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charts/chart10.xml" ContentType="application/vnd.openxmlformats-officedocument.drawingml.chart+xml"/>
  <Override PartName="/word/charts/chart9.xml" ContentType="application/vnd.openxmlformats-officedocument.drawingml.chart+xml"/>
  <Override PartName="/word/theme/theme1.xml" ContentType="application/vnd.openxmlformats-officedocument.theme+xml"/>
  <Override PartName="/word/charts/chart8.xml" ContentType="application/vnd.openxmlformats-officedocument.drawingml.chart+xml"/>
  <Override PartName="/word/charts/chart6.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charts/chart5.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7.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F62" w:rsidRPr="005F3F62" w:rsidRDefault="005F3F62" w:rsidP="005F3F62">
      <w:pPr>
        <w:spacing w:after="0" w:line="360" w:lineRule="auto"/>
        <w:jc w:val="center"/>
        <w:rPr>
          <w:rFonts w:ascii="Arial" w:hAnsi="Arial" w:cs="Arial"/>
          <w:b/>
          <w:bCs/>
          <w:lang w:val="pt-PT"/>
        </w:rPr>
      </w:pPr>
      <w:r w:rsidRPr="005F3F62">
        <w:rPr>
          <w:rFonts w:ascii="Arial" w:hAnsi="Arial" w:cs="Arial"/>
          <w:b/>
          <w:noProof/>
          <w:lang w:val="en-US"/>
        </w:rPr>
        <w:drawing>
          <wp:inline distT="0" distB="0" distL="0" distR="0">
            <wp:extent cx="690880" cy="66992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90880" cy="669925"/>
                    </a:xfrm>
                    <a:prstGeom prst="rect">
                      <a:avLst/>
                    </a:prstGeom>
                    <a:solidFill>
                      <a:srgbClr val="FFFF00"/>
                    </a:solidFill>
                    <a:ln w="9525">
                      <a:noFill/>
                      <a:miter lim="800000"/>
                      <a:headEnd/>
                      <a:tailEnd/>
                    </a:ln>
                  </pic:spPr>
                </pic:pic>
              </a:graphicData>
            </a:graphic>
          </wp:inline>
        </w:drawing>
      </w:r>
    </w:p>
    <w:p w:rsidR="005F3F62" w:rsidRPr="005F3F62" w:rsidRDefault="005F3F62" w:rsidP="005F3F62">
      <w:pPr>
        <w:tabs>
          <w:tab w:val="center" w:pos="4680"/>
        </w:tabs>
        <w:suppressAutoHyphens/>
        <w:spacing w:after="0"/>
        <w:jc w:val="center"/>
        <w:outlineLvl w:val="0"/>
        <w:rPr>
          <w:rFonts w:ascii="Arial" w:hAnsi="Arial" w:cs="Arial"/>
          <w:b/>
          <w:spacing w:val="-3"/>
          <w:lang w:val="pt-PT"/>
        </w:rPr>
      </w:pPr>
      <w:r w:rsidRPr="005F3F62">
        <w:rPr>
          <w:rFonts w:ascii="Arial" w:hAnsi="Arial" w:cs="Arial"/>
          <w:b/>
          <w:spacing w:val="-3"/>
          <w:lang w:val="pt-PT"/>
        </w:rPr>
        <w:t>República de Moçambique</w:t>
      </w:r>
    </w:p>
    <w:p w:rsidR="005F3F62" w:rsidRPr="005F3F62" w:rsidRDefault="005F3F62" w:rsidP="005F3F62">
      <w:pPr>
        <w:tabs>
          <w:tab w:val="center" w:pos="4680"/>
        </w:tabs>
        <w:suppressAutoHyphens/>
        <w:spacing w:after="0"/>
        <w:jc w:val="center"/>
        <w:outlineLvl w:val="0"/>
        <w:rPr>
          <w:rFonts w:ascii="Arial" w:hAnsi="Arial" w:cs="Arial"/>
          <w:b/>
          <w:spacing w:val="-3"/>
          <w:lang w:val="pt-PT"/>
        </w:rPr>
      </w:pPr>
      <w:r w:rsidRPr="005F3F62">
        <w:rPr>
          <w:rFonts w:ascii="Arial" w:hAnsi="Arial" w:cs="Arial"/>
          <w:b/>
          <w:spacing w:val="-3"/>
          <w:lang w:val="pt-PT"/>
        </w:rPr>
        <w:t>Ministério para a Coordenação da Acção Ambiental</w:t>
      </w:r>
    </w:p>
    <w:p w:rsidR="00245DCD" w:rsidRPr="005F3F62" w:rsidRDefault="005F3F62" w:rsidP="005F3F62">
      <w:pPr>
        <w:jc w:val="center"/>
        <w:rPr>
          <w:b/>
          <w:lang w:val="pt-PT"/>
        </w:rPr>
      </w:pPr>
      <w:r w:rsidRPr="005F3F62">
        <w:rPr>
          <w:rFonts w:ascii="Arial" w:hAnsi="Arial" w:cs="Arial"/>
          <w:b/>
          <w:spacing w:val="-3"/>
          <w:lang w:val="pt-PT"/>
        </w:rPr>
        <w:t>Direcção de P</w:t>
      </w:r>
      <w:r w:rsidRPr="005F3F62">
        <w:rPr>
          <w:rFonts w:ascii="Arial" w:hAnsi="Arial" w:cs="Arial"/>
          <w:b/>
          <w:spacing w:val="-3"/>
          <w:lang w:val="pt-PT"/>
        </w:rPr>
        <w:t>lanificação e Estudos</w:t>
      </w:r>
      <w:r w:rsidRPr="005F3F62">
        <w:rPr>
          <w:b/>
          <w:noProof/>
          <w:lang w:val="en-US"/>
        </w:rPr>
        <w:t xml:space="preserve"> </w:t>
      </w:r>
      <w:r w:rsidR="00944768" w:rsidRPr="005F3F62">
        <w:rPr>
          <w:b/>
          <w:noProof/>
          <w:lang w:val="en-US"/>
        </w:rPr>
        <w:drawing>
          <wp:anchor distT="0" distB="0" distL="114300" distR="114300" simplePos="0" relativeHeight="251667456" behindDoc="1" locked="0" layoutInCell="1" allowOverlap="1">
            <wp:simplePos x="0" y="0"/>
            <wp:positionH relativeFrom="page">
              <wp:posOffset>273050</wp:posOffset>
            </wp:positionH>
            <wp:positionV relativeFrom="page">
              <wp:posOffset>683260</wp:posOffset>
            </wp:positionV>
            <wp:extent cx="7247890" cy="4802505"/>
            <wp:effectExtent l="19050" t="0" r="0" b="0"/>
            <wp:wrapNone/>
            <wp:docPr id="181" name="Placeholder"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ver"/>
                    <pic:cNvPicPr>
                      <a:picLocks noChangeAspect="1" noChangeArrowheads="1"/>
                    </pic:cNvPicPr>
                  </pic:nvPicPr>
                  <pic:blipFill>
                    <a:blip r:embed="rId9" cstate="print"/>
                    <a:srcRect/>
                    <a:stretch>
                      <a:fillRect/>
                    </a:stretch>
                  </pic:blipFill>
                  <pic:spPr bwMode="auto">
                    <a:xfrm>
                      <a:off x="0" y="0"/>
                      <a:ext cx="7247890" cy="4802505"/>
                    </a:xfrm>
                    <a:prstGeom prst="rect">
                      <a:avLst/>
                    </a:prstGeom>
                    <a:noFill/>
                  </pic:spPr>
                </pic:pic>
              </a:graphicData>
            </a:graphic>
          </wp:anchor>
        </w:drawing>
      </w:r>
      <w:r w:rsidR="0022502E" w:rsidRPr="005F3F62">
        <w:rPr>
          <w:b/>
          <w:lang w:val="pt-PT" w:eastAsia="en-GB"/>
        </w:rPr>
        <w:pict>
          <v:rect id="_x0000_s1202" style="position:absolute;left:0;text-align:left;margin-left:22pt;margin-top:297.2pt;width:568.85pt;height:110.55pt;z-index:251664384;mso-position-horizontal-relative:page;mso-position-vertical-relative:page;v-text-anchor:bottom" fillcolor="black" stroked="f">
            <v:fill opacity="45875f"/>
            <v:textbox style="mso-next-textbox:#_x0000_s1202" inset="18pt,,108pt,0">
              <w:txbxContent>
                <w:p w:rsidR="00A225FC" w:rsidRPr="00E73EA5" w:rsidRDefault="00A225FC" w:rsidP="00245DCD">
                  <w:pPr>
                    <w:pStyle w:val="NoSpacing1"/>
                    <w:snapToGrid w:val="0"/>
                    <w:spacing w:before="120" w:after="240"/>
                    <w:rPr>
                      <w:rFonts w:ascii="Calibri" w:hAnsi="Calibri"/>
                      <w:color w:val="FFFFFF"/>
                      <w:sz w:val="48"/>
                      <w:szCs w:val="48"/>
                      <w:lang w:val="pt-PT"/>
                    </w:rPr>
                  </w:pPr>
                  <w:r w:rsidRPr="00E73EA5">
                    <w:rPr>
                      <w:rFonts w:ascii="Calibri" w:hAnsi="Calibri"/>
                      <w:color w:val="FFFFFF"/>
                      <w:sz w:val="48"/>
                      <w:szCs w:val="48"/>
                      <w:lang w:val="pt-PT"/>
                    </w:rPr>
                    <w:t>Relatório Final</w:t>
                  </w:r>
                </w:p>
                <w:p w:rsidR="00A225FC" w:rsidRPr="00E73EA5" w:rsidRDefault="00A225FC" w:rsidP="00245DCD">
                  <w:pPr>
                    <w:pStyle w:val="NoSpacing1"/>
                    <w:snapToGrid w:val="0"/>
                    <w:spacing w:before="120" w:after="240"/>
                    <w:rPr>
                      <w:rFonts w:ascii="Calibri" w:hAnsi="Calibri"/>
                      <w:color w:val="FFFFFF"/>
                      <w:sz w:val="48"/>
                      <w:szCs w:val="48"/>
                      <w:lang w:val="pt-PT"/>
                    </w:rPr>
                  </w:pPr>
                  <w:r w:rsidRPr="00E73EA5">
                    <w:rPr>
                      <w:rFonts w:ascii="Calibri" w:hAnsi="Calibri"/>
                      <w:color w:val="FFFFFF"/>
                      <w:sz w:val="48"/>
                      <w:szCs w:val="48"/>
                      <w:lang w:val="pt-PT"/>
                    </w:rPr>
                    <w:t xml:space="preserve">Revisão da Despesa Pública </w:t>
                  </w:r>
                  <w:r>
                    <w:rPr>
                      <w:rFonts w:ascii="Calibri" w:hAnsi="Calibri"/>
                      <w:color w:val="FFFFFF"/>
                      <w:sz w:val="48"/>
                      <w:szCs w:val="48"/>
                      <w:lang w:val="pt-PT"/>
                    </w:rPr>
                    <w:t xml:space="preserve">do Sector </w:t>
                  </w:r>
                  <w:r w:rsidRPr="00E73EA5">
                    <w:rPr>
                      <w:rFonts w:ascii="Calibri" w:hAnsi="Calibri"/>
                      <w:color w:val="FFFFFF"/>
                      <w:sz w:val="48"/>
                      <w:szCs w:val="48"/>
                      <w:lang w:val="pt-PT"/>
                    </w:rPr>
                    <w:t>Ambiental</w:t>
                  </w:r>
                </w:p>
                <w:p w:rsidR="00A225FC" w:rsidRPr="00E73EA5" w:rsidRDefault="00A225FC" w:rsidP="00245DCD">
                  <w:pPr>
                    <w:pStyle w:val="NoSpacing1"/>
                    <w:snapToGrid w:val="0"/>
                    <w:spacing w:before="100" w:beforeAutospacing="1" w:after="100" w:afterAutospacing="1"/>
                    <w:rPr>
                      <w:rFonts w:ascii="Calibri" w:hAnsi="Calibri"/>
                      <w:color w:val="FFFFFF"/>
                      <w:sz w:val="72"/>
                      <w:szCs w:val="52"/>
                      <w:lang w:val="pt-PT"/>
                    </w:rPr>
                  </w:pPr>
                </w:p>
              </w:txbxContent>
            </v:textbox>
            <w10:wrap anchorx="page" anchory="page"/>
          </v:rect>
        </w:pict>
      </w:r>
      <w:r w:rsidR="0022502E" w:rsidRPr="005F3F62">
        <w:rPr>
          <w:b/>
          <w:lang w:val="pt-PT" w:eastAsia="en-GB"/>
        </w:rPr>
        <w:pict>
          <v:rect id="_x0000_s1203" style="position:absolute;left:0;text-align:left;margin-left:36pt;margin-top:684pt;width:468pt;height:38.4pt;z-index:251665408;mso-position-horizontal-relative:page;mso-position-vertical-relative:page" wrapcoords="0 0 21600 0 21600 21600 0 21600 0 0" filled="f" stroked="f">
            <v:textbox style="mso-next-textbox:#_x0000_s1203">
              <w:txbxContent>
                <w:p w:rsidR="00A225FC" w:rsidRPr="00E73EA5" w:rsidRDefault="00A225FC" w:rsidP="00245DCD">
                  <w:pPr>
                    <w:contextualSpacing/>
                    <w:rPr>
                      <w:rFonts w:ascii="Calibri" w:hAnsi="Calibri"/>
                      <w:bCs/>
                      <w:color w:val="FFFFFF"/>
                      <w:spacing w:val="60"/>
                      <w:sz w:val="20"/>
                      <w:szCs w:val="20"/>
                      <w:lang w:val="pt-PT"/>
                    </w:rPr>
                  </w:pPr>
                  <w:r w:rsidRPr="00E73EA5">
                    <w:rPr>
                      <w:rFonts w:ascii="Calibri" w:hAnsi="Calibri"/>
                      <w:bCs/>
                      <w:color w:val="FFFFFF"/>
                      <w:spacing w:val="60"/>
                      <w:sz w:val="20"/>
                      <w:szCs w:val="20"/>
                      <w:lang w:val="pt-PT"/>
                    </w:rPr>
                    <w:t>Agosto de 2011</w:t>
                  </w:r>
                  <w:r w:rsidRPr="00E73EA5">
                    <w:rPr>
                      <w:rFonts w:ascii="Calibri" w:hAnsi="Calibri"/>
                      <w:bCs/>
                      <w:color w:val="FFFFFF"/>
                      <w:spacing w:val="60"/>
                      <w:sz w:val="20"/>
                      <w:szCs w:val="20"/>
                      <w:lang w:val="pt-PT"/>
                    </w:rPr>
                    <w:br/>
                  </w:r>
                </w:p>
              </w:txbxContent>
            </v:textbox>
            <w10:wrap type="tight" anchorx="page" anchory="page"/>
          </v:rect>
        </w:pict>
      </w:r>
      <w:r w:rsidR="0022502E" w:rsidRPr="005F3F62">
        <w:rPr>
          <w:b/>
          <w:lang w:val="pt-PT" w:eastAsia="en-GB"/>
        </w:rPr>
        <w:pict>
          <v:rect id="_x0000_s1196" style="position:absolute;left:0;text-align:left;margin-left:36pt;margin-top:448.55pt;width:468pt;height:208.35pt;z-index:251661312;mso-position-horizontal-relative:page;mso-position-vertical-relative:page" wrapcoords="0 0 21600 0 21600 21600 0 21600 0 0" filled="f" stroked="f">
            <v:textbox style="mso-next-textbox:#_x0000_s1196">
              <w:txbxContent>
                <w:p w:rsidR="00A225FC" w:rsidRPr="00E73EA5" w:rsidRDefault="00A225FC" w:rsidP="00245DCD">
                  <w:pPr>
                    <w:contextualSpacing/>
                    <w:rPr>
                      <w:rFonts w:ascii="Calibri" w:hAnsi="Calibri"/>
                      <w:b/>
                      <w:color w:val="FFFFFF"/>
                      <w:sz w:val="50"/>
                      <w:szCs w:val="40"/>
                      <w:lang w:val="pt-PT"/>
                    </w:rPr>
                  </w:pPr>
                  <w:r w:rsidRPr="00E73EA5">
                    <w:rPr>
                      <w:rFonts w:ascii="Calibri" w:hAnsi="Calibri"/>
                      <w:b/>
                      <w:color w:val="FFFFFF"/>
                      <w:sz w:val="50"/>
                      <w:szCs w:val="40"/>
                      <w:lang w:val="pt-PT"/>
                    </w:rPr>
                    <w:t>Moçambique</w:t>
                  </w:r>
                </w:p>
                <w:p w:rsidR="00A225FC" w:rsidRPr="00E73EA5" w:rsidRDefault="00A225FC" w:rsidP="00245DCD">
                  <w:pPr>
                    <w:contextualSpacing/>
                    <w:rPr>
                      <w:rFonts w:ascii="Calibri" w:hAnsi="Calibri"/>
                      <w:color w:val="FFFFFF"/>
                      <w:sz w:val="40"/>
                      <w:szCs w:val="40"/>
                      <w:lang w:val="pt-PT"/>
                    </w:rPr>
                  </w:pPr>
                  <w:r w:rsidRPr="00E73EA5">
                    <w:rPr>
                      <w:rFonts w:ascii="Calibri" w:hAnsi="Calibri"/>
                      <w:color w:val="FFFFFF"/>
                      <w:sz w:val="40"/>
                      <w:szCs w:val="40"/>
                      <w:lang w:val="pt-PT"/>
                    </w:rPr>
                    <w:t>2005-2010</w:t>
                  </w:r>
                </w:p>
                <w:p w:rsidR="00A225FC" w:rsidRPr="00E73EA5" w:rsidRDefault="00A225FC" w:rsidP="00245DCD">
                  <w:pPr>
                    <w:contextualSpacing/>
                    <w:rPr>
                      <w:rFonts w:ascii="Calibri" w:hAnsi="Calibri"/>
                      <w:color w:val="FFFFFF"/>
                      <w:sz w:val="40"/>
                      <w:szCs w:val="40"/>
                      <w:lang w:val="pt-PT"/>
                    </w:rPr>
                  </w:pPr>
                </w:p>
                <w:p w:rsidR="00A225FC" w:rsidRPr="00E73EA5" w:rsidRDefault="00A225FC" w:rsidP="00245DCD">
                  <w:pPr>
                    <w:contextualSpacing/>
                    <w:rPr>
                      <w:rFonts w:ascii="Calibri" w:hAnsi="Calibri"/>
                      <w:color w:val="FFFFFF"/>
                      <w:sz w:val="40"/>
                      <w:szCs w:val="40"/>
                      <w:lang w:val="pt-PT"/>
                    </w:rPr>
                  </w:pPr>
                </w:p>
                <w:p w:rsidR="00A225FC" w:rsidRPr="00E73EA5" w:rsidRDefault="00A225FC" w:rsidP="00245DCD">
                  <w:pPr>
                    <w:contextualSpacing/>
                    <w:rPr>
                      <w:rFonts w:ascii="Calibri" w:hAnsi="Calibri"/>
                      <w:color w:val="FFFFFF"/>
                      <w:sz w:val="40"/>
                      <w:szCs w:val="40"/>
                      <w:lang w:val="pt-PT"/>
                    </w:rPr>
                  </w:pPr>
                </w:p>
                <w:p w:rsidR="00A225FC" w:rsidRPr="00E73EA5" w:rsidRDefault="00A225FC" w:rsidP="00245DCD">
                  <w:pPr>
                    <w:contextualSpacing/>
                    <w:rPr>
                      <w:rFonts w:ascii="Calibri" w:hAnsi="Calibri"/>
                      <w:color w:val="FFFFFF"/>
                      <w:sz w:val="40"/>
                      <w:szCs w:val="40"/>
                      <w:lang w:val="pt-PT"/>
                    </w:rPr>
                  </w:pPr>
                </w:p>
                <w:p w:rsidR="00A225FC" w:rsidRPr="00E73EA5" w:rsidRDefault="00A225FC" w:rsidP="00245DCD">
                  <w:pPr>
                    <w:contextualSpacing/>
                    <w:rPr>
                      <w:rFonts w:ascii="Calibri" w:hAnsi="Calibri"/>
                      <w:color w:val="FFFFFF"/>
                      <w:sz w:val="40"/>
                      <w:szCs w:val="40"/>
                      <w:lang w:val="pt-PT"/>
                    </w:rPr>
                  </w:pPr>
                </w:p>
                <w:p w:rsidR="00A225FC" w:rsidRPr="00E73EA5" w:rsidRDefault="00A225FC" w:rsidP="00245DCD">
                  <w:pPr>
                    <w:contextualSpacing/>
                    <w:rPr>
                      <w:rFonts w:ascii="Calibri" w:hAnsi="Calibri"/>
                      <w:color w:val="FFFFFF"/>
                      <w:sz w:val="30"/>
                      <w:lang w:val="pt-PT"/>
                    </w:rPr>
                  </w:pPr>
                </w:p>
              </w:txbxContent>
            </v:textbox>
            <w10:wrap type="tight" anchorx="page" anchory="page"/>
          </v:rect>
        </w:pict>
      </w:r>
      <w:r w:rsidR="0022502E" w:rsidRPr="005F3F62">
        <w:rPr>
          <w:b/>
          <w:lang w:val="pt-PT" w:eastAsia="en-GB"/>
        </w:rPr>
        <w:pict>
          <v:rect id="_x0000_s1197" style="position:absolute;left:0;text-align:left;margin-left:21.6pt;margin-top:21.75pt;width:569.5pt;height:27.25pt;z-index:251662336;mso-wrap-edited:f;mso-position-horizontal-relative:page;mso-position-vertical-relative:page" fillcolor="#50a3b0" stroked="f" strokecolor="#4a7ebb" strokeweight="1.5pt">
            <v:fill o:detectmouseclick="t"/>
            <v:shadow opacity="22938f" offset="0"/>
            <v:textbox inset=",7.2pt,,7.2pt"/>
            <w10:wrap anchorx="page" anchory="page"/>
          </v:rect>
        </w:pict>
      </w:r>
      <w:r w:rsidR="0022502E" w:rsidRPr="005F3F62">
        <w:rPr>
          <w:b/>
          <w:lang w:val="pt-PT" w:eastAsia="en-GB"/>
        </w:rPr>
        <w:pict>
          <v:group id="_x0000_s1198" style="position:absolute;left:0;text-align:left;margin-left:346.05pt;margin-top:-670.7pt;width:2in;height:76.9pt;z-index:251663360;mso-position-horizontal-relative:text;mso-position-vertical-relative:text" coordorigin="8895,1230" coordsize="2865,1215">
            <v:shapetype id="_x0000_t202" coordsize="21600,21600" o:spt="202" path="m,l,21600r21600,l21600,xe">
              <v:stroke joinstyle="miter"/>
              <v:path gradientshapeok="t" o:connecttype="rect"/>
            </v:shapetype>
            <v:shape id="_x0000_s1199" type="#_x0000_t202" style="position:absolute;left:10290;top:1230;width:1470;height:1215" filled="f" stroked="f">
              <v:textbox style="mso-next-textbox:#_x0000_s1199">
                <w:txbxContent>
                  <w:p w:rsidR="00A225FC" w:rsidRPr="0093168D" w:rsidRDefault="00A225FC" w:rsidP="00245DCD">
                    <w:pPr>
                      <w:rPr>
                        <w:color w:val="FFFFFF"/>
                        <w:sz w:val="92"/>
                        <w:szCs w:val="92"/>
                      </w:rPr>
                    </w:pPr>
                    <w:r w:rsidRPr="0093168D">
                      <w:rPr>
                        <w:color w:val="FFFFFF"/>
                        <w:sz w:val="92"/>
                        <w:szCs w:val="92"/>
                      </w:rPr>
                      <w:t>08</w:t>
                    </w:r>
                  </w:p>
                </w:txbxContent>
              </v:textbox>
            </v:shape>
            <v:shapetype id="_x0000_t32" coordsize="21600,21600" o:spt="32" o:oned="t" path="m,l21600,21600e" filled="f">
              <v:path arrowok="t" fillok="f" o:connecttype="none"/>
              <o:lock v:ext="edit" shapetype="t"/>
            </v:shapetype>
            <v:shape id="_x0000_s1200" type="#_x0000_t32" style="position:absolute;left:10290;top:1590;width:0;height:630" o:connectortype="straight" strokecolor="white" strokeweight="1.5pt"/>
            <v:shape id="_x0000_s1201" type="#_x0000_t202" style="position:absolute;left:8895;top:1455;width:1365;height:630;mso-position-horizontal-relative:page;mso-position-vertical-relative:page" filled="f" stroked="f">
              <v:textbox style="mso-next-textbox:#_x0000_s1201">
                <w:txbxContent>
                  <w:p w:rsidR="00A225FC" w:rsidRPr="0093168D" w:rsidRDefault="00A225FC" w:rsidP="00245DCD">
                    <w:pPr>
                      <w:jc w:val="right"/>
                      <w:rPr>
                        <w:rFonts w:ascii="Calibri" w:hAnsi="Calibri"/>
                        <w:b/>
                        <w:color w:val="FFFFFF"/>
                        <w:sz w:val="32"/>
                        <w:szCs w:val="32"/>
                      </w:rPr>
                    </w:pPr>
                    <w:r w:rsidRPr="0093168D">
                      <w:rPr>
                        <w:rFonts w:ascii="Calibri" w:hAnsi="Calibri"/>
                        <w:b/>
                        <w:color w:val="FFFFFF"/>
                        <w:sz w:val="32"/>
                        <w:szCs w:val="32"/>
                      </w:rPr>
                      <w:t>Fall</w:t>
                    </w:r>
                  </w:p>
                </w:txbxContent>
              </v:textbox>
            </v:shape>
            <w10:wrap anchorx="page" anchory="page"/>
          </v:group>
        </w:pict>
      </w:r>
      <w:r w:rsidR="0022502E" w:rsidRPr="005F3F62">
        <w:rPr>
          <w:b/>
          <w:lang w:val="pt-PT" w:eastAsia="en-GB"/>
        </w:rPr>
        <w:pict>
          <v:group id="_x0000_s1206" style="position:absolute;left:0;text-align:left;margin-left:21.6pt;margin-top:426pt;width:569.9pt;height:342pt;z-index:-251648000;mso-position-horizontal-relative:page;mso-position-vertical-relative:page" coordorigin="382,8556" coordsize="11395,6840">
            <v:rect id="_x0000_s1207" style="position:absolute;left:388;top:8556;width:11389;height:6840;mso-wrap-edited:f" fillcolor="#6b6b6b" stroked="f" strokecolor="#4a7ebb" strokeweight="1.5pt">
              <v:fill o:detectmouseclick="t"/>
              <v:shadow opacity="22938f" offset="0"/>
              <v:textbox inset=",7.2pt,,7.2pt"/>
            </v:rect>
            <v:shape id="_x0000_s1208" type="#_x0000_t32" style="position:absolute;left:382;top:13446;width:11395;height:0" o:connectortype="straight" strokecolor="white"/>
            <v:shape id="_x0000_s1209" type="#_x0000_t32" style="position:absolute;left:382;top:14511;width:11382;height:0" o:connectortype="straight" strokecolor="white"/>
            <w10:wrap anchorx="page" anchory="page"/>
          </v:group>
        </w:pict>
      </w: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245DCD" w:rsidP="00245DCD">
      <w:pPr>
        <w:spacing w:after="0"/>
        <w:rPr>
          <w:lang w:val="pt-PT"/>
        </w:rPr>
      </w:pPr>
    </w:p>
    <w:p w:rsidR="00245DCD" w:rsidRPr="00442211" w:rsidRDefault="001A1FFB" w:rsidP="00245DCD">
      <w:pPr>
        <w:pStyle w:val="TOCHeading1"/>
        <w:rPr>
          <w:rFonts w:ascii="Century Gothic" w:hAnsi="Century Gothic"/>
          <w:sz w:val="22"/>
          <w:szCs w:val="16"/>
          <w:lang w:val="pt-PT"/>
        </w:rPr>
      </w:pPr>
      <w:r w:rsidRPr="00442211">
        <w:rPr>
          <w:rFonts w:ascii="Century Gothic" w:hAnsi="Century Gothic"/>
          <w:sz w:val="22"/>
          <w:szCs w:val="16"/>
          <w:lang w:val="pt-PT"/>
        </w:rPr>
        <w:lastRenderedPageBreak/>
        <w:t>Índice</w:t>
      </w:r>
    </w:p>
    <w:p w:rsidR="00245DCD" w:rsidRPr="00442211" w:rsidRDefault="00245DCD" w:rsidP="00245DCD">
      <w:pPr>
        <w:rPr>
          <w:rFonts w:ascii="Century Gothic" w:hAnsi="Century Gothic"/>
          <w:sz w:val="22"/>
          <w:szCs w:val="16"/>
          <w:lang w:val="pt-PT"/>
        </w:rPr>
      </w:pPr>
    </w:p>
    <w:p w:rsidR="00260642" w:rsidRPr="00442211" w:rsidRDefault="0022502E" w:rsidP="00260642">
      <w:pPr>
        <w:pStyle w:val="TOC1"/>
        <w:tabs>
          <w:tab w:val="right" w:pos="8290"/>
        </w:tabs>
        <w:rPr>
          <w:rFonts w:ascii="Calibri" w:hAnsi="Calibri" w:cs="Calibri"/>
          <w:b w:val="0"/>
          <w:bCs w:val="0"/>
          <w:caps w:val="0"/>
          <w:sz w:val="18"/>
          <w:szCs w:val="18"/>
          <w:lang w:val="pt-PT" w:eastAsia="en-GB"/>
        </w:rPr>
      </w:pPr>
      <w:r w:rsidRPr="0022502E">
        <w:rPr>
          <w:rFonts w:ascii="Century Gothic" w:hAnsi="Century Gothic" w:cs="Century Gothic"/>
          <w:lang w:val="pt-PT"/>
        </w:rPr>
        <w:fldChar w:fldCharType="begin"/>
      </w:r>
      <w:r w:rsidR="00260642" w:rsidRPr="00442211">
        <w:rPr>
          <w:rFonts w:ascii="Century Gothic" w:hAnsi="Century Gothic" w:cs="Century Gothic"/>
          <w:lang w:val="pt-PT"/>
        </w:rPr>
        <w:instrText xml:space="preserve"> TOC \o "2-3" \h \z \u \t "Heading 1,1" </w:instrText>
      </w:r>
      <w:r w:rsidRPr="0022502E">
        <w:rPr>
          <w:rFonts w:ascii="Century Gothic" w:hAnsi="Century Gothic" w:cs="Century Gothic"/>
          <w:lang w:val="pt-PT"/>
        </w:rPr>
        <w:fldChar w:fldCharType="separate"/>
      </w:r>
      <w:hyperlink w:anchor="_Toc316465094" w:history="1">
        <w:r w:rsidR="00260642" w:rsidRPr="00442211">
          <w:rPr>
            <w:rStyle w:val="Hyperlink"/>
            <w:sz w:val="18"/>
            <w:szCs w:val="18"/>
            <w:lang w:val="pt-PT"/>
          </w:rPr>
          <w:t>ABREVIATuras</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_Toc316465094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5</w:t>
        </w:r>
        <w:r w:rsidRPr="00442211">
          <w:rPr>
            <w:webHidden/>
            <w:sz w:val="18"/>
            <w:szCs w:val="18"/>
            <w:lang w:val="pt-PT"/>
          </w:rPr>
          <w:fldChar w:fldCharType="end"/>
        </w:r>
      </w:hyperlink>
    </w:p>
    <w:p w:rsidR="00260642" w:rsidRPr="00442211" w:rsidRDefault="0022502E" w:rsidP="00260642">
      <w:pPr>
        <w:pStyle w:val="TOC1"/>
        <w:tabs>
          <w:tab w:val="left" w:pos="480"/>
          <w:tab w:val="right" w:pos="8290"/>
        </w:tabs>
        <w:rPr>
          <w:rFonts w:ascii="Calibri" w:hAnsi="Calibri" w:cs="Calibri"/>
          <w:b w:val="0"/>
          <w:bCs w:val="0"/>
          <w:caps w:val="0"/>
          <w:sz w:val="18"/>
          <w:szCs w:val="18"/>
          <w:lang w:val="pt-PT" w:eastAsia="en-GB"/>
        </w:rPr>
      </w:pPr>
      <w:hyperlink w:anchor="_Toc316465095" w:history="1">
        <w:r w:rsidR="00260642" w:rsidRPr="00442211">
          <w:rPr>
            <w:rStyle w:val="Hyperlink"/>
            <w:sz w:val="18"/>
            <w:szCs w:val="18"/>
            <w:lang w:val="pt-PT"/>
          </w:rPr>
          <w:t>1</w:t>
        </w:r>
        <w:r w:rsidR="00260642" w:rsidRPr="00442211">
          <w:rPr>
            <w:rFonts w:ascii="Calibri" w:hAnsi="Calibri" w:cs="Calibri"/>
            <w:b w:val="0"/>
            <w:bCs w:val="0"/>
            <w:caps w:val="0"/>
            <w:sz w:val="18"/>
            <w:szCs w:val="18"/>
            <w:lang w:val="pt-PT" w:eastAsia="en-GB"/>
          </w:rPr>
          <w:tab/>
        </w:r>
        <w:r w:rsidR="00260642" w:rsidRPr="00442211">
          <w:rPr>
            <w:rStyle w:val="Hyperlink"/>
            <w:sz w:val="18"/>
            <w:szCs w:val="18"/>
            <w:lang w:val="pt-PT"/>
          </w:rPr>
          <w:t>INTRODUÇÃO E ANTECEDENTES  DO ESTUDO</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_Toc316465095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8</w:t>
        </w:r>
        <w:r w:rsidRPr="00442211">
          <w:rPr>
            <w:webHidden/>
            <w:sz w:val="18"/>
            <w:szCs w:val="18"/>
            <w:lang w:val="pt-PT"/>
          </w:rPr>
          <w:fldChar w:fldCharType="end"/>
        </w:r>
      </w:hyperlink>
    </w:p>
    <w:p w:rsidR="00260642" w:rsidRPr="00442211" w:rsidRDefault="0022502E" w:rsidP="00260642">
      <w:pPr>
        <w:pStyle w:val="TOC1"/>
        <w:tabs>
          <w:tab w:val="left" w:pos="480"/>
          <w:tab w:val="right" w:pos="8290"/>
        </w:tabs>
        <w:rPr>
          <w:rFonts w:ascii="Calibri" w:hAnsi="Calibri" w:cs="Calibri"/>
          <w:b w:val="0"/>
          <w:bCs w:val="0"/>
          <w:caps w:val="0"/>
          <w:sz w:val="18"/>
          <w:szCs w:val="18"/>
          <w:lang w:val="pt-PT" w:eastAsia="en-GB"/>
        </w:rPr>
      </w:pPr>
      <w:hyperlink w:anchor="_Toc316465096" w:history="1">
        <w:r w:rsidR="00260642" w:rsidRPr="00442211">
          <w:rPr>
            <w:rStyle w:val="Hyperlink"/>
            <w:sz w:val="18"/>
            <w:szCs w:val="18"/>
            <w:lang w:val="pt-PT"/>
          </w:rPr>
          <w:t>2</w:t>
        </w:r>
        <w:r w:rsidR="00260642" w:rsidRPr="00442211">
          <w:rPr>
            <w:rFonts w:ascii="Calibri" w:hAnsi="Calibri" w:cs="Calibri"/>
            <w:b w:val="0"/>
            <w:bCs w:val="0"/>
            <w:caps w:val="0"/>
            <w:sz w:val="18"/>
            <w:szCs w:val="18"/>
            <w:lang w:val="pt-PT" w:eastAsia="en-GB"/>
          </w:rPr>
          <w:tab/>
        </w:r>
        <w:r w:rsidR="00260642" w:rsidRPr="00442211">
          <w:rPr>
            <w:rStyle w:val="Hyperlink"/>
            <w:sz w:val="18"/>
            <w:szCs w:val="18"/>
            <w:lang w:val="pt-PT"/>
          </w:rPr>
          <w:t>DEFINIÇÃO DO ÂMBITO DO SECTOR AMBIENTAL</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_Toc316465096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12</w:t>
        </w:r>
        <w:r w:rsidRPr="00442211">
          <w:rPr>
            <w:webHidden/>
            <w:sz w:val="18"/>
            <w:szCs w:val="18"/>
            <w:lang w:val="pt-PT"/>
          </w:rPr>
          <w:fldChar w:fldCharType="end"/>
        </w:r>
      </w:hyperlink>
    </w:p>
    <w:p w:rsidR="00260642" w:rsidRPr="00442211" w:rsidRDefault="0022502E" w:rsidP="00260642">
      <w:pPr>
        <w:pStyle w:val="TOC1"/>
        <w:tabs>
          <w:tab w:val="left" w:pos="480"/>
          <w:tab w:val="right" w:pos="8290"/>
        </w:tabs>
        <w:rPr>
          <w:rFonts w:ascii="Calibri" w:hAnsi="Calibri" w:cs="Calibri"/>
          <w:b w:val="0"/>
          <w:bCs w:val="0"/>
          <w:caps w:val="0"/>
          <w:sz w:val="18"/>
          <w:szCs w:val="18"/>
          <w:lang w:val="pt-PT" w:eastAsia="en-GB"/>
        </w:rPr>
      </w:pPr>
      <w:hyperlink w:anchor="_Toc316465097" w:history="1">
        <w:r w:rsidR="00260642" w:rsidRPr="00442211">
          <w:rPr>
            <w:rStyle w:val="Hyperlink"/>
            <w:sz w:val="18"/>
            <w:szCs w:val="18"/>
            <w:lang w:val="pt-PT"/>
          </w:rPr>
          <w:t>3</w:t>
        </w:r>
        <w:r w:rsidR="00260642" w:rsidRPr="00442211">
          <w:rPr>
            <w:rFonts w:ascii="Calibri" w:hAnsi="Calibri" w:cs="Calibri"/>
            <w:b w:val="0"/>
            <w:bCs w:val="0"/>
            <w:caps w:val="0"/>
            <w:sz w:val="18"/>
            <w:szCs w:val="18"/>
            <w:lang w:val="pt-PT" w:eastAsia="en-GB"/>
          </w:rPr>
          <w:tab/>
        </w:r>
        <w:r w:rsidR="00260642" w:rsidRPr="00442211">
          <w:rPr>
            <w:rStyle w:val="Hyperlink"/>
            <w:sz w:val="18"/>
            <w:szCs w:val="18"/>
            <w:lang w:val="pt-PT"/>
          </w:rPr>
          <w:t>QUESTÕES CHAVE RELACIONADAS COM O SECTOR AMBIENTAL</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_Toc316465097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28</w:t>
        </w:r>
        <w:r w:rsidRPr="00442211">
          <w:rPr>
            <w:webHidden/>
            <w:sz w:val="18"/>
            <w:szCs w:val="18"/>
            <w:lang w:val="pt-PT"/>
          </w:rPr>
          <w:fldChar w:fldCharType="end"/>
        </w:r>
      </w:hyperlink>
    </w:p>
    <w:p w:rsidR="00260642" w:rsidRPr="00442211" w:rsidRDefault="0022502E" w:rsidP="00260642">
      <w:pPr>
        <w:pStyle w:val="TOC1"/>
        <w:tabs>
          <w:tab w:val="left" w:pos="480"/>
          <w:tab w:val="right" w:pos="8290"/>
        </w:tabs>
        <w:rPr>
          <w:rFonts w:ascii="Calibri" w:hAnsi="Calibri" w:cs="Calibri"/>
          <w:b w:val="0"/>
          <w:bCs w:val="0"/>
          <w:caps w:val="0"/>
          <w:sz w:val="18"/>
          <w:szCs w:val="18"/>
          <w:lang w:val="pt-PT" w:eastAsia="en-GB"/>
        </w:rPr>
      </w:pPr>
      <w:hyperlink w:anchor="_Toc316465098" w:history="1">
        <w:r w:rsidR="00260642" w:rsidRPr="00442211">
          <w:rPr>
            <w:rStyle w:val="Hyperlink"/>
            <w:sz w:val="18"/>
            <w:szCs w:val="18"/>
            <w:lang w:val="pt-PT"/>
          </w:rPr>
          <w:t>4</w:t>
        </w:r>
        <w:r w:rsidR="00260642" w:rsidRPr="00442211">
          <w:rPr>
            <w:rFonts w:ascii="Calibri" w:hAnsi="Calibri" w:cs="Calibri"/>
            <w:b w:val="0"/>
            <w:bCs w:val="0"/>
            <w:caps w:val="0"/>
            <w:sz w:val="18"/>
            <w:szCs w:val="18"/>
            <w:lang w:val="pt-PT" w:eastAsia="en-GB"/>
          </w:rPr>
          <w:tab/>
        </w:r>
        <w:r w:rsidR="00260642" w:rsidRPr="00442211">
          <w:rPr>
            <w:rStyle w:val="Hyperlink"/>
            <w:sz w:val="18"/>
            <w:szCs w:val="18"/>
            <w:lang w:val="pt-PT"/>
          </w:rPr>
          <w:t>O QUE É UMA PEER?</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_Toc316465098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31</w:t>
        </w:r>
        <w:r w:rsidRPr="00442211">
          <w:rPr>
            <w:webHidden/>
            <w:sz w:val="18"/>
            <w:szCs w:val="18"/>
            <w:lang w:val="pt-PT"/>
          </w:rPr>
          <w:fldChar w:fldCharType="end"/>
        </w:r>
      </w:hyperlink>
    </w:p>
    <w:p w:rsidR="00260642" w:rsidRPr="00442211" w:rsidRDefault="0022502E" w:rsidP="00260642">
      <w:pPr>
        <w:pStyle w:val="TOC1"/>
        <w:tabs>
          <w:tab w:val="left" w:pos="480"/>
          <w:tab w:val="right" w:pos="8290"/>
        </w:tabs>
        <w:rPr>
          <w:rFonts w:ascii="Calibri" w:hAnsi="Calibri" w:cs="Calibri"/>
          <w:b w:val="0"/>
          <w:bCs w:val="0"/>
          <w:caps w:val="0"/>
          <w:sz w:val="18"/>
          <w:szCs w:val="18"/>
          <w:lang w:val="pt-PT" w:eastAsia="en-GB"/>
        </w:rPr>
      </w:pPr>
      <w:hyperlink w:anchor="_Toc316465099" w:history="1">
        <w:r w:rsidR="00260642" w:rsidRPr="00442211">
          <w:rPr>
            <w:rStyle w:val="Hyperlink"/>
            <w:sz w:val="18"/>
            <w:szCs w:val="18"/>
            <w:lang w:val="pt-PT"/>
          </w:rPr>
          <w:t>5</w:t>
        </w:r>
        <w:r w:rsidR="00260642" w:rsidRPr="00442211">
          <w:rPr>
            <w:rFonts w:ascii="Calibri" w:hAnsi="Calibri" w:cs="Calibri"/>
            <w:b w:val="0"/>
            <w:bCs w:val="0"/>
            <w:caps w:val="0"/>
            <w:sz w:val="18"/>
            <w:szCs w:val="18"/>
            <w:lang w:val="pt-PT" w:eastAsia="en-GB"/>
          </w:rPr>
          <w:tab/>
        </w:r>
        <w:r w:rsidR="00260642" w:rsidRPr="00442211">
          <w:rPr>
            <w:rStyle w:val="Hyperlink"/>
            <w:sz w:val="18"/>
            <w:szCs w:val="18"/>
            <w:lang w:val="pt-PT"/>
          </w:rPr>
          <w:t>PROCESSO DE PLANO E ORÇAMENTO EM MOÇAMBIQUE</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_Toc316465099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34</w:t>
        </w:r>
        <w:r w:rsidRPr="00442211">
          <w:rPr>
            <w:webHidden/>
            <w:sz w:val="18"/>
            <w:szCs w:val="18"/>
            <w:lang w:val="pt-PT"/>
          </w:rPr>
          <w:fldChar w:fldCharType="end"/>
        </w:r>
      </w:hyperlink>
    </w:p>
    <w:p w:rsidR="00260642" w:rsidRPr="00442211" w:rsidRDefault="0022502E" w:rsidP="00260642">
      <w:pPr>
        <w:pStyle w:val="TOC1"/>
        <w:tabs>
          <w:tab w:val="left" w:pos="480"/>
          <w:tab w:val="right" w:pos="8290"/>
        </w:tabs>
        <w:rPr>
          <w:rFonts w:ascii="Calibri" w:hAnsi="Calibri" w:cs="Calibri"/>
          <w:b w:val="0"/>
          <w:bCs w:val="0"/>
          <w:caps w:val="0"/>
          <w:sz w:val="18"/>
          <w:szCs w:val="18"/>
          <w:lang w:val="pt-PT" w:eastAsia="en-GB"/>
        </w:rPr>
      </w:pPr>
      <w:hyperlink w:anchor="_Toc316465100" w:history="1">
        <w:r w:rsidR="00260642" w:rsidRPr="00442211">
          <w:rPr>
            <w:rStyle w:val="Hyperlink"/>
            <w:sz w:val="18"/>
            <w:szCs w:val="18"/>
            <w:lang w:val="pt-PT"/>
          </w:rPr>
          <w:t>6</w:t>
        </w:r>
        <w:r w:rsidR="00260642" w:rsidRPr="00442211">
          <w:rPr>
            <w:rFonts w:ascii="Calibri" w:hAnsi="Calibri" w:cs="Calibri"/>
            <w:b w:val="0"/>
            <w:bCs w:val="0"/>
            <w:caps w:val="0"/>
            <w:sz w:val="18"/>
            <w:szCs w:val="18"/>
            <w:lang w:val="pt-PT" w:eastAsia="en-GB"/>
          </w:rPr>
          <w:tab/>
        </w:r>
        <w:r w:rsidR="00260642" w:rsidRPr="00442211">
          <w:rPr>
            <w:rStyle w:val="Hyperlink"/>
            <w:sz w:val="18"/>
            <w:szCs w:val="18"/>
            <w:lang w:val="pt-PT"/>
          </w:rPr>
          <w:t>QUADRO DE POLÍTICAS E LEGAL</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_Toc316465100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39</w:t>
        </w:r>
        <w:r w:rsidRPr="00442211">
          <w:rPr>
            <w:webHidden/>
            <w:sz w:val="18"/>
            <w:szCs w:val="18"/>
            <w:lang w:val="pt-PT"/>
          </w:rPr>
          <w:fldChar w:fldCharType="end"/>
        </w:r>
      </w:hyperlink>
    </w:p>
    <w:p w:rsidR="00260642" w:rsidRPr="00442211" w:rsidRDefault="0022502E" w:rsidP="00260642">
      <w:pPr>
        <w:pStyle w:val="TOC1"/>
        <w:tabs>
          <w:tab w:val="left" w:pos="480"/>
          <w:tab w:val="right" w:pos="8290"/>
        </w:tabs>
        <w:rPr>
          <w:rFonts w:ascii="Calibri" w:hAnsi="Calibri" w:cs="Calibri"/>
          <w:b w:val="0"/>
          <w:bCs w:val="0"/>
          <w:caps w:val="0"/>
          <w:sz w:val="18"/>
          <w:szCs w:val="18"/>
          <w:lang w:val="pt-PT" w:eastAsia="en-GB"/>
        </w:rPr>
      </w:pPr>
      <w:hyperlink w:anchor="_Toc316465101" w:history="1">
        <w:r w:rsidR="00260642" w:rsidRPr="00442211">
          <w:rPr>
            <w:rStyle w:val="Hyperlink"/>
            <w:sz w:val="18"/>
            <w:szCs w:val="18"/>
            <w:lang w:val="pt-PT"/>
          </w:rPr>
          <w:t>7</w:t>
        </w:r>
        <w:r w:rsidR="00260642" w:rsidRPr="00442211">
          <w:rPr>
            <w:rFonts w:ascii="Calibri" w:hAnsi="Calibri" w:cs="Calibri"/>
            <w:b w:val="0"/>
            <w:bCs w:val="0"/>
            <w:caps w:val="0"/>
            <w:sz w:val="18"/>
            <w:szCs w:val="18"/>
            <w:lang w:val="pt-PT" w:eastAsia="en-GB"/>
          </w:rPr>
          <w:tab/>
        </w:r>
        <w:r w:rsidR="00260642" w:rsidRPr="00442211">
          <w:rPr>
            <w:rStyle w:val="Hyperlink"/>
            <w:sz w:val="18"/>
            <w:szCs w:val="18"/>
            <w:lang w:val="pt-PT"/>
          </w:rPr>
          <w:t>METODOLOGIA DA PEER</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_Toc316465101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44</w:t>
        </w:r>
        <w:r w:rsidRPr="00442211">
          <w:rPr>
            <w:webHidden/>
            <w:sz w:val="18"/>
            <w:szCs w:val="18"/>
            <w:lang w:val="pt-PT"/>
          </w:rPr>
          <w:fldChar w:fldCharType="end"/>
        </w:r>
      </w:hyperlink>
    </w:p>
    <w:p w:rsidR="00260642" w:rsidRPr="00442211" w:rsidRDefault="0022502E" w:rsidP="00260642">
      <w:pPr>
        <w:pStyle w:val="TOC1"/>
        <w:tabs>
          <w:tab w:val="left" w:pos="480"/>
          <w:tab w:val="right" w:pos="8290"/>
        </w:tabs>
        <w:rPr>
          <w:rStyle w:val="Hyperlink"/>
          <w:sz w:val="18"/>
          <w:szCs w:val="18"/>
          <w:lang w:val="pt-PT"/>
        </w:rPr>
      </w:pPr>
      <w:hyperlink w:anchor="_Toc316465102" w:history="1">
        <w:r w:rsidR="00260642" w:rsidRPr="00442211">
          <w:rPr>
            <w:rStyle w:val="Hyperlink"/>
            <w:sz w:val="18"/>
            <w:szCs w:val="18"/>
            <w:lang w:val="pt-PT"/>
          </w:rPr>
          <w:t>8</w:t>
        </w:r>
        <w:r w:rsidR="00260642" w:rsidRPr="00442211">
          <w:rPr>
            <w:rFonts w:ascii="Calibri" w:hAnsi="Calibri" w:cs="Calibri"/>
            <w:b w:val="0"/>
            <w:bCs w:val="0"/>
            <w:caps w:val="0"/>
            <w:sz w:val="18"/>
            <w:szCs w:val="18"/>
            <w:lang w:val="pt-PT" w:eastAsia="en-GB"/>
          </w:rPr>
          <w:tab/>
        </w:r>
        <w:r w:rsidR="00260642" w:rsidRPr="00442211">
          <w:rPr>
            <w:rStyle w:val="Hyperlink"/>
            <w:sz w:val="18"/>
            <w:szCs w:val="18"/>
            <w:lang w:val="pt-PT"/>
          </w:rPr>
          <w:t xml:space="preserve">AVALIAÇÃO DA DESPESA PÚBLICA </w:t>
        </w:r>
        <w:r w:rsidR="00C95EBF" w:rsidRPr="00442211">
          <w:rPr>
            <w:rStyle w:val="Hyperlink"/>
            <w:sz w:val="18"/>
            <w:szCs w:val="18"/>
            <w:lang w:val="pt-PT"/>
          </w:rPr>
          <w:t xml:space="preserve">do sector </w:t>
        </w:r>
        <w:r w:rsidR="00260642" w:rsidRPr="00442211">
          <w:rPr>
            <w:rStyle w:val="Hyperlink"/>
            <w:sz w:val="18"/>
            <w:szCs w:val="18"/>
            <w:lang w:val="pt-PT"/>
          </w:rPr>
          <w:t>AMBIENTAL</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_Toc316465102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52</w:t>
        </w:r>
        <w:r w:rsidRPr="00442211">
          <w:rPr>
            <w:webHidden/>
            <w:sz w:val="18"/>
            <w:szCs w:val="18"/>
            <w:lang w:val="pt-PT"/>
          </w:rPr>
          <w:fldChar w:fldCharType="end"/>
        </w:r>
      </w:hyperlink>
    </w:p>
    <w:p w:rsidR="00260642" w:rsidRPr="00442211" w:rsidRDefault="00260642" w:rsidP="00260642">
      <w:pPr>
        <w:rPr>
          <w:lang w:val="pt-PT"/>
        </w:rPr>
      </w:pPr>
    </w:p>
    <w:p w:rsidR="00260642" w:rsidRPr="00442211" w:rsidRDefault="00260642" w:rsidP="00260642">
      <w:pPr>
        <w:rPr>
          <w:b/>
          <w:bCs/>
          <w:sz w:val="18"/>
          <w:szCs w:val="18"/>
          <w:lang w:val="pt-PT"/>
        </w:rPr>
      </w:pPr>
      <w:r w:rsidRPr="00442211">
        <w:rPr>
          <w:b/>
          <w:bCs/>
          <w:sz w:val="18"/>
          <w:szCs w:val="18"/>
          <w:lang w:val="pt-PT"/>
        </w:rPr>
        <w:t xml:space="preserve">9.         CONCLUSÃO E RECOMENDAÇÃO                                                                                                 </w:t>
      </w:r>
      <w:r w:rsidR="00C95EBF" w:rsidRPr="00442211">
        <w:rPr>
          <w:b/>
          <w:bCs/>
          <w:sz w:val="18"/>
          <w:szCs w:val="18"/>
          <w:lang w:val="pt-PT"/>
        </w:rPr>
        <w:tab/>
      </w:r>
      <w:r w:rsidRPr="00442211">
        <w:rPr>
          <w:b/>
          <w:bCs/>
          <w:sz w:val="18"/>
          <w:szCs w:val="18"/>
          <w:lang w:val="pt-PT"/>
        </w:rPr>
        <w:t xml:space="preserve">              77</w:t>
      </w:r>
    </w:p>
    <w:p w:rsidR="00260642" w:rsidRPr="00442211" w:rsidRDefault="0022502E" w:rsidP="00260642">
      <w:pPr>
        <w:pStyle w:val="TOC1"/>
        <w:tabs>
          <w:tab w:val="left" w:pos="720"/>
          <w:tab w:val="right" w:pos="8290"/>
        </w:tabs>
        <w:rPr>
          <w:rFonts w:ascii="Calibri" w:hAnsi="Calibri" w:cs="Calibri"/>
          <w:b w:val="0"/>
          <w:bCs w:val="0"/>
          <w:caps w:val="0"/>
          <w:sz w:val="18"/>
          <w:szCs w:val="18"/>
          <w:lang w:val="pt-PT" w:eastAsia="en-GB"/>
        </w:rPr>
      </w:pPr>
      <w:hyperlink w:anchor="_Toc316465103" w:history="1">
        <w:r w:rsidR="00260642" w:rsidRPr="00442211">
          <w:rPr>
            <w:rStyle w:val="Hyperlink"/>
            <w:sz w:val="18"/>
            <w:szCs w:val="18"/>
            <w:lang w:val="pt-PT"/>
          </w:rPr>
          <w:t xml:space="preserve">10. </w:t>
        </w:r>
        <w:r w:rsidR="00260642" w:rsidRPr="00442211">
          <w:rPr>
            <w:rFonts w:ascii="Calibri" w:hAnsi="Calibri" w:cs="Calibri"/>
            <w:b w:val="0"/>
            <w:bCs w:val="0"/>
            <w:caps w:val="0"/>
            <w:sz w:val="18"/>
            <w:szCs w:val="18"/>
            <w:lang w:val="pt-PT" w:eastAsia="en-GB"/>
          </w:rPr>
          <w:t xml:space="preserve">      </w:t>
        </w:r>
        <w:r w:rsidR="00260642" w:rsidRPr="00442211">
          <w:rPr>
            <w:rStyle w:val="Hyperlink"/>
            <w:sz w:val="18"/>
            <w:szCs w:val="18"/>
            <w:lang w:val="pt-PT"/>
          </w:rPr>
          <w:t>ANEXOS</w:t>
        </w:r>
        <w:r w:rsidR="00260642" w:rsidRPr="00442211">
          <w:rPr>
            <w:webHidden/>
            <w:sz w:val="18"/>
            <w:szCs w:val="18"/>
            <w:lang w:val="pt-PT"/>
          </w:rPr>
          <w:tab/>
        </w:r>
        <w:r w:rsidRPr="00442211">
          <w:rPr>
            <w:webHidden/>
            <w:sz w:val="18"/>
            <w:szCs w:val="18"/>
            <w:lang w:val="pt-PT"/>
          </w:rPr>
          <w:fldChar w:fldCharType="begin"/>
        </w:r>
        <w:r w:rsidR="00260642" w:rsidRPr="00442211">
          <w:rPr>
            <w:webHidden/>
            <w:sz w:val="18"/>
            <w:szCs w:val="18"/>
            <w:lang w:val="pt-PT"/>
          </w:rPr>
          <w:instrText xml:space="preserve"> PAGEREF _Toc316465103 \h </w:instrText>
        </w:r>
        <w:r w:rsidRPr="00442211">
          <w:rPr>
            <w:webHidden/>
            <w:sz w:val="18"/>
            <w:szCs w:val="18"/>
            <w:lang w:val="pt-PT"/>
          </w:rPr>
        </w:r>
        <w:r w:rsidRPr="00442211">
          <w:rPr>
            <w:webHidden/>
            <w:sz w:val="18"/>
            <w:szCs w:val="18"/>
            <w:lang w:val="pt-PT"/>
          </w:rPr>
          <w:fldChar w:fldCharType="separate"/>
        </w:r>
        <w:r w:rsidR="00CC1024">
          <w:rPr>
            <w:noProof/>
            <w:webHidden/>
            <w:sz w:val="18"/>
            <w:szCs w:val="18"/>
            <w:lang w:val="pt-PT"/>
          </w:rPr>
          <w:t>91</w:t>
        </w:r>
        <w:r w:rsidRPr="00442211">
          <w:rPr>
            <w:webHidden/>
            <w:sz w:val="18"/>
            <w:szCs w:val="18"/>
            <w:lang w:val="pt-PT"/>
          </w:rPr>
          <w:fldChar w:fldCharType="end"/>
        </w:r>
      </w:hyperlink>
    </w:p>
    <w:p w:rsidR="00260642" w:rsidRPr="00442211" w:rsidRDefault="0022502E" w:rsidP="00260642">
      <w:pPr>
        <w:spacing w:after="0"/>
        <w:rPr>
          <w:sz w:val="22"/>
          <w:szCs w:val="22"/>
          <w:lang w:val="pt-PT"/>
        </w:rPr>
      </w:pPr>
      <w:r w:rsidRPr="00442211">
        <w:rPr>
          <w:rFonts w:ascii="Century Gothic" w:hAnsi="Century Gothic" w:cs="Century Gothic"/>
          <w:lang w:val="pt-PT"/>
        </w:rPr>
        <w:fldChar w:fldCharType="end"/>
      </w:r>
    </w:p>
    <w:p w:rsidR="00260642" w:rsidRPr="00442211" w:rsidRDefault="00260642" w:rsidP="00260642">
      <w:pPr>
        <w:pStyle w:val="TOCHeading1"/>
        <w:spacing w:before="0"/>
        <w:rPr>
          <w:rFonts w:ascii="Century Gothic" w:hAnsi="Century Gothic" w:cs="Century Gothic"/>
          <w:color w:val="auto"/>
          <w:sz w:val="20"/>
          <w:szCs w:val="20"/>
          <w:lang w:val="pt-PT"/>
        </w:rPr>
      </w:pPr>
    </w:p>
    <w:p w:rsidR="00260642" w:rsidRPr="00442211" w:rsidRDefault="00260642" w:rsidP="00260642">
      <w:pPr>
        <w:pStyle w:val="TOCHeading1"/>
        <w:spacing w:before="0" w:line="240" w:lineRule="auto"/>
        <w:rPr>
          <w:rFonts w:ascii="Century Gothic" w:hAnsi="Century Gothic" w:cs="Century Gothic"/>
          <w:color w:val="auto"/>
          <w:sz w:val="20"/>
          <w:szCs w:val="20"/>
          <w:lang w:val="pt-PT"/>
        </w:rPr>
      </w:pPr>
      <w:r w:rsidRPr="00442211">
        <w:rPr>
          <w:rFonts w:ascii="Century Gothic" w:hAnsi="Century Gothic" w:cs="Century Gothic"/>
          <w:color w:val="auto"/>
          <w:sz w:val="20"/>
          <w:szCs w:val="20"/>
          <w:lang w:val="pt-PT"/>
        </w:rPr>
        <w:t xml:space="preserve">Anexo 4 – Lista de </w:t>
      </w:r>
      <w:r w:rsidR="00305FC5" w:rsidRPr="00442211">
        <w:rPr>
          <w:rFonts w:ascii="Century Gothic" w:hAnsi="Century Gothic" w:cs="Century Gothic"/>
          <w:color w:val="auto"/>
          <w:sz w:val="20"/>
          <w:szCs w:val="20"/>
          <w:lang w:val="pt-PT"/>
        </w:rPr>
        <w:t>Agências</w:t>
      </w:r>
      <w:r w:rsidRPr="00442211">
        <w:rPr>
          <w:rFonts w:ascii="Century Gothic" w:hAnsi="Century Gothic" w:cs="Century Gothic"/>
          <w:color w:val="auto"/>
          <w:sz w:val="20"/>
          <w:szCs w:val="20"/>
          <w:lang w:val="pt-PT"/>
        </w:rPr>
        <w:t xml:space="preserve"> e Ministérios que trabalham com o Ambiente</w:t>
      </w:r>
    </w:p>
    <w:p w:rsidR="00260642" w:rsidRPr="00442211" w:rsidRDefault="00260642" w:rsidP="00260642">
      <w:pPr>
        <w:pStyle w:val="TOCHeading1"/>
        <w:spacing w:before="0" w:line="240" w:lineRule="auto"/>
        <w:rPr>
          <w:rFonts w:ascii="Century Gothic" w:hAnsi="Century Gothic" w:cs="Century Gothic"/>
          <w:color w:val="auto"/>
          <w:sz w:val="20"/>
          <w:szCs w:val="20"/>
          <w:lang w:val="pt-PT"/>
        </w:rPr>
      </w:pPr>
      <w:r w:rsidRPr="00442211">
        <w:rPr>
          <w:rFonts w:ascii="Century Gothic" w:hAnsi="Century Gothic" w:cs="Century Gothic"/>
          <w:color w:val="auto"/>
          <w:sz w:val="20"/>
          <w:szCs w:val="20"/>
          <w:lang w:val="pt-PT"/>
        </w:rPr>
        <w:t>Anexo 5 – Lista de doadores para as actividades ambientais</w:t>
      </w:r>
    </w:p>
    <w:p w:rsidR="00260642" w:rsidRPr="00442211" w:rsidRDefault="00260642" w:rsidP="00260642">
      <w:pPr>
        <w:pStyle w:val="Heading6"/>
        <w:spacing w:before="0" w:after="0"/>
        <w:rPr>
          <w:sz w:val="24"/>
          <w:szCs w:val="24"/>
          <w:lang w:val="pt-PT"/>
        </w:rPr>
      </w:pPr>
      <w:r w:rsidRPr="00442211">
        <w:rPr>
          <w:color w:val="auto"/>
          <w:sz w:val="20"/>
          <w:szCs w:val="20"/>
          <w:lang w:val="pt-PT"/>
        </w:rPr>
        <w:t>Anexo 6 – Lista de doadores para as actividades de mudanças climáticas</w:t>
      </w:r>
      <w:r w:rsidRPr="00442211">
        <w:rPr>
          <w:sz w:val="16"/>
          <w:szCs w:val="16"/>
          <w:lang w:val="pt-PT"/>
        </w:rPr>
        <w:t xml:space="preserve"> </w:t>
      </w:r>
      <w:r w:rsidR="00245DCD" w:rsidRPr="00442211">
        <w:rPr>
          <w:sz w:val="16"/>
          <w:szCs w:val="16"/>
          <w:lang w:val="pt-PT"/>
        </w:rPr>
        <w:br w:type="page"/>
      </w:r>
      <w:r w:rsidRPr="00442211">
        <w:rPr>
          <w:sz w:val="24"/>
          <w:szCs w:val="24"/>
          <w:lang w:val="pt-PT"/>
        </w:rPr>
        <w:lastRenderedPageBreak/>
        <w:t>Lista de Tabelas e Figuras</w:t>
      </w:r>
    </w:p>
    <w:p w:rsidR="00260642" w:rsidRPr="00442211" w:rsidRDefault="00260642" w:rsidP="00260642">
      <w:pPr>
        <w:pStyle w:val="TableofFigures"/>
        <w:tabs>
          <w:tab w:val="right" w:leader="dot" w:pos="8290"/>
        </w:tabs>
        <w:rPr>
          <w:rFonts w:ascii="Century Gothic" w:hAnsi="Century Gothic" w:cs="Century Gothic"/>
          <w:sz w:val="16"/>
          <w:szCs w:val="16"/>
          <w:lang w:val="pt-PT"/>
        </w:rPr>
      </w:pPr>
    </w:p>
    <w:p w:rsidR="00260642" w:rsidRPr="00442211" w:rsidRDefault="0022502E" w:rsidP="00260642">
      <w:pPr>
        <w:pStyle w:val="TableofFigures"/>
        <w:tabs>
          <w:tab w:val="right" w:leader="dot" w:pos="8290"/>
        </w:tabs>
        <w:rPr>
          <w:rFonts w:ascii="Calibri" w:hAnsi="Calibri" w:cs="Calibri"/>
          <w:sz w:val="22"/>
          <w:szCs w:val="22"/>
          <w:lang w:val="pt-PT" w:eastAsia="en-GB"/>
        </w:rPr>
      </w:pPr>
      <w:r w:rsidRPr="00442211">
        <w:rPr>
          <w:rFonts w:ascii="Century Gothic" w:hAnsi="Century Gothic" w:cs="Century Gothic"/>
          <w:sz w:val="16"/>
          <w:szCs w:val="16"/>
          <w:lang w:val="pt-PT"/>
        </w:rPr>
        <w:fldChar w:fldCharType="begin"/>
      </w:r>
      <w:r w:rsidR="00260642" w:rsidRPr="00442211">
        <w:rPr>
          <w:rFonts w:ascii="Century Gothic" w:hAnsi="Century Gothic" w:cs="Century Gothic"/>
          <w:sz w:val="16"/>
          <w:szCs w:val="16"/>
          <w:lang w:val="pt-PT"/>
        </w:rPr>
        <w:instrText xml:space="preserve"> TOC \h \z \c "Table" </w:instrText>
      </w:r>
      <w:r w:rsidRPr="00442211">
        <w:rPr>
          <w:rFonts w:ascii="Century Gothic" w:hAnsi="Century Gothic" w:cs="Century Gothic"/>
          <w:sz w:val="16"/>
          <w:szCs w:val="16"/>
          <w:lang w:val="pt-PT"/>
        </w:rPr>
        <w:fldChar w:fldCharType="separate"/>
      </w:r>
      <w:hyperlink w:anchor="_Toc316465160" w:history="1">
        <w:r w:rsidR="00260642" w:rsidRPr="00442211">
          <w:rPr>
            <w:rStyle w:val="Hyperlink"/>
            <w:rFonts w:ascii="Century Gothic" w:hAnsi="Century Gothic"/>
            <w:lang w:val="pt-PT"/>
          </w:rPr>
          <w:t>Tabela 1 – Indicadores Macroeconómicos (2005-2009)</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_Toc316465160 \h </w:instrText>
        </w:r>
        <w:r w:rsidRPr="00442211">
          <w:rPr>
            <w:webHidden/>
            <w:lang w:val="pt-PT"/>
          </w:rPr>
        </w:r>
        <w:r w:rsidRPr="00442211">
          <w:rPr>
            <w:webHidden/>
            <w:lang w:val="pt-PT"/>
          </w:rPr>
          <w:fldChar w:fldCharType="separate"/>
        </w:r>
        <w:r w:rsidR="00CC1024">
          <w:rPr>
            <w:noProof/>
            <w:webHidden/>
            <w:lang w:val="pt-PT"/>
          </w:rPr>
          <w:t>8</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61" w:history="1">
        <w:r w:rsidR="00260642" w:rsidRPr="00442211">
          <w:rPr>
            <w:rStyle w:val="Hyperlink"/>
            <w:rFonts w:ascii="Century Gothic" w:hAnsi="Century Gothic"/>
            <w:lang w:val="pt-PT"/>
          </w:rPr>
          <w:t>Tabela 2 – Progressos Rumo aos ODM</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_Toc316465161 \h </w:instrText>
        </w:r>
        <w:r w:rsidRPr="00442211">
          <w:rPr>
            <w:webHidden/>
            <w:lang w:val="pt-PT"/>
          </w:rPr>
        </w:r>
        <w:r w:rsidRPr="00442211">
          <w:rPr>
            <w:webHidden/>
            <w:lang w:val="pt-PT"/>
          </w:rPr>
          <w:fldChar w:fldCharType="separate"/>
        </w:r>
        <w:r w:rsidR="00CC1024">
          <w:rPr>
            <w:noProof/>
            <w:webHidden/>
            <w:lang w:val="pt-PT"/>
          </w:rPr>
          <w:t>9</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62" w:history="1">
        <w:r w:rsidR="00260642" w:rsidRPr="00442211">
          <w:rPr>
            <w:rStyle w:val="Hyperlink"/>
            <w:rFonts w:ascii="Century Gothic" w:hAnsi="Century Gothic"/>
            <w:lang w:val="pt-PT"/>
          </w:rPr>
          <w:t>Tabela 3 – Funções de Gestão Ambiental do Governo e Agência do GM Correspondente</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_Toc316465162 \h </w:instrText>
        </w:r>
        <w:r w:rsidRPr="00442211">
          <w:rPr>
            <w:webHidden/>
            <w:lang w:val="pt-PT"/>
          </w:rPr>
        </w:r>
        <w:r w:rsidRPr="00442211">
          <w:rPr>
            <w:webHidden/>
            <w:lang w:val="pt-PT"/>
          </w:rPr>
          <w:fldChar w:fldCharType="separate"/>
        </w:r>
        <w:r w:rsidR="00CC1024">
          <w:rPr>
            <w:noProof/>
            <w:webHidden/>
            <w:lang w:val="pt-PT"/>
          </w:rPr>
          <w:t>14</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63" w:history="1">
        <w:r w:rsidR="00260642" w:rsidRPr="00442211">
          <w:rPr>
            <w:rStyle w:val="Hyperlink"/>
            <w:rFonts w:ascii="Century Gothic" w:hAnsi="Century Gothic"/>
            <w:lang w:val="pt-PT"/>
          </w:rPr>
          <w:t xml:space="preserve">Tabela 4 – Principais actividades dos parceiros de desenvolvimento que trabalham </w:t>
        </w:r>
        <w:r w:rsidR="00D13A39" w:rsidRPr="00442211">
          <w:rPr>
            <w:rStyle w:val="Hyperlink"/>
            <w:rFonts w:ascii="Century Gothic" w:hAnsi="Century Gothic"/>
            <w:lang w:val="pt-PT"/>
          </w:rPr>
          <w:t>no sector</w:t>
        </w:r>
        <w:r w:rsidR="00260642" w:rsidRPr="00442211">
          <w:rPr>
            <w:rStyle w:val="Hyperlink"/>
            <w:rFonts w:ascii="Century Gothic" w:hAnsi="Century Gothic"/>
            <w:lang w:val="pt-PT"/>
          </w:rPr>
          <w:t xml:space="preserve"> ambient</w:t>
        </w:r>
        <w:r w:rsidR="00D13A39" w:rsidRPr="00442211">
          <w:rPr>
            <w:rStyle w:val="Hyperlink"/>
            <w:rFonts w:ascii="Century Gothic" w:hAnsi="Century Gothic"/>
            <w:lang w:val="pt-PT"/>
          </w:rPr>
          <w:t>al</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_Toc316465163 \h </w:instrText>
        </w:r>
        <w:r w:rsidRPr="00442211">
          <w:rPr>
            <w:webHidden/>
            <w:lang w:val="pt-PT"/>
          </w:rPr>
        </w:r>
        <w:r w:rsidRPr="00442211">
          <w:rPr>
            <w:webHidden/>
            <w:lang w:val="pt-PT"/>
          </w:rPr>
          <w:fldChar w:fldCharType="separate"/>
        </w:r>
        <w:r w:rsidR="00CC1024">
          <w:rPr>
            <w:noProof/>
            <w:webHidden/>
            <w:lang w:val="pt-PT"/>
          </w:rPr>
          <w:t>24</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64" w:history="1">
        <w:r w:rsidR="00D13A39" w:rsidRPr="00442211">
          <w:rPr>
            <w:rStyle w:val="Hyperlink"/>
            <w:rFonts w:ascii="Century Gothic" w:hAnsi="Century Gothic"/>
            <w:lang w:val="pt-PT"/>
          </w:rPr>
          <w:t xml:space="preserve">Tabela 5 – Resultados da PEER </w:t>
        </w:r>
        <w:r w:rsidR="00274003">
          <w:rPr>
            <w:rStyle w:val="Hyperlink"/>
            <w:rFonts w:ascii="Century Gothic" w:hAnsi="Century Gothic"/>
            <w:lang w:val="pt-PT"/>
          </w:rPr>
          <w:t>em alguns</w:t>
        </w:r>
        <w:r w:rsidR="00260642" w:rsidRPr="00442211">
          <w:rPr>
            <w:rStyle w:val="Hyperlink"/>
            <w:rFonts w:ascii="Century Gothic" w:hAnsi="Century Gothic"/>
            <w:lang w:val="pt-PT"/>
          </w:rPr>
          <w:t xml:space="preserve"> país</w:t>
        </w:r>
        <w:r w:rsidR="00D13A39" w:rsidRPr="00442211">
          <w:rPr>
            <w:rStyle w:val="Hyperlink"/>
            <w:rFonts w:ascii="Century Gothic" w:hAnsi="Century Gothic"/>
            <w:lang w:val="pt-PT"/>
          </w:rPr>
          <w:t>es</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_Toc316465164 \h </w:instrText>
        </w:r>
        <w:r w:rsidRPr="00442211">
          <w:rPr>
            <w:webHidden/>
            <w:lang w:val="pt-PT"/>
          </w:rPr>
        </w:r>
        <w:r w:rsidRPr="00442211">
          <w:rPr>
            <w:webHidden/>
            <w:lang w:val="pt-PT"/>
          </w:rPr>
          <w:fldChar w:fldCharType="separate"/>
        </w:r>
        <w:r w:rsidR="00CC1024">
          <w:rPr>
            <w:noProof/>
            <w:webHidden/>
            <w:lang w:val="pt-PT"/>
          </w:rPr>
          <w:t>32</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65" w:history="1">
        <w:r w:rsidR="00260642" w:rsidRPr="00442211">
          <w:rPr>
            <w:rStyle w:val="Hyperlink"/>
            <w:rFonts w:ascii="Century Gothic" w:hAnsi="Century Gothic"/>
            <w:lang w:val="pt-PT"/>
          </w:rPr>
          <w:t>Tabela 6 – Cronograma do processo do plano e orçamento</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_Toc316465165 \h </w:instrText>
        </w:r>
        <w:r w:rsidRPr="00442211">
          <w:rPr>
            <w:webHidden/>
            <w:lang w:val="pt-PT"/>
          </w:rPr>
        </w:r>
        <w:r w:rsidRPr="00442211">
          <w:rPr>
            <w:webHidden/>
            <w:lang w:val="pt-PT"/>
          </w:rPr>
          <w:fldChar w:fldCharType="separate"/>
        </w:r>
        <w:r w:rsidR="00CC1024">
          <w:rPr>
            <w:noProof/>
            <w:webHidden/>
            <w:lang w:val="pt-PT"/>
          </w:rPr>
          <w:t>37</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66" w:history="1">
        <w:r w:rsidR="00260642" w:rsidRPr="00442211">
          <w:rPr>
            <w:rStyle w:val="Hyperlink"/>
            <w:rFonts w:ascii="Century Gothic" w:hAnsi="Century Gothic"/>
            <w:lang w:val="pt-PT"/>
          </w:rPr>
          <w:t xml:space="preserve">Tabela 7 – Códigos internacionais do </w:t>
        </w:r>
        <w:r w:rsidR="0090438E">
          <w:rPr>
            <w:rStyle w:val="Hyperlink"/>
            <w:rFonts w:ascii="Century Gothic" w:hAnsi="Century Gothic"/>
            <w:lang w:val="pt-PT"/>
          </w:rPr>
          <w:t>orçamento do sector ambiental</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_Toc316465166 \h </w:instrText>
        </w:r>
        <w:r w:rsidRPr="00442211">
          <w:rPr>
            <w:webHidden/>
            <w:lang w:val="pt-PT"/>
          </w:rPr>
        </w:r>
        <w:r w:rsidRPr="00442211">
          <w:rPr>
            <w:webHidden/>
            <w:lang w:val="pt-PT"/>
          </w:rPr>
          <w:fldChar w:fldCharType="separate"/>
        </w:r>
        <w:r w:rsidR="00CC1024">
          <w:rPr>
            <w:noProof/>
            <w:webHidden/>
            <w:lang w:val="pt-PT"/>
          </w:rPr>
          <w:t>46</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67" w:history="1">
        <w:r w:rsidR="00260642" w:rsidRPr="00442211">
          <w:rPr>
            <w:rStyle w:val="Hyperlink"/>
            <w:rFonts w:ascii="Century Gothic" w:hAnsi="Century Gothic"/>
            <w:lang w:val="pt-PT"/>
          </w:rPr>
          <w:t>Tabela 8 – Taxas de Execução das DPCA e CDS por Província (2005-2010)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_Toc316465167 \h </w:instrText>
        </w:r>
        <w:r w:rsidRPr="00442211">
          <w:rPr>
            <w:webHidden/>
            <w:lang w:val="pt-PT"/>
          </w:rPr>
        </w:r>
        <w:r w:rsidRPr="00442211">
          <w:rPr>
            <w:webHidden/>
            <w:lang w:val="pt-PT"/>
          </w:rPr>
          <w:fldChar w:fldCharType="separate"/>
        </w:r>
        <w:r w:rsidR="00CC1024">
          <w:rPr>
            <w:noProof/>
            <w:webHidden/>
            <w:lang w:val="pt-PT"/>
          </w:rPr>
          <w:t>63</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68" w:history="1">
        <w:r w:rsidR="00260642" w:rsidRPr="00442211">
          <w:rPr>
            <w:rStyle w:val="Hyperlink"/>
            <w:rFonts w:ascii="Century Gothic" w:hAnsi="Century Gothic"/>
            <w:lang w:val="pt-PT"/>
          </w:rPr>
          <w:t>Tabela 9 – Projectos</w:t>
        </w:r>
        <w:r w:rsidR="00136FBB" w:rsidRPr="00442211">
          <w:rPr>
            <w:rStyle w:val="Hyperlink"/>
            <w:rFonts w:ascii="Century Gothic" w:hAnsi="Century Gothic"/>
            <w:lang w:val="pt-PT"/>
          </w:rPr>
          <w:t xml:space="preserve"> do governo</w:t>
        </w:r>
        <w:r w:rsidR="00260642" w:rsidRPr="00442211">
          <w:rPr>
            <w:rStyle w:val="Hyperlink"/>
            <w:rFonts w:ascii="Century Gothic" w:hAnsi="Century Gothic"/>
            <w:lang w:val="pt-PT"/>
          </w:rPr>
          <w:t xml:space="preserve"> inclu</w:t>
        </w:r>
        <w:r w:rsidR="00D13A39" w:rsidRPr="00442211">
          <w:rPr>
            <w:rStyle w:val="Hyperlink"/>
            <w:rFonts w:ascii="Century Gothic" w:hAnsi="Century Gothic"/>
            <w:lang w:val="pt-PT"/>
          </w:rPr>
          <w:t>í</w:t>
        </w:r>
        <w:r w:rsidR="00260642" w:rsidRPr="00442211">
          <w:rPr>
            <w:rStyle w:val="Hyperlink"/>
            <w:rFonts w:ascii="Century Gothic" w:hAnsi="Century Gothic"/>
            <w:lang w:val="pt-PT"/>
          </w:rPr>
          <w:t>dos no orçamento (2008-10)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_Toc316465168 \h </w:instrText>
        </w:r>
        <w:r w:rsidRPr="00442211">
          <w:rPr>
            <w:webHidden/>
            <w:lang w:val="pt-PT"/>
          </w:rPr>
        </w:r>
        <w:r w:rsidRPr="00442211">
          <w:rPr>
            <w:webHidden/>
            <w:lang w:val="pt-PT"/>
          </w:rPr>
          <w:fldChar w:fldCharType="separate"/>
        </w:r>
        <w:r w:rsidR="00CC1024">
          <w:rPr>
            <w:noProof/>
            <w:webHidden/>
            <w:lang w:val="pt-PT"/>
          </w:rPr>
          <w:t>68</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69" w:history="1">
        <w:r w:rsidR="00C95EBF" w:rsidRPr="00442211">
          <w:rPr>
            <w:rStyle w:val="Hyperlink"/>
            <w:rFonts w:ascii="Century Gothic" w:hAnsi="Century Gothic"/>
            <w:lang w:val="pt-PT"/>
          </w:rPr>
          <w:t>Tabela 10 – Projectos incluí</w:t>
        </w:r>
        <w:r w:rsidR="00260642" w:rsidRPr="00442211">
          <w:rPr>
            <w:rStyle w:val="Hyperlink"/>
            <w:rFonts w:ascii="Century Gothic" w:hAnsi="Century Gothic"/>
            <w:lang w:val="pt-PT"/>
          </w:rPr>
          <w:t>dos no orçamento por código ambienta</w:t>
        </w:r>
        <w:r w:rsidR="00D13A39" w:rsidRPr="00442211">
          <w:rPr>
            <w:rStyle w:val="Hyperlink"/>
            <w:rFonts w:ascii="Century Gothic" w:hAnsi="Century Gothic"/>
            <w:lang w:val="pt-PT"/>
          </w:rPr>
          <w:t>l</w:t>
        </w:r>
        <w:r w:rsidR="00260642" w:rsidRPr="00442211">
          <w:rPr>
            <w:rStyle w:val="Hyperlink"/>
            <w:rFonts w:ascii="Century Gothic" w:hAnsi="Century Gothic"/>
            <w:lang w:val="pt-PT"/>
          </w:rPr>
          <w:t xml:space="preserve"> (2008-2010)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_Toc316465169 \h </w:instrText>
        </w:r>
        <w:r w:rsidRPr="00442211">
          <w:rPr>
            <w:webHidden/>
            <w:lang w:val="pt-PT"/>
          </w:rPr>
        </w:r>
        <w:r w:rsidRPr="00442211">
          <w:rPr>
            <w:webHidden/>
            <w:lang w:val="pt-PT"/>
          </w:rPr>
          <w:fldChar w:fldCharType="separate"/>
        </w:r>
        <w:r w:rsidR="00CC1024">
          <w:rPr>
            <w:noProof/>
            <w:webHidden/>
            <w:lang w:val="pt-PT"/>
          </w:rPr>
          <w:t>68</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0" w:history="1">
        <w:r w:rsidR="00260642" w:rsidRPr="00442211">
          <w:rPr>
            <w:rStyle w:val="Hyperlink"/>
            <w:rFonts w:ascii="Century Gothic" w:hAnsi="Century Gothic"/>
            <w:lang w:val="pt-PT"/>
          </w:rPr>
          <w:t>Tabela 11 – Outros projectos inclu</w:t>
        </w:r>
        <w:r w:rsidR="00D13A39" w:rsidRPr="00442211">
          <w:rPr>
            <w:rStyle w:val="Hyperlink"/>
            <w:rFonts w:ascii="Century Gothic" w:hAnsi="Century Gothic"/>
            <w:lang w:val="pt-PT"/>
          </w:rPr>
          <w:t>í</w:t>
        </w:r>
        <w:r w:rsidR="00260642" w:rsidRPr="00442211">
          <w:rPr>
            <w:rStyle w:val="Hyperlink"/>
            <w:rFonts w:ascii="Century Gothic" w:hAnsi="Century Gothic"/>
            <w:lang w:val="pt-PT"/>
          </w:rPr>
          <w:t>dos no orçamento (2008-2010)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_Toc316465170 \h </w:instrText>
        </w:r>
        <w:r w:rsidRPr="00442211">
          <w:rPr>
            <w:webHidden/>
            <w:lang w:val="pt-PT"/>
          </w:rPr>
        </w:r>
        <w:r w:rsidRPr="00442211">
          <w:rPr>
            <w:webHidden/>
            <w:lang w:val="pt-PT"/>
          </w:rPr>
          <w:fldChar w:fldCharType="separate"/>
        </w:r>
        <w:r w:rsidR="00CC1024">
          <w:rPr>
            <w:noProof/>
            <w:webHidden/>
            <w:lang w:val="pt-PT"/>
          </w:rPr>
          <w:t>70</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1" w:history="1">
        <w:r w:rsidR="00260642" w:rsidRPr="00442211">
          <w:rPr>
            <w:rStyle w:val="Hyperlink"/>
            <w:rFonts w:ascii="Century Gothic" w:hAnsi="Century Gothic"/>
            <w:lang w:val="pt-PT"/>
          </w:rPr>
          <w:t>Tabela 12 – Projectos inclu</w:t>
        </w:r>
        <w:r w:rsidR="00D13A39" w:rsidRPr="00442211">
          <w:rPr>
            <w:rStyle w:val="Hyperlink"/>
            <w:rFonts w:ascii="Century Gothic" w:hAnsi="Century Gothic"/>
            <w:lang w:val="pt-PT"/>
          </w:rPr>
          <w:t>í</w:t>
        </w:r>
        <w:r w:rsidR="00260642" w:rsidRPr="00442211">
          <w:rPr>
            <w:rStyle w:val="Hyperlink"/>
            <w:rFonts w:ascii="Century Gothic" w:hAnsi="Century Gothic"/>
            <w:lang w:val="pt-PT"/>
          </w:rPr>
          <w:t>dos no orçamento (2008-2010)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_Toc316465171 \h </w:instrText>
        </w:r>
        <w:r w:rsidRPr="00442211">
          <w:rPr>
            <w:webHidden/>
            <w:lang w:val="pt-PT"/>
          </w:rPr>
        </w:r>
        <w:r w:rsidRPr="00442211">
          <w:rPr>
            <w:webHidden/>
            <w:lang w:val="pt-PT"/>
          </w:rPr>
          <w:fldChar w:fldCharType="separate"/>
        </w:r>
        <w:r w:rsidR="00CC1024">
          <w:rPr>
            <w:noProof/>
            <w:webHidden/>
            <w:lang w:val="pt-PT"/>
          </w:rPr>
          <w:t>70</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2" w:history="1">
        <w:r w:rsidR="00D13A39" w:rsidRPr="00442211">
          <w:rPr>
            <w:rStyle w:val="Hyperlink"/>
            <w:rFonts w:ascii="Century Gothic" w:hAnsi="Century Gothic"/>
            <w:lang w:val="pt-PT"/>
          </w:rPr>
          <w:t>Tabela 13 – Projectos incluí</w:t>
        </w:r>
        <w:r w:rsidR="00260642" w:rsidRPr="00442211">
          <w:rPr>
            <w:rStyle w:val="Hyperlink"/>
            <w:rFonts w:ascii="Century Gothic" w:hAnsi="Century Gothic"/>
            <w:lang w:val="pt-PT"/>
          </w:rPr>
          <w:t>dos no orçamento por sector como percentagem do total dos desembolsos (2007-2010)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_Toc316465172 \h </w:instrText>
        </w:r>
        <w:r w:rsidRPr="00442211">
          <w:rPr>
            <w:webHidden/>
            <w:lang w:val="pt-PT"/>
          </w:rPr>
        </w:r>
        <w:r w:rsidRPr="00442211">
          <w:rPr>
            <w:webHidden/>
            <w:lang w:val="pt-PT"/>
          </w:rPr>
          <w:fldChar w:fldCharType="separate"/>
        </w:r>
        <w:r w:rsidR="00CC1024">
          <w:rPr>
            <w:noProof/>
            <w:webHidden/>
            <w:lang w:val="pt-PT"/>
          </w:rPr>
          <w:t>71</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3" w:history="1">
        <w:r w:rsidR="00260642" w:rsidRPr="00442211">
          <w:rPr>
            <w:rStyle w:val="Hyperlink"/>
            <w:rFonts w:ascii="Century Gothic" w:hAnsi="Century Gothic"/>
            <w:lang w:val="pt-PT"/>
          </w:rPr>
          <w:t>Tabela 14 – Financiamento externo inclu</w:t>
        </w:r>
        <w:r w:rsidR="00D13A39" w:rsidRPr="00442211">
          <w:rPr>
            <w:rStyle w:val="Hyperlink"/>
            <w:rFonts w:ascii="Century Gothic" w:hAnsi="Century Gothic"/>
            <w:lang w:val="pt-PT"/>
          </w:rPr>
          <w:t>í</w:t>
        </w:r>
        <w:r w:rsidR="00260642" w:rsidRPr="00442211">
          <w:rPr>
            <w:rStyle w:val="Hyperlink"/>
            <w:rFonts w:ascii="Century Gothic" w:hAnsi="Century Gothic"/>
            <w:lang w:val="pt-PT"/>
          </w:rPr>
          <w:t>do no orçamento por doador (2007-2010)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_Toc316465173 \h </w:instrText>
        </w:r>
        <w:r w:rsidRPr="00442211">
          <w:rPr>
            <w:webHidden/>
            <w:lang w:val="pt-PT"/>
          </w:rPr>
        </w:r>
        <w:r w:rsidRPr="00442211">
          <w:rPr>
            <w:webHidden/>
            <w:lang w:val="pt-PT"/>
          </w:rPr>
          <w:fldChar w:fldCharType="separate"/>
        </w:r>
        <w:r w:rsidR="00CC1024">
          <w:rPr>
            <w:noProof/>
            <w:webHidden/>
            <w:lang w:val="pt-PT"/>
          </w:rPr>
          <w:t>72</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4" w:history="1">
        <w:r w:rsidR="00260642" w:rsidRPr="00442211">
          <w:rPr>
            <w:rStyle w:val="Hyperlink"/>
            <w:rFonts w:ascii="Century Gothic" w:hAnsi="Century Gothic"/>
            <w:lang w:val="pt-PT"/>
          </w:rPr>
          <w:t>Tabela 15 – Total do financiamento externo (2007-2010)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_Toc316465174 \h </w:instrText>
        </w:r>
        <w:r w:rsidRPr="00442211">
          <w:rPr>
            <w:webHidden/>
            <w:lang w:val="pt-PT"/>
          </w:rPr>
        </w:r>
        <w:r w:rsidRPr="00442211">
          <w:rPr>
            <w:webHidden/>
            <w:lang w:val="pt-PT"/>
          </w:rPr>
          <w:fldChar w:fldCharType="separate"/>
        </w:r>
        <w:r w:rsidR="00CC1024">
          <w:rPr>
            <w:noProof/>
            <w:webHidden/>
            <w:lang w:val="pt-PT"/>
          </w:rPr>
          <w:t>73</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5" w:history="1">
        <w:r w:rsidR="00260642" w:rsidRPr="00442211">
          <w:rPr>
            <w:rStyle w:val="Hyperlink"/>
            <w:rFonts w:ascii="Century Gothic" w:hAnsi="Century Gothic"/>
            <w:lang w:val="pt-PT"/>
          </w:rPr>
          <w:t xml:space="preserve">Tabela 16 – Total da despesa </w:t>
        </w:r>
        <w:r w:rsidR="00D13A39" w:rsidRPr="00442211">
          <w:rPr>
            <w:rStyle w:val="Hyperlink"/>
            <w:rFonts w:ascii="Century Gothic" w:hAnsi="Century Gothic"/>
            <w:lang w:val="pt-PT"/>
          </w:rPr>
          <w:t xml:space="preserve">do sector </w:t>
        </w:r>
        <w:r w:rsidR="00260642" w:rsidRPr="00442211">
          <w:rPr>
            <w:rStyle w:val="Hyperlink"/>
            <w:rFonts w:ascii="Century Gothic" w:hAnsi="Century Gothic"/>
            <w:lang w:val="pt-PT"/>
          </w:rPr>
          <w:t>ambiental (2007-2010)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_Toc316465175 \h </w:instrText>
        </w:r>
        <w:r w:rsidRPr="00442211">
          <w:rPr>
            <w:webHidden/>
            <w:lang w:val="pt-PT"/>
          </w:rPr>
        </w:r>
        <w:r w:rsidRPr="00442211">
          <w:rPr>
            <w:webHidden/>
            <w:lang w:val="pt-PT"/>
          </w:rPr>
          <w:fldChar w:fldCharType="separate"/>
        </w:r>
        <w:r w:rsidR="00CC1024">
          <w:rPr>
            <w:noProof/>
            <w:webHidden/>
            <w:lang w:val="pt-PT"/>
          </w:rPr>
          <w:t>73</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6" w:history="1">
        <w:r w:rsidR="00260642" w:rsidRPr="00442211">
          <w:rPr>
            <w:rStyle w:val="Hyperlink"/>
            <w:rFonts w:ascii="Century Gothic" w:hAnsi="Century Gothic"/>
            <w:lang w:val="pt-PT"/>
          </w:rPr>
          <w:t>Tabela 17 – Despesas de alguns ministérios seleccionados (2005-2009)</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_Toc316465176 \h </w:instrText>
        </w:r>
        <w:r w:rsidRPr="00442211">
          <w:rPr>
            <w:webHidden/>
            <w:lang w:val="pt-PT"/>
          </w:rPr>
        </w:r>
        <w:r w:rsidRPr="00442211">
          <w:rPr>
            <w:webHidden/>
            <w:lang w:val="pt-PT"/>
          </w:rPr>
          <w:fldChar w:fldCharType="separate"/>
        </w:r>
        <w:r w:rsidR="00CC1024">
          <w:rPr>
            <w:noProof/>
            <w:webHidden/>
            <w:lang w:val="pt-PT"/>
          </w:rPr>
          <w:t>74</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7" w:history="1">
        <w:r w:rsidR="00260642" w:rsidRPr="00442211">
          <w:rPr>
            <w:rStyle w:val="Hyperlink"/>
            <w:rFonts w:ascii="Century Gothic" w:hAnsi="Century Gothic"/>
            <w:lang w:val="pt-PT"/>
          </w:rPr>
          <w:t>Tabela 1</w:t>
        </w:r>
        <w:r w:rsidR="00D13A39" w:rsidRPr="00442211">
          <w:rPr>
            <w:rStyle w:val="Hyperlink"/>
            <w:rFonts w:ascii="Century Gothic" w:hAnsi="Century Gothic"/>
            <w:lang w:val="pt-PT"/>
          </w:rPr>
          <w:t>8</w:t>
        </w:r>
        <w:r w:rsidR="00260642" w:rsidRPr="00442211">
          <w:rPr>
            <w:rStyle w:val="Hyperlink"/>
            <w:rFonts w:ascii="Century Gothic" w:hAnsi="Century Gothic"/>
            <w:lang w:val="pt-PT"/>
          </w:rPr>
          <w:t xml:space="preserve"> – Receitas </w:t>
        </w:r>
        <w:r w:rsidR="00D13A39" w:rsidRPr="00442211">
          <w:rPr>
            <w:rStyle w:val="Hyperlink"/>
            <w:rFonts w:ascii="Century Gothic" w:hAnsi="Century Gothic"/>
            <w:lang w:val="pt-PT"/>
          </w:rPr>
          <w:t xml:space="preserve">do sector </w:t>
        </w:r>
        <w:r w:rsidR="00260642" w:rsidRPr="00442211">
          <w:rPr>
            <w:rStyle w:val="Hyperlink"/>
            <w:rFonts w:ascii="Century Gothic" w:hAnsi="Century Gothic"/>
            <w:lang w:val="pt-PT"/>
          </w:rPr>
          <w:t>ambienta</w:t>
        </w:r>
        <w:r w:rsidR="00D13A39" w:rsidRPr="00442211">
          <w:rPr>
            <w:rStyle w:val="Hyperlink"/>
            <w:rFonts w:ascii="Century Gothic" w:hAnsi="Century Gothic"/>
            <w:lang w:val="pt-PT"/>
          </w:rPr>
          <w:t>l</w:t>
        </w:r>
        <w:r w:rsidR="00260642" w:rsidRPr="00442211">
          <w:rPr>
            <w:rStyle w:val="Hyperlink"/>
            <w:rFonts w:ascii="Century Gothic" w:hAnsi="Century Gothic"/>
            <w:lang w:val="pt-PT"/>
          </w:rPr>
          <w:t>: apenas taxas e multas (2008-2010)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_Toc316465177 \h </w:instrText>
        </w:r>
        <w:r w:rsidRPr="00442211">
          <w:rPr>
            <w:webHidden/>
            <w:lang w:val="pt-PT"/>
          </w:rPr>
        </w:r>
        <w:r w:rsidRPr="00442211">
          <w:rPr>
            <w:webHidden/>
            <w:lang w:val="pt-PT"/>
          </w:rPr>
          <w:fldChar w:fldCharType="separate"/>
        </w:r>
        <w:r w:rsidR="00CC1024">
          <w:rPr>
            <w:noProof/>
            <w:webHidden/>
            <w:lang w:val="pt-PT"/>
          </w:rPr>
          <w:t>75</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8" w:history="1">
        <w:r w:rsidR="00D13A39" w:rsidRPr="00442211">
          <w:rPr>
            <w:rStyle w:val="Hyperlink"/>
            <w:rFonts w:ascii="Century Gothic" w:hAnsi="Century Gothic"/>
            <w:lang w:val="pt-PT"/>
          </w:rPr>
          <w:t>Tabela 19</w:t>
        </w:r>
        <w:r w:rsidR="00260642" w:rsidRPr="00442211">
          <w:rPr>
            <w:rStyle w:val="Hyperlink"/>
            <w:rFonts w:ascii="Century Gothic" w:hAnsi="Century Gothic"/>
            <w:lang w:val="pt-PT"/>
          </w:rPr>
          <w:t xml:space="preserve"> – Receitas provenie</w:t>
        </w:r>
        <w:r w:rsidR="00D13A39" w:rsidRPr="00442211">
          <w:rPr>
            <w:rStyle w:val="Hyperlink"/>
            <w:rFonts w:ascii="Century Gothic" w:hAnsi="Century Gothic"/>
            <w:lang w:val="pt-PT"/>
          </w:rPr>
          <w:t>n</w:t>
        </w:r>
        <w:r w:rsidR="00260642" w:rsidRPr="00442211">
          <w:rPr>
            <w:rStyle w:val="Hyperlink"/>
            <w:rFonts w:ascii="Century Gothic" w:hAnsi="Century Gothic"/>
            <w:lang w:val="pt-PT"/>
          </w:rPr>
          <w:t>tes de licenças, taxas, multas e fundos de compensação da UE 2005-2009 (2005-2009)</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_Toc316465178 \h </w:instrText>
        </w:r>
        <w:r w:rsidRPr="00442211">
          <w:rPr>
            <w:webHidden/>
            <w:lang w:val="pt-PT"/>
          </w:rPr>
        </w:r>
        <w:r w:rsidRPr="00442211">
          <w:rPr>
            <w:webHidden/>
            <w:lang w:val="pt-PT"/>
          </w:rPr>
          <w:fldChar w:fldCharType="separate"/>
        </w:r>
        <w:r w:rsidR="00CC1024">
          <w:rPr>
            <w:noProof/>
            <w:webHidden/>
            <w:lang w:val="pt-PT"/>
          </w:rPr>
          <w:t>76</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79" w:history="1">
        <w:r w:rsidR="00260642" w:rsidRPr="00442211">
          <w:rPr>
            <w:rStyle w:val="Hyperlink"/>
            <w:rFonts w:ascii="Century Gothic" w:hAnsi="Century Gothic"/>
            <w:lang w:val="pt-PT"/>
          </w:rPr>
          <w:t xml:space="preserve">Tabela </w:t>
        </w:r>
        <w:r w:rsidR="00D13A39" w:rsidRPr="00442211">
          <w:rPr>
            <w:rStyle w:val="Hyperlink"/>
            <w:rFonts w:ascii="Century Gothic" w:hAnsi="Century Gothic"/>
            <w:lang w:val="pt-PT"/>
          </w:rPr>
          <w:t>20</w:t>
        </w:r>
        <w:r w:rsidR="00260642" w:rsidRPr="00442211">
          <w:rPr>
            <w:rStyle w:val="Hyperlink"/>
            <w:rFonts w:ascii="Century Gothic" w:hAnsi="Century Gothic"/>
            <w:lang w:val="pt-PT"/>
          </w:rPr>
          <w:t xml:space="preserve"> – Receitas do Turismo (2005-2010)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_Toc316465179 \h </w:instrText>
        </w:r>
        <w:r w:rsidRPr="00442211">
          <w:rPr>
            <w:webHidden/>
            <w:lang w:val="pt-PT"/>
          </w:rPr>
        </w:r>
        <w:r w:rsidRPr="00442211">
          <w:rPr>
            <w:webHidden/>
            <w:lang w:val="pt-PT"/>
          </w:rPr>
          <w:fldChar w:fldCharType="separate"/>
        </w:r>
        <w:r w:rsidR="00CC1024">
          <w:rPr>
            <w:noProof/>
            <w:webHidden/>
            <w:lang w:val="pt-PT"/>
          </w:rPr>
          <w:t>77</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80" w:history="1">
        <w:r w:rsidR="00260642" w:rsidRPr="00442211">
          <w:rPr>
            <w:rStyle w:val="Hyperlink"/>
            <w:rFonts w:ascii="Century Gothic" w:hAnsi="Century Gothic"/>
            <w:lang w:val="pt-PT"/>
          </w:rPr>
          <w:t>Tabela 2</w:t>
        </w:r>
        <w:r w:rsidR="00D13A39" w:rsidRPr="00442211">
          <w:rPr>
            <w:rStyle w:val="Hyperlink"/>
            <w:rFonts w:ascii="Century Gothic" w:hAnsi="Century Gothic"/>
            <w:lang w:val="pt-PT"/>
          </w:rPr>
          <w:t>1</w:t>
        </w:r>
        <w:r w:rsidR="00260642" w:rsidRPr="00442211">
          <w:rPr>
            <w:rStyle w:val="Hyperlink"/>
            <w:rFonts w:ascii="Century Gothic" w:hAnsi="Century Gothic"/>
            <w:lang w:val="pt-PT"/>
          </w:rPr>
          <w:t xml:space="preserve"> – Receitas do Turismo Provenientes dos Parques e Áreas Protegidas (2005-2010)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_Toc316465180 \h </w:instrText>
        </w:r>
        <w:r w:rsidRPr="00442211">
          <w:rPr>
            <w:webHidden/>
            <w:lang w:val="pt-PT"/>
          </w:rPr>
        </w:r>
        <w:r w:rsidRPr="00442211">
          <w:rPr>
            <w:webHidden/>
            <w:lang w:val="pt-PT"/>
          </w:rPr>
          <w:fldChar w:fldCharType="separate"/>
        </w:r>
        <w:r w:rsidR="00CC1024">
          <w:rPr>
            <w:noProof/>
            <w:webHidden/>
            <w:lang w:val="pt-PT"/>
          </w:rPr>
          <w:t>78</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81" w:history="1">
        <w:r w:rsidR="00260642" w:rsidRPr="00442211">
          <w:rPr>
            <w:rStyle w:val="Hyperlink"/>
            <w:rFonts w:ascii="Century Gothic" w:hAnsi="Century Gothic"/>
            <w:lang w:val="pt-PT"/>
          </w:rPr>
          <w:t>Tabela 2</w:t>
        </w:r>
        <w:r w:rsidR="00D13A39" w:rsidRPr="00442211">
          <w:rPr>
            <w:rStyle w:val="Hyperlink"/>
            <w:rFonts w:ascii="Century Gothic" w:hAnsi="Century Gothic"/>
            <w:lang w:val="pt-PT"/>
          </w:rPr>
          <w:t>2</w:t>
        </w:r>
        <w:r w:rsidR="00260642" w:rsidRPr="00442211">
          <w:rPr>
            <w:rStyle w:val="Hyperlink"/>
            <w:rFonts w:ascii="Century Gothic" w:hAnsi="Century Gothic"/>
            <w:lang w:val="pt-PT"/>
          </w:rPr>
          <w:t xml:space="preserve"> – Pagamento dos 20% da </w:t>
        </w:r>
        <w:r w:rsidR="00D13A39" w:rsidRPr="00442211">
          <w:rPr>
            <w:rStyle w:val="Hyperlink"/>
            <w:rFonts w:ascii="Century Gothic" w:hAnsi="Century Gothic"/>
            <w:lang w:val="pt-PT"/>
          </w:rPr>
          <w:t>quota que cabe à</w:t>
        </w:r>
        <w:r w:rsidR="00260642" w:rsidRPr="00442211">
          <w:rPr>
            <w:rStyle w:val="Hyperlink"/>
            <w:rFonts w:ascii="Century Gothic" w:hAnsi="Century Gothic"/>
            <w:lang w:val="pt-PT"/>
          </w:rPr>
          <w:t>s comunidades das receitas das florestas e fauna bravia (2006-2008)</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_Toc316465181 \h </w:instrText>
        </w:r>
        <w:r w:rsidRPr="00442211">
          <w:rPr>
            <w:webHidden/>
            <w:lang w:val="pt-PT"/>
          </w:rPr>
        </w:r>
        <w:r w:rsidRPr="00442211">
          <w:rPr>
            <w:webHidden/>
            <w:lang w:val="pt-PT"/>
          </w:rPr>
          <w:fldChar w:fldCharType="separate"/>
        </w:r>
        <w:r w:rsidR="00CC1024">
          <w:rPr>
            <w:noProof/>
            <w:webHidden/>
            <w:lang w:val="pt-PT"/>
          </w:rPr>
          <w:t>79</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82" w:history="1">
        <w:r w:rsidR="00260642" w:rsidRPr="00442211">
          <w:rPr>
            <w:rStyle w:val="Hyperlink"/>
            <w:rFonts w:ascii="Century Gothic" w:hAnsi="Century Gothic"/>
            <w:lang w:val="pt-PT"/>
          </w:rPr>
          <w:t>Tabela 2</w:t>
        </w:r>
        <w:r w:rsidR="00D13A39" w:rsidRPr="00442211">
          <w:rPr>
            <w:rStyle w:val="Hyperlink"/>
            <w:rFonts w:ascii="Century Gothic" w:hAnsi="Century Gothic"/>
            <w:lang w:val="pt-PT"/>
          </w:rPr>
          <w:t>3</w:t>
        </w:r>
        <w:r w:rsidR="00260642" w:rsidRPr="00442211">
          <w:rPr>
            <w:rStyle w:val="Hyperlink"/>
            <w:rFonts w:ascii="Century Gothic" w:hAnsi="Century Gothic"/>
            <w:lang w:val="pt-PT"/>
          </w:rPr>
          <w:t xml:space="preserve"> – Desembolso de Fundos Comunitários (2006-2010)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_Toc316465182 \h </w:instrText>
        </w:r>
        <w:r w:rsidRPr="00442211">
          <w:rPr>
            <w:webHidden/>
            <w:lang w:val="pt-PT"/>
          </w:rPr>
        </w:r>
        <w:r w:rsidRPr="00442211">
          <w:rPr>
            <w:webHidden/>
            <w:lang w:val="pt-PT"/>
          </w:rPr>
          <w:fldChar w:fldCharType="separate"/>
        </w:r>
        <w:r w:rsidR="00CC1024">
          <w:rPr>
            <w:noProof/>
            <w:webHidden/>
            <w:lang w:val="pt-PT"/>
          </w:rPr>
          <w:t>80</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316465183" w:history="1">
        <w:r w:rsidR="00260642" w:rsidRPr="00442211">
          <w:rPr>
            <w:rStyle w:val="Hyperlink"/>
            <w:rFonts w:ascii="Century Gothic" w:hAnsi="Century Gothic"/>
            <w:lang w:val="pt-PT"/>
          </w:rPr>
          <w:t>Tabela 2</w:t>
        </w:r>
        <w:r w:rsidR="00D13A39" w:rsidRPr="00442211">
          <w:rPr>
            <w:rStyle w:val="Hyperlink"/>
            <w:rFonts w:ascii="Century Gothic" w:hAnsi="Century Gothic"/>
            <w:lang w:val="pt-PT"/>
          </w:rPr>
          <w:t>4</w:t>
        </w:r>
        <w:r w:rsidR="00260642" w:rsidRPr="00442211">
          <w:rPr>
            <w:rStyle w:val="Hyperlink"/>
            <w:rFonts w:ascii="Century Gothic" w:hAnsi="Century Gothic"/>
            <w:lang w:val="pt-PT"/>
          </w:rPr>
          <w:t xml:space="preserve"> – Distribuição do pessoal do MICOA a nível central por áreas de </w:t>
        </w:r>
        <w:r w:rsidR="00F04C73" w:rsidRPr="00442211">
          <w:rPr>
            <w:rStyle w:val="Hyperlink"/>
            <w:rFonts w:ascii="Century Gothic" w:hAnsi="Century Gothic"/>
            <w:lang w:val="pt-PT"/>
          </w:rPr>
          <w:t>especialização</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_Toc316465183 \h </w:instrText>
        </w:r>
        <w:r w:rsidRPr="00442211">
          <w:rPr>
            <w:webHidden/>
            <w:lang w:val="pt-PT"/>
          </w:rPr>
        </w:r>
        <w:r w:rsidRPr="00442211">
          <w:rPr>
            <w:webHidden/>
            <w:lang w:val="pt-PT"/>
          </w:rPr>
          <w:fldChar w:fldCharType="separate"/>
        </w:r>
        <w:r w:rsidR="00CC1024">
          <w:rPr>
            <w:noProof/>
            <w:webHidden/>
            <w:lang w:val="pt-PT"/>
          </w:rPr>
          <w:t>92</w:t>
        </w:r>
        <w:r w:rsidRPr="00442211">
          <w:rPr>
            <w:webHidden/>
            <w:lang w:val="pt-PT"/>
          </w:rPr>
          <w:fldChar w:fldCharType="end"/>
        </w:r>
      </w:hyperlink>
    </w:p>
    <w:p w:rsidR="00260642" w:rsidRPr="00442211" w:rsidRDefault="0022502E" w:rsidP="00260642">
      <w:pPr>
        <w:pStyle w:val="TableofFigures"/>
        <w:tabs>
          <w:tab w:val="right" w:leader="dot" w:pos="8290"/>
        </w:tabs>
        <w:rPr>
          <w:rFonts w:ascii="Century Gothic" w:hAnsi="Century Gothic" w:cs="Century Gothic"/>
          <w:sz w:val="18"/>
          <w:szCs w:val="18"/>
          <w:lang w:val="pt-PT"/>
        </w:rPr>
      </w:pPr>
      <w:r w:rsidRPr="00442211">
        <w:rPr>
          <w:rFonts w:ascii="Century Gothic" w:hAnsi="Century Gothic" w:cs="Century Gothic"/>
          <w:sz w:val="16"/>
          <w:szCs w:val="16"/>
          <w:lang w:val="pt-PT"/>
        </w:rPr>
        <w:fldChar w:fldCharType="end"/>
      </w:r>
    </w:p>
    <w:p w:rsidR="00260642" w:rsidRPr="00442211" w:rsidRDefault="0022502E" w:rsidP="00260642">
      <w:pPr>
        <w:pStyle w:val="TableofFigures"/>
        <w:tabs>
          <w:tab w:val="right" w:leader="dot" w:pos="8290"/>
        </w:tabs>
        <w:rPr>
          <w:rStyle w:val="Hyperlink"/>
          <w:rFonts w:ascii="Century Gothic" w:hAnsi="Century Gothic"/>
          <w:lang w:val="pt-PT"/>
        </w:rPr>
      </w:pPr>
      <w:r w:rsidRPr="0022502E">
        <w:rPr>
          <w:rFonts w:ascii="Century Gothic" w:hAnsi="Century Gothic" w:cs="Century Gothic"/>
          <w:sz w:val="18"/>
          <w:szCs w:val="18"/>
          <w:lang w:val="pt-PT"/>
        </w:rPr>
        <w:fldChar w:fldCharType="begin"/>
      </w:r>
      <w:r w:rsidR="00260642" w:rsidRPr="00442211">
        <w:rPr>
          <w:rFonts w:ascii="Century Gothic" w:hAnsi="Century Gothic" w:cs="Century Gothic"/>
          <w:sz w:val="18"/>
          <w:szCs w:val="18"/>
          <w:lang w:val="pt-PT"/>
        </w:rPr>
        <w:instrText xml:space="preserve"> TOC \h \z \c "Figure" </w:instrText>
      </w:r>
      <w:r w:rsidRPr="0022502E">
        <w:rPr>
          <w:rFonts w:ascii="Century Gothic" w:hAnsi="Century Gothic" w:cs="Century Gothic"/>
          <w:sz w:val="18"/>
          <w:szCs w:val="18"/>
          <w:lang w:val="pt-PT"/>
        </w:rPr>
        <w:fldChar w:fldCharType="separate"/>
      </w:r>
      <w:hyperlink w:anchor="_Toc299991079" w:history="1">
        <w:r w:rsidR="00260642" w:rsidRPr="00442211">
          <w:rPr>
            <w:rStyle w:val="Hyperlink"/>
            <w:rFonts w:ascii="Century Gothic" w:hAnsi="Century Gothic"/>
            <w:lang w:val="pt-PT"/>
          </w:rPr>
          <w:t>Figura 1 – Diagrama da Hierarquia dos Instrumentos de Planificação em Moçambique</w:t>
        </w:r>
        <w:r w:rsidR="00260642" w:rsidRPr="00442211">
          <w:rPr>
            <w:rStyle w:val="Hyperlink"/>
            <w:rFonts w:ascii="Century Gothic" w:hAnsi="Century Gothic"/>
            <w:webHidden/>
            <w:lang w:val="pt-PT"/>
          </w:rPr>
          <w:tab/>
        </w:r>
        <w:r w:rsidRPr="00442211">
          <w:rPr>
            <w:rStyle w:val="Hyperlink"/>
            <w:rFonts w:ascii="Century Gothic" w:hAnsi="Century Gothic"/>
            <w:webHidden/>
            <w:lang w:val="pt-PT"/>
          </w:rPr>
          <w:fldChar w:fldCharType="begin"/>
        </w:r>
        <w:r w:rsidR="00260642" w:rsidRPr="00442211">
          <w:rPr>
            <w:rStyle w:val="Hyperlink"/>
            <w:rFonts w:ascii="Century Gothic" w:hAnsi="Century Gothic"/>
            <w:webHidden/>
            <w:lang w:val="pt-PT"/>
          </w:rPr>
          <w:instrText xml:space="preserve"> PAGEREF _Toc299991079 \h </w:instrText>
        </w:r>
        <w:r w:rsidRPr="00442211">
          <w:rPr>
            <w:rStyle w:val="Hyperlink"/>
            <w:rFonts w:ascii="Century Gothic" w:hAnsi="Century Gothic"/>
            <w:webHidden/>
            <w:lang w:val="pt-PT"/>
          </w:rPr>
        </w:r>
        <w:r w:rsidRPr="00442211">
          <w:rPr>
            <w:rStyle w:val="Hyperlink"/>
            <w:rFonts w:ascii="Century Gothic" w:hAnsi="Century Gothic"/>
            <w:webHidden/>
            <w:lang w:val="pt-PT"/>
          </w:rPr>
          <w:fldChar w:fldCharType="separate"/>
        </w:r>
        <w:r w:rsidR="00CC1024">
          <w:rPr>
            <w:rStyle w:val="Hyperlink"/>
            <w:rFonts w:ascii="Century Gothic" w:hAnsi="Century Gothic"/>
            <w:noProof/>
            <w:webHidden/>
            <w:lang w:val="pt-PT"/>
          </w:rPr>
          <w:t>34</w:t>
        </w:r>
        <w:r w:rsidRPr="00442211">
          <w:rPr>
            <w:rStyle w:val="Hyperlink"/>
            <w:rFonts w:ascii="Century Gothic" w:hAnsi="Century Gothic"/>
            <w:webHidden/>
            <w:lang w:val="pt-PT"/>
          </w:rPr>
          <w:fldChar w:fldCharType="end"/>
        </w:r>
      </w:hyperlink>
    </w:p>
    <w:p w:rsidR="00260642" w:rsidRPr="00442211" w:rsidRDefault="0022502E" w:rsidP="00260642">
      <w:pPr>
        <w:pStyle w:val="TableofFigures"/>
        <w:tabs>
          <w:tab w:val="right" w:leader="dot" w:pos="8290"/>
        </w:tabs>
        <w:rPr>
          <w:rStyle w:val="Hyperlink"/>
          <w:rFonts w:ascii="Century Gothic" w:hAnsi="Century Gothic"/>
          <w:lang w:val="pt-PT"/>
        </w:rPr>
      </w:pPr>
      <w:hyperlink w:anchor="_Toc299991080" w:history="1">
        <w:r w:rsidR="00260642" w:rsidRPr="00442211">
          <w:rPr>
            <w:rStyle w:val="Hyperlink"/>
            <w:rFonts w:ascii="Century Gothic" w:hAnsi="Century Gothic"/>
            <w:lang w:val="pt-PT"/>
          </w:rPr>
          <w:t>Figura 2 – Despesas E</w:t>
        </w:r>
        <w:r w:rsidR="00EB3103" w:rsidRPr="00442211">
          <w:rPr>
            <w:rStyle w:val="Hyperlink"/>
            <w:rFonts w:ascii="Century Gothic" w:hAnsi="Century Gothic"/>
            <w:lang w:val="pt-PT"/>
          </w:rPr>
          <w:t xml:space="preserve">fectuadas pelas Principais </w:t>
        </w:r>
        <w:r w:rsidR="00305FC5" w:rsidRPr="00442211">
          <w:rPr>
            <w:rStyle w:val="Hyperlink"/>
            <w:rFonts w:ascii="Century Gothic" w:hAnsi="Century Gothic"/>
            <w:lang w:val="pt-PT"/>
          </w:rPr>
          <w:t>Agências</w:t>
        </w:r>
        <w:r w:rsidR="00EB3103" w:rsidRPr="00442211">
          <w:rPr>
            <w:rStyle w:val="Hyperlink"/>
            <w:rFonts w:ascii="Century Gothic" w:hAnsi="Century Gothic"/>
            <w:lang w:val="pt-PT"/>
          </w:rPr>
          <w:t xml:space="preserve"> </w:t>
        </w:r>
        <w:r w:rsidR="00260642" w:rsidRPr="00442211">
          <w:rPr>
            <w:rStyle w:val="Hyperlink"/>
            <w:rFonts w:ascii="Century Gothic" w:hAnsi="Century Gothic"/>
            <w:lang w:val="pt-PT"/>
          </w:rPr>
          <w:t>Ambientais (2005-2010)</w:t>
        </w:r>
        <w:r w:rsidR="00260642" w:rsidRPr="00442211">
          <w:rPr>
            <w:rStyle w:val="Hyperlink"/>
            <w:rFonts w:ascii="Century Gothic" w:hAnsi="Century Gothic"/>
            <w:webHidden/>
            <w:lang w:val="pt-PT"/>
          </w:rPr>
          <w:tab/>
        </w:r>
        <w:r w:rsidRPr="00442211">
          <w:rPr>
            <w:rStyle w:val="Hyperlink"/>
            <w:rFonts w:ascii="Century Gothic" w:hAnsi="Century Gothic"/>
            <w:webHidden/>
            <w:lang w:val="pt-PT"/>
          </w:rPr>
          <w:fldChar w:fldCharType="begin"/>
        </w:r>
        <w:r w:rsidR="00260642" w:rsidRPr="00442211">
          <w:rPr>
            <w:rStyle w:val="Hyperlink"/>
            <w:rFonts w:ascii="Century Gothic" w:hAnsi="Century Gothic"/>
            <w:webHidden/>
            <w:lang w:val="pt-PT"/>
          </w:rPr>
          <w:instrText xml:space="preserve"> PAGEREF _Toc299991080 \h </w:instrText>
        </w:r>
        <w:r w:rsidRPr="00442211">
          <w:rPr>
            <w:rStyle w:val="Hyperlink"/>
            <w:rFonts w:ascii="Century Gothic" w:hAnsi="Century Gothic"/>
            <w:webHidden/>
            <w:lang w:val="pt-PT"/>
          </w:rPr>
        </w:r>
        <w:r w:rsidRPr="00442211">
          <w:rPr>
            <w:rStyle w:val="Hyperlink"/>
            <w:rFonts w:ascii="Century Gothic" w:hAnsi="Century Gothic"/>
            <w:webHidden/>
            <w:lang w:val="pt-PT"/>
          </w:rPr>
          <w:fldChar w:fldCharType="separate"/>
        </w:r>
        <w:r w:rsidR="00CC1024">
          <w:rPr>
            <w:rStyle w:val="Hyperlink"/>
            <w:rFonts w:ascii="Century Gothic" w:hAnsi="Century Gothic"/>
            <w:noProof/>
            <w:webHidden/>
            <w:lang w:val="pt-PT"/>
          </w:rPr>
          <w:t>53</w:t>
        </w:r>
        <w:r w:rsidRPr="00442211">
          <w:rPr>
            <w:rStyle w:val="Hyperlink"/>
            <w:rFonts w:ascii="Century Gothic" w:hAnsi="Century Gothic"/>
            <w:webHidden/>
            <w:lang w:val="pt-PT"/>
          </w:rPr>
          <w:fldChar w:fldCharType="end"/>
        </w:r>
      </w:hyperlink>
    </w:p>
    <w:p w:rsidR="00260642" w:rsidRPr="00442211" w:rsidRDefault="0022502E" w:rsidP="00260642">
      <w:pPr>
        <w:pStyle w:val="TableofFigures"/>
        <w:tabs>
          <w:tab w:val="right" w:leader="dot" w:pos="8290"/>
        </w:tabs>
        <w:rPr>
          <w:rStyle w:val="Hyperlink"/>
          <w:rFonts w:ascii="Century Gothic" w:hAnsi="Century Gothic"/>
          <w:lang w:val="pt-PT"/>
        </w:rPr>
      </w:pPr>
      <w:hyperlink w:anchor="_Toc299991081" w:history="1">
        <w:r w:rsidR="00260642" w:rsidRPr="00442211">
          <w:rPr>
            <w:rStyle w:val="Hyperlink"/>
            <w:rFonts w:ascii="Century Gothic" w:hAnsi="Century Gothic"/>
            <w:lang w:val="pt-PT"/>
          </w:rPr>
          <w:t>Figu</w:t>
        </w:r>
        <w:r w:rsidR="00694A49">
          <w:rPr>
            <w:rStyle w:val="Hyperlink"/>
            <w:rFonts w:ascii="Century Gothic" w:hAnsi="Century Gothic"/>
            <w:lang w:val="pt-PT"/>
          </w:rPr>
          <w:t>ra 3 – Despesas correntes 2007- 2</w:t>
        </w:r>
        <w:r w:rsidR="00260642" w:rsidRPr="00442211">
          <w:rPr>
            <w:rStyle w:val="Hyperlink"/>
            <w:rFonts w:ascii="Century Gothic" w:hAnsi="Century Gothic"/>
            <w:lang w:val="pt-PT"/>
          </w:rPr>
          <w:t>010 (Milhões MZN)</w:t>
        </w:r>
        <w:r w:rsidR="00260642" w:rsidRPr="00442211">
          <w:rPr>
            <w:rStyle w:val="Hyperlink"/>
            <w:rFonts w:ascii="Century Gothic" w:hAnsi="Century Gothic"/>
            <w:webHidden/>
            <w:lang w:val="pt-PT"/>
          </w:rPr>
          <w:tab/>
        </w:r>
        <w:r w:rsidRPr="00442211">
          <w:rPr>
            <w:rStyle w:val="Hyperlink"/>
            <w:rFonts w:ascii="Century Gothic" w:hAnsi="Century Gothic"/>
            <w:webHidden/>
            <w:lang w:val="pt-PT"/>
          </w:rPr>
          <w:fldChar w:fldCharType="begin"/>
        </w:r>
        <w:r w:rsidR="00260642" w:rsidRPr="00442211">
          <w:rPr>
            <w:rStyle w:val="Hyperlink"/>
            <w:rFonts w:ascii="Century Gothic" w:hAnsi="Century Gothic"/>
            <w:webHidden/>
            <w:lang w:val="pt-PT"/>
          </w:rPr>
          <w:instrText xml:space="preserve"> PAGEREF _Toc299991081 \h </w:instrText>
        </w:r>
        <w:r w:rsidRPr="00442211">
          <w:rPr>
            <w:rStyle w:val="Hyperlink"/>
            <w:rFonts w:ascii="Century Gothic" w:hAnsi="Century Gothic"/>
            <w:webHidden/>
            <w:lang w:val="pt-PT"/>
          </w:rPr>
        </w:r>
        <w:r w:rsidRPr="00442211">
          <w:rPr>
            <w:rStyle w:val="Hyperlink"/>
            <w:rFonts w:ascii="Century Gothic" w:hAnsi="Century Gothic"/>
            <w:webHidden/>
            <w:lang w:val="pt-PT"/>
          </w:rPr>
          <w:fldChar w:fldCharType="separate"/>
        </w:r>
        <w:r w:rsidR="00CC1024">
          <w:rPr>
            <w:rStyle w:val="Hyperlink"/>
            <w:rFonts w:ascii="Century Gothic" w:hAnsi="Century Gothic"/>
            <w:noProof/>
            <w:webHidden/>
            <w:lang w:val="pt-PT"/>
          </w:rPr>
          <w:t>54</w:t>
        </w:r>
        <w:r w:rsidRPr="00442211">
          <w:rPr>
            <w:rStyle w:val="Hyperlink"/>
            <w:rFonts w:ascii="Century Gothic" w:hAnsi="Century Gothic"/>
            <w:webHidden/>
            <w:lang w:val="pt-PT"/>
          </w:rPr>
          <w:fldChar w:fldCharType="end"/>
        </w:r>
      </w:hyperlink>
    </w:p>
    <w:p w:rsidR="00260642" w:rsidRPr="00442211" w:rsidRDefault="0022502E" w:rsidP="00260642">
      <w:pPr>
        <w:pStyle w:val="TableofFigures"/>
        <w:tabs>
          <w:tab w:val="right" w:leader="dot" w:pos="8290"/>
        </w:tabs>
        <w:rPr>
          <w:rStyle w:val="Hyperlink"/>
          <w:rFonts w:ascii="Century Gothic" w:hAnsi="Century Gothic"/>
          <w:lang w:val="pt-PT"/>
        </w:rPr>
      </w:pPr>
      <w:hyperlink w:anchor="_Toc299991082" w:history="1">
        <w:r w:rsidR="00260642" w:rsidRPr="00442211">
          <w:rPr>
            <w:rStyle w:val="Hyperlink"/>
            <w:rFonts w:ascii="Century Gothic" w:hAnsi="Century Gothic"/>
            <w:lang w:val="pt-PT"/>
          </w:rPr>
          <w:t>Figura 4 – Despesas de capital 2007-2010 (Milhões MZN)</w:t>
        </w:r>
        <w:r w:rsidR="00260642" w:rsidRPr="00442211">
          <w:rPr>
            <w:rStyle w:val="Hyperlink"/>
            <w:rFonts w:ascii="Century Gothic" w:hAnsi="Century Gothic"/>
            <w:webHidden/>
            <w:lang w:val="pt-PT"/>
          </w:rPr>
          <w:tab/>
        </w:r>
        <w:r w:rsidRPr="00442211">
          <w:rPr>
            <w:rStyle w:val="Hyperlink"/>
            <w:rFonts w:ascii="Century Gothic" w:hAnsi="Century Gothic"/>
            <w:webHidden/>
            <w:lang w:val="pt-PT"/>
          </w:rPr>
          <w:fldChar w:fldCharType="begin"/>
        </w:r>
        <w:r w:rsidR="00260642" w:rsidRPr="00442211">
          <w:rPr>
            <w:rStyle w:val="Hyperlink"/>
            <w:rFonts w:ascii="Century Gothic" w:hAnsi="Century Gothic"/>
            <w:webHidden/>
            <w:lang w:val="pt-PT"/>
          </w:rPr>
          <w:instrText xml:space="preserve"> PAGEREF _Toc299991082 \h </w:instrText>
        </w:r>
        <w:r w:rsidRPr="00442211">
          <w:rPr>
            <w:rStyle w:val="Hyperlink"/>
            <w:rFonts w:ascii="Century Gothic" w:hAnsi="Century Gothic"/>
            <w:webHidden/>
            <w:lang w:val="pt-PT"/>
          </w:rPr>
        </w:r>
        <w:r w:rsidRPr="00442211">
          <w:rPr>
            <w:rStyle w:val="Hyperlink"/>
            <w:rFonts w:ascii="Century Gothic" w:hAnsi="Century Gothic"/>
            <w:webHidden/>
            <w:lang w:val="pt-PT"/>
          </w:rPr>
          <w:fldChar w:fldCharType="separate"/>
        </w:r>
        <w:r w:rsidR="00CC1024">
          <w:rPr>
            <w:rStyle w:val="Hyperlink"/>
            <w:rFonts w:ascii="Century Gothic" w:hAnsi="Century Gothic"/>
            <w:noProof/>
            <w:webHidden/>
            <w:lang w:val="pt-PT"/>
          </w:rPr>
          <w:t>54</w:t>
        </w:r>
        <w:r w:rsidRPr="00442211">
          <w:rPr>
            <w:rStyle w:val="Hyperlink"/>
            <w:rFonts w:ascii="Century Gothic" w:hAnsi="Century Gothic"/>
            <w:webHidden/>
            <w:lang w:val="pt-PT"/>
          </w:rPr>
          <w:fldChar w:fldCharType="end"/>
        </w:r>
      </w:hyperlink>
    </w:p>
    <w:p w:rsidR="00260642" w:rsidRPr="00442211" w:rsidRDefault="0022502E" w:rsidP="00260642">
      <w:pPr>
        <w:pStyle w:val="TableofFigures"/>
        <w:tabs>
          <w:tab w:val="right" w:leader="dot" w:pos="8290"/>
        </w:tabs>
        <w:rPr>
          <w:rStyle w:val="Hyperlink"/>
          <w:rFonts w:ascii="Century Gothic" w:hAnsi="Century Gothic"/>
          <w:lang w:val="pt-PT"/>
        </w:rPr>
      </w:pPr>
      <w:hyperlink w:anchor="_Toc299991083" w:history="1">
        <w:r w:rsidR="00260642" w:rsidRPr="00442211">
          <w:rPr>
            <w:rStyle w:val="Hyperlink"/>
            <w:rFonts w:ascii="Century Gothic" w:hAnsi="Century Gothic"/>
            <w:lang w:val="pt-PT"/>
          </w:rPr>
          <w:t>Figura 5 – Despesa por Agência Ambiental Central como Percentagem do Total do Orçamento do Estado (2005-2010)</w:t>
        </w:r>
        <w:r w:rsidR="00260642" w:rsidRPr="00442211">
          <w:rPr>
            <w:rStyle w:val="Hyperlink"/>
            <w:rFonts w:ascii="Century Gothic" w:hAnsi="Century Gothic"/>
            <w:webHidden/>
            <w:lang w:val="pt-PT"/>
          </w:rPr>
          <w:tab/>
        </w:r>
        <w:r w:rsidRPr="00442211">
          <w:rPr>
            <w:rStyle w:val="Hyperlink"/>
            <w:rFonts w:ascii="Century Gothic" w:hAnsi="Century Gothic"/>
            <w:webHidden/>
            <w:lang w:val="pt-PT"/>
          </w:rPr>
          <w:fldChar w:fldCharType="begin"/>
        </w:r>
        <w:r w:rsidR="00260642" w:rsidRPr="00442211">
          <w:rPr>
            <w:rStyle w:val="Hyperlink"/>
            <w:rFonts w:ascii="Century Gothic" w:hAnsi="Century Gothic"/>
            <w:webHidden/>
            <w:lang w:val="pt-PT"/>
          </w:rPr>
          <w:instrText xml:space="preserve"> PAGEREF _Toc299991083 \h </w:instrText>
        </w:r>
        <w:r w:rsidRPr="00442211">
          <w:rPr>
            <w:rStyle w:val="Hyperlink"/>
            <w:rFonts w:ascii="Century Gothic" w:hAnsi="Century Gothic"/>
            <w:webHidden/>
            <w:lang w:val="pt-PT"/>
          </w:rPr>
        </w:r>
        <w:r w:rsidRPr="00442211">
          <w:rPr>
            <w:rStyle w:val="Hyperlink"/>
            <w:rFonts w:ascii="Century Gothic" w:hAnsi="Century Gothic"/>
            <w:webHidden/>
            <w:lang w:val="pt-PT"/>
          </w:rPr>
          <w:fldChar w:fldCharType="separate"/>
        </w:r>
        <w:r w:rsidR="00CC1024">
          <w:rPr>
            <w:rStyle w:val="Hyperlink"/>
            <w:rFonts w:ascii="Century Gothic" w:hAnsi="Century Gothic"/>
            <w:noProof/>
            <w:webHidden/>
            <w:lang w:val="pt-PT"/>
          </w:rPr>
          <w:t>55</w:t>
        </w:r>
        <w:r w:rsidRPr="00442211">
          <w:rPr>
            <w:rStyle w:val="Hyperlink"/>
            <w:rFonts w:ascii="Century Gothic" w:hAnsi="Century Gothic"/>
            <w:webHidden/>
            <w:lang w:val="pt-PT"/>
          </w:rPr>
          <w:fldChar w:fldCharType="end"/>
        </w:r>
      </w:hyperlink>
    </w:p>
    <w:p w:rsidR="00260642" w:rsidRPr="00442211" w:rsidRDefault="0022502E" w:rsidP="00260642">
      <w:pPr>
        <w:pStyle w:val="TableofFigures"/>
        <w:tabs>
          <w:tab w:val="right" w:leader="dot" w:pos="8290"/>
        </w:tabs>
        <w:rPr>
          <w:rStyle w:val="Hyperlink"/>
          <w:rFonts w:ascii="Century Gothic" w:hAnsi="Century Gothic"/>
          <w:lang w:val="pt-PT"/>
        </w:rPr>
      </w:pPr>
      <w:hyperlink w:anchor="_Toc299991084" w:history="1">
        <w:r w:rsidR="00260642" w:rsidRPr="00442211">
          <w:rPr>
            <w:rStyle w:val="Hyperlink"/>
            <w:rFonts w:ascii="Century Gothic" w:hAnsi="Century Gothic"/>
            <w:lang w:val="pt-PT"/>
          </w:rPr>
          <w:t>Figura 6 – Despesas do MICOA (2005-2010)</w:t>
        </w:r>
        <w:r w:rsidR="00260642" w:rsidRPr="00442211">
          <w:rPr>
            <w:rStyle w:val="Hyperlink"/>
            <w:rFonts w:ascii="Century Gothic" w:hAnsi="Century Gothic"/>
            <w:webHidden/>
            <w:lang w:val="pt-PT"/>
          </w:rPr>
          <w:tab/>
        </w:r>
        <w:r w:rsidRPr="00442211">
          <w:rPr>
            <w:rStyle w:val="Hyperlink"/>
            <w:rFonts w:ascii="Century Gothic" w:hAnsi="Century Gothic"/>
            <w:webHidden/>
            <w:lang w:val="pt-PT"/>
          </w:rPr>
          <w:fldChar w:fldCharType="begin"/>
        </w:r>
        <w:r w:rsidR="00260642" w:rsidRPr="00442211">
          <w:rPr>
            <w:rStyle w:val="Hyperlink"/>
            <w:rFonts w:ascii="Century Gothic" w:hAnsi="Century Gothic"/>
            <w:webHidden/>
            <w:lang w:val="pt-PT"/>
          </w:rPr>
          <w:instrText xml:space="preserve"> PAGEREF _Toc299991084 \h </w:instrText>
        </w:r>
        <w:r w:rsidRPr="00442211">
          <w:rPr>
            <w:rStyle w:val="Hyperlink"/>
            <w:rFonts w:ascii="Century Gothic" w:hAnsi="Century Gothic"/>
            <w:webHidden/>
            <w:lang w:val="pt-PT"/>
          </w:rPr>
        </w:r>
        <w:r w:rsidRPr="00442211">
          <w:rPr>
            <w:rStyle w:val="Hyperlink"/>
            <w:rFonts w:ascii="Century Gothic" w:hAnsi="Century Gothic"/>
            <w:webHidden/>
            <w:lang w:val="pt-PT"/>
          </w:rPr>
          <w:fldChar w:fldCharType="separate"/>
        </w:r>
        <w:r w:rsidR="00CC1024">
          <w:rPr>
            <w:rStyle w:val="Hyperlink"/>
            <w:rFonts w:ascii="Century Gothic" w:hAnsi="Century Gothic"/>
            <w:noProof/>
            <w:webHidden/>
            <w:lang w:val="pt-PT"/>
          </w:rPr>
          <w:t>56</w:t>
        </w:r>
        <w:r w:rsidRPr="00442211">
          <w:rPr>
            <w:rStyle w:val="Hyperlink"/>
            <w:rFonts w:ascii="Century Gothic" w:hAnsi="Century Gothic"/>
            <w:webHidden/>
            <w:lang w:val="pt-PT"/>
          </w:rPr>
          <w:fldChar w:fldCharType="end"/>
        </w:r>
      </w:hyperlink>
    </w:p>
    <w:p w:rsidR="00260642" w:rsidRPr="00442211" w:rsidRDefault="0022502E" w:rsidP="00260642">
      <w:pPr>
        <w:pStyle w:val="TableofFigures"/>
        <w:tabs>
          <w:tab w:val="right" w:leader="dot" w:pos="8290"/>
        </w:tabs>
        <w:rPr>
          <w:rStyle w:val="Hyperlink"/>
          <w:rFonts w:ascii="Century Gothic" w:hAnsi="Century Gothic"/>
          <w:lang w:val="pt-PT"/>
        </w:rPr>
      </w:pPr>
      <w:hyperlink w:anchor="_Toc299991085" w:history="1">
        <w:r w:rsidR="00260642" w:rsidRPr="00442211">
          <w:rPr>
            <w:rStyle w:val="Hyperlink"/>
            <w:rFonts w:ascii="Century Gothic" w:hAnsi="Century Gothic"/>
            <w:lang w:val="pt-PT"/>
          </w:rPr>
          <w:t>Figura 7 – Total das Despesas Provinciais – Correntes e de Investimento (2005-2010)</w:t>
        </w:r>
        <w:r w:rsidR="00260642" w:rsidRPr="00442211">
          <w:rPr>
            <w:rStyle w:val="Hyperlink"/>
            <w:rFonts w:ascii="Century Gothic" w:hAnsi="Century Gothic"/>
            <w:webHidden/>
            <w:lang w:val="pt-PT"/>
          </w:rPr>
          <w:tab/>
        </w:r>
        <w:r w:rsidRPr="00442211">
          <w:rPr>
            <w:rStyle w:val="Hyperlink"/>
            <w:rFonts w:ascii="Century Gothic" w:hAnsi="Century Gothic"/>
            <w:webHidden/>
            <w:lang w:val="pt-PT"/>
          </w:rPr>
          <w:fldChar w:fldCharType="begin"/>
        </w:r>
        <w:r w:rsidR="00260642" w:rsidRPr="00442211">
          <w:rPr>
            <w:rStyle w:val="Hyperlink"/>
            <w:rFonts w:ascii="Century Gothic" w:hAnsi="Century Gothic"/>
            <w:webHidden/>
            <w:lang w:val="pt-PT"/>
          </w:rPr>
          <w:instrText xml:space="preserve"> PAGEREF _Toc299991085 \h </w:instrText>
        </w:r>
        <w:r w:rsidRPr="00442211">
          <w:rPr>
            <w:rStyle w:val="Hyperlink"/>
            <w:rFonts w:ascii="Century Gothic" w:hAnsi="Century Gothic"/>
            <w:webHidden/>
            <w:lang w:val="pt-PT"/>
          </w:rPr>
        </w:r>
        <w:r w:rsidRPr="00442211">
          <w:rPr>
            <w:rStyle w:val="Hyperlink"/>
            <w:rFonts w:ascii="Century Gothic" w:hAnsi="Century Gothic"/>
            <w:webHidden/>
            <w:lang w:val="pt-PT"/>
          </w:rPr>
          <w:fldChar w:fldCharType="separate"/>
        </w:r>
        <w:r w:rsidR="00CC1024">
          <w:rPr>
            <w:rStyle w:val="Hyperlink"/>
            <w:rFonts w:ascii="Century Gothic" w:hAnsi="Century Gothic"/>
            <w:noProof/>
            <w:webHidden/>
            <w:lang w:val="pt-PT"/>
          </w:rPr>
          <w:t>61</w:t>
        </w:r>
        <w:r w:rsidRPr="00442211">
          <w:rPr>
            <w:rStyle w:val="Hyperlink"/>
            <w:rFonts w:ascii="Century Gothic" w:hAnsi="Century Gothic"/>
            <w:webHidden/>
            <w:lang w:val="pt-PT"/>
          </w:rPr>
          <w:fldChar w:fldCharType="end"/>
        </w:r>
      </w:hyperlink>
    </w:p>
    <w:p w:rsidR="00260642" w:rsidRPr="00442211" w:rsidRDefault="0022502E" w:rsidP="00260642">
      <w:pPr>
        <w:pStyle w:val="TableofFigures"/>
        <w:tabs>
          <w:tab w:val="right" w:leader="dot" w:pos="8290"/>
        </w:tabs>
        <w:rPr>
          <w:rStyle w:val="Hyperlink"/>
          <w:rFonts w:ascii="Century Gothic" w:hAnsi="Century Gothic"/>
          <w:lang w:val="pt-PT"/>
        </w:rPr>
      </w:pPr>
      <w:hyperlink r:id="rId10" w:anchor="_Toc299991086" w:history="1">
        <w:r w:rsidR="00D13A39" w:rsidRPr="00442211">
          <w:rPr>
            <w:rStyle w:val="Hyperlink"/>
            <w:rFonts w:ascii="Century Gothic" w:hAnsi="Century Gothic"/>
            <w:lang w:val="pt-PT"/>
          </w:rPr>
          <w:t>Figura 8- Tax</w:t>
        </w:r>
        <w:r w:rsidR="00260642" w:rsidRPr="00442211">
          <w:rPr>
            <w:rStyle w:val="Hyperlink"/>
            <w:rFonts w:ascii="Century Gothic" w:hAnsi="Century Gothic"/>
            <w:lang w:val="pt-PT"/>
          </w:rPr>
          <w:t>as de Execução das Agências Centrais do MICOA (2005-2010)</w:t>
        </w:r>
        <w:r w:rsidR="00260642" w:rsidRPr="00442211">
          <w:rPr>
            <w:rStyle w:val="Hyperlink"/>
            <w:rFonts w:ascii="Century Gothic" w:hAnsi="Century Gothic"/>
            <w:webHidden/>
            <w:lang w:val="pt-PT"/>
          </w:rPr>
          <w:tab/>
        </w:r>
        <w:r w:rsidRPr="00442211">
          <w:rPr>
            <w:rStyle w:val="Hyperlink"/>
            <w:rFonts w:ascii="Century Gothic" w:hAnsi="Century Gothic"/>
            <w:webHidden/>
            <w:lang w:val="pt-PT"/>
          </w:rPr>
          <w:fldChar w:fldCharType="begin"/>
        </w:r>
        <w:r w:rsidR="00260642" w:rsidRPr="00442211">
          <w:rPr>
            <w:rStyle w:val="Hyperlink"/>
            <w:rFonts w:ascii="Century Gothic" w:hAnsi="Century Gothic"/>
            <w:webHidden/>
            <w:lang w:val="pt-PT"/>
          </w:rPr>
          <w:instrText xml:space="preserve"> PAGEREF _Toc299991086 \h </w:instrText>
        </w:r>
        <w:r w:rsidRPr="00442211">
          <w:rPr>
            <w:rStyle w:val="Hyperlink"/>
            <w:rFonts w:ascii="Century Gothic" w:hAnsi="Century Gothic"/>
            <w:webHidden/>
            <w:lang w:val="pt-PT"/>
          </w:rPr>
        </w:r>
        <w:r w:rsidRPr="00442211">
          <w:rPr>
            <w:rStyle w:val="Hyperlink"/>
            <w:rFonts w:ascii="Century Gothic" w:hAnsi="Century Gothic"/>
            <w:webHidden/>
            <w:lang w:val="pt-PT"/>
          </w:rPr>
          <w:fldChar w:fldCharType="separate"/>
        </w:r>
        <w:r w:rsidR="00CC1024">
          <w:rPr>
            <w:rStyle w:val="Hyperlink"/>
            <w:rFonts w:ascii="Century Gothic" w:hAnsi="Century Gothic"/>
            <w:noProof/>
            <w:webHidden/>
            <w:lang w:val="pt-PT"/>
          </w:rPr>
          <w:t>62</w:t>
        </w:r>
        <w:r w:rsidRPr="00442211">
          <w:rPr>
            <w:rStyle w:val="Hyperlink"/>
            <w:rFonts w:ascii="Century Gothic" w:hAnsi="Century Gothic"/>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r:id="rId11" w:anchor="_Toc299991087" w:history="1">
        <w:r w:rsidR="00260642" w:rsidRPr="00442211">
          <w:rPr>
            <w:rStyle w:val="Hyperlink"/>
            <w:rFonts w:ascii="Century Gothic" w:hAnsi="Century Gothic"/>
            <w:lang w:val="pt-PT"/>
          </w:rPr>
          <w:t>Figura 9 – Taxas de Execução da Despesa Corrente das Agências Centrais do MICOA por Agência (2005-2010)</w:t>
        </w:r>
        <w:r w:rsidR="00260642" w:rsidRPr="00442211">
          <w:rPr>
            <w:rStyle w:val="Hyperlink"/>
            <w:rFonts w:ascii="Century Gothic" w:hAnsi="Century Gothic"/>
            <w:webHidden/>
            <w:lang w:val="pt-PT"/>
          </w:rPr>
          <w:tab/>
        </w:r>
        <w:r w:rsidRPr="00442211">
          <w:rPr>
            <w:rStyle w:val="Hyperlink"/>
            <w:rFonts w:ascii="Century Gothic" w:hAnsi="Century Gothic"/>
            <w:webHidden/>
            <w:lang w:val="pt-PT"/>
          </w:rPr>
          <w:fldChar w:fldCharType="begin"/>
        </w:r>
        <w:r w:rsidR="00260642" w:rsidRPr="00442211">
          <w:rPr>
            <w:rStyle w:val="Hyperlink"/>
            <w:rFonts w:ascii="Century Gothic" w:hAnsi="Century Gothic"/>
            <w:webHidden/>
            <w:lang w:val="pt-PT"/>
          </w:rPr>
          <w:instrText xml:space="preserve"> PAGEREF _Toc299991087 \h </w:instrText>
        </w:r>
        <w:r w:rsidRPr="00442211">
          <w:rPr>
            <w:rStyle w:val="Hyperlink"/>
            <w:rFonts w:ascii="Century Gothic" w:hAnsi="Century Gothic"/>
            <w:webHidden/>
            <w:lang w:val="pt-PT"/>
          </w:rPr>
        </w:r>
        <w:r w:rsidRPr="00442211">
          <w:rPr>
            <w:rStyle w:val="Hyperlink"/>
            <w:rFonts w:ascii="Century Gothic" w:hAnsi="Century Gothic"/>
            <w:webHidden/>
            <w:lang w:val="pt-PT"/>
          </w:rPr>
          <w:fldChar w:fldCharType="separate"/>
        </w:r>
        <w:r w:rsidR="00CC1024">
          <w:rPr>
            <w:rStyle w:val="Hyperlink"/>
            <w:rFonts w:ascii="Century Gothic" w:hAnsi="Century Gothic"/>
            <w:noProof/>
            <w:webHidden/>
            <w:lang w:val="pt-PT"/>
          </w:rPr>
          <w:t>63</w:t>
        </w:r>
        <w:r w:rsidRPr="00442211">
          <w:rPr>
            <w:rStyle w:val="Hyperlink"/>
            <w:rFonts w:ascii="Century Gothic" w:hAnsi="Century Gothic"/>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299991088" w:history="1">
        <w:r w:rsidR="00260642" w:rsidRPr="00442211">
          <w:rPr>
            <w:rStyle w:val="Hyperlink"/>
            <w:rFonts w:ascii="Century Gothic" w:hAnsi="Century Gothic"/>
            <w:lang w:val="pt-PT"/>
          </w:rPr>
          <w:t>Figur</w:t>
        </w:r>
        <w:r w:rsidR="002A09D8">
          <w:rPr>
            <w:rStyle w:val="Hyperlink"/>
            <w:rFonts w:ascii="Century Gothic" w:hAnsi="Century Gothic"/>
            <w:lang w:val="pt-PT"/>
          </w:rPr>
          <w:t>a 10 – Evolução da incidência de</w:t>
        </w:r>
        <w:r w:rsidR="00260642" w:rsidRPr="00442211">
          <w:rPr>
            <w:rStyle w:val="Hyperlink"/>
            <w:rFonts w:ascii="Century Gothic" w:hAnsi="Century Gothic"/>
            <w:lang w:val="pt-PT"/>
          </w:rPr>
          <w:t xml:space="preserve"> pobreza (1996/7, 2002/3 e 2008/9) e desigualdade (2008/9)</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_Toc299991088 \h </w:instrText>
        </w:r>
        <w:r w:rsidRPr="00442211">
          <w:rPr>
            <w:webHidden/>
            <w:lang w:val="pt-PT"/>
          </w:rPr>
        </w:r>
        <w:r w:rsidRPr="00442211">
          <w:rPr>
            <w:webHidden/>
            <w:lang w:val="pt-PT"/>
          </w:rPr>
          <w:fldChar w:fldCharType="separate"/>
        </w:r>
        <w:r w:rsidR="00CC1024">
          <w:rPr>
            <w:noProof/>
            <w:webHidden/>
            <w:lang w:val="pt-PT"/>
          </w:rPr>
          <w:t>67</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299991089" w:history="1">
        <w:r w:rsidR="00260642" w:rsidRPr="00442211">
          <w:rPr>
            <w:rStyle w:val="Hyperlink"/>
            <w:rFonts w:ascii="Century Gothic" w:hAnsi="Century Gothic"/>
            <w:lang w:val="pt-PT"/>
          </w:rPr>
          <w:t>Figura 1</w:t>
        </w:r>
        <w:r w:rsidR="00D13A39" w:rsidRPr="00442211">
          <w:rPr>
            <w:rStyle w:val="Hyperlink"/>
            <w:rFonts w:ascii="Century Gothic" w:hAnsi="Century Gothic"/>
            <w:lang w:val="pt-PT"/>
          </w:rPr>
          <w:t>1</w:t>
        </w:r>
        <w:r w:rsidR="00260642" w:rsidRPr="00442211">
          <w:rPr>
            <w:rStyle w:val="Hyperlink"/>
            <w:rFonts w:ascii="Century Gothic" w:hAnsi="Century Gothic"/>
            <w:lang w:val="pt-PT"/>
          </w:rPr>
          <w:t xml:space="preserve"> – Receitas provenientes de licenças, taxas, multas e fundos de compensação da UE 2005-2009 (MZN)</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_Toc299991089 \h </w:instrText>
        </w:r>
        <w:r w:rsidRPr="00442211">
          <w:rPr>
            <w:webHidden/>
            <w:lang w:val="pt-PT"/>
          </w:rPr>
        </w:r>
        <w:r w:rsidRPr="00442211">
          <w:rPr>
            <w:webHidden/>
            <w:lang w:val="pt-PT"/>
          </w:rPr>
          <w:fldChar w:fldCharType="separate"/>
        </w:r>
        <w:r w:rsidR="00CC1024">
          <w:rPr>
            <w:noProof/>
            <w:webHidden/>
            <w:lang w:val="pt-PT"/>
          </w:rPr>
          <w:t>76</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299991090" w:history="1">
        <w:r w:rsidR="00260642" w:rsidRPr="00442211">
          <w:rPr>
            <w:rStyle w:val="Hyperlink"/>
            <w:rFonts w:ascii="Century Gothic" w:hAnsi="Century Gothic"/>
            <w:lang w:val="pt-PT"/>
          </w:rPr>
          <w:t>Figura 1</w:t>
        </w:r>
        <w:r w:rsidR="00D13A39" w:rsidRPr="00442211">
          <w:rPr>
            <w:rStyle w:val="Hyperlink"/>
            <w:rFonts w:ascii="Century Gothic" w:hAnsi="Century Gothic"/>
            <w:lang w:val="pt-PT"/>
          </w:rPr>
          <w:t>2</w:t>
        </w:r>
        <w:r w:rsidR="00260642" w:rsidRPr="00442211">
          <w:rPr>
            <w:rStyle w:val="Hyperlink"/>
            <w:rFonts w:ascii="Century Gothic" w:hAnsi="Century Gothic"/>
            <w:lang w:val="pt-PT"/>
          </w:rPr>
          <w:t xml:space="preserve"> – Receitas </w:t>
        </w:r>
        <w:r w:rsidR="00D13A39" w:rsidRPr="00442211">
          <w:rPr>
            <w:rStyle w:val="Hyperlink"/>
            <w:rFonts w:ascii="Century Gothic" w:hAnsi="Century Gothic"/>
            <w:lang w:val="pt-PT"/>
          </w:rPr>
          <w:t xml:space="preserve">provenientes </w:t>
        </w:r>
        <w:r w:rsidR="00260642" w:rsidRPr="00442211">
          <w:rPr>
            <w:rStyle w:val="Hyperlink"/>
            <w:rFonts w:ascii="Century Gothic" w:hAnsi="Century Gothic"/>
            <w:lang w:val="pt-PT"/>
          </w:rPr>
          <w:t>dos parques e fauna bravia (2005-2010)</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_Toc299991090 \h </w:instrText>
        </w:r>
        <w:r w:rsidRPr="00442211">
          <w:rPr>
            <w:webHidden/>
            <w:lang w:val="pt-PT"/>
          </w:rPr>
        </w:r>
        <w:r w:rsidRPr="00442211">
          <w:rPr>
            <w:webHidden/>
            <w:lang w:val="pt-PT"/>
          </w:rPr>
          <w:fldChar w:fldCharType="separate"/>
        </w:r>
        <w:r w:rsidR="00CC1024">
          <w:rPr>
            <w:noProof/>
            <w:webHidden/>
            <w:lang w:val="pt-PT"/>
          </w:rPr>
          <w:t>78</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299991091" w:history="1">
        <w:r w:rsidR="00260642" w:rsidRPr="00442211">
          <w:rPr>
            <w:rStyle w:val="Hyperlink"/>
            <w:rFonts w:ascii="Century Gothic" w:hAnsi="Century Gothic"/>
            <w:lang w:val="pt-PT"/>
          </w:rPr>
          <w:t>Figura 1</w:t>
        </w:r>
        <w:r w:rsidR="00D13A39" w:rsidRPr="00442211">
          <w:rPr>
            <w:rStyle w:val="Hyperlink"/>
            <w:rFonts w:ascii="Century Gothic" w:hAnsi="Century Gothic"/>
            <w:lang w:val="pt-PT"/>
          </w:rPr>
          <w:t>3</w:t>
        </w:r>
        <w:r w:rsidR="00260642" w:rsidRPr="00442211">
          <w:rPr>
            <w:rStyle w:val="Hyperlink"/>
            <w:rFonts w:ascii="Century Gothic" w:hAnsi="Century Gothic"/>
            <w:lang w:val="pt-PT"/>
          </w:rPr>
          <w:t xml:space="preserve"> – Distribuição do pessoal do MICOA por unidades</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_Toc299991091 \h </w:instrText>
        </w:r>
        <w:r w:rsidRPr="00442211">
          <w:rPr>
            <w:webHidden/>
            <w:lang w:val="pt-PT"/>
          </w:rPr>
        </w:r>
        <w:r w:rsidRPr="00442211">
          <w:rPr>
            <w:webHidden/>
            <w:lang w:val="pt-PT"/>
          </w:rPr>
          <w:fldChar w:fldCharType="separate"/>
        </w:r>
        <w:r w:rsidR="00CC1024">
          <w:rPr>
            <w:noProof/>
            <w:webHidden/>
            <w:lang w:val="pt-PT"/>
          </w:rPr>
          <w:t>91</w:t>
        </w:r>
        <w:r w:rsidRPr="00442211">
          <w:rPr>
            <w:webHidden/>
            <w:lang w:val="pt-PT"/>
          </w:rPr>
          <w:fldChar w:fldCharType="end"/>
        </w:r>
      </w:hyperlink>
    </w:p>
    <w:p w:rsidR="00260642" w:rsidRPr="00442211" w:rsidRDefault="0022502E" w:rsidP="00260642">
      <w:pPr>
        <w:pStyle w:val="TableofFigures"/>
        <w:tabs>
          <w:tab w:val="right" w:leader="dot" w:pos="8290"/>
        </w:tabs>
        <w:rPr>
          <w:rFonts w:ascii="Calibri" w:hAnsi="Calibri" w:cs="Calibri"/>
          <w:sz w:val="22"/>
          <w:szCs w:val="22"/>
          <w:lang w:val="pt-PT" w:eastAsia="en-GB"/>
        </w:rPr>
      </w:pPr>
      <w:hyperlink w:anchor="_Toc299991092" w:history="1">
        <w:r w:rsidR="00260642" w:rsidRPr="00442211">
          <w:rPr>
            <w:rStyle w:val="Hyperlink"/>
            <w:rFonts w:ascii="Century Gothic" w:hAnsi="Century Gothic"/>
            <w:lang w:val="pt-PT"/>
          </w:rPr>
          <w:t>Figura 1</w:t>
        </w:r>
        <w:r w:rsidR="00D13A39" w:rsidRPr="00442211">
          <w:rPr>
            <w:rStyle w:val="Hyperlink"/>
            <w:rFonts w:ascii="Century Gothic" w:hAnsi="Century Gothic"/>
            <w:lang w:val="pt-PT"/>
          </w:rPr>
          <w:t>4</w:t>
        </w:r>
        <w:r w:rsidR="00260642" w:rsidRPr="00442211">
          <w:rPr>
            <w:rStyle w:val="Hyperlink"/>
            <w:rFonts w:ascii="Century Gothic" w:hAnsi="Century Gothic"/>
            <w:lang w:val="pt-PT"/>
          </w:rPr>
          <w:t xml:space="preserve"> – Distribuição dos quadros do MICOA por unidades</w:t>
        </w:r>
        <w:r w:rsidR="00260642" w:rsidRPr="00442211">
          <w:rPr>
            <w:webHidden/>
            <w:lang w:val="pt-PT"/>
          </w:rPr>
          <w:tab/>
        </w:r>
        <w:r w:rsidRPr="00442211">
          <w:rPr>
            <w:webHidden/>
            <w:lang w:val="pt-PT"/>
          </w:rPr>
          <w:fldChar w:fldCharType="begin"/>
        </w:r>
        <w:r w:rsidR="00260642" w:rsidRPr="00442211">
          <w:rPr>
            <w:webHidden/>
            <w:lang w:val="pt-PT"/>
          </w:rPr>
          <w:instrText xml:space="preserve"> PAGEREF _Toc299991092 \h </w:instrText>
        </w:r>
        <w:r w:rsidRPr="00442211">
          <w:rPr>
            <w:webHidden/>
            <w:lang w:val="pt-PT"/>
          </w:rPr>
        </w:r>
        <w:r w:rsidRPr="00442211">
          <w:rPr>
            <w:webHidden/>
            <w:lang w:val="pt-PT"/>
          </w:rPr>
          <w:fldChar w:fldCharType="separate"/>
        </w:r>
        <w:r w:rsidR="00CC1024">
          <w:rPr>
            <w:noProof/>
            <w:webHidden/>
            <w:lang w:val="pt-PT"/>
          </w:rPr>
          <w:t>92</w:t>
        </w:r>
        <w:r w:rsidRPr="00442211">
          <w:rPr>
            <w:webHidden/>
            <w:lang w:val="pt-PT"/>
          </w:rPr>
          <w:fldChar w:fldCharType="end"/>
        </w:r>
      </w:hyperlink>
    </w:p>
    <w:p w:rsidR="00260642" w:rsidRPr="00442211" w:rsidRDefault="0022502E" w:rsidP="00260642">
      <w:pPr>
        <w:pStyle w:val="Heading1"/>
        <w:rPr>
          <w:rFonts w:ascii="Century Gothic" w:hAnsi="Century Gothic" w:cs="Century Gothic"/>
          <w:sz w:val="18"/>
          <w:szCs w:val="18"/>
          <w:lang w:val="pt-PT"/>
        </w:rPr>
      </w:pPr>
      <w:r w:rsidRPr="00442211">
        <w:rPr>
          <w:rFonts w:ascii="Century Gothic" w:hAnsi="Century Gothic" w:cs="Century Gothic"/>
          <w:sz w:val="18"/>
          <w:szCs w:val="18"/>
          <w:lang w:val="pt-PT"/>
        </w:rPr>
        <w:fldChar w:fldCharType="end"/>
      </w:r>
    </w:p>
    <w:p w:rsidR="00DF349E" w:rsidRPr="00442211" w:rsidRDefault="00260642" w:rsidP="00DF349E">
      <w:pPr>
        <w:pStyle w:val="Heading1"/>
        <w:rPr>
          <w:sz w:val="22"/>
          <w:szCs w:val="22"/>
          <w:lang w:val="pt-PT"/>
        </w:rPr>
      </w:pPr>
      <w:r w:rsidRPr="00442211">
        <w:rPr>
          <w:sz w:val="24"/>
          <w:szCs w:val="24"/>
          <w:lang w:val="pt-PT"/>
        </w:rPr>
        <w:br w:type="page"/>
      </w:r>
      <w:bookmarkStart w:id="0" w:name="_Toc316465094"/>
      <w:r w:rsidR="00DF349E" w:rsidRPr="00442211">
        <w:rPr>
          <w:sz w:val="22"/>
          <w:szCs w:val="22"/>
          <w:lang w:val="pt-PT"/>
        </w:rPr>
        <w:lastRenderedPageBreak/>
        <w:t>LISTA DE ABREVIATURAS</w:t>
      </w:r>
      <w:bookmarkEnd w:id="0"/>
    </w:p>
    <w:p w:rsidR="00DF349E" w:rsidRPr="00442211" w:rsidRDefault="00DF349E" w:rsidP="00DF349E">
      <w:pPr>
        <w:spacing w:after="0"/>
        <w:rPr>
          <w:rFonts w:ascii="Century Gothic" w:hAnsi="Century Gothic" w:cs="Century Gothic"/>
          <w:sz w:val="22"/>
          <w:szCs w:val="22"/>
          <w:lang w:val="pt-PT"/>
        </w:rPr>
      </w:pPr>
    </w:p>
    <w:p w:rsidR="00DF349E" w:rsidRPr="00442211" w:rsidRDefault="00DF349E" w:rsidP="00DF349E">
      <w:pPr>
        <w:spacing w:after="0"/>
        <w:rPr>
          <w:rFonts w:ascii="Century Gothic" w:hAnsi="Century Gothic" w:cs="Century Gothic"/>
          <w:i/>
          <w:iCs/>
          <w:sz w:val="22"/>
          <w:szCs w:val="22"/>
          <w:lang w:val="pt-PT"/>
        </w:rPr>
      </w:pPr>
      <w:r w:rsidRPr="00442211">
        <w:rPr>
          <w:rFonts w:ascii="Century Gothic" w:hAnsi="Century Gothic" w:cs="Century Gothic"/>
          <w:i/>
          <w:iCs/>
          <w:sz w:val="22"/>
          <w:szCs w:val="22"/>
          <w:lang w:val="pt-PT"/>
        </w:rPr>
        <w:t>Note-se que muitas abreviaturas estão relacionadas com as expressões em português; é por essa razão que poderá parecer que  as abreviaturas não correspondem à definição.</w:t>
      </w:r>
    </w:p>
    <w:p w:rsidR="00DF349E" w:rsidRPr="00442211" w:rsidRDefault="00DF349E" w:rsidP="00DF349E">
      <w:pPr>
        <w:spacing w:after="0"/>
        <w:rPr>
          <w:rFonts w:ascii="Century Gothic" w:hAnsi="Century Gothic" w:cs="Century Gothic"/>
          <w:sz w:val="22"/>
          <w:szCs w:val="22"/>
          <w:lang w:val="pt-PT"/>
        </w:rPr>
      </w:pPr>
    </w:p>
    <w:p w:rsidR="007D6751" w:rsidRPr="00442211" w:rsidRDefault="007D6751" w:rsidP="007D6751">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AIA</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Avaliação do Impacto Ambiental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AT</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Autoridade Tributária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BAD</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Banco Africano de Desenvolvimento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CDS</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Centro de Desenvolvimento Sustentável</w:t>
      </w:r>
    </w:p>
    <w:p w:rsidR="007D6751" w:rsidRPr="00442211" w:rsidRDefault="007D6751" w:rsidP="007D6751">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CE</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Comunidade Europeia</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CEPA</w:t>
      </w:r>
      <w:r w:rsidRPr="00442211">
        <w:rPr>
          <w:rFonts w:ascii="Century Gothic" w:hAnsi="Century Gothic" w:cs="Century Gothic"/>
          <w:sz w:val="22"/>
          <w:szCs w:val="22"/>
          <w:lang w:val="pt-PT"/>
        </w:rPr>
        <w:tab/>
        <w:t xml:space="preserve">Classificação das Actividades e Despesas de Protecção </w:t>
      </w:r>
      <w:r w:rsidR="007D6751" w:rsidRPr="00442211">
        <w:rPr>
          <w:rFonts w:ascii="Century Gothic" w:hAnsi="Century Gothic" w:cs="Century Gothic"/>
          <w:sz w:val="22"/>
          <w:szCs w:val="22"/>
          <w:lang w:val="pt-PT"/>
        </w:rPr>
        <w:t>Ambient</w:t>
      </w:r>
      <w:r w:rsidR="00C95EBF" w:rsidRPr="00442211">
        <w:rPr>
          <w:rFonts w:ascii="Century Gothic" w:hAnsi="Century Gothic" w:cs="Century Gothic"/>
          <w:sz w:val="22"/>
          <w:szCs w:val="22"/>
          <w:lang w:val="pt-PT"/>
        </w:rPr>
        <w:t>al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CFC</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Clorofluorocarbonos</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CFMP</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Cenário Fiscal de Médio Prazo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CNPML</w:t>
      </w:r>
      <w:r w:rsidRPr="00442211">
        <w:rPr>
          <w:rFonts w:ascii="Century Gothic" w:hAnsi="Century Gothic" w:cs="Century Gothic"/>
          <w:sz w:val="22"/>
          <w:szCs w:val="22"/>
          <w:lang w:val="pt-PT"/>
        </w:rPr>
        <w:tab/>
        <w:t>Centro Nacional de Produção de Material Limpo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COFOG</w:t>
      </w:r>
      <w:r w:rsidRPr="00442211">
        <w:rPr>
          <w:rFonts w:ascii="Century Gothic" w:hAnsi="Century Gothic" w:cs="Century Gothic"/>
          <w:sz w:val="22"/>
          <w:szCs w:val="22"/>
          <w:lang w:val="pt-PT"/>
        </w:rPr>
        <w:tab/>
        <w:t>Classificação das Funções do Governo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CONDES</w:t>
      </w:r>
      <w:r w:rsidRPr="00442211">
        <w:rPr>
          <w:rFonts w:ascii="Century Gothic" w:hAnsi="Century Gothic" w:cs="Century Gothic"/>
          <w:sz w:val="22"/>
          <w:szCs w:val="22"/>
          <w:lang w:val="pt-PT"/>
        </w:rPr>
        <w:tab/>
      </w:r>
      <w:r w:rsidR="0093740C">
        <w:rPr>
          <w:rFonts w:ascii="Century Gothic" w:hAnsi="Century Gothic" w:cs="Century Gothic"/>
          <w:sz w:val="22"/>
          <w:szCs w:val="22"/>
          <w:lang w:val="pt-PT"/>
        </w:rPr>
        <w:t>Conselho Nacional para o Desenvolvimento Sus</w:t>
      </w:r>
      <w:r w:rsidRPr="00442211">
        <w:rPr>
          <w:rFonts w:ascii="Century Gothic" w:hAnsi="Century Gothic" w:cs="Century Gothic"/>
          <w:sz w:val="22"/>
          <w:szCs w:val="22"/>
          <w:lang w:val="pt-PT"/>
        </w:rPr>
        <w:t>tentável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CUT</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Conta Única do Tesouro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color w:val="000000"/>
          <w:sz w:val="22"/>
          <w:szCs w:val="22"/>
          <w:lang w:val="pt-PT"/>
        </w:rPr>
        <w:t>DAF</w:t>
      </w:r>
      <w:r w:rsidRPr="00442211">
        <w:rPr>
          <w:rFonts w:ascii="Century Gothic" w:hAnsi="Century Gothic" w:cs="Century Gothic"/>
          <w:color w:val="000000"/>
          <w:sz w:val="22"/>
          <w:szCs w:val="22"/>
          <w:lang w:val="pt-PT"/>
        </w:rPr>
        <w:tab/>
      </w:r>
      <w:r w:rsidRPr="00442211">
        <w:rPr>
          <w:rFonts w:ascii="Century Gothic" w:hAnsi="Century Gothic" w:cs="Century Gothic"/>
          <w:color w:val="000000"/>
          <w:sz w:val="22"/>
          <w:szCs w:val="22"/>
          <w:lang w:val="pt-PT"/>
        </w:rPr>
        <w:tab/>
        <w:t>Direcção d</w:t>
      </w:r>
      <w:r w:rsidR="00C95EBF" w:rsidRPr="00442211">
        <w:rPr>
          <w:rFonts w:ascii="Century Gothic" w:hAnsi="Century Gothic" w:cs="Century Gothic"/>
          <w:color w:val="000000"/>
          <w:sz w:val="22"/>
          <w:szCs w:val="22"/>
          <w:lang w:val="pt-PT"/>
        </w:rPr>
        <w:t>e</w:t>
      </w:r>
      <w:r w:rsidRPr="00442211">
        <w:rPr>
          <w:rFonts w:ascii="Century Gothic" w:hAnsi="Century Gothic" w:cs="Century Gothic"/>
          <w:color w:val="000000"/>
          <w:sz w:val="22"/>
          <w:szCs w:val="22"/>
          <w:lang w:val="pt-PT"/>
        </w:rPr>
        <w:t xml:space="preserve"> Administração e Finanças</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DANIDA</w:t>
      </w:r>
      <w:r w:rsidRPr="00442211">
        <w:rPr>
          <w:rFonts w:ascii="Century Gothic" w:hAnsi="Century Gothic" w:cs="Century Gothic"/>
          <w:sz w:val="22"/>
          <w:szCs w:val="22"/>
          <w:lang w:val="pt-PT"/>
        </w:rPr>
        <w:tab/>
        <w:t xml:space="preserve">Agência Dinamarquesa de Desenvolvimento Internacional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color w:val="000000"/>
          <w:sz w:val="22"/>
          <w:szCs w:val="22"/>
          <w:lang w:val="pt-PT"/>
        </w:rPr>
        <w:t>DC</w:t>
      </w:r>
      <w:r w:rsidRPr="00442211">
        <w:rPr>
          <w:rFonts w:ascii="Century Gothic" w:hAnsi="Century Gothic" w:cs="Century Gothic"/>
          <w:color w:val="000000"/>
          <w:sz w:val="22"/>
          <w:szCs w:val="22"/>
          <w:lang w:val="pt-PT"/>
        </w:rPr>
        <w:tab/>
      </w:r>
      <w:r w:rsidRPr="00442211">
        <w:rPr>
          <w:rFonts w:ascii="Century Gothic" w:hAnsi="Century Gothic" w:cs="Century Gothic"/>
          <w:color w:val="000000"/>
          <w:sz w:val="22"/>
          <w:szCs w:val="22"/>
          <w:lang w:val="pt-PT"/>
        </w:rPr>
        <w:tab/>
        <w:t>Direcção de Cooperação Internacional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DFID</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Departamento para o Desenvolvimento Internacional da GB</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DNAC</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Direcção Nacional das Áreas de Conservação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DNAIA</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Direcção Nacional de Avaliação do Impacto Ambiental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DNAPOT</w:t>
      </w:r>
      <w:r w:rsidRPr="00442211">
        <w:rPr>
          <w:rFonts w:ascii="Century Gothic" w:hAnsi="Century Gothic" w:cs="Century Gothic"/>
          <w:sz w:val="22"/>
          <w:szCs w:val="22"/>
          <w:lang w:val="pt-PT"/>
        </w:rPr>
        <w:tab/>
        <w:t xml:space="preserve">Direcção Nacional do Planeamento e Ordenamento Territorial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DNGA</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Direcção Nacional de Gestão Ambiental </w:t>
      </w:r>
    </w:p>
    <w:p w:rsidR="00DF349E" w:rsidRPr="00442211" w:rsidRDefault="00DF349E" w:rsidP="00DF349E">
      <w:pPr>
        <w:tabs>
          <w:tab w:val="left" w:pos="1260"/>
        </w:tabs>
        <w:spacing w:after="120"/>
        <w:ind w:left="1260" w:hanging="1260"/>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DNO</w:t>
      </w:r>
      <w:r w:rsidRPr="00442211">
        <w:rPr>
          <w:rFonts w:ascii="Century Gothic" w:hAnsi="Century Gothic" w:cs="Century Gothic"/>
          <w:color w:val="000000"/>
          <w:sz w:val="22"/>
          <w:szCs w:val="22"/>
          <w:lang w:val="pt-PT"/>
        </w:rPr>
        <w:tab/>
      </w:r>
      <w:r w:rsidRPr="00442211">
        <w:rPr>
          <w:rFonts w:ascii="Century Gothic" w:hAnsi="Century Gothic" w:cs="Century Gothic"/>
          <w:color w:val="000000"/>
          <w:sz w:val="22"/>
          <w:szCs w:val="22"/>
          <w:lang w:val="pt-PT"/>
        </w:rPr>
        <w:tab/>
        <w:t>Direcção Nacional de Orçamento</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color w:val="000000"/>
          <w:sz w:val="22"/>
          <w:szCs w:val="22"/>
          <w:lang w:val="pt-PT"/>
        </w:rPr>
        <w:t>DNP</w:t>
      </w:r>
      <w:r w:rsidRPr="00442211">
        <w:rPr>
          <w:rFonts w:ascii="Century Gothic" w:hAnsi="Century Gothic" w:cs="Century Gothic"/>
          <w:color w:val="000000"/>
          <w:sz w:val="22"/>
          <w:szCs w:val="22"/>
          <w:lang w:val="pt-PT"/>
        </w:rPr>
        <w:tab/>
        <w:t>Direcção Nacional de Planificação</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DNPA</w:t>
      </w:r>
      <w:r w:rsidRPr="00442211">
        <w:rPr>
          <w:rFonts w:ascii="Century Gothic" w:hAnsi="Century Gothic" w:cs="Century Gothic"/>
          <w:sz w:val="22"/>
          <w:szCs w:val="22"/>
          <w:lang w:val="pt-PT"/>
        </w:rPr>
        <w:tab/>
        <w:t xml:space="preserve">Direcção Nacional de Promoção Ambiental </w:t>
      </w:r>
    </w:p>
    <w:p w:rsidR="00DF349E" w:rsidRPr="00442211" w:rsidRDefault="00DF349E" w:rsidP="00DF349E">
      <w:pPr>
        <w:tabs>
          <w:tab w:val="left" w:pos="1787"/>
        </w:tabs>
        <w:spacing w:after="120"/>
        <w:ind w:left="1440" w:hanging="1440"/>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DNSP</w:t>
      </w:r>
      <w:r w:rsidRPr="00442211">
        <w:rPr>
          <w:rFonts w:ascii="Century Gothic" w:hAnsi="Century Gothic" w:cs="Century Gothic"/>
          <w:color w:val="000000"/>
          <w:sz w:val="22"/>
          <w:szCs w:val="22"/>
          <w:lang w:val="pt-PT"/>
        </w:rPr>
        <w:tab/>
        <w:t>Direcção Nacional de Saúde Pública</w:t>
      </w:r>
    </w:p>
    <w:p w:rsidR="00DF349E" w:rsidRPr="00442211" w:rsidRDefault="00DF349E" w:rsidP="00DF349E">
      <w:pPr>
        <w:tabs>
          <w:tab w:val="left" w:pos="1787"/>
        </w:tabs>
        <w:spacing w:after="120"/>
        <w:ind w:left="1440" w:hanging="1440"/>
        <w:rPr>
          <w:rFonts w:ascii="Century Gothic" w:hAnsi="Century Gothic" w:cs="Century Gothic"/>
          <w:sz w:val="22"/>
          <w:szCs w:val="22"/>
          <w:lang w:val="pt-PT"/>
        </w:rPr>
      </w:pPr>
      <w:r w:rsidRPr="00442211">
        <w:rPr>
          <w:rFonts w:ascii="Century Gothic" w:hAnsi="Century Gothic" w:cs="Century Gothic"/>
          <w:color w:val="000000"/>
          <w:sz w:val="22"/>
          <w:szCs w:val="22"/>
          <w:lang w:val="pt-PT"/>
        </w:rPr>
        <w:t>DNT</w:t>
      </w:r>
      <w:r w:rsidRPr="00442211">
        <w:rPr>
          <w:rFonts w:ascii="Century Gothic" w:hAnsi="Century Gothic" w:cs="Century Gothic"/>
          <w:color w:val="000000"/>
          <w:sz w:val="22"/>
          <w:szCs w:val="22"/>
          <w:lang w:val="pt-PT"/>
        </w:rPr>
        <w:tab/>
        <w:t>Direcção Nacional do Tesouro</w:t>
      </w:r>
    </w:p>
    <w:p w:rsidR="00DF349E" w:rsidRPr="00442211" w:rsidRDefault="00DF349E" w:rsidP="00DF349E">
      <w:pPr>
        <w:tabs>
          <w:tab w:val="left" w:pos="1787"/>
        </w:tabs>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DNTF</w:t>
      </w:r>
      <w:r w:rsidRPr="00442211">
        <w:rPr>
          <w:rFonts w:ascii="Century Gothic" w:hAnsi="Century Gothic" w:cs="Century Gothic"/>
          <w:sz w:val="22"/>
          <w:szCs w:val="22"/>
          <w:lang w:val="pt-PT"/>
        </w:rPr>
        <w:tab/>
        <w:t xml:space="preserve">Direcção Nacional de Terras e Florestas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DPAG</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Direcção Provincial da Agricultura</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DPCAA</w:t>
      </w:r>
      <w:r w:rsidRPr="00442211">
        <w:rPr>
          <w:rFonts w:ascii="Century Gothic" w:hAnsi="Century Gothic" w:cs="Century Gothic"/>
          <w:sz w:val="22"/>
          <w:szCs w:val="22"/>
          <w:lang w:val="pt-PT"/>
        </w:rPr>
        <w:tab/>
        <w:t xml:space="preserve">Direcção Provincial para a Coordenação da Acção Ambiental </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color w:val="000000"/>
          <w:sz w:val="22"/>
          <w:szCs w:val="22"/>
          <w:lang w:val="pt-PT"/>
        </w:rPr>
        <w:t>DPE</w:t>
      </w:r>
      <w:r w:rsidRPr="00442211">
        <w:rPr>
          <w:rFonts w:ascii="Century Gothic" w:hAnsi="Century Gothic" w:cs="Century Gothic"/>
          <w:color w:val="000000"/>
          <w:sz w:val="22"/>
          <w:szCs w:val="22"/>
          <w:lang w:val="pt-PT"/>
        </w:rPr>
        <w:tab/>
        <w:t>Departamento de Planificação e Estudos</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lastRenderedPageBreak/>
        <w:t>DPOPH</w:t>
      </w:r>
      <w:r w:rsidRPr="00442211">
        <w:rPr>
          <w:rFonts w:ascii="Century Gothic" w:hAnsi="Century Gothic" w:cs="Century Gothic"/>
          <w:sz w:val="22"/>
          <w:szCs w:val="22"/>
          <w:lang w:val="pt-PT"/>
        </w:rPr>
        <w:tab/>
        <w:t xml:space="preserve">Direcção Provincial das Obras Públicas </w:t>
      </w:r>
    </w:p>
    <w:p w:rsidR="00DF349E" w:rsidRPr="00442211" w:rsidRDefault="00F95D1A"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DPPF</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Direcção Provincial do</w:t>
      </w:r>
      <w:r w:rsidR="00DF349E" w:rsidRPr="00442211">
        <w:rPr>
          <w:rFonts w:ascii="Century Gothic" w:hAnsi="Century Gothic" w:cs="Century Gothic"/>
          <w:sz w:val="22"/>
          <w:szCs w:val="22"/>
          <w:lang w:val="pt-PT"/>
        </w:rPr>
        <w:t xml:space="preserve"> Plano e Finanças</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DPTUR</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Direcção Provincial do Turismo</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color w:val="000000"/>
          <w:sz w:val="22"/>
          <w:szCs w:val="22"/>
          <w:lang w:val="pt-PT"/>
        </w:rPr>
        <w:t>DRH</w:t>
      </w:r>
      <w:r w:rsidRPr="00442211">
        <w:rPr>
          <w:rFonts w:ascii="Century Gothic" w:hAnsi="Century Gothic" w:cs="Century Gothic"/>
          <w:color w:val="000000"/>
          <w:sz w:val="22"/>
          <w:szCs w:val="22"/>
          <w:lang w:val="pt-PT"/>
        </w:rPr>
        <w:tab/>
        <w:t>Departamento de Recursos Humanos</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EADS</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Estratégia Ambiental para o Desenvolvimento </w:t>
      </w:r>
      <w:r w:rsidR="00F95D1A" w:rsidRPr="00442211">
        <w:rPr>
          <w:rFonts w:ascii="Century Gothic" w:hAnsi="Century Gothic" w:cs="Century Gothic"/>
          <w:sz w:val="22"/>
          <w:szCs w:val="22"/>
          <w:lang w:val="pt-PT"/>
        </w:rPr>
        <w:t>S</w:t>
      </w:r>
      <w:r w:rsidRPr="00442211">
        <w:rPr>
          <w:rFonts w:ascii="Century Gothic" w:hAnsi="Century Gothic" w:cs="Century Gothic"/>
          <w:sz w:val="22"/>
          <w:szCs w:val="22"/>
          <w:lang w:val="pt-PT"/>
        </w:rPr>
        <w:t>ustentável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EDP</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Grupo Técnico dos Parceiros de Desenvolvimento Ambiental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EWG</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Grupo Técnico Ambiental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FAO</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Organização das N</w:t>
      </w:r>
      <w:r w:rsidR="007D6751" w:rsidRPr="00442211">
        <w:rPr>
          <w:rFonts w:ascii="Century Gothic" w:hAnsi="Century Gothic" w:cs="Century Gothic"/>
          <w:sz w:val="22"/>
          <w:szCs w:val="22"/>
          <w:lang w:val="pt-PT"/>
        </w:rPr>
        <w:t>.</w:t>
      </w:r>
      <w:r w:rsidRPr="00442211">
        <w:rPr>
          <w:rFonts w:ascii="Century Gothic" w:hAnsi="Century Gothic" w:cs="Century Gothic"/>
          <w:sz w:val="22"/>
          <w:szCs w:val="22"/>
          <w:lang w:val="pt-PT"/>
        </w:rPr>
        <w:t xml:space="preserve"> Unidas para a Alimentação e Agricultura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FCA</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Fundo de Compensação </w:t>
      </w:r>
      <w:r w:rsidR="00F95D1A" w:rsidRPr="00442211">
        <w:rPr>
          <w:rFonts w:ascii="Century Gothic" w:hAnsi="Century Gothic" w:cs="Century Gothic"/>
          <w:sz w:val="22"/>
          <w:szCs w:val="22"/>
          <w:lang w:val="pt-PT"/>
        </w:rPr>
        <w:t>Autárquica</w:t>
      </w:r>
      <w:r w:rsidRPr="00442211">
        <w:rPr>
          <w:rFonts w:ascii="Century Gothic" w:hAnsi="Century Gothic" w:cs="Century Gothic"/>
          <w:sz w:val="22"/>
          <w:szCs w:val="22"/>
          <w:lang w:val="pt-PT"/>
        </w:rPr>
        <w:t xml:space="preserve"> </w:t>
      </w:r>
    </w:p>
    <w:p w:rsidR="00DF349E" w:rsidRPr="00442211" w:rsidRDefault="005A2F98" w:rsidP="00DF349E">
      <w:pPr>
        <w:spacing w:after="120"/>
        <w:rPr>
          <w:rFonts w:ascii="Century Gothic" w:hAnsi="Century Gothic" w:cs="Century Gothic"/>
          <w:sz w:val="22"/>
          <w:szCs w:val="22"/>
          <w:lang w:val="pt-PT"/>
        </w:rPr>
      </w:pPr>
      <w:r>
        <w:rPr>
          <w:rFonts w:ascii="Century Gothic" w:hAnsi="Century Gothic" w:cs="Century Gothic"/>
          <w:sz w:val="22"/>
          <w:szCs w:val="22"/>
          <w:lang w:val="pt-PT"/>
        </w:rPr>
        <w:t>FEMA</w:t>
      </w:r>
      <w:r w:rsidRPr="00442211">
        <w:rPr>
          <w:rFonts w:ascii="Century Gothic" w:hAnsi="Century Gothic" w:cs="Century Gothic"/>
          <w:sz w:val="22"/>
          <w:szCs w:val="22"/>
          <w:lang w:val="pt-PT"/>
        </w:rPr>
        <w:tab/>
        <w:t xml:space="preserve">Fórum Empresarial para o Meio Ambiente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FIIL</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Fundo para Iniciativas de Investimento Local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FUNAB</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Fundo do Ambiente</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GERENA</w:t>
      </w:r>
      <w:r w:rsidRPr="00442211">
        <w:rPr>
          <w:rFonts w:ascii="Century Gothic" w:hAnsi="Century Gothic" w:cs="Century Gothic"/>
          <w:sz w:val="22"/>
          <w:szCs w:val="22"/>
          <w:lang w:val="pt-PT"/>
        </w:rPr>
        <w:tab/>
        <w:t>Gestão de Recursos Naturais</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GIZ</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Deutsche Gesellschaft fuer International Zusamenarbeit</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color w:val="000000"/>
          <w:sz w:val="22"/>
          <w:szCs w:val="22"/>
          <w:lang w:val="pt-PT"/>
        </w:rPr>
        <w:t>GJ</w:t>
      </w:r>
      <w:r w:rsidRPr="00442211">
        <w:rPr>
          <w:rFonts w:ascii="Century Gothic" w:hAnsi="Century Gothic" w:cs="Century Gothic"/>
          <w:color w:val="000000"/>
          <w:sz w:val="22"/>
          <w:szCs w:val="22"/>
          <w:lang w:val="pt-PT"/>
        </w:rPr>
        <w:tab/>
      </w:r>
      <w:r w:rsidRPr="00442211">
        <w:rPr>
          <w:rFonts w:ascii="Century Gothic" w:hAnsi="Century Gothic" w:cs="Century Gothic"/>
          <w:color w:val="000000"/>
          <w:sz w:val="22"/>
          <w:szCs w:val="22"/>
          <w:lang w:val="pt-PT"/>
        </w:rPr>
        <w:tab/>
        <w:t xml:space="preserve">Gabinete </w:t>
      </w:r>
      <w:r w:rsidR="0057220C" w:rsidRPr="00442211">
        <w:rPr>
          <w:rFonts w:ascii="Century Gothic" w:hAnsi="Century Gothic" w:cs="Century Gothic"/>
          <w:color w:val="000000"/>
          <w:sz w:val="22"/>
          <w:szCs w:val="22"/>
          <w:lang w:val="pt-PT"/>
        </w:rPr>
        <w:t>Jurídico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GM</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Governo de Moçambique</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color w:val="000000"/>
          <w:sz w:val="22"/>
          <w:szCs w:val="22"/>
          <w:lang w:val="pt-PT"/>
        </w:rPr>
        <w:t>IA</w:t>
      </w:r>
      <w:r w:rsidRPr="00442211">
        <w:rPr>
          <w:rFonts w:ascii="Century Gothic" w:hAnsi="Century Gothic" w:cs="Century Gothic"/>
          <w:color w:val="000000"/>
          <w:sz w:val="22"/>
          <w:szCs w:val="22"/>
          <w:lang w:val="pt-PT"/>
        </w:rPr>
        <w:tab/>
      </w:r>
      <w:r w:rsidRPr="00442211">
        <w:rPr>
          <w:rFonts w:ascii="Century Gothic" w:hAnsi="Century Gothic" w:cs="Century Gothic"/>
          <w:color w:val="000000"/>
          <w:sz w:val="22"/>
          <w:szCs w:val="22"/>
          <w:lang w:val="pt-PT"/>
        </w:rPr>
        <w:tab/>
        <w:t>Inspecção Ambiental</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IDPPE</w:t>
      </w:r>
      <w:r w:rsidRPr="00442211">
        <w:rPr>
          <w:rFonts w:ascii="Century Gothic" w:hAnsi="Century Gothic" w:cs="Century Gothic"/>
          <w:sz w:val="22"/>
          <w:szCs w:val="22"/>
          <w:lang w:val="pt-PT"/>
        </w:rPr>
        <w:tab/>
        <w:t>Instituto de Desenvolvimento de Pesca de Pequena Escala</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IIA</w:t>
      </w:r>
      <w:r w:rsidRPr="00442211">
        <w:rPr>
          <w:rFonts w:ascii="Century Gothic" w:hAnsi="Century Gothic" w:cs="Century Gothic"/>
          <w:sz w:val="22"/>
          <w:szCs w:val="22"/>
          <w:lang w:val="pt-PT"/>
        </w:rPr>
        <w:tab/>
        <w:t>Instituto Nacional de Investigação Agronómica</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IIP</w:t>
      </w:r>
      <w:r w:rsidRPr="00442211">
        <w:rPr>
          <w:rFonts w:ascii="Century Gothic" w:hAnsi="Century Gothic" w:cs="Century Gothic"/>
          <w:sz w:val="22"/>
          <w:szCs w:val="22"/>
          <w:lang w:val="pt-PT"/>
        </w:rPr>
        <w:tab/>
        <w:t>Instituto Nacional de Investigação Pesqueira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IMPFA</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Instituto de Planeamento Físico e Gestão Ambiental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INGC</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Instituto Nacional de Gestão das Calamidades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JICA</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Agência Japonesa de Cooperação Internacional </w:t>
      </w:r>
    </w:p>
    <w:p w:rsidR="00DF349E" w:rsidRPr="00442211" w:rsidRDefault="00DF349E" w:rsidP="00DF349E">
      <w:pPr>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MAE</w:t>
      </w:r>
      <w:r w:rsidRPr="00442211">
        <w:rPr>
          <w:rFonts w:ascii="Century Gothic" w:hAnsi="Century Gothic" w:cs="Century Gothic"/>
          <w:sz w:val="22"/>
          <w:szCs w:val="22"/>
          <w:lang w:val="pt-PT"/>
        </w:rPr>
        <w:tab/>
        <w:t>Ministério da Administração Estatal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MF</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Ministério das Finanças</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MFP</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Ministério da Função Pública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 xml:space="preserve">MICOA </w:t>
      </w:r>
      <w:r w:rsidRPr="00442211">
        <w:rPr>
          <w:rFonts w:ascii="Century Gothic" w:hAnsi="Century Gothic" w:cs="Century Gothic"/>
          <w:sz w:val="22"/>
          <w:szCs w:val="22"/>
          <w:lang w:val="pt-PT"/>
        </w:rPr>
        <w:tab/>
        <w:t>Ministério para a Coordenação da Acção Ambiental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MINAG</w:t>
      </w:r>
      <w:r w:rsidRPr="00442211">
        <w:rPr>
          <w:rFonts w:ascii="Century Gothic" w:hAnsi="Century Gothic" w:cs="Century Gothic"/>
          <w:sz w:val="22"/>
          <w:szCs w:val="22"/>
          <w:lang w:val="pt-PT"/>
        </w:rPr>
        <w:tab/>
        <w:t>Ministério da Agricultura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MINED</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Ministério da Educação e Cultura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MINEN</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Ministério da Energia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MIREM</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Ministério dos Recursos Minerais</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MITUR</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Ministério do Turismo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MOPH</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Ministério das Obras Públicas e Habitação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MPD</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Ministério da Planificação e Desenvolvimento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MTC</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Ministério dos Transportes e Comunicações</w:t>
      </w:r>
    </w:p>
    <w:p w:rsidR="007D6751" w:rsidRPr="00442211" w:rsidRDefault="007D6751" w:rsidP="007D6751">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lastRenderedPageBreak/>
        <w:t>ODM</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Objectivos de Desenvolvimento do Milénio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ODI</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Overseas Development Institute</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OE</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Orçamento do Estado</w:t>
      </w:r>
    </w:p>
    <w:p w:rsidR="007D6751" w:rsidRPr="00442211" w:rsidRDefault="007D6751" w:rsidP="007D6751">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ONUDI</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Organização das N. Unidas para o Desenvolvimento Industrial</w:t>
      </w:r>
    </w:p>
    <w:p w:rsidR="007D6751" w:rsidRPr="00442211" w:rsidRDefault="007D6751" w:rsidP="007D6751">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 xml:space="preserve">OSC </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Organização da Sociedade Civil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PAC</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Redução e Controlo da Poluição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PAP</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Parceiros de Ajuda ao Programa </w:t>
      </w:r>
    </w:p>
    <w:p w:rsidR="00DF349E" w:rsidRPr="00442211" w:rsidRDefault="00DF349E" w:rsidP="00DF349E">
      <w:pPr>
        <w:widowControl w:val="0"/>
        <w:tabs>
          <w:tab w:val="left" w:pos="560"/>
          <w:tab w:val="left" w:pos="1120"/>
          <w:tab w:val="left" w:pos="1418"/>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480" w:hanging="1480"/>
        <w:rPr>
          <w:rFonts w:ascii="Century Gothic" w:hAnsi="Century Gothic" w:cs="Century Gothic"/>
          <w:sz w:val="22"/>
          <w:szCs w:val="22"/>
          <w:lang w:val="pt-PT"/>
        </w:rPr>
      </w:pPr>
      <w:r w:rsidRPr="00442211">
        <w:rPr>
          <w:rFonts w:ascii="Century Gothic" w:hAnsi="Century Gothic" w:cs="Century Gothic"/>
          <w:sz w:val="22"/>
          <w:szCs w:val="22"/>
          <w:lang w:val="pt-PT"/>
        </w:rPr>
        <w:t>PARP</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Plano de Acção para a </w:t>
      </w:r>
      <w:r w:rsidR="0057220C" w:rsidRPr="00442211">
        <w:rPr>
          <w:rFonts w:ascii="Century Gothic" w:hAnsi="Century Gothic" w:cs="Century Gothic"/>
          <w:sz w:val="22"/>
          <w:szCs w:val="22"/>
          <w:lang w:val="pt-PT"/>
        </w:rPr>
        <w:t>Redacção</w:t>
      </w:r>
      <w:r w:rsidRPr="00442211">
        <w:rPr>
          <w:rFonts w:ascii="Century Gothic" w:hAnsi="Century Gothic" w:cs="Century Gothic"/>
          <w:sz w:val="22"/>
          <w:szCs w:val="22"/>
          <w:lang w:val="pt-PT"/>
        </w:rPr>
        <w:t xml:space="preserve"> da Pobreza</w:t>
      </w:r>
    </w:p>
    <w:p w:rsidR="00DF349E" w:rsidRPr="00442211" w:rsidRDefault="00DF349E" w:rsidP="00DF349E">
      <w:pPr>
        <w:widowControl w:val="0"/>
        <w:tabs>
          <w:tab w:val="left" w:pos="560"/>
          <w:tab w:val="left" w:pos="1120"/>
          <w:tab w:val="left" w:pos="1418"/>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480" w:hanging="1480"/>
        <w:rPr>
          <w:rFonts w:ascii="Century Gothic" w:hAnsi="Century Gothic" w:cs="Century Gothic"/>
          <w:sz w:val="22"/>
          <w:szCs w:val="22"/>
          <w:lang w:val="pt-PT"/>
        </w:rPr>
      </w:pPr>
      <w:r w:rsidRPr="00442211">
        <w:rPr>
          <w:rFonts w:ascii="Century Gothic" w:hAnsi="Century Gothic" w:cs="Century Gothic"/>
          <w:sz w:val="22"/>
          <w:szCs w:val="22"/>
          <w:lang w:val="pt-PT"/>
        </w:rPr>
        <w:t>PARPA</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Plano de Acção para a Redução da Pobreza Absoluta</w:t>
      </w:r>
    </w:p>
    <w:p w:rsidR="00DF349E" w:rsidRPr="00442211" w:rsidRDefault="00DF349E" w:rsidP="00F95D1A">
      <w:pPr>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PEDFFB</w:t>
      </w:r>
      <w:r w:rsidRPr="00442211">
        <w:rPr>
          <w:rFonts w:ascii="Century Gothic" w:hAnsi="Century Gothic" w:cs="Century Gothic"/>
          <w:sz w:val="22"/>
          <w:szCs w:val="22"/>
          <w:lang w:val="pt-PT"/>
        </w:rPr>
        <w:tab/>
        <w:t>Política e Estratégia de Desenvolvimento das Florestas e Fauna Bravia</w:t>
      </w:r>
    </w:p>
    <w:p w:rsidR="00DF349E" w:rsidRPr="00442211" w:rsidRDefault="00F95D1A"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PEER</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Revisão da Despesa</w:t>
      </w:r>
      <w:r w:rsidR="00DF349E" w:rsidRPr="00442211">
        <w:rPr>
          <w:rFonts w:ascii="Century Gothic" w:hAnsi="Century Gothic" w:cs="Century Gothic"/>
          <w:sz w:val="22"/>
          <w:szCs w:val="22"/>
          <w:lang w:val="pt-PT"/>
        </w:rPr>
        <w:t xml:space="preserve"> Pública </w:t>
      </w:r>
      <w:r w:rsidRPr="00442211">
        <w:rPr>
          <w:rFonts w:ascii="Century Gothic" w:hAnsi="Century Gothic" w:cs="Century Gothic"/>
          <w:sz w:val="22"/>
          <w:szCs w:val="22"/>
          <w:lang w:val="pt-PT"/>
        </w:rPr>
        <w:t xml:space="preserve">do Sector </w:t>
      </w:r>
      <w:r w:rsidR="00DF349E" w:rsidRPr="00442211">
        <w:rPr>
          <w:rFonts w:ascii="Century Gothic" w:hAnsi="Century Gothic" w:cs="Century Gothic"/>
          <w:sz w:val="22"/>
          <w:szCs w:val="22"/>
          <w:lang w:val="pt-PT"/>
        </w:rPr>
        <w:t>Ambiental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PEI</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Iniciativa Pobreza</w:t>
      </w:r>
      <w:r w:rsidR="00BC6F49" w:rsidRPr="00442211">
        <w:rPr>
          <w:rFonts w:ascii="Century Gothic" w:hAnsi="Century Gothic" w:cs="Century Gothic"/>
          <w:sz w:val="22"/>
          <w:szCs w:val="22"/>
          <w:lang w:val="pt-PT"/>
        </w:rPr>
        <w:t xml:space="preserve"> e </w:t>
      </w:r>
      <w:r w:rsidRPr="00442211">
        <w:rPr>
          <w:rFonts w:ascii="Century Gothic" w:hAnsi="Century Gothic" w:cs="Century Gothic"/>
          <w:sz w:val="22"/>
          <w:szCs w:val="22"/>
          <w:lang w:val="pt-PT"/>
        </w:rPr>
        <w:t xml:space="preserve">Ambiente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PES</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Plano Económico e Social</w:t>
      </w:r>
    </w:p>
    <w:p w:rsidR="007D6751" w:rsidRPr="00442211" w:rsidRDefault="007D6751" w:rsidP="007D6751">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PIB</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Produto Interno Bruto</w:t>
      </w:r>
    </w:p>
    <w:p w:rsidR="007D6751" w:rsidRPr="00442211" w:rsidRDefault="007D6751" w:rsidP="007D6751">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PNGA</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Programa Nacional de Gestão Ambiental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PQG</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Plano Quinquenal do Governo</w:t>
      </w:r>
    </w:p>
    <w:p w:rsidR="00DF349E" w:rsidRPr="00442211" w:rsidRDefault="007D6751"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P</w:t>
      </w:r>
      <w:r w:rsidR="00DF349E" w:rsidRPr="00442211">
        <w:rPr>
          <w:rFonts w:ascii="Century Gothic" w:hAnsi="Century Gothic" w:cs="Century Gothic"/>
          <w:sz w:val="22"/>
          <w:szCs w:val="22"/>
          <w:lang w:val="pt-PT"/>
        </w:rPr>
        <w:t xml:space="preserve"> &amp; D</w:t>
      </w:r>
      <w:r w:rsidR="00DF349E" w:rsidRPr="00442211">
        <w:rPr>
          <w:rFonts w:ascii="Century Gothic" w:hAnsi="Century Gothic" w:cs="Century Gothic"/>
          <w:sz w:val="22"/>
          <w:szCs w:val="22"/>
          <w:lang w:val="pt-PT"/>
        </w:rPr>
        <w:tab/>
      </w:r>
      <w:r w:rsidR="00DF349E" w:rsidRPr="00442211">
        <w:rPr>
          <w:rFonts w:ascii="Century Gothic" w:hAnsi="Century Gothic" w:cs="Century Gothic"/>
          <w:sz w:val="22"/>
          <w:szCs w:val="22"/>
          <w:lang w:val="pt-PT"/>
        </w:rPr>
        <w:tab/>
        <w:t>Pesquisa e Desenvolvimento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REO</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Relatório de Execução Orçamental</w:t>
      </w:r>
    </w:p>
    <w:p w:rsidR="00DF349E" w:rsidRPr="00442211" w:rsidRDefault="00DF349E" w:rsidP="00F95D1A">
      <w:pPr>
        <w:spacing w:after="120"/>
        <w:ind w:left="1440" w:hanging="1440"/>
        <w:rPr>
          <w:rFonts w:ascii="Century Gothic" w:hAnsi="Century Gothic" w:cs="Century Gothic"/>
          <w:sz w:val="22"/>
          <w:szCs w:val="22"/>
          <w:lang w:val="pt-PT"/>
        </w:rPr>
      </w:pPr>
      <w:r w:rsidRPr="00442211">
        <w:rPr>
          <w:rFonts w:ascii="Century Gothic" w:hAnsi="Century Gothic" w:cs="Century Gothic"/>
          <w:sz w:val="22"/>
          <w:szCs w:val="22"/>
          <w:lang w:val="pt-PT"/>
        </w:rPr>
        <w:t>SEEA</w:t>
      </w:r>
      <w:r w:rsidRPr="00442211">
        <w:rPr>
          <w:rFonts w:ascii="Century Gothic" w:hAnsi="Century Gothic" w:cs="Century Gothic"/>
          <w:sz w:val="22"/>
          <w:szCs w:val="22"/>
          <w:lang w:val="pt-PT"/>
        </w:rPr>
        <w:tab/>
        <w:t xml:space="preserve">Sistema de Contabilidade Ambiental e Económica </w:t>
      </w:r>
      <w:r w:rsidR="00B0466C" w:rsidRPr="00442211">
        <w:rPr>
          <w:rFonts w:ascii="Century Gothic" w:hAnsi="Century Gothic" w:cs="Century Gothic"/>
          <w:sz w:val="22"/>
          <w:szCs w:val="22"/>
          <w:lang w:val="pt-PT"/>
        </w:rPr>
        <w:t>Integrad</w:t>
      </w:r>
      <w:r w:rsidR="00B0466C">
        <w:rPr>
          <w:rFonts w:ascii="Century Gothic" w:hAnsi="Century Gothic" w:cs="Century Gothic"/>
          <w:sz w:val="22"/>
          <w:szCs w:val="22"/>
          <w:lang w:val="pt-PT"/>
        </w:rPr>
        <w:t>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SISTAFE</w:t>
      </w:r>
      <w:r w:rsidRPr="00442211">
        <w:rPr>
          <w:rFonts w:ascii="Century Gothic" w:hAnsi="Century Gothic" w:cs="Century Gothic"/>
          <w:sz w:val="22"/>
          <w:szCs w:val="22"/>
          <w:lang w:val="pt-PT"/>
        </w:rPr>
        <w:tab/>
        <w:t>Sistema de Administração Financeira do Estado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SPA</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Serviços Provinciais de Agricultura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SPFFB</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Serviços Provinciais de Florestas e Fauna Bravia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SPGC</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Serviços Provinciais de Geografia e Cadastro</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SPP</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Serviços Provinciais de Pecuária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UGB</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Unidade Gestora Beneficiária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UGE</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Unidade Gestora Executora</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UNEP</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 xml:space="preserve">Programa das Nações Unidas para o Ambiente </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USAID</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Agência dos Estados Unidos de Desenvolvimento Internacional</w:t>
      </w:r>
    </w:p>
    <w:p w:rsidR="00DF349E" w:rsidRPr="00442211" w:rsidRDefault="00DF349E" w:rsidP="00DF349E">
      <w:pPr>
        <w:spacing w:after="120"/>
        <w:rPr>
          <w:rFonts w:ascii="Century Gothic" w:hAnsi="Century Gothic" w:cs="Century Gothic"/>
          <w:sz w:val="22"/>
          <w:szCs w:val="22"/>
          <w:lang w:val="pt-PT"/>
        </w:rPr>
      </w:pPr>
      <w:r w:rsidRPr="00442211">
        <w:rPr>
          <w:rFonts w:ascii="Century Gothic" w:hAnsi="Century Gothic" w:cs="Century Gothic"/>
          <w:sz w:val="22"/>
          <w:szCs w:val="22"/>
          <w:lang w:val="pt-PT"/>
        </w:rPr>
        <w:t>USD</w:t>
      </w:r>
      <w:r w:rsidRPr="00442211">
        <w:rPr>
          <w:rFonts w:ascii="Century Gothic" w:hAnsi="Century Gothic" w:cs="Century Gothic"/>
          <w:sz w:val="22"/>
          <w:szCs w:val="22"/>
          <w:lang w:val="pt-PT"/>
        </w:rPr>
        <w:tab/>
      </w:r>
      <w:r w:rsidRPr="00442211">
        <w:rPr>
          <w:rFonts w:ascii="Century Gothic" w:hAnsi="Century Gothic" w:cs="Century Gothic"/>
          <w:sz w:val="22"/>
          <w:szCs w:val="22"/>
          <w:lang w:val="pt-PT"/>
        </w:rPr>
        <w:tab/>
        <w:t>Dólar Americano</w:t>
      </w:r>
      <w:r w:rsidRPr="00442211">
        <w:rPr>
          <w:rFonts w:ascii="Century Gothic" w:hAnsi="Century Gothic" w:cs="Century Gothic"/>
          <w:sz w:val="22"/>
          <w:szCs w:val="22"/>
          <w:lang w:val="pt-PT"/>
        </w:rPr>
        <w:tab/>
      </w:r>
    </w:p>
    <w:p w:rsidR="00DF349E" w:rsidRPr="00442211" w:rsidRDefault="00DF349E" w:rsidP="00DF349E">
      <w:pPr>
        <w:spacing w:after="0"/>
        <w:rPr>
          <w:rFonts w:ascii="Century Gothic" w:hAnsi="Century Gothic" w:cs="Century Gothic"/>
          <w:sz w:val="22"/>
          <w:szCs w:val="22"/>
          <w:lang w:val="pt-PT"/>
        </w:rPr>
      </w:pPr>
    </w:p>
    <w:p w:rsidR="00245DCD" w:rsidRPr="00442211" w:rsidRDefault="00245DCD" w:rsidP="00DF349E">
      <w:pPr>
        <w:pStyle w:val="Heading6"/>
        <w:spacing w:before="0" w:after="0"/>
        <w:rPr>
          <w:lang w:val="pt-PT"/>
        </w:rPr>
      </w:pPr>
    </w:p>
    <w:p w:rsidR="00245DCD" w:rsidRPr="00442211" w:rsidRDefault="00245DCD" w:rsidP="00245DCD">
      <w:pPr>
        <w:pStyle w:val="Heading1"/>
        <w:rPr>
          <w:sz w:val="22"/>
          <w:szCs w:val="22"/>
          <w:lang w:val="pt-PT"/>
        </w:rPr>
      </w:pPr>
      <w:r w:rsidRPr="00442211">
        <w:rPr>
          <w:sz w:val="22"/>
          <w:szCs w:val="22"/>
          <w:lang w:val="pt-PT"/>
        </w:rPr>
        <w:br w:type="page"/>
      </w:r>
      <w:bookmarkStart w:id="1" w:name="_Toc316465095"/>
      <w:r w:rsidRPr="00442211">
        <w:rPr>
          <w:sz w:val="22"/>
          <w:szCs w:val="22"/>
          <w:lang w:val="pt-PT"/>
        </w:rPr>
        <w:lastRenderedPageBreak/>
        <w:t>1</w:t>
      </w:r>
      <w:r w:rsidRPr="00442211">
        <w:rPr>
          <w:sz w:val="22"/>
          <w:szCs w:val="22"/>
          <w:lang w:val="pt-PT"/>
        </w:rPr>
        <w:tab/>
      </w:r>
      <w:r w:rsidR="00E50427" w:rsidRPr="00442211">
        <w:rPr>
          <w:sz w:val="22"/>
          <w:szCs w:val="22"/>
          <w:lang w:val="pt-PT"/>
        </w:rPr>
        <w:t xml:space="preserve">INTRODUÇÃO </w:t>
      </w:r>
      <w:r w:rsidR="007452E0" w:rsidRPr="00442211">
        <w:rPr>
          <w:sz w:val="22"/>
          <w:szCs w:val="22"/>
          <w:lang w:val="pt-PT"/>
        </w:rPr>
        <w:t>E</w:t>
      </w:r>
      <w:r w:rsidR="00E50427" w:rsidRPr="00442211">
        <w:rPr>
          <w:sz w:val="22"/>
          <w:szCs w:val="22"/>
          <w:lang w:val="pt-PT"/>
        </w:rPr>
        <w:t xml:space="preserve"> ANTECEDENTES DO ESTUDO </w:t>
      </w:r>
      <w:r w:rsidR="0022502E" w:rsidRPr="0022502E">
        <w:rPr>
          <w:sz w:val="22"/>
          <w:szCs w:val="22"/>
          <w:lang w:val="pt-PT"/>
        </w:rPr>
        <w:pict>
          <v:rect id="_x0000_i1031" style="width:415pt;height:1.5pt" o:hralign="center" o:hrstd="t" o:hrnoshade="t" o:hr="t" fillcolor="#1f497d" stroked="f">
            <v:imagedata r:id="rId12" o:title=""/>
          </v:rect>
        </w:pict>
      </w:r>
      <w:bookmarkEnd w:id="1"/>
    </w:p>
    <w:p w:rsidR="00245DCD" w:rsidRPr="00442211" w:rsidRDefault="00245DCD" w:rsidP="00245DCD">
      <w:pPr>
        <w:pStyle w:val="Heading6"/>
        <w:jc w:val="both"/>
        <w:rPr>
          <w:lang w:val="pt-PT"/>
        </w:rPr>
      </w:pPr>
      <w:r w:rsidRPr="00442211">
        <w:rPr>
          <w:lang w:val="pt-PT"/>
        </w:rPr>
        <w:t xml:space="preserve">1.1 </w:t>
      </w:r>
      <w:r w:rsidR="00E50427" w:rsidRPr="00442211">
        <w:rPr>
          <w:lang w:val="pt-PT"/>
        </w:rPr>
        <w:t xml:space="preserve">Desempenho </w:t>
      </w:r>
      <w:r w:rsidRPr="00442211">
        <w:rPr>
          <w:lang w:val="pt-PT"/>
        </w:rPr>
        <w:t>Macroecon</w:t>
      </w:r>
      <w:r w:rsidR="00E50427" w:rsidRPr="00442211">
        <w:rPr>
          <w:lang w:val="pt-PT"/>
        </w:rPr>
        <w:t>ó</w:t>
      </w:r>
      <w:r w:rsidRPr="00442211">
        <w:rPr>
          <w:lang w:val="pt-PT"/>
        </w:rPr>
        <w:t>mic</w:t>
      </w:r>
      <w:r w:rsidR="00E50427" w:rsidRPr="00442211">
        <w:rPr>
          <w:lang w:val="pt-PT"/>
        </w:rPr>
        <w:t>o</w:t>
      </w:r>
      <w:r w:rsidRPr="00442211">
        <w:rPr>
          <w:lang w:val="pt-PT"/>
        </w:rPr>
        <w:tab/>
      </w:r>
    </w:p>
    <w:p w:rsidR="00245DCD" w:rsidRPr="00442211" w:rsidRDefault="00245DCD" w:rsidP="00245DCD">
      <w:pPr>
        <w:tabs>
          <w:tab w:val="left" w:pos="1360"/>
        </w:tabs>
        <w:spacing w:after="0"/>
        <w:jc w:val="both"/>
        <w:rPr>
          <w:rFonts w:ascii="Century Gothic" w:hAnsi="Century Gothic"/>
          <w:sz w:val="22"/>
          <w:szCs w:val="22"/>
          <w:lang w:val="pt-PT"/>
        </w:rPr>
      </w:pPr>
    </w:p>
    <w:p w:rsidR="00E50427" w:rsidRPr="00442211" w:rsidRDefault="00E50427" w:rsidP="00E50427">
      <w:pPr>
        <w:spacing w:after="0"/>
        <w:jc w:val="both"/>
        <w:rPr>
          <w:rFonts w:ascii="Century Gothic" w:hAnsi="Century Gothic"/>
          <w:lang w:val="pt-PT"/>
        </w:rPr>
      </w:pPr>
      <w:r w:rsidRPr="00442211">
        <w:rPr>
          <w:rFonts w:ascii="Century Gothic" w:hAnsi="Century Gothic"/>
          <w:sz w:val="22"/>
          <w:szCs w:val="22"/>
          <w:lang w:val="pt-PT"/>
        </w:rPr>
        <w:t xml:space="preserve">Politicamente, Moçambique é um dos países mais estáveis ​​da região e é conhecido como uma história de sucesso de recuperação económica </w:t>
      </w:r>
      <w:r w:rsidR="00442211" w:rsidRPr="00442211">
        <w:rPr>
          <w:rFonts w:ascii="Century Gothic" w:hAnsi="Century Gothic"/>
          <w:sz w:val="22"/>
          <w:szCs w:val="22"/>
          <w:lang w:val="pt-PT"/>
        </w:rPr>
        <w:t>no perío</w:t>
      </w:r>
      <w:r w:rsidRPr="00442211">
        <w:rPr>
          <w:rFonts w:ascii="Century Gothic" w:hAnsi="Century Gothic"/>
          <w:sz w:val="22"/>
          <w:szCs w:val="22"/>
          <w:lang w:val="pt-PT"/>
        </w:rPr>
        <w:t xml:space="preserve">do pós-guerra. O crescimento </w:t>
      </w:r>
      <w:r w:rsidR="00442211" w:rsidRPr="00442211">
        <w:rPr>
          <w:rFonts w:ascii="Century Gothic" w:hAnsi="Century Gothic"/>
          <w:sz w:val="22"/>
          <w:szCs w:val="22"/>
          <w:lang w:val="pt-PT"/>
        </w:rPr>
        <w:t xml:space="preserve">anual </w:t>
      </w:r>
      <w:r w:rsidRPr="00442211">
        <w:rPr>
          <w:rFonts w:ascii="Century Gothic" w:hAnsi="Century Gothic"/>
          <w:sz w:val="22"/>
          <w:szCs w:val="22"/>
          <w:lang w:val="pt-PT"/>
        </w:rPr>
        <w:t>do PIB entre 2005 e 2009 foi superior a 6</w:t>
      </w:r>
      <w:r w:rsidR="00164E7C" w:rsidRPr="00442211">
        <w:rPr>
          <w:rFonts w:ascii="Century Gothic" w:hAnsi="Century Gothic"/>
          <w:sz w:val="22"/>
          <w:szCs w:val="22"/>
          <w:lang w:val="pt-PT"/>
        </w:rPr>
        <w:t>,4%</w:t>
      </w:r>
      <w:r w:rsidRPr="00442211">
        <w:rPr>
          <w:rFonts w:ascii="Century Gothic" w:hAnsi="Century Gothic"/>
          <w:sz w:val="22"/>
          <w:szCs w:val="22"/>
          <w:lang w:val="pt-PT"/>
        </w:rPr>
        <w:t>, com uma média de 7</w:t>
      </w:r>
      <w:r w:rsidR="00F44535" w:rsidRPr="00442211">
        <w:rPr>
          <w:rFonts w:ascii="Century Gothic" w:hAnsi="Century Gothic"/>
          <w:sz w:val="22"/>
          <w:szCs w:val="22"/>
          <w:lang w:val="pt-PT"/>
        </w:rPr>
        <w:t>.5</w:t>
      </w:r>
      <w:r w:rsidRPr="00442211">
        <w:rPr>
          <w:rFonts w:ascii="Century Gothic" w:hAnsi="Century Gothic"/>
          <w:sz w:val="22"/>
          <w:szCs w:val="22"/>
          <w:lang w:val="pt-PT"/>
        </w:rPr>
        <w:t xml:space="preserve">2% </w:t>
      </w:r>
      <w:r w:rsidR="00442211" w:rsidRPr="00442211">
        <w:rPr>
          <w:rFonts w:ascii="Century Gothic" w:hAnsi="Century Gothic"/>
          <w:sz w:val="22"/>
          <w:szCs w:val="22"/>
          <w:lang w:val="pt-PT"/>
        </w:rPr>
        <w:t>durante</w:t>
      </w:r>
      <w:r w:rsidRPr="00442211">
        <w:rPr>
          <w:rFonts w:ascii="Century Gothic" w:hAnsi="Century Gothic"/>
          <w:sz w:val="22"/>
          <w:szCs w:val="22"/>
          <w:lang w:val="pt-PT"/>
        </w:rPr>
        <w:t xml:space="preserve"> o período</w:t>
      </w:r>
      <w:r w:rsidRPr="00442211">
        <w:rPr>
          <w:rStyle w:val="FootnoteReference"/>
          <w:rFonts w:ascii="Century Gothic" w:hAnsi="Century Gothic"/>
          <w:sz w:val="22"/>
          <w:szCs w:val="22"/>
          <w:lang w:val="pt-PT"/>
        </w:rPr>
        <w:footnoteReference w:id="2"/>
      </w:r>
      <w:r w:rsidRPr="00442211">
        <w:rPr>
          <w:rFonts w:ascii="Century Gothic" w:hAnsi="Century Gothic"/>
          <w:sz w:val="22"/>
          <w:szCs w:val="22"/>
          <w:lang w:val="pt-PT"/>
        </w:rPr>
        <w:t>. O PIB per capita aumentou de 334</w:t>
      </w:r>
      <w:r w:rsidR="00442211" w:rsidRPr="00442211">
        <w:rPr>
          <w:rFonts w:ascii="Century Gothic" w:hAnsi="Century Gothic"/>
          <w:sz w:val="22"/>
          <w:szCs w:val="22"/>
          <w:lang w:val="pt-PT"/>
        </w:rPr>
        <w:t>,</w:t>
      </w:r>
      <w:r w:rsidR="00F44535" w:rsidRPr="00442211">
        <w:rPr>
          <w:rFonts w:ascii="Century Gothic" w:hAnsi="Century Gothic"/>
          <w:sz w:val="22"/>
          <w:szCs w:val="22"/>
          <w:lang w:val="pt-PT"/>
        </w:rPr>
        <w:t>5</w:t>
      </w:r>
      <w:r w:rsidRPr="00442211">
        <w:rPr>
          <w:rFonts w:ascii="Century Gothic" w:hAnsi="Century Gothic"/>
          <w:sz w:val="22"/>
          <w:szCs w:val="22"/>
          <w:lang w:val="pt-PT"/>
        </w:rPr>
        <w:t xml:space="preserve"> USD per capita para 453</w:t>
      </w:r>
      <w:r w:rsidR="00442211" w:rsidRPr="00442211">
        <w:rPr>
          <w:rFonts w:ascii="Century Gothic" w:hAnsi="Century Gothic"/>
          <w:sz w:val="22"/>
          <w:szCs w:val="22"/>
          <w:lang w:val="pt-PT"/>
        </w:rPr>
        <w:t>,</w:t>
      </w:r>
      <w:r w:rsidR="00F44535" w:rsidRPr="00442211">
        <w:rPr>
          <w:rFonts w:ascii="Century Gothic" w:hAnsi="Century Gothic"/>
          <w:sz w:val="22"/>
          <w:szCs w:val="22"/>
          <w:lang w:val="pt-PT"/>
        </w:rPr>
        <w:t>8</w:t>
      </w:r>
      <w:r w:rsidRPr="00442211">
        <w:rPr>
          <w:rFonts w:ascii="Century Gothic" w:hAnsi="Century Gothic"/>
          <w:sz w:val="22"/>
          <w:szCs w:val="22"/>
          <w:lang w:val="pt-PT"/>
        </w:rPr>
        <w:t xml:space="preserve"> US</w:t>
      </w:r>
      <w:r w:rsidR="00442211" w:rsidRPr="00442211">
        <w:rPr>
          <w:rFonts w:ascii="Century Gothic" w:hAnsi="Century Gothic"/>
          <w:sz w:val="22"/>
          <w:szCs w:val="22"/>
          <w:lang w:val="pt-PT"/>
        </w:rPr>
        <w:t>D</w:t>
      </w:r>
      <w:r w:rsidRPr="00442211">
        <w:rPr>
          <w:rStyle w:val="FootnoteReference"/>
          <w:rFonts w:ascii="Century Gothic" w:hAnsi="Century Gothic"/>
          <w:sz w:val="22"/>
          <w:szCs w:val="22"/>
          <w:lang w:val="pt-PT"/>
        </w:rPr>
        <w:footnoteReference w:id="3"/>
      </w:r>
      <w:r w:rsidRPr="00442211">
        <w:rPr>
          <w:rFonts w:ascii="Century Gothic" w:hAnsi="Century Gothic"/>
          <w:sz w:val="22"/>
          <w:szCs w:val="22"/>
          <w:lang w:val="pt-PT"/>
        </w:rPr>
        <w:t>. A taxa de endividamento, as taxas de juro e a inflação mantiveram-se em grande parte estáveis durante este período, com a inflação a atingir o seu nível mais baixo da década de 3</w:t>
      </w:r>
      <w:r w:rsidR="00164E7C" w:rsidRPr="00442211">
        <w:rPr>
          <w:rFonts w:ascii="Century Gothic" w:hAnsi="Century Gothic"/>
          <w:sz w:val="22"/>
          <w:szCs w:val="22"/>
          <w:lang w:val="pt-PT"/>
        </w:rPr>
        <w:t>,3%</w:t>
      </w:r>
      <w:r w:rsidRPr="00442211">
        <w:rPr>
          <w:rFonts w:ascii="Century Gothic" w:hAnsi="Century Gothic"/>
          <w:sz w:val="22"/>
          <w:szCs w:val="22"/>
          <w:lang w:val="pt-PT"/>
        </w:rPr>
        <w:t xml:space="preserve"> em 2009</w:t>
      </w:r>
      <w:r w:rsidRPr="00442211">
        <w:rPr>
          <w:rFonts w:ascii="Century Gothic" w:hAnsi="Century Gothic"/>
          <w:lang w:val="pt-PT"/>
        </w:rPr>
        <w:t>.</w:t>
      </w:r>
      <w:r w:rsidRPr="00442211">
        <w:rPr>
          <w:rStyle w:val="FootnoteReference"/>
          <w:rFonts w:ascii="Century Gothic" w:hAnsi="Century Gothic"/>
          <w:lang w:val="pt-PT"/>
        </w:rPr>
        <w:footnoteReference w:id="4"/>
      </w:r>
    </w:p>
    <w:p w:rsidR="00245DCD" w:rsidRPr="00442211" w:rsidRDefault="00245DCD" w:rsidP="00245DCD">
      <w:pPr>
        <w:spacing w:after="0"/>
        <w:jc w:val="both"/>
        <w:rPr>
          <w:rFonts w:ascii="Century Gothic" w:hAnsi="Century Gothic"/>
          <w:b/>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2" w:name="_Toc316465160"/>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w:t>
      </w:r>
      <w:r w:rsidR="0022502E" w:rsidRPr="00442211">
        <w:rPr>
          <w:rFonts w:ascii="Century Gothic" w:hAnsi="Century Gothic"/>
          <w:color w:val="1F497D"/>
          <w:sz w:val="18"/>
          <w:szCs w:val="18"/>
          <w:lang w:val="pt-PT"/>
        </w:rPr>
        <w:fldChar w:fldCharType="end"/>
      </w:r>
      <w:r w:rsidR="00245DCD" w:rsidRPr="00442211">
        <w:rPr>
          <w:rFonts w:ascii="Century Gothic" w:hAnsi="Century Gothic"/>
          <w:color w:val="1F497D"/>
          <w:sz w:val="18"/>
          <w:szCs w:val="18"/>
          <w:lang w:val="pt-PT"/>
        </w:rPr>
        <w:t xml:space="preserve"> </w:t>
      </w:r>
      <w:r w:rsidR="00E50427" w:rsidRPr="00442211">
        <w:rPr>
          <w:rFonts w:ascii="Century Gothic" w:hAnsi="Century Gothic"/>
          <w:color w:val="1F497D"/>
          <w:sz w:val="18"/>
          <w:szCs w:val="18"/>
          <w:lang w:val="pt-PT"/>
        </w:rPr>
        <w:t>–</w:t>
      </w:r>
      <w:r w:rsidR="00245DCD" w:rsidRPr="00442211">
        <w:rPr>
          <w:rFonts w:ascii="Century Gothic" w:hAnsi="Century Gothic"/>
          <w:color w:val="1F497D"/>
          <w:sz w:val="18"/>
          <w:szCs w:val="18"/>
          <w:lang w:val="pt-PT"/>
        </w:rPr>
        <w:t xml:space="preserve"> </w:t>
      </w:r>
      <w:r w:rsidR="00E50427" w:rsidRPr="00442211">
        <w:rPr>
          <w:rFonts w:ascii="Century Gothic" w:hAnsi="Century Gothic"/>
          <w:color w:val="1F497D"/>
          <w:sz w:val="18"/>
          <w:szCs w:val="18"/>
          <w:lang w:val="pt-PT"/>
        </w:rPr>
        <w:t xml:space="preserve">Indicadores </w:t>
      </w:r>
      <w:r w:rsidR="00245DCD" w:rsidRPr="00442211">
        <w:rPr>
          <w:rFonts w:ascii="Century Gothic" w:hAnsi="Century Gothic"/>
          <w:color w:val="1F497D"/>
          <w:sz w:val="18"/>
          <w:szCs w:val="18"/>
          <w:lang w:val="pt-PT"/>
        </w:rPr>
        <w:t>Macroecon</w:t>
      </w:r>
      <w:r w:rsidR="00E50427" w:rsidRPr="00442211">
        <w:rPr>
          <w:rFonts w:ascii="Century Gothic" w:hAnsi="Century Gothic"/>
          <w:color w:val="1F497D"/>
          <w:sz w:val="18"/>
          <w:szCs w:val="18"/>
          <w:lang w:val="pt-PT"/>
        </w:rPr>
        <w:t>ó</w:t>
      </w:r>
      <w:r w:rsidR="00245DCD" w:rsidRPr="00442211">
        <w:rPr>
          <w:rFonts w:ascii="Century Gothic" w:hAnsi="Century Gothic"/>
          <w:color w:val="1F497D"/>
          <w:sz w:val="18"/>
          <w:szCs w:val="18"/>
          <w:lang w:val="pt-PT"/>
        </w:rPr>
        <w:t>mic</w:t>
      </w:r>
      <w:r w:rsidR="00E50427" w:rsidRPr="00442211">
        <w:rPr>
          <w:rFonts w:ascii="Century Gothic" w:hAnsi="Century Gothic"/>
          <w:color w:val="1F497D"/>
          <w:sz w:val="18"/>
          <w:szCs w:val="18"/>
          <w:lang w:val="pt-PT"/>
        </w:rPr>
        <w:t>os</w:t>
      </w:r>
      <w:r w:rsidR="00245DCD" w:rsidRPr="00442211">
        <w:rPr>
          <w:rFonts w:ascii="Century Gothic" w:hAnsi="Century Gothic"/>
          <w:color w:val="1F497D"/>
          <w:sz w:val="18"/>
          <w:szCs w:val="18"/>
          <w:lang w:val="pt-PT"/>
        </w:rPr>
        <w:t xml:space="preserve"> (2005-2009)</w:t>
      </w:r>
      <w:bookmarkEnd w:id="2"/>
    </w:p>
    <w:tbl>
      <w:tblPr>
        <w:tblW w:w="5000" w:type="pct"/>
        <w:tblBorders>
          <w:top w:val="single" w:sz="8" w:space="0" w:color="9BBB59"/>
          <w:left w:val="single" w:sz="8" w:space="0" w:color="9BBB59"/>
          <w:bottom w:val="single" w:sz="8" w:space="0" w:color="9BBB59"/>
          <w:right w:val="single" w:sz="8" w:space="0" w:color="9BBB59"/>
        </w:tblBorders>
        <w:tblLook w:val="00BF"/>
      </w:tblPr>
      <w:tblGrid>
        <w:gridCol w:w="1551"/>
        <w:gridCol w:w="1419"/>
        <w:gridCol w:w="1419"/>
        <w:gridCol w:w="1419"/>
        <w:gridCol w:w="1288"/>
        <w:gridCol w:w="1420"/>
      </w:tblGrid>
      <w:tr w:rsidR="00245DCD" w:rsidRPr="00442211" w:rsidTr="0097555D">
        <w:tc>
          <w:tcPr>
            <w:tcW w:w="911" w:type="pct"/>
            <w:shd w:val="clear" w:color="auto" w:fill="9BBB59"/>
          </w:tcPr>
          <w:p w:rsidR="00245DCD" w:rsidRPr="00442211" w:rsidRDefault="0057220C"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Indicador</w:t>
            </w:r>
          </w:p>
          <w:p w:rsidR="00245DCD" w:rsidRPr="00442211" w:rsidRDefault="00245DCD" w:rsidP="0097555D">
            <w:pPr>
              <w:spacing w:after="0"/>
              <w:jc w:val="both"/>
              <w:rPr>
                <w:rFonts w:ascii="Century Gothic" w:hAnsi="Century Gothic"/>
                <w:b/>
                <w:bCs/>
                <w:color w:val="FFFFFF"/>
                <w:sz w:val="18"/>
                <w:szCs w:val="18"/>
                <w:lang w:val="pt-PT"/>
              </w:rPr>
            </w:pPr>
          </w:p>
        </w:tc>
        <w:tc>
          <w:tcPr>
            <w:tcW w:w="833" w:type="pct"/>
            <w:tcBorders>
              <w:top w:val="single" w:sz="8" w:space="0" w:color="9BBB59"/>
            </w:tcBorders>
            <w:shd w:val="clear" w:color="auto" w:fill="9BBB59"/>
          </w:tcPr>
          <w:p w:rsidR="00245DCD" w:rsidRPr="00442211" w:rsidRDefault="00245DC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2005</w:t>
            </w:r>
          </w:p>
        </w:tc>
        <w:tc>
          <w:tcPr>
            <w:tcW w:w="833" w:type="pct"/>
            <w:shd w:val="clear" w:color="auto" w:fill="9BBB59"/>
          </w:tcPr>
          <w:p w:rsidR="00245DCD" w:rsidRPr="00442211" w:rsidRDefault="00245DC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2006</w:t>
            </w:r>
          </w:p>
        </w:tc>
        <w:tc>
          <w:tcPr>
            <w:tcW w:w="833" w:type="pct"/>
            <w:tcBorders>
              <w:top w:val="single" w:sz="8" w:space="0" w:color="9BBB59"/>
            </w:tcBorders>
            <w:shd w:val="clear" w:color="auto" w:fill="9BBB59"/>
          </w:tcPr>
          <w:p w:rsidR="00245DCD" w:rsidRPr="00442211" w:rsidRDefault="00245DC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2007</w:t>
            </w:r>
          </w:p>
        </w:tc>
        <w:tc>
          <w:tcPr>
            <w:tcW w:w="756" w:type="pct"/>
            <w:shd w:val="clear" w:color="auto" w:fill="9BBB59"/>
          </w:tcPr>
          <w:p w:rsidR="00245DCD" w:rsidRPr="00442211" w:rsidRDefault="00245DC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2008</w:t>
            </w:r>
          </w:p>
        </w:tc>
        <w:tc>
          <w:tcPr>
            <w:tcW w:w="834" w:type="pct"/>
            <w:tcBorders>
              <w:top w:val="single" w:sz="8" w:space="0" w:color="9BBB59"/>
            </w:tcBorders>
            <w:shd w:val="clear" w:color="auto" w:fill="9BBB59"/>
          </w:tcPr>
          <w:p w:rsidR="00245DCD" w:rsidRPr="00442211" w:rsidRDefault="00245DC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2009</w:t>
            </w:r>
          </w:p>
        </w:tc>
      </w:tr>
      <w:tr w:rsidR="00245DCD" w:rsidRPr="00442211" w:rsidTr="0097555D">
        <w:tc>
          <w:tcPr>
            <w:tcW w:w="911" w:type="pct"/>
            <w:tcBorders>
              <w:top w:val="single" w:sz="8" w:space="0" w:color="9BBB59"/>
              <w:left w:val="single" w:sz="8" w:space="0" w:color="9BBB59"/>
              <w:bottom w:val="single" w:sz="8" w:space="0" w:color="9BBB59"/>
            </w:tcBorders>
          </w:tcPr>
          <w:p w:rsidR="00245DCD" w:rsidRPr="00442211" w:rsidRDefault="00E50427" w:rsidP="00E50427">
            <w:pPr>
              <w:spacing w:after="0"/>
              <w:rPr>
                <w:rFonts w:ascii="Century Gothic" w:hAnsi="Century Gothic"/>
                <w:b/>
                <w:bCs/>
                <w:sz w:val="18"/>
                <w:szCs w:val="18"/>
                <w:lang w:val="pt-PT"/>
              </w:rPr>
            </w:pPr>
            <w:r w:rsidRPr="00442211">
              <w:rPr>
                <w:rFonts w:ascii="Century Gothic" w:hAnsi="Century Gothic"/>
                <w:b/>
                <w:bCs/>
                <w:sz w:val="18"/>
                <w:szCs w:val="18"/>
                <w:lang w:val="pt-PT"/>
              </w:rPr>
              <w:t xml:space="preserve">Crescimento </w:t>
            </w:r>
            <w:r w:rsidR="00245DCD" w:rsidRPr="00442211">
              <w:rPr>
                <w:rFonts w:ascii="Century Gothic" w:hAnsi="Century Gothic"/>
                <w:b/>
                <w:bCs/>
                <w:sz w:val="18"/>
                <w:szCs w:val="18"/>
                <w:lang w:val="pt-PT"/>
              </w:rPr>
              <w:t xml:space="preserve">Real </w:t>
            </w:r>
            <w:r w:rsidRPr="00442211">
              <w:rPr>
                <w:rFonts w:ascii="Century Gothic" w:hAnsi="Century Gothic"/>
                <w:b/>
                <w:bCs/>
                <w:sz w:val="18"/>
                <w:szCs w:val="18"/>
                <w:lang w:val="pt-PT"/>
              </w:rPr>
              <w:t>do PIB</w:t>
            </w:r>
            <w:r w:rsidR="00245DCD" w:rsidRPr="00442211">
              <w:rPr>
                <w:rFonts w:ascii="Century Gothic" w:hAnsi="Century Gothic"/>
                <w:b/>
                <w:bCs/>
                <w:sz w:val="18"/>
                <w:szCs w:val="18"/>
                <w:lang w:val="pt-PT"/>
              </w:rPr>
              <w:t xml:space="preserve"> %</w:t>
            </w:r>
          </w:p>
        </w:tc>
        <w:tc>
          <w:tcPr>
            <w:tcW w:w="833" w:type="pct"/>
            <w:tcBorders>
              <w:top w:val="single" w:sz="8" w:space="0" w:color="9BBB59"/>
              <w:bottom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8.4</w:t>
            </w:r>
          </w:p>
        </w:tc>
        <w:tc>
          <w:tcPr>
            <w:tcW w:w="833" w:type="pct"/>
            <w:tcBorders>
              <w:top w:val="single" w:sz="8" w:space="0" w:color="9BBB59"/>
              <w:bottom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8.7</w:t>
            </w:r>
          </w:p>
        </w:tc>
        <w:tc>
          <w:tcPr>
            <w:tcW w:w="833" w:type="pct"/>
            <w:tcBorders>
              <w:top w:val="single" w:sz="8" w:space="0" w:color="9BBB59"/>
              <w:bottom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7.3</w:t>
            </w:r>
          </w:p>
        </w:tc>
        <w:tc>
          <w:tcPr>
            <w:tcW w:w="756" w:type="pct"/>
            <w:tcBorders>
              <w:top w:val="single" w:sz="8" w:space="0" w:color="9BBB59"/>
              <w:bottom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6.8</w:t>
            </w:r>
          </w:p>
        </w:tc>
        <w:tc>
          <w:tcPr>
            <w:tcW w:w="834" w:type="pct"/>
            <w:tcBorders>
              <w:top w:val="single" w:sz="8" w:space="0" w:color="9BBB59"/>
              <w:bottom w:val="single" w:sz="8" w:space="0" w:color="9BBB59"/>
              <w:right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6.4</w:t>
            </w:r>
          </w:p>
        </w:tc>
      </w:tr>
      <w:tr w:rsidR="00245DCD" w:rsidRPr="00442211" w:rsidTr="0097555D">
        <w:tc>
          <w:tcPr>
            <w:tcW w:w="911"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Infla</w:t>
            </w:r>
            <w:r w:rsidR="00E50427" w:rsidRPr="00442211">
              <w:rPr>
                <w:rFonts w:ascii="Century Gothic" w:hAnsi="Century Gothic"/>
                <w:b/>
                <w:bCs/>
                <w:sz w:val="18"/>
                <w:szCs w:val="18"/>
                <w:lang w:val="pt-PT"/>
              </w:rPr>
              <w:t>ção</w:t>
            </w:r>
            <w:r w:rsidRPr="00442211">
              <w:rPr>
                <w:rFonts w:ascii="Century Gothic" w:hAnsi="Century Gothic"/>
                <w:b/>
                <w:bCs/>
                <w:sz w:val="18"/>
                <w:szCs w:val="18"/>
                <w:lang w:val="pt-PT"/>
              </w:rPr>
              <w:t xml:space="preserve"> %</w:t>
            </w:r>
          </w:p>
          <w:p w:rsidR="00245DCD" w:rsidRPr="00442211" w:rsidRDefault="00245DCD" w:rsidP="0097555D">
            <w:pPr>
              <w:spacing w:after="0"/>
              <w:rPr>
                <w:rFonts w:ascii="Century Gothic" w:hAnsi="Century Gothic"/>
                <w:b/>
                <w:bCs/>
                <w:sz w:val="18"/>
                <w:szCs w:val="18"/>
                <w:lang w:val="pt-PT"/>
              </w:rPr>
            </w:pPr>
          </w:p>
        </w:tc>
        <w:tc>
          <w:tcPr>
            <w:tcW w:w="833" w:type="pct"/>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6.4</w:t>
            </w:r>
          </w:p>
        </w:tc>
        <w:tc>
          <w:tcPr>
            <w:tcW w:w="833" w:type="pct"/>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13.2</w:t>
            </w:r>
          </w:p>
        </w:tc>
        <w:tc>
          <w:tcPr>
            <w:tcW w:w="833" w:type="pct"/>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8.2</w:t>
            </w:r>
          </w:p>
        </w:tc>
        <w:tc>
          <w:tcPr>
            <w:tcW w:w="756" w:type="pct"/>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10.3</w:t>
            </w:r>
          </w:p>
        </w:tc>
        <w:tc>
          <w:tcPr>
            <w:tcW w:w="834" w:type="pct"/>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3.3</w:t>
            </w:r>
          </w:p>
        </w:tc>
      </w:tr>
      <w:tr w:rsidR="00245DCD" w:rsidRPr="00442211" w:rsidTr="0097555D">
        <w:tc>
          <w:tcPr>
            <w:tcW w:w="911" w:type="pct"/>
            <w:tcBorders>
              <w:top w:val="single" w:sz="8" w:space="0" w:color="9BBB59"/>
              <w:left w:val="single" w:sz="8" w:space="0" w:color="9BBB59"/>
              <w:bottom w:val="single" w:sz="8" w:space="0" w:color="9BBB59"/>
            </w:tcBorders>
          </w:tcPr>
          <w:p w:rsidR="00245DCD" w:rsidRPr="00442211" w:rsidRDefault="00E50427" w:rsidP="00E50427">
            <w:pPr>
              <w:spacing w:after="0"/>
              <w:rPr>
                <w:rFonts w:ascii="Century Gothic" w:hAnsi="Century Gothic"/>
                <w:b/>
                <w:bCs/>
                <w:sz w:val="18"/>
                <w:szCs w:val="18"/>
                <w:lang w:val="pt-PT"/>
              </w:rPr>
            </w:pPr>
            <w:r w:rsidRPr="00442211">
              <w:rPr>
                <w:rFonts w:ascii="Century Gothic" w:hAnsi="Century Gothic"/>
                <w:b/>
                <w:bCs/>
                <w:sz w:val="18"/>
                <w:szCs w:val="18"/>
                <w:lang w:val="pt-PT"/>
              </w:rPr>
              <w:t xml:space="preserve">PIB </w:t>
            </w:r>
            <w:r w:rsidR="00245DCD" w:rsidRPr="00442211">
              <w:rPr>
                <w:rFonts w:ascii="Century Gothic" w:hAnsi="Century Gothic"/>
                <w:b/>
                <w:bCs/>
                <w:sz w:val="18"/>
                <w:szCs w:val="18"/>
                <w:lang w:val="pt-PT"/>
              </w:rPr>
              <w:t>per capita (USD)</w:t>
            </w:r>
          </w:p>
        </w:tc>
        <w:tc>
          <w:tcPr>
            <w:tcW w:w="833" w:type="pct"/>
            <w:tcBorders>
              <w:top w:val="single" w:sz="8" w:space="0" w:color="9BBB59"/>
              <w:bottom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334.5</w:t>
            </w:r>
          </w:p>
        </w:tc>
        <w:tc>
          <w:tcPr>
            <w:tcW w:w="833" w:type="pct"/>
            <w:tcBorders>
              <w:top w:val="single" w:sz="8" w:space="0" w:color="9BBB59"/>
              <w:bottom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352.8</w:t>
            </w:r>
          </w:p>
        </w:tc>
        <w:tc>
          <w:tcPr>
            <w:tcW w:w="833" w:type="pct"/>
            <w:tcBorders>
              <w:top w:val="single" w:sz="8" w:space="0" w:color="9BBB59"/>
              <w:bottom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398.7</w:t>
            </w:r>
          </w:p>
        </w:tc>
        <w:tc>
          <w:tcPr>
            <w:tcW w:w="756" w:type="pct"/>
            <w:tcBorders>
              <w:top w:val="single" w:sz="8" w:space="0" w:color="9BBB59"/>
              <w:bottom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476.9</w:t>
            </w:r>
          </w:p>
        </w:tc>
        <w:tc>
          <w:tcPr>
            <w:tcW w:w="834" w:type="pct"/>
            <w:tcBorders>
              <w:top w:val="single" w:sz="8" w:space="0" w:color="9BBB59"/>
              <w:bottom w:val="single" w:sz="8" w:space="0" w:color="9BBB59"/>
              <w:right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453.8</w:t>
            </w:r>
          </w:p>
        </w:tc>
      </w:tr>
    </w:tbl>
    <w:p w:rsidR="00245DCD" w:rsidRPr="00442211" w:rsidRDefault="00245DCD" w:rsidP="00245DCD">
      <w:pPr>
        <w:spacing w:after="0"/>
        <w:jc w:val="both"/>
        <w:rPr>
          <w:rFonts w:ascii="Century Gothic" w:hAnsi="Century Gothic"/>
          <w:i/>
          <w:sz w:val="18"/>
          <w:szCs w:val="18"/>
          <w:u w:val="single"/>
          <w:lang w:val="pt-PT"/>
        </w:rPr>
      </w:pPr>
    </w:p>
    <w:p w:rsidR="00245DCD" w:rsidRPr="00442211" w:rsidRDefault="00E50427" w:rsidP="00245DCD">
      <w:pPr>
        <w:spacing w:after="0"/>
        <w:jc w:val="both"/>
        <w:rPr>
          <w:rFonts w:ascii="Century Gothic" w:hAnsi="Century Gothic"/>
          <w:i/>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INE</w:t>
      </w:r>
    </w:p>
    <w:p w:rsidR="00245DCD" w:rsidRPr="00442211" w:rsidRDefault="00245DCD" w:rsidP="00245DCD">
      <w:pPr>
        <w:spacing w:after="0"/>
        <w:jc w:val="both"/>
        <w:rPr>
          <w:rFonts w:ascii="Century Gothic" w:hAnsi="Century Gothic"/>
          <w:lang w:val="pt-PT"/>
        </w:rPr>
      </w:pPr>
    </w:p>
    <w:p w:rsidR="00E50427" w:rsidRPr="00442211" w:rsidRDefault="0057220C" w:rsidP="00E50427">
      <w:pPr>
        <w:spacing w:after="0"/>
        <w:jc w:val="both"/>
        <w:rPr>
          <w:rFonts w:ascii="Century Gothic" w:hAnsi="Century Gothic"/>
          <w:sz w:val="22"/>
          <w:szCs w:val="22"/>
          <w:lang w:val="pt-PT"/>
        </w:rPr>
      </w:pPr>
      <w:r w:rsidRPr="00442211">
        <w:rPr>
          <w:rFonts w:ascii="Century Gothic" w:hAnsi="Century Gothic"/>
          <w:sz w:val="22"/>
          <w:szCs w:val="22"/>
          <w:lang w:val="pt-PT"/>
        </w:rPr>
        <w:t>Moçambique já foi dependente da ajuda económica externa e em 2005 recebeu mais de US$ 1</w:t>
      </w:r>
      <w:r w:rsidR="00442211" w:rsidRPr="00442211">
        <w:rPr>
          <w:rFonts w:ascii="Century Gothic" w:hAnsi="Century Gothic"/>
          <w:sz w:val="22"/>
          <w:szCs w:val="22"/>
          <w:lang w:val="pt-PT"/>
        </w:rPr>
        <w:t>,</w:t>
      </w:r>
      <w:r w:rsidRPr="00442211">
        <w:rPr>
          <w:rFonts w:ascii="Century Gothic" w:hAnsi="Century Gothic"/>
          <w:sz w:val="22"/>
          <w:szCs w:val="22"/>
          <w:lang w:val="pt-PT"/>
        </w:rPr>
        <w:t xml:space="preserve">2 biliões (ou seja, 59% do Orçamento do Estado), tornando o país num dos 25 </w:t>
      </w:r>
      <w:r w:rsidR="00442211" w:rsidRPr="00442211">
        <w:rPr>
          <w:rFonts w:ascii="Century Gothic" w:hAnsi="Century Gothic"/>
          <w:sz w:val="22"/>
          <w:szCs w:val="22"/>
          <w:lang w:val="pt-PT"/>
        </w:rPr>
        <w:t>maiores</w:t>
      </w:r>
      <w:r w:rsidRPr="00442211">
        <w:rPr>
          <w:rFonts w:ascii="Century Gothic" w:hAnsi="Century Gothic"/>
          <w:sz w:val="22"/>
          <w:szCs w:val="22"/>
          <w:lang w:val="pt-PT"/>
        </w:rPr>
        <w:t xml:space="preserve"> beneficiários de ajuda do mundo nesse ano. </w:t>
      </w:r>
      <w:r w:rsidR="00E50427" w:rsidRPr="00442211">
        <w:rPr>
          <w:rFonts w:ascii="Century Gothic" w:hAnsi="Century Gothic"/>
          <w:sz w:val="22"/>
          <w:szCs w:val="22"/>
          <w:lang w:val="pt-PT"/>
        </w:rPr>
        <w:t>Desde então, o país tem estado a trabalhar arduamente com o objectivo de a</w:t>
      </w:r>
      <w:r w:rsidR="00442211" w:rsidRPr="00442211">
        <w:rPr>
          <w:rFonts w:ascii="Century Gothic" w:hAnsi="Century Gothic"/>
          <w:sz w:val="22"/>
          <w:szCs w:val="22"/>
          <w:lang w:val="pt-PT"/>
        </w:rPr>
        <w:t>tingir</w:t>
      </w:r>
      <w:r w:rsidR="00E50427" w:rsidRPr="00442211">
        <w:rPr>
          <w:rFonts w:ascii="Century Gothic" w:hAnsi="Century Gothic"/>
          <w:sz w:val="22"/>
          <w:szCs w:val="22"/>
          <w:lang w:val="pt-PT"/>
        </w:rPr>
        <w:t xml:space="preserve"> a autonomia financeira e em 2009, cerca de metade do orçamento do Estado foi financiado pelo próprio país.</w:t>
      </w:r>
    </w:p>
    <w:p w:rsidR="00E50427" w:rsidRPr="00442211" w:rsidRDefault="00E50427" w:rsidP="00E50427">
      <w:pPr>
        <w:spacing w:after="0"/>
        <w:jc w:val="both"/>
        <w:rPr>
          <w:rFonts w:ascii="Century Gothic" w:hAnsi="Century Gothic"/>
          <w:sz w:val="22"/>
          <w:szCs w:val="22"/>
          <w:lang w:val="pt-PT"/>
        </w:rPr>
      </w:pPr>
    </w:p>
    <w:p w:rsidR="00E50427" w:rsidRPr="00442211" w:rsidRDefault="00E50427" w:rsidP="00E50427">
      <w:pPr>
        <w:spacing w:after="0"/>
        <w:jc w:val="both"/>
        <w:rPr>
          <w:rFonts w:ascii="Century Gothic" w:hAnsi="Century Gothic"/>
          <w:sz w:val="22"/>
          <w:szCs w:val="22"/>
          <w:lang w:val="pt-PT"/>
        </w:rPr>
      </w:pPr>
      <w:r w:rsidRPr="00442211">
        <w:rPr>
          <w:rFonts w:ascii="Century Gothic" w:hAnsi="Century Gothic"/>
          <w:sz w:val="22"/>
          <w:szCs w:val="22"/>
          <w:lang w:val="pt-PT"/>
        </w:rPr>
        <w:t>No entanto, apesar da estabilidade política e do aumento impressionante do PIB nos últimos anos, o país continua a ser um dos mais pobres do mundo, ocupando apenas a 165ª posição de 169 no Índice de Desenvolvimento Humano 2010 das Nações Unidas.</w:t>
      </w:r>
      <w:r w:rsidRPr="00442211">
        <w:rPr>
          <w:rStyle w:val="FootnoteReference"/>
          <w:rFonts w:ascii="Century Gothic" w:hAnsi="Century Gothic"/>
          <w:sz w:val="22"/>
          <w:szCs w:val="22"/>
          <w:lang w:val="pt-PT"/>
        </w:rPr>
        <w:footnoteReference w:id="5"/>
      </w:r>
      <w:r w:rsidRPr="00442211">
        <w:rPr>
          <w:rFonts w:ascii="Century Gothic" w:hAnsi="Century Gothic"/>
          <w:sz w:val="22"/>
          <w:szCs w:val="22"/>
          <w:lang w:val="pt-PT"/>
        </w:rPr>
        <w:t xml:space="preserve"> Os níveis de pobreza continuam </w:t>
      </w:r>
      <w:r w:rsidR="00442211" w:rsidRPr="00442211">
        <w:rPr>
          <w:rFonts w:ascii="Century Gothic" w:hAnsi="Century Gothic"/>
          <w:sz w:val="22"/>
          <w:szCs w:val="22"/>
          <w:lang w:val="pt-PT"/>
        </w:rPr>
        <w:t>elevad</w:t>
      </w:r>
      <w:r w:rsidRPr="00442211">
        <w:rPr>
          <w:rFonts w:ascii="Century Gothic" w:hAnsi="Century Gothic"/>
          <w:sz w:val="22"/>
          <w:szCs w:val="22"/>
          <w:lang w:val="pt-PT"/>
        </w:rPr>
        <w:t>os, com mais de metade da popu</w:t>
      </w:r>
      <w:r w:rsidR="00442211" w:rsidRPr="00442211">
        <w:rPr>
          <w:rFonts w:ascii="Century Gothic" w:hAnsi="Century Gothic"/>
          <w:sz w:val="22"/>
          <w:szCs w:val="22"/>
          <w:lang w:val="pt-PT"/>
        </w:rPr>
        <w:t>lação a viver abaixo da linha de</w:t>
      </w:r>
      <w:r w:rsidRPr="00442211">
        <w:rPr>
          <w:rFonts w:ascii="Century Gothic" w:hAnsi="Century Gothic"/>
          <w:sz w:val="22"/>
          <w:szCs w:val="22"/>
          <w:lang w:val="pt-PT"/>
        </w:rPr>
        <w:t xml:space="preserve"> pobreza. Tal como muitos países em desenvolvimento, as zonas rurais são mais afectadas pela pobreza generalizada do que as zonas urbanas. O coeficiente de Gini</w:t>
      </w:r>
      <w:r w:rsidRPr="00442211">
        <w:rPr>
          <w:rStyle w:val="FootnoteReference"/>
          <w:rFonts w:ascii="Century Gothic" w:hAnsi="Century Gothic"/>
          <w:sz w:val="22"/>
          <w:szCs w:val="22"/>
          <w:lang w:val="pt-PT"/>
        </w:rPr>
        <w:footnoteReference w:id="6"/>
      </w:r>
      <w:r w:rsidRPr="00442211">
        <w:rPr>
          <w:rFonts w:ascii="Century Gothic" w:hAnsi="Century Gothic"/>
          <w:sz w:val="22"/>
          <w:szCs w:val="22"/>
          <w:lang w:val="pt-PT"/>
        </w:rPr>
        <w:t xml:space="preserve"> permaneceu praticamente inalterado entre 2002-3 </w:t>
      </w:r>
      <w:r w:rsidRPr="00442211">
        <w:rPr>
          <w:rFonts w:ascii="Century Gothic" w:hAnsi="Century Gothic"/>
          <w:sz w:val="22"/>
          <w:szCs w:val="22"/>
          <w:lang w:val="pt-PT"/>
        </w:rPr>
        <w:lastRenderedPageBreak/>
        <w:t>(0</w:t>
      </w:r>
      <w:r w:rsidR="00442211" w:rsidRPr="00442211">
        <w:rPr>
          <w:rFonts w:ascii="Century Gothic" w:hAnsi="Century Gothic"/>
          <w:sz w:val="22"/>
          <w:szCs w:val="22"/>
          <w:lang w:val="pt-PT"/>
        </w:rPr>
        <w:t>,</w:t>
      </w:r>
      <w:r w:rsidR="00F44535" w:rsidRPr="00442211">
        <w:rPr>
          <w:rFonts w:ascii="Century Gothic" w:hAnsi="Century Gothic"/>
          <w:sz w:val="22"/>
          <w:szCs w:val="22"/>
          <w:lang w:val="pt-PT"/>
        </w:rPr>
        <w:t>4</w:t>
      </w:r>
      <w:r w:rsidRPr="00442211">
        <w:rPr>
          <w:rFonts w:ascii="Century Gothic" w:hAnsi="Century Gothic"/>
          <w:sz w:val="22"/>
          <w:szCs w:val="22"/>
          <w:lang w:val="pt-PT"/>
        </w:rPr>
        <w:t>2) e 2008-9 (0</w:t>
      </w:r>
      <w:r w:rsidR="00442211" w:rsidRPr="00442211">
        <w:rPr>
          <w:rFonts w:ascii="Century Gothic" w:hAnsi="Century Gothic"/>
          <w:sz w:val="22"/>
          <w:szCs w:val="22"/>
          <w:lang w:val="pt-PT"/>
        </w:rPr>
        <w:t>,</w:t>
      </w:r>
      <w:r w:rsidR="00F44535" w:rsidRPr="00442211">
        <w:rPr>
          <w:rFonts w:ascii="Century Gothic" w:hAnsi="Century Gothic"/>
          <w:sz w:val="22"/>
          <w:szCs w:val="22"/>
          <w:lang w:val="pt-PT"/>
        </w:rPr>
        <w:t>4</w:t>
      </w:r>
      <w:r w:rsidRPr="00442211">
        <w:rPr>
          <w:rFonts w:ascii="Century Gothic" w:hAnsi="Century Gothic"/>
          <w:sz w:val="22"/>
          <w:szCs w:val="22"/>
          <w:lang w:val="pt-PT"/>
        </w:rPr>
        <w:t xml:space="preserve">1) a nível nacional, mas a desigualdade aumentou ligeiramente </w:t>
      </w:r>
      <w:r w:rsidR="00442211" w:rsidRPr="00442211">
        <w:rPr>
          <w:rFonts w:ascii="Century Gothic" w:hAnsi="Century Gothic"/>
          <w:sz w:val="22"/>
          <w:szCs w:val="22"/>
          <w:lang w:val="pt-PT"/>
        </w:rPr>
        <w:t xml:space="preserve">nas </w:t>
      </w:r>
      <w:r w:rsidRPr="00442211">
        <w:rPr>
          <w:rFonts w:ascii="Century Gothic" w:hAnsi="Century Gothic"/>
          <w:sz w:val="22"/>
          <w:szCs w:val="22"/>
          <w:lang w:val="pt-PT"/>
        </w:rPr>
        <w:t>zonas urbanas vis-à-vis as zonas rurais.</w:t>
      </w:r>
      <w:r w:rsidRPr="00442211">
        <w:rPr>
          <w:rStyle w:val="FootnoteReference"/>
          <w:rFonts w:ascii="Century Gothic" w:hAnsi="Century Gothic"/>
          <w:sz w:val="22"/>
          <w:szCs w:val="22"/>
          <w:lang w:val="pt-PT"/>
        </w:rPr>
        <w:footnoteReference w:id="7"/>
      </w:r>
    </w:p>
    <w:p w:rsidR="00E50427" w:rsidRPr="00442211" w:rsidRDefault="00E50427" w:rsidP="00E50427">
      <w:pPr>
        <w:spacing w:after="0"/>
        <w:jc w:val="both"/>
        <w:rPr>
          <w:rFonts w:ascii="Century Gothic" w:hAnsi="Century Gothic"/>
          <w:sz w:val="22"/>
          <w:szCs w:val="22"/>
          <w:lang w:val="pt-PT"/>
        </w:rPr>
      </w:pPr>
    </w:p>
    <w:p w:rsidR="00E50427" w:rsidRPr="00442211" w:rsidRDefault="00E50427" w:rsidP="00E50427">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país continua a ser uma economia basicamente rural, com mais de 64% dos moçambicanos a viverem nas zonas rurais. Muitas pessoas nas zonas rurais dependem da agricultura de subsistência e 93% da força de trabalho rural </w:t>
      </w:r>
      <w:r w:rsidR="00442211" w:rsidRPr="00442211">
        <w:rPr>
          <w:rFonts w:ascii="Century Gothic" w:hAnsi="Century Gothic"/>
          <w:sz w:val="22"/>
          <w:szCs w:val="22"/>
          <w:lang w:val="pt-PT"/>
        </w:rPr>
        <w:t>trabalha</w:t>
      </w:r>
      <w:r w:rsidRPr="00442211">
        <w:rPr>
          <w:rFonts w:ascii="Century Gothic" w:hAnsi="Century Gothic"/>
          <w:sz w:val="22"/>
          <w:szCs w:val="22"/>
          <w:lang w:val="pt-PT"/>
        </w:rPr>
        <w:t xml:space="preserve"> no sector agrícola</w:t>
      </w:r>
      <w:r w:rsidRPr="00442211">
        <w:rPr>
          <w:rStyle w:val="FootnoteReference"/>
          <w:rFonts w:ascii="Century Gothic" w:hAnsi="Century Gothic"/>
          <w:sz w:val="22"/>
          <w:szCs w:val="22"/>
          <w:lang w:val="pt-PT"/>
        </w:rPr>
        <w:footnoteReference w:id="8"/>
      </w:r>
      <w:r w:rsidRPr="00442211">
        <w:rPr>
          <w:rFonts w:ascii="Century Gothic" w:hAnsi="Century Gothic"/>
          <w:sz w:val="22"/>
          <w:szCs w:val="22"/>
          <w:lang w:val="pt-PT"/>
        </w:rPr>
        <w:t>. A agricultura contribui em 30% do PIB.</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pStyle w:val="Heading6"/>
        <w:rPr>
          <w:lang w:val="pt-PT"/>
        </w:rPr>
      </w:pPr>
      <w:r w:rsidRPr="00442211">
        <w:rPr>
          <w:lang w:val="pt-PT"/>
        </w:rPr>
        <w:t xml:space="preserve">1.2 </w:t>
      </w:r>
      <w:r w:rsidR="00E50427" w:rsidRPr="00442211">
        <w:rPr>
          <w:lang w:val="pt-PT"/>
        </w:rPr>
        <w:t>Progresso rumo aos Objectivos de Desenvolvimento do Milénio (ODM)</w:t>
      </w:r>
    </w:p>
    <w:p w:rsidR="00245DCD" w:rsidRPr="00442211" w:rsidRDefault="00245DCD" w:rsidP="00245DCD">
      <w:pPr>
        <w:spacing w:after="0"/>
        <w:jc w:val="both"/>
        <w:rPr>
          <w:rFonts w:ascii="Century Gothic" w:hAnsi="Century Gothic"/>
          <w:sz w:val="22"/>
          <w:szCs w:val="22"/>
          <w:lang w:val="pt-PT"/>
        </w:rPr>
      </w:pPr>
    </w:p>
    <w:p w:rsidR="008559AE" w:rsidRPr="00442211" w:rsidRDefault="008559AE" w:rsidP="008559AE">
      <w:pPr>
        <w:spacing w:after="0"/>
        <w:jc w:val="both"/>
        <w:rPr>
          <w:rFonts w:ascii="Century Gothic" w:hAnsi="Century Gothic"/>
          <w:sz w:val="22"/>
          <w:szCs w:val="22"/>
          <w:lang w:val="pt-PT"/>
        </w:rPr>
      </w:pPr>
      <w:r w:rsidRPr="00442211">
        <w:rPr>
          <w:rFonts w:ascii="Century Gothic" w:hAnsi="Century Gothic"/>
          <w:sz w:val="22"/>
          <w:szCs w:val="22"/>
          <w:lang w:val="pt-PT"/>
        </w:rPr>
        <w:t xml:space="preserve">Registou-se um progresso constante para se atingir os ODM entre 2005 e 2009, e na maioria das áreas é possível ou provável que Moçambique cumpra as suas metas para 2015. A </w:t>
      </w:r>
      <w:fldSimple w:instr=" REF _Ref299544929 \h  \* MERGEFORMAT ">
        <w:r w:rsidR="00CC1024" w:rsidRPr="00CC1024">
          <w:rPr>
            <w:rFonts w:ascii="Century Gothic" w:hAnsi="Century Gothic"/>
            <w:sz w:val="22"/>
            <w:szCs w:val="22"/>
            <w:lang w:val="pt-PT"/>
          </w:rPr>
          <w:t>Tabela 2</w:t>
        </w:r>
      </w:fldSimple>
      <w:r w:rsidRPr="00442211">
        <w:rPr>
          <w:rFonts w:ascii="Century Gothic" w:hAnsi="Century Gothic"/>
          <w:sz w:val="22"/>
          <w:szCs w:val="22"/>
          <w:lang w:val="pt-PT"/>
        </w:rPr>
        <w:t xml:space="preserve"> apresenta os progressos em direcção a cada ODM e a análise que se segue detalha os progressos registados relativamente às metas fundamentais e identifica </w:t>
      </w:r>
      <w:r w:rsidR="00442211" w:rsidRPr="00442211">
        <w:rPr>
          <w:rFonts w:ascii="Century Gothic" w:hAnsi="Century Gothic"/>
          <w:sz w:val="22"/>
          <w:szCs w:val="22"/>
          <w:lang w:val="pt-PT"/>
        </w:rPr>
        <w:t xml:space="preserve">ainda </w:t>
      </w:r>
      <w:r w:rsidRPr="00442211">
        <w:rPr>
          <w:rFonts w:ascii="Century Gothic" w:hAnsi="Century Gothic"/>
          <w:sz w:val="22"/>
          <w:szCs w:val="22"/>
          <w:lang w:val="pt-PT"/>
        </w:rPr>
        <w:t xml:space="preserve">os principais desafios enfrentados pelo GM no cumprimento dessas metas, consoante o definido no Relatório de 2010 sobre os </w:t>
      </w:r>
      <w:r w:rsidRPr="00442211">
        <w:rPr>
          <w:rFonts w:ascii="Century Gothic" w:hAnsi="Century Gothic"/>
          <w:i/>
          <w:sz w:val="22"/>
          <w:szCs w:val="22"/>
          <w:lang w:val="pt-PT"/>
        </w:rPr>
        <w:t>Objectivos do Milénio</w:t>
      </w:r>
      <w:r w:rsidRPr="00442211">
        <w:rPr>
          <w:rFonts w:ascii="Century Gothic" w:hAnsi="Century Gothic"/>
          <w:sz w:val="22"/>
          <w:szCs w:val="22"/>
          <w:lang w:val="pt-PT"/>
        </w:rPr>
        <w:t xml:space="preserve">, </w:t>
      </w:r>
      <w:r w:rsidRPr="00442211">
        <w:rPr>
          <w:rFonts w:ascii="Century Gothic" w:hAnsi="Century Gothic"/>
          <w:i/>
          <w:sz w:val="22"/>
          <w:szCs w:val="22"/>
          <w:lang w:val="pt-PT"/>
        </w:rPr>
        <w:t>Moçambique</w:t>
      </w:r>
      <w:r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color w:val="1F497D"/>
          <w:lang w:val="pt-PT"/>
        </w:rPr>
      </w:pPr>
    </w:p>
    <w:p w:rsidR="00245DCD" w:rsidRPr="00442211" w:rsidRDefault="00440A05" w:rsidP="00245DCD">
      <w:pPr>
        <w:pStyle w:val="Caption"/>
        <w:keepNext/>
        <w:jc w:val="both"/>
        <w:rPr>
          <w:rFonts w:ascii="Century Gothic" w:hAnsi="Century Gothic"/>
          <w:color w:val="1F497D"/>
          <w:sz w:val="18"/>
          <w:szCs w:val="24"/>
          <w:lang w:val="pt-PT"/>
        </w:rPr>
      </w:pPr>
      <w:bookmarkStart w:id="3" w:name="_Ref299544929"/>
      <w:bookmarkStart w:id="4" w:name="_Toc316465161"/>
      <w:r w:rsidRPr="00442211">
        <w:rPr>
          <w:rFonts w:ascii="Century Gothic" w:hAnsi="Century Gothic"/>
          <w:color w:val="1F497D"/>
          <w:sz w:val="18"/>
          <w:szCs w:val="24"/>
          <w:lang w:val="pt-PT"/>
        </w:rPr>
        <w:t>Tabela</w:t>
      </w:r>
      <w:r w:rsidR="00245DCD" w:rsidRPr="00442211">
        <w:rPr>
          <w:rFonts w:ascii="Century Gothic" w:hAnsi="Century Gothic"/>
          <w:color w:val="1F497D"/>
          <w:sz w:val="18"/>
          <w:szCs w:val="24"/>
          <w:lang w:val="pt-PT"/>
        </w:rPr>
        <w:t xml:space="preserve"> </w:t>
      </w:r>
      <w:r w:rsidR="0022502E" w:rsidRPr="00442211">
        <w:rPr>
          <w:rFonts w:ascii="Century Gothic" w:hAnsi="Century Gothic"/>
          <w:color w:val="1F497D"/>
          <w:sz w:val="18"/>
          <w:szCs w:val="24"/>
          <w:lang w:val="pt-PT"/>
        </w:rPr>
        <w:fldChar w:fldCharType="begin"/>
      </w:r>
      <w:r w:rsidR="00245DCD" w:rsidRPr="00442211">
        <w:rPr>
          <w:rFonts w:ascii="Century Gothic" w:hAnsi="Century Gothic"/>
          <w:color w:val="1F497D"/>
          <w:sz w:val="18"/>
          <w:szCs w:val="24"/>
          <w:lang w:val="pt-PT"/>
        </w:rPr>
        <w:instrText xml:space="preserve"> SEQ Table \* ARABIC </w:instrText>
      </w:r>
      <w:r w:rsidR="0022502E" w:rsidRPr="00442211">
        <w:rPr>
          <w:rFonts w:ascii="Century Gothic" w:hAnsi="Century Gothic"/>
          <w:color w:val="1F497D"/>
          <w:sz w:val="18"/>
          <w:szCs w:val="24"/>
          <w:lang w:val="pt-PT"/>
        </w:rPr>
        <w:fldChar w:fldCharType="separate"/>
      </w:r>
      <w:r w:rsidR="00CC1024">
        <w:rPr>
          <w:rFonts w:ascii="Century Gothic" w:hAnsi="Century Gothic"/>
          <w:noProof/>
          <w:color w:val="1F497D"/>
          <w:sz w:val="18"/>
          <w:szCs w:val="24"/>
          <w:lang w:val="pt-PT"/>
        </w:rPr>
        <w:t>2</w:t>
      </w:r>
      <w:r w:rsidR="0022502E" w:rsidRPr="00442211">
        <w:rPr>
          <w:rFonts w:ascii="Century Gothic" w:hAnsi="Century Gothic"/>
          <w:color w:val="1F497D"/>
          <w:sz w:val="18"/>
          <w:szCs w:val="24"/>
          <w:lang w:val="pt-PT"/>
        </w:rPr>
        <w:fldChar w:fldCharType="end"/>
      </w:r>
      <w:bookmarkEnd w:id="3"/>
      <w:r w:rsidR="00245DCD" w:rsidRPr="00442211">
        <w:rPr>
          <w:rFonts w:ascii="Century Gothic" w:hAnsi="Century Gothic"/>
          <w:color w:val="1F497D"/>
          <w:sz w:val="18"/>
          <w:szCs w:val="24"/>
          <w:lang w:val="pt-PT"/>
        </w:rPr>
        <w:t xml:space="preserve"> </w:t>
      </w:r>
      <w:r w:rsidR="008559AE" w:rsidRPr="00442211">
        <w:rPr>
          <w:rFonts w:ascii="Century Gothic" w:hAnsi="Century Gothic"/>
          <w:color w:val="1F497D"/>
          <w:sz w:val="18"/>
          <w:szCs w:val="24"/>
          <w:lang w:val="pt-PT"/>
        </w:rPr>
        <w:t>–</w:t>
      </w:r>
      <w:r w:rsidR="00245DCD" w:rsidRPr="00442211">
        <w:rPr>
          <w:rFonts w:ascii="Century Gothic" w:hAnsi="Century Gothic"/>
          <w:color w:val="1F497D"/>
          <w:sz w:val="18"/>
          <w:szCs w:val="24"/>
          <w:lang w:val="pt-PT"/>
        </w:rPr>
        <w:t xml:space="preserve"> Progress</w:t>
      </w:r>
      <w:r w:rsidR="008559AE" w:rsidRPr="00442211">
        <w:rPr>
          <w:rFonts w:ascii="Century Gothic" w:hAnsi="Century Gothic"/>
          <w:color w:val="1F497D"/>
          <w:sz w:val="18"/>
          <w:szCs w:val="24"/>
          <w:lang w:val="pt-PT"/>
        </w:rPr>
        <w:t>o Rumo aos ODM</w:t>
      </w:r>
      <w:bookmarkEnd w:id="4"/>
    </w:p>
    <w:tbl>
      <w:tblPr>
        <w:tblW w:w="5001" w:type="pct"/>
        <w:tblBorders>
          <w:top w:val="single" w:sz="8" w:space="0" w:color="B3CC82"/>
          <w:left w:val="single" w:sz="8" w:space="0" w:color="B3CC82"/>
          <w:bottom w:val="single" w:sz="8" w:space="0" w:color="B3CC82"/>
          <w:right w:val="single" w:sz="8" w:space="0" w:color="B3CC82"/>
          <w:insideH w:val="single" w:sz="8" w:space="0" w:color="B3CC82"/>
        </w:tblBorders>
        <w:tblLook w:val="00AF"/>
      </w:tblPr>
      <w:tblGrid>
        <w:gridCol w:w="6746"/>
        <w:gridCol w:w="162"/>
        <w:gridCol w:w="1610"/>
      </w:tblGrid>
      <w:tr w:rsidR="002579EC" w:rsidRPr="00442211" w:rsidTr="00EC4527">
        <w:tc>
          <w:tcPr>
            <w:tcW w:w="4055" w:type="pct"/>
            <w:gridSpan w:val="2"/>
            <w:tcBorders>
              <w:top w:val="single" w:sz="8" w:space="0" w:color="B3CC82"/>
              <w:left w:val="single" w:sz="8" w:space="0" w:color="B3CC82"/>
              <w:bottom w:val="single" w:sz="8" w:space="0" w:color="B3CC82"/>
              <w:right w:val="nil"/>
            </w:tcBorders>
            <w:shd w:val="clear" w:color="auto" w:fill="9BBB59"/>
            <w:hideMark/>
          </w:tcPr>
          <w:p w:rsidR="002579EC" w:rsidRPr="00442211" w:rsidRDefault="002579EC">
            <w:pPr>
              <w:spacing w:after="0" w:line="276" w:lineRule="auto"/>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Objectivos / Metas</w:t>
            </w:r>
          </w:p>
        </w:tc>
        <w:tc>
          <w:tcPr>
            <w:tcW w:w="945" w:type="pct"/>
            <w:tcBorders>
              <w:top w:val="single" w:sz="8" w:space="0" w:color="B3CC82"/>
              <w:left w:val="nil"/>
              <w:bottom w:val="single" w:sz="8" w:space="0" w:color="B3CC82"/>
              <w:right w:val="single" w:sz="8" w:space="0" w:color="B3CC82"/>
            </w:tcBorders>
            <w:shd w:val="clear" w:color="auto" w:fill="9BBB59"/>
            <w:hideMark/>
          </w:tcPr>
          <w:p w:rsidR="002579EC" w:rsidRPr="00442211" w:rsidRDefault="002579EC">
            <w:pPr>
              <w:spacing w:after="0" w:line="276" w:lineRule="auto"/>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Será cumprido?</w:t>
            </w:r>
          </w:p>
        </w:tc>
      </w:tr>
      <w:tr w:rsidR="002579EC" w:rsidRPr="00442211" w:rsidTr="00EC4527">
        <w:tc>
          <w:tcPr>
            <w:tcW w:w="5000" w:type="pct"/>
            <w:gridSpan w:val="3"/>
            <w:tcBorders>
              <w:top w:val="single" w:sz="8" w:space="0" w:color="B3CC82"/>
              <w:left w:val="single" w:sz="8" w:space="0" w:color="B3CC82"/>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b/>
                <w:bCs/>
                <w:sz w:val="18"/>
                <w:szCs w:val="18"/>
                <w:lang w:val="pt-PT"/>
              </w:rPr>
            </w:pPr>
            <w:r w:rsidRPr="00442211">
              <w:rPr>
                <w:rFonts w:ascii="Century Gothic" w:hAnsi="Century Gothic"/>
                <w:b/>
                <w:bCs/>
                <w:sz w:val="18"/>
                <w:szCs w:val="18"/>
                <w:lang w:val="pt-PT"/>
              </w:rPr>
              <w:t>ODM 1: FOME E POBREZA EXTREMAS</w:t>
            </w:r>
          </w:p>
        </w:tc>
      </w:tr>
      <w:tr w:rsidR="002579EC" w:rsidRPr="00442211" w:rsidTr="00EC4527">
        <w:tc>
          <w:tcPr>
            <w:tcW w:w="3960" w:type="pct"/>
            <w:tcBorders>
              <w:top w:val="single" w:sz="8" w:space="0" w:color="B3CC82"/>
              <w:left w:val="single" w:sz="8" w:space="0" w:color="B3CC82"/>
              <w:bottom w:val="single" w:sz="8" w:space="0" w:color="B3CC82"/>
              <w:right w:val="nil"/>
            </w:tcBorders>
            <w:hideMark/>
          </w:tcPr>
          <w:p w:rsidR="002579EC" w:rsidRPr="00442211" w:rsidRDefault="002579EC">
            <w:pPr>
              <w:tabs>
                <w:tab w:val="left" w:pos="2840"/>
              </w:tabs>
              <w:spacing w:after="0" w:line="276" w:lineRule="auto"/>
              <w:jc w:val="both"/>
              <w:rPr>
                <w:rFonts w:ascii="Century Gothic" w:hAnsi="Century Gothic"/>
                <w:bCs/>
                <w:sz w:val="18"/>
                <w:szCs w:val="18"/>
                <w:lang w:val="pt-PT"/>
              </w:rPr>
            </w:pPr>
            <w:r w:rsidRPr="00442211">
              <w:rPr>
                <w:rFonts w:ascii="Century Gothic" w:hAnsi="Century Gothic"/>
                <w:bCs/>
                <w:sz w:val="18"/>
                <w:szCs w:val="18"/>
                <w:lang w:val="pt-PT"/>
              </w:rPr>
              <w:t>Reduzir para metade até 2015 o número de pessoas que vivem na pobreza extrema</w:t>
            </w:r>
          </w:p>
        </w:tc>
        <w:tc>
          <w:tcPr>
            <w:tcW w:w="1040" w:type="pct"/>
            <w:gridSpan w:val="2"/>
            <w:tcBorders>
              <w:top w:val="single" w:sz="8" w:space="0" w:color="B3CC82"/>
              <w:left w:val="nil"/>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sz w:val="18"/>
                <w:szCs w:val="18"/>
                <w:lang w:val="pt-PT"/>
              </w:rPr>
            </w:pPr>
            <w:r w:rsidRPr="00442211">
              <w:rPr>
                <w:rFonts w:ascii="Century Gothic" w:hAnsi="Century Gothic"/>
                <w:sz w:val="18"/>
                <w:szCs w:val="18"/>
                <w:lang w:val="pt-PT"/>
              </w:rPr>
              <w:t>Potencialmente</w:t>
            </w:r>
          </w:p>
        </w:tc>
      </w:tr>
      <w:tr w:rsidR="002579EC" w:rsidRPr="00442211" w:rsidTr="00EC4527">
        <w:tc>
          <w:tcPr>
            <w:tcW w:w="3960" w:type="pct"/>
            <w:tcBorders>
              <w:top w:val="single" w:sz="8" w:space="0" w:color="B3CC82"/>
              <w:left w:val="single" w:sz="8" w:space="0" w:color="B3CC82"/>
              <w:bottom w:val="single" w:sz="8" w:space="0" w:color="B3CC82"/>
              <w:right w:val="nil"/>
            </w:tcBorders>
            <w:shd w:val="clear" w:color="auto" w:fill="E6EED5"/>
            <w:hideMark/>
          </w:tcPr>
          <w:p w:rsidR="002579EC" w:rsidRPr="00442211" w:rsidRDefault="002579EC">
            <w:pPr>
              <w:spacing w:after="0" w:line="276" w:lineRule="auto"/>
              <w:jc w:val="both"/>
              <w:rPr>
                <w:rFonts w:ascii="Century Gothic" w:hAnsi="Century Gothic"/>
                <w:bCs/>
                <w:sz w:val="18"/>
                <w:szCs w:val="18"/>
                <w:lang w:val="pt-PT"/>
              </w:rPr>
            </w:pPr>
            <w:r w:rsidRPr="00442211">
              <w:rPr>
                <w:rFonts w:ascii="Century Gothic" w:hAnsi="Century Gothic"/>
                <w:bCs/>
                <w:sz w:val="18"/>
                <w:szCs w:val="18"/>
                <w:lang w:val="pt-PT"/>
              </w:rPr>
              <w:t>Garantir, até 2015, trabalho digno para todos, incluindo mulheres e jovens</w:t>
            </w:r>
          </w:p>
        </w:tc>
        <w:tc>
          <w:tcPr>
            <w:tcW w:w="1040" w:type="pct"/>
            <w:gridSpan w:val="2"/>
            <w:tcBorders>
              <w:top w:val="single" w:sz="8" w:space="0" w:color="B3CC82"/>
              <w:left w:val="nil"/>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sz w:val="18"/>
                <w:szCs w:val="18"/>
                <w:lang w:val="pt-PT"/>
              </w:rPr>
            </w:pPr>
            <w:r w:rsidRPr="00442211">
              <w:rPr>
                <w:rFonts w:ascii="Century Gothic" w:hAnsi="Century Gothic"/>
                <w:sz w:val="18"/>
                <w:szCs w:val="18"/>
                <w:lang w:val="pt-PT"/>
              </w:rPr>
              <w:t>Sem dados</w:t>
            </w:r>
          </w:p>
        </w:tc>
      </w:tr>
      <w:tr w:rsidR="002579EC" w:rsidRPr="00442211" w:rsidTr="00EC4527">
        <w:tc>
          <w:tcPr>
            <w:tcW w:w="3960" w:type="pct"/>
            <w:tcBorders>
              <w:top w:val="single" w:sz="8" w:space="0" w:color="B3CC82"/>
              <w:left w:val="single" w:sz="8" w:space="0" w:color="B3CC82"/>
              <w:bottom w:val="single" w:sz="8" w:space="0" w:color="B3CC82"/>
              <w:right w:val="nil"/>
            </w:tcBorders>
            <w:hideMark/>
          </w:tcPr>
          <w:p w:rsidR="002579EC" w:rsidRPr="00442211" w:rsidRDefault="002579EC">
            <w:pPr>
              <w:spacing w:after="0" w:line="276" w:lineRule="auto"/>
              <w:jc w:val="both"/>
              <w:rPr>
                <w:rFonts w:ascii="Century Gothic" w:hAnsi="Century Gothic"/>
                <w:bCs/>
                <w:sz w:val="18"/>
                <w:szCs w:val="18"/>
                <w:lang w:val="pt-PT"/>
              </w:rPr>
            </w:pPr>
            <w:r w:rsidRPr="00442211">
              <w:rPr>
                <w:rFonts w:ascii="Century Gothic" w:hAnsi="Century Gothic"/>
                <w:bCs/>
                <w:sz w:val="18"/>
                <w:szCs w:val="18"/>
                <w:lang w:val="pt-PT"/>
              </w:rPr>
              <w:t>Reduzir para metade, até 2015, a proporção de pessoas que sofrem de fome</w:t>
            </w:r>
          </w:p>
        </w:tc>
        <w:tc>
          <w:tcPr>
            <w:tcW w:w="1040" w:type="pct"/>
            <w:gridSpan w:val="2"/>
            <w:tcBorders>
              <w:top w:val="single" w:sz="8" w:space="0" w:color="B3CC82"/>
              <w:left w:val="nil"/>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sz w:val="18"/>
                <w:szCs w:val="18"/>
                <w:lang w:val="pt-PT"/>
              </w:rPr>
            </w:pPr>
            <w:r w:rsidRPr="00442211">
              <w:rPr>
                <w:rFonts w:ascii="Century Gothic" w:hAnsi="Century Gothic"/>
                <w:sz w:val="18"/>
                <w:szCs w:val="18"/>
                <w:lang w:val="pt-PT"/>
              </w:rPr>
              <w:t>Potencialmente</w:t>
            </w:r>
          </w:p>
        </w:tc>
      </w:tr>
      <w:tr w:rsidR="002579EC" w:rsidRPr="00442211" w:rsidTr="00EC4527">
        <w:tc>
          <w:tcPr>
            <w:tcW w:w="5000" w:type="pct"/>
            <w:gridSpan w:val="3"/>
            <w:tcBorders>
              <w:top w:val="single" w:sz="8" w:space="0" w:color="B3CC82"/>
              <w:left w:val="single" w:sz="8" w:space="0" w:color="B3CC82"/>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bCs/>
                <w:sz w:val="18"/>
                <w:szCs w:val="18"/>
                <w:lang w:val="pt-PT"/>
              </w:rPr>
            </w:pPr>
            <w:r w:rsidRPr="00442211">
              <w:rPr>
                <w:rFonts w:ascii="Century Gothic" w:hAnsi="Century Gothic"/>
                <w:b/>
                <w:bCs/>
                <w:sz w:val="18"/>
                <w:szCs w:val="18"/>
                <w:lang w:val="pt-PT"/>
              </w:rPr>
              <w:t>ODM 2: EDUCAÇÃO BÁSICA UNIVERSAL</w:t>
            </w:r>
          </w:p>
        </w:tc>
      </w:tr>
      <w:tr w:rsidR="002579EC" w:rsidRPr="00442211" w:rsidTr="00EC4527">
        <w:tc>
          <w:tcPr>
            <w:tcW w:w="3960" w:type="pct"/>
            <w:tcBorders>
              <w:top w:val="single" w:sz="8" w:space="0" w:color="B3CC82"/>
              <w:left w:val="single" w:sz="8" w:space="0" w:color="B3CC82"/>
              <w:bottom w:val="single" w:sz="8" w:space="0" w:color="B3CC82"/>
              <w:right w:val="nil"/>
            </w:tcBorders>
            <w:hideMark/>
          </w:tcPr>
          <w:p w:rsidR="002579EC" w:rsidRPr="00442211" w:rsidRDefault="002579EC">
            <w:pPr>
              <w:spacing w:after="0" w:line="276" w:lineRule="auto"/>
              <w:jc w:val="both"/>
              <w:rPr>
                <w:rFonts w:ascii="Century Gothic" w:hAnsi="Century Gothic"/>
                <w:bCs/>
                <w:sz w:val="18"/>
                <w:szCs w:val="18"/>
                <w:lang w:val="pt-PT"/>
              </w:rPr>
            </w:pPr>
            <w:r w:rsidRPr="00442211">
              <w:rPr>
                <w:rFonts w:ascii="Century Gothic" w:hAnsi="Century Gothic"/>
                <w:bCs/>
                <w:sz w:val="18"/>
                <w:szCs w:val="18"/>
                <w:lang w:val="pt-PT"/>
              </w:rPr>
              <w:t>Garantir que, até 2015, todos os rapazes e raparigas serão capazes de concluir um curso completo do ensino primário</w:t>
            </w:r>
          </w:p>
        </w:tc>
        <w:tc>
          <w:tcPr>
            <w:tcW w:w="1040" w:type="pct"/>
            <w:gridSpan w:val="2"/>
            <w:tcBorders>
              <w:top w:val="single" w:sz="8" w:space="0" w:color="B3CC82"/>
              <w:left w:val="nil"/>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sz w:val="18"/>
                <w:szCs w:val="18"/>
                <w:lang w:val="pt-PT"/>
              </w:rPr>
            </w:pPr>
            <w:r w:rsidRPr="00442211">
              <w:rPr>
                <w:rFonts w:ascii="Century Gothic" w:hAnsi="Century Gothic"/>
                <w:sz w:val="18"/>
                <w:szCs w:val="18"/>
                <w:lang w:val="pt-PT"/>
              </w:rPr>
              <w:t>Potencialmente</w:t>
            </w:r>
          </w:p>
        </w:tc>
      </w:tr>
      <w:tr w:rsidR="002579EC" w:rsidRPr="00442211" w:rsidTr="00EC4527">
        <w:tc>
          <w:tcPr>
            <w:tcW w:w="5000" w:type="pct"/>
            <w:gridSpan w:val="3"/>
            <w:tcBorders>
              <w:top w:val="single" w:sz="8" w:space="0" w:color="B3CC82"/>
              <w:left w:val="single" w:sz="8" w:space="0" w:color="B3CC82"/>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b/>
                <w:bCs/>
                <w:sz w:val="18"/>
                <w:szCs w:val="18"/>
                <w:lang w:val="pt-PT"/>
              </w:rPr>
            </w:pPr>
            <w:r w:rsidRPr="00442211">
              <w:rPr>
                <w:rFonts w:ascii="Century Gothic" w:hAnsi="Century Gothic"/>
                <w:b/>
                <w:bCs/>
                <w:sz w:val="18"/>
                <w:szCs w:val="18"/>
                <w:lang w:val="pt-PT"/>
              </w:rPr>
              <w:t>ODM 3: IGUALDADE DE GÉNERO</w:t>
            </w:r>
          </w:p>
        </w:tc>
      </w:tr>
      <w:tr w:rsidR="002579EC" w:rsidRPr="00442211" w:rsidTr="00EC4527">
        <w:tc>
          <w:tcPr>
            <w:tcW w:w="3960" w:type="pct"/>
            <w:tcBorders>
              <w:top w:val="single" w:sz="8" w:space="0" w:color="B3CC82"/>
              <w:left w:val="single" w:sz="8" w:space="0" w:color="B3CC82"/>
              <w:bottom w:val="single" w:sz="8" w:space="0" w:color="B3CC82"/>
              <w:right w:val="nil"/>
            </w:tcBorders>
            <w:hideMark/>
          </w:tcPr>
          <w:p w:rsidR="002579EC" w:rsidRPr="00442211" w:rsidRDefault="002579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Century Gothic" w:hAnsi="Century Gothic"/>
                <w:bCs/>
                <w:sz w:val="18"/>
                <w:szCs w:val="18"/>
                <w:lang w:val="pt-PT"/>
              </w:rPr>
            </w:pPr>
            <w:r w:rsidRPr="00442211">
              <w:rPr>
                <w:rFonts w:ascii="Century Gothic" w:hAnsi="Century Gothic"/>
                <w:bCs/>
                <w:sz w:val="18"/>
                <w:szCs w:val="18"/>
                <w:lang w:val="pt-PT"/>
              </w:rPr>
              <w:t xml:space="preserve">Eliminar, de preferência até 2005, a disparidade de </w:t>
            </w:r>
            <w:r w:rsidR="0057220C" w:rsidRPr="00442211">
              <w:rPr>
                <w:rFonts w:ascii="Century Gothic" w:hAnsi="Century Gothic"/>
                <w:bCs/>
                <w:sz w:val="18"/>
                <w:szCs w:val="18"/>
                <w:lang w:val="pt-PT"/>
              </w:rPr>
              <w:t>género</w:t>
            </w:r>
            <w:r w:rsidR="00442211" w:rsidRPr="00442211">
              <w:rPr>
                <w:rFonts w:ascii="Century Gothic" w:hAnsi="Century Gothic"/>
                <w:bCs/>
                <w:sz w:val="18"/>
                <w:szCs w:val="18"/>
                <w:lang w:val="pt-PT"/>
              </w:rPr>
              <w:t xml:space="preserve"> n</w:t>
            </w:r>
            <w:r w:rsidRPr="00442211">
              <w:rPr>
                <w:rFonts w:ascii="Century Gothic" w:hAnsi="Century Gothic"/>
                <w:bCs/>
                <w:sz w:val="18"/>
                <w:szCs w:val="18"/>
                <w:lang w:val="pt-PT"/>
              </w:rPr>
              <w:t>o ensino primário e secundário, e até 2015 em todos os níveis de ensino</w:t>
            </w:r>
          </w:p>
        </w:tc>
        <w:tc>
          <w:tcPr>
            <w:tcW w:w="1040" w:type="pct"/>
            <w:gridSpan w:val="2"/>
            <w:tcBorders>
              <w:top w:val="single" w:sz="8" w:space="0" w:color="B3CC82"/>
              <w:left w:val="nil"/>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sz w:val="18"/>
                <w:szCs w:val="18"/>
                <w:lang w:val="pt-PT"/>
              </w:rPr>
            </w:pPr>
            <w:r w:rsidRPr="00442211">
              <w:rPr>
                <w:rFonts w:ascii="Century Gothic" w:hAnsi="Century Gothic"/>
                <w:sz w:val="18"/>
                <w:szCs w:val="18"/>
                <w:lang w:val="pt-PT"/>
              </w:rPr>
              <w:t>Provavelmente</w:t>
            </w:r>
          </w:p>
        </w:tc>
      </w:tr>
      <w:tr w:rsidR="002579EC" w:rsidRPr="00442211" w:rsidTr="00EC4527">
        <w:tc>
          <w:tcPr>
            <w:tcW w:w="5000" w:type="pct"/>
            <w:gridSpan w:val="3"/>
            <w:tcBorders>
              <w:top w:val="single" w:sz="8" w:space="0" w:color="B3CC82"/>
              <w:left w:val="single" w:sz="8" w:space="0" w:color="B3CC82"/>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bCs/>
                <w:sz w:val="18"/>
                <w:szCs w:val="18"/>
                <w:lang w:val="pt-PT"/>
              </w:rPr>
            </w:pPr>
            <w:r w:rsidRPr="00442211">
              <w:rPr>
                <w:rFonts w:ascii="Century Gothic" w:hAnsi="Century Gothic"/>
                <w:b/>
                <w:bCs/>
                <w:sz w:val="18"/>
                <w:szCs w:val="18"/>
                <w:lang w:val="pt-PT"/>
              </w:rPr>
              <w:t>ODM 4: REDUZIR A MORTALIDADE INFANTIL</w:t>
            </w:r>
          </w:p>
        </w:tc>
      </w:tr>
      <w:tr w:rsidR="002579EC" w:rsidRPr="00442211" w:rsidTr="00EC4527">
        <w:tc>
          <w:tcPr>
            <w:tcW w:w="3960" w:type="pct"/>
            <w:tcBorders>
              <w:top w:val="single" w:sz="8" w:space="0" w:color="B3CC82"/>
              <w:left w:val="single" w:sz="8" w:space="0" w:color="B3CC82"/>
              <w:bottom w:val="single" w:sz="8" w:space="0" w:color="B3CC82"/>
              <w:right w:val="nil"/>
            </w:tcBorders>
            <w:hideMark/>
          </w:tcPr>
          <w:p w:rsidR="002579EC" w:rsidRPr="00442211" w:rsidRDefault="002579EC">
            <w:pPr>
              <w:spacing w:after="0" w:line="276" w:lineRule="auto"/>
              <w:jc w:val="both"/>
              <w:rPr>
                <w:rFonts w:ascii="Century Gothic" w:hAnsi="Century Gothic"/>
                <w:bCs/>
                <w:sz w:val="18"/>
                <w:szCs w:val="18"/>
                <w:lang w:val="pt-PT"/>
              </w:rPr>
            </w:pPr>
            <w:r w:rsidRPr="00442211">
              <w:rPr>
                <w:rFonts w:ascii="Century Gothic" w:hAnsi="Century Gothic"/>
                <w:bCs/>
                <w:sz w:val="18"/>
                <w:szCs w:val="18"/>
                <w:lang w:val="pt-PT"/>
              </w:rPr>
              <w:t>Reduzir em dois terços, até 2015, a taxa de mortalidade de menores de cinco anos</w:t>
            </w:r>
          </w:p>
        </w:tc>
        <w:tc>
          <w:tcPr>
            <w:tcW w:w="1040" w:type="pct"/>
            <w:gridSpan w:val="2"/>
            <w:tcBorders>
              <w:top w:val="single" w:sz="8" w:space="0" w:color="B3CC82"/>
              <w:left w:val="nil"/>
              <w:bottom w:val="single" w:sz="8" w:space="0" w:color="B3CC82"/>
              <w:right w:val="single" w:sz="8" w:space="0" w:color="B3CC82"/>
            </w:tcBorders>
            <w:shd w:val="clear" w:color="auto" w:fill="E6EED5"/>
            <w:hideMark/>
          </w:tcPr>
          <w:p w:rsidR="002579EC" w:rsidRPr="00442211" w:rsidRDefault="002579EC">
            <w:pPr>
              <w:spacing w:after="0" w:line="276" w:lineRule="auto"/>
              <w:jc w:val="both"/>
              <w:rPr>
                <w:rFonts w:ascii="Century Gothic" w:hAnsi="Century Gothic"/>
                <w:sz w:val="18"/>
                <w:szCs w:val="18"/>
                <w:lang w:val="pt-PT"/>
              </w:rPr>
            </w:pPr>
            <w:r w:rsidRPr="00442211">
              <w:rPr>
                <w:rFonts w:ascii="Century Gothic" w:hAnsi="Century Gothic"/>
                <w:sz w:val="18"/>
                <w:szCs w:val="18"/>
                <w:lang w:val="pt-PT"/>
              </w:rPr>
              <w:t>Provavelmente</w:t>
            </w:r>
          </w:p>
        </w:tc>
      </w:tr>
      <w:tr w:rsidR="00A02982" w:rsidRPr="00442211" w:rsidTr="00EC4527">
        <w:tc>
          <w:tcPr>
            <w:tcW w:w="5000" w:type="pct"/>
            <w:gridSpan w:val="3"/>
            <w:shd w:val="clear" w:color="auto" w:fill="E6EED5"/>
          </w:tcPr>
          <w:p w:rsidR="00A02982" w:rsidRPr="00442211" w:rsidRDefault="00A02982" w:rsidP="00944768">
            <w:pPr>
              <w:spacing w:after="0"/>
              <w:jc w:val="both"/>
              <w:rPr>
                <w:rFonts w:ascii="Century Gothic" w:hAnsi="Century Gothic" w:cs="Century Gothic"/>
                <w:b/>
                <w:bCs/>
                <w:sz w:val="18"/>
                <w:szCs w:val="18"/>
                <w:lang w:val="pt-PT"/>
              </w:rPr>
            </w:pPr>
            <w:r w:rsidRPr="00442211">
              <w:rPr>
                <w:rFonts w:ascii="Century Gothic" w:hAnsi="Century Gothic" w:cs="Century Gothic"/>
                <w:b/>
                <w:bCs/>
                <w:sz w:val="18"/>
                <w:szCs w:val="18"/>
                <w:lang w:val="pt-PT"/>
              </w:rPr>
              <w:t>ODM5: SAÚDE MATERNA</w:t>
            </w:r>
          </w:p>
        </w:tc>
      </w:tr>
      <w:tr w:rsidR="00A02982" w:rsidRPr="00442211" w:rsidTr="00EC4527">
        <w:tc>
          <w:tcPr>
            <w:tcW w:w="3960" w:type="pct"/>
            <w:tcBorders>
              <w:right w:val="nil"/>
            </w:tcBorders>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Reduzir em três quartos, até 2015, o rácio da mortalidade materna</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Sem dados</w:t>
            </w:r>
          </w:p>
        </w:tc>
      </w:tr>
      <w:tr w:rsidR="00A02982" w:rsidRPr="00442211" w:rsidTr="00EC4527">
        <w:tc>
          <w:tcPr>
            <w:tcW w:w="3960" w:type="pct"/>
            <w:tcBorders>
              <w:right w:val="nil"/>
            </w:tcBorders>
            <w:shd w:val="clear" w:color="auto" w:fill="E6EED5"/>
          </w:tcPr>
          <w:p w:rsidR="00A02982" w:rsidRPr="00442211" w:rsidRDefault="0057220C"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Conseguir</w:t>
            </w:r>
            <w:r w:rsidR="00A02982" w:rsidRPr="00442211">
              <w:rPr>
                <w:rFonts w:ascii="Century Gothic" w:hAnsi="Century Gothic" w:cs="Century Gothic"/>
                <w:sz w:val="18"/>
                <w:szCs w:val="18"/>
                <w:lang w:val="pt-PT"/>
              </w:rPr>
              <w:t>, até 2015, o acesso universal à saúde reprodutiva</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Potencialmente</w:t>
            </w:r>
          </w:p>
        </w:tc>
      </w:tr>
      <w:tr w:rsidR="00A02982" w:rsidRPr="00442211" w:rsidTr="00EC4527">
        <w:tc>
          <w:tcPr>
            <w:tcW w:w="5000" w:type="pct"/>
            <w:gridSpan w:val="3"/>
          </w:tcPr>
          <w:p w:rsidR="00A02982" w:rsidRPr="00442211" w:rsidRDefault="00A02982" w:rsidP="00944768">
            <w:pPr>
              <w:spacing w:after="0"/>
              <w:jc w:val="both"/>
              <w:rPr>
                <w:rFonts w:ascii="Century Gothic" w:hAnsi="Century Gothic" w:cs="Century Gothic"/>
                <w:b/>
                <w:bCs/>
                <w:sz w:val="18"/>
                <w:szCs w:val="18"/>
                <w:lang w:val="pt-PT"/>
              </w:rPr>
            </w:pPr>
            <w:r w:rsidRPr="00442211">
              <w:rPr>
                <w:rFonts w:ascii="Century Gothic" w:hAnsi="Century Gothic" w:cs="Century Gothic"/>
                <w:b/>
                <w:bCs/>
                <w:sz w:val="18"/>
                <w:szCs w:val="18"/>
                <w:lang w:val="pt-PT"/>
              </w:rPr>
              <w:t>ODM 6: COMBATER O HIV/SIDA, A MALÁRIA E OUTRAS DOENÇAS</w:t>
            </w:r>
          </w:p>
        </w:tc>
      </w:tr>
      <w:tr w:rsidR="00A02982" w:rsidRPr="00442211" w:rsidTr="00EC4527">
        <w:tc>
          <w:tcPr>
            <w:tcW w:w="3960" w:type="pct"/>
            <w:tcBorders>
              <w:righ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Ter travado até 2015 e começado a inverter a propagação do HIV/SIDA</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Potencialmente</w:t>
            </w:r>
          </w:p>
        </w:tc>
      </w:tr>
      <w:tr w:rsidR="00A02982" w:rsidRPr="00442211" w:rsidTr="00EC4527">
        <w:tc>
          <w:tcPr>
            <w:tcW w:w="3960" w:type="pct"/>
            <w:tcBorders>
              <w:right w:val="nil"/>
            </w:tcBorders>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Conseguir, até 2010, o acesso universal ao tratamento do HIV/SIDA para todos quantos dele necessitam</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Improvavelmente</w:t>
            </w:r>
          </w:p>
        </w:tc>
      </w:tr>
      <w:tr w:rsidR="00A02982" w:rsidRPr="00442211" w:rsidTr="00EC4527">
        <w:tc>
          <w:tcPr>
            <w:tcW w:w="3960" w:type="pct"/>
            <w:tcBorders>
              <w:right w:val="nil"/>
            </w:tcBorders>
            <w:shd w:val="clear" w:color="auto" w:fill="E6EED5"/>
          </w:tcPr>
          <w:p w:rsidR="00A02982" w:rsidRPr="00442211" w:rsidRDefault="00A02982"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lastRenderedPageBreak/>
              <w:t>Ter travado até 2016 e começado a inverter a incidência da malária e de outras grandes doenças</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Provavelmente</w:t>
            </w:r>
          </w:p>
        </w:tc>
      </w:tr>
      <w:tr w:rsidR="00A02982" w:rsidRPr="00442211" w:rsidTr="00EC4527">
        <w:tc>
          <w:tcPr>
            <w:tcW w:w="5000" w:type="pct"/>
            <w:gridSpan w:val="3"/>
          </w:tcPr>
          <w:p w:rsidR="00A02982" w:rsidRPr="00442211" w:rsidRDefault="00A02982" w:rsidP="00944768">
            <w:pPr>
              <w:tabs>
                <w:tab w:val="left" w:pos="1360"/>
              </w:tabs>
              <w:spacing w:after="0"/>
              <w:jc w:val="both"/>
              <w:rPr>
                <w:rFonts w:ascii="Century Gothic" w:hAnsi="Century Gothic" w:cs="Century Gothic"/>
                <w:b/>
                <w:bCs/>
                <w:sz w:val="18"/>
                <w:szCs w:val="18"/>
                <w:lang w:val="pt-PT"/>
              </w:rPr>
            </w:pPr>
            <w:r w:rsidRPr="00442211">
              <w:rPr>
                <w:rFonts w:ascii="Century Gothic" w:hAnsi="Century Gothic" w:cs="Century Gothic"/>
                <w:b/>
                <w:bCs/>
                <w:sz w:val="18"/>
                <w:szCs w:val="18"/>
                <w:lang w:val="pt-PT"/>
              </w:rPr>
              <w:t xml:space="preserve">ODM 7: GARANTIR A SUSTENTABILIDADE AMBIENTAL </w:t>
            </w:r>
            <w:r w:rsidRPr="00442211">
              <w:rPr>
                <w:rFonts w:ascii="Century Gothic" w:hAnsi="Century Gothic" w:cs="Century Gothic"/>
                <w:b/>
                <w:bCs/>
                <w:sz w:val="18"/>
                <w:szCs w:val="18"/>
                <w:lang w:val="pt-PT"/>
              </w:rPr>
              <w:br w:type="page"/>
            </w:r>
          </w:p>
        </w:tc>
      </w:tr>
      <w:tr w:rsidR="00A02982" w:rsidRPr="00442211" w:rsidTr="00EC4527">
        <w:tc>
          <w:tcPr>
            <w:tcW w:w="3960" w:type="pct"/>
            <w:tcBorders>
              <w:right w:val="nil"/>
            </w:tcBorders>
            <w:shd w:val="clear" w:color="auto" w:fill="E6EED5"/>
          </w:tcPr>
          <w:p w:rsidR="00A02982" w:rsidRPr="00442211" w:rsidRDefault="00442211"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Integrar os princípios de</w:t>
            </w:r>
            <w:r w:rsidR="00A02982" w:rsidRPr="00442211">
              <w:rPr>
                <w:rFonts w:ascii="Century Gothic" w:hAnsi="Century Gothic" w:cs="Century Gothic"/>
                <w:sz w:val="18"/>
                <w:szCs w:val="18"/>
                <w:lang w:val="pt-PT"/>
              </w:rPr>
              <w:t xml:space="preserve"> desenvolvimento sustentável nas políticas e programas nacionais e inverter a perda de recursos ambientais </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Potencialmente</w:t>
            </w:r>
          </w:p>
          <w:p w:rsidR="00A02982" w:rsidRPr="00442211" w:rsidRDefault="00A02982" w:rsidP="00944768">
            <w:pPr>
              <w:jc w:val="both"/>
              <w:rPr>
                <w:rFonts w:ascii="Century Gothic" w:hAnsi="Century Gothic" w:cs="Century Gothic"/>
                <w:sz w:val="18"/>
                <w:szCs w:val="18"/>
                <w:lang w:val="pt-PT"/>
              </w:rPr>
            </w:pPr>
          </w:p>
        </w:tc>
      </w:tr>
      <w:tr w:rsidR="00A02982" w:rsidRPr="00442211" w:rsidTr="00EC4527">
        <w:tc>
          <w:tcPr>
            <w:tcW w:w="3960" w:type="pct"/>
            <w:tcBorders>
              <w:right w:val="nil"/>
            </w:tcBorders>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Reduzir a perda da biodiversidade, conseguindo, até 2010, um nível significativo</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Sem dados</w:t>
            </w:r>
          </w:p>
        </w:tc>
      </w:tr>
      <w:tr w:rsidR="00A02982" w:rsidRPr="00442211" w:rsidTr="00EC4527">
        <w:tc>
          <w:tcPr>
            <w:tcW w:w="3960" w:type="pct"/>
            <w:tcBorders>
              <w:right w:val="nil"/>
            </w:tcBorders>
            <w:shd w:val="clear" w:color="auto" w:fill="E6EED5"/>
          </w:tcPr>
          <w:p w:rsidR="00A02982" w:rsidRPr="00442211" w:rsidRDefault="00A02982"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Reduzir para metade, até 2015, o número de pessoas sem acesso à água potável e saneamento</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Potencialmente</w:t>
            </w:r>
          </w:p>
        </w:tc>
      </w:tr>
      <w:tr w:rsidR="00A02982" w:rsidRPr="00442211" w:rsidTr="00EC4527">
        <w:tc>
          <w:tcPr>
            <w:tcW w:w="3960" w:type="pct"/>
            <w:tcBorders>
              <w:right w:val="nil"/>
            </w:tcBorders>
          </w:tcPr>
          <w:p w:rsidR="00A02982" w:rsidRPr="00442211" w:rsidRDefault="00A02982"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Até 2020, ter conseguido uma melhoria significativa nas condições de vida dos moradores dos bairros degradados</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Potencialmente</w:t>
            </w:r>
          </w:p>
        </w:tc>
      </w:tr>
      <w:tr w:rsidR="00A02982" w:rsidRPr="00442211" w:rsidTr="00EC4527">
        <w:tc>
          <w:tcPr>
            <w:tcW w:w="5000" w:type="pct"/>
            <w:gridSpan w:val="3"/>
            <w:shd w:val="clear" w:color="auto" w:fill="E6EED5"/>
          </w:tcPr>
          <w:p w:rsidR="00A02982" w:rsidRPr="00442211" w:rsidRDefault="00A02982" w:rsidP="00944768">
            <w:pPr>
              <w:spacing w:after="0"/>
              <w:jc w:val="both"/>
              <w:rPr>
                <w:rFonts w:ascii="Century Gothic" w:hAnsi="Century Gothic" w:cs="Century Gothic"/>
                <w:b/>
                <w:bCs/>
                <w:sz w:val="18"/>
                <w:szCs w:val="18"/>
                <w:lang w:val="pt-PT"/>
              </w:rPr>
            </w:pPr>
            <w:r w:rsidRPr="00442211">
              <w:rPr>
                <w:rFonts w:ascii="Century Gothic" w:hAnsi="Century Gothic" w:cs="Century Gothic"/>
                <w:b/>
                <w:bCs/>
                <w:sz w:val="18"/>
                <w:szCs w:val="18"/>
                <w:lang w:val="pt-PT"/>
              </w:rPr>
              <w:t>ODM 8: DESENVOLVER UMA PARCERIA GLOBAL PARA O DESENVOLVIMENTO</w:t>
            </w:r>
          </w:p>
        </w:tc>
      </w:tr>
      <w:tr w:rsidR="00A02982" w:rsidRPr="00442211" w:rsidTr="00EC4527">
        <w:tc>
          <w:tcPr>
            <w:tcW w:w="3960" w:type="pct"/>
            <w:tcBorders>
              <w:right w:val="nil"/>
            </w:tcBorders>
          </w:tcPr>
          <w:p w:rsidR="00A02982" w:rsidRPr="00442211" w:rsidRDefault="00A02982" w:rsidP="004422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 xml:space="preserve">Desenvolver ainda mais um sistema comercial e financeiro aberto, baseado em regras, previsível e não discriminatório. Isto inclui um compromisso em relação à boa governação, desenvolvimento e </w:t>
            </w:r>
            <w:r w:rsidR="0057220C" w:rsidRPr="00442211">
              <w:rPr>
                <w:rFonts w:ascii="Century Gothic" w:hAnsi="Century Gothic" w:cs="Century Gothic"/>
                <w:sz w:val="18"/>
                <w:szCs w:val="18"/>
                <w:lang w:val="pt-PT"/>
              </w:rPr>
              <w:t>redução</w:t>
            </w:r>
            <w:r w:rsidRPr="00442211">
              <w:rPr>
                <w:rFonts w:ascii="Century Gothic" w:hAnsi="Century Gothic" w:cs="Century Gothic"/>
                <w:sz w:val="18"/>
                <w:szCs w:val="18"/>
                <w:lang w:val="pt-PT"/>
              </w:rPr>
              <w:t xml:space="preserve"> da pobreza – tanto a nível nacional </w:t>
            </w:r>
            <w:r w:rsidR="00442211" w:rsidRPr="00442211">
              <w:rPr>
                <w:rFonts w:ascii="Century Gothic" w:hAnsi="Century Gothic" w:cs="Century Gothic"/>
                <w:sz w:val="18"/>
                <w:szCs w:val="18"/>
                <w:lang w:val="pt-PT"/>
              </w:rPr>
              <w:t>como</w:t>
            </w:r>
            <w:r w:rsidRPr="00442211">
              <w:rPr>
                <w:rFonts w:ascii="Century Gothic" w:hAnsi="Century Gothic" w:cs="Century Gothic"/>
                <w:sz w:val="18"/>
                <w:szCs w:val="18"/>
                <w:lang w:val="pt-PT"/>
              </w:rPr>
              <w:t xml:space="preserve"> internacional </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Potencialmente</w:t>
            </w:r>
          </w:p>
        </w:tc>
      </w:tr>
      <w:tr w:rsidR="00A02982" w:rsidRPr="00442211" w:rsidTr="00EC4527">
        <w:tc>
          <w:tcPr>
            <w:tcW w:w="3960" w:type="pct"/>
            <w:tcBorders>
              <w:righ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Atender às necessidades especiais dos países menos desenvolvidos</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Sem dados</w:t>
            </w:r>
          </w:p>
        </w:tc>
      </w:tr>
      <w:tr w:rsidR="00A02982" w:rsidRPr="00442211" w:rsidTr="00EC4527">
        <w:tc>
          <w:tcPr>
            <w:tcW w:w="3960" w:type="pct"/>
            <w:tcBorders>
              <w:right w:val="nil"/>
            </w:tcBorders>
          </w:tcPr>
          <w:p w:rsidR="00A02982" w:rsidRPr="00442211" w:rsidRDefault="00A02982"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 xml:space="preserve">Atender às necessidades especiais dos países em desenvolvimento sem acesso ao mar e insulares e o resultado da vigésima segunda sessão especial da Assembleia Geral das Nações Unidas </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Sem dados</w:t>
            </w:r>
          </w:p>
          <w:p w:rsidR="00A02982" w:rsidRPr="00442211" w:rsidRDefault="00A02982" w:rsidP="00944768">
            <w:pPr>
              <w:jc w:val="both"/>
              <w:rPr>
                <w:rFonts w:ascii="Century Gothic" w:hAnsi="Century Gothic" w:cs="Century Gothic"/>
                <w:sz w:val="18"/>
                <w:szCs w:val="18"/>
                <w:lang w:val="pt-PT"/>
              </w:rPr>
            </w:pPr>
          </w:p>
        </w:tc>
      </w:tr>
      <w:tr w:rsidR="00A02982" w:rsidRPr="00442211" w:rsidTr="00EC4527">
        <w:tc>
          <w:tcPr>
            <w:tcW w:w="3960" w:type="pct"/>
            <w:tcBorders>
              <w:right w:val="nil"/>
            </w:tcBorders>
            <w:shd w:val="clear" w:color="auto" w:fill="E6EED5"/>
          </w:tcPr>
          <w:p w:rsidR="00A02982" w:rsidRPr="00442211" w:rsidRDefault="00A02982"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 xml:space="preserve">Tratar de forma abrangente dos problemas da dívida dos </w:t>
            </w:r>
            <w:r w:rsidR="0057220C" w:rsidRPr="00442211">
              <w:rPr>
                <w:rFonts w:ascii="Century Gothic" w:hAnsi="Century Gothic" w:cs="Century Gothic"/>
                <w:sz w:val="18"/>
                <w:szCs w:val="18"/>
                <w:lang w:val="pt-PT"/>
              </w:rPr>
              <w:t>países</w:t>
            </w:r>
            <w:r w:rsidRPr="00442211">
              <w:rPr>
                <w:rFonts w:ascii="Century Gothic" w:hAnsi="Century Gothic" w:cs="Century Gothic"/>
                <w:sz w:val="18"/>
                <w:szCs w:val="18"/>
                <w:lang w:val="pt-PT"/>
              </w:rPr>
              <w:t xml:space="preserve"> em desenvolvimento através de medidas nacionais e internacionais de modo a tornar a dívida sustentável a longo prazo</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Sem dados</w:t>
            </w:r>
          </w:p>
        </w:tc>
      </w:tr>
      <w:tr w:rsidR="00A02982" w:rsidRPr="00442211" w:rsidTr="00EC4527">
        <w:tc>
          <w:tcPr>
            <w:tcW w:w="3960" w:type="pct"/>
            <w:tcBorders>
              <w:right w:val="nil"/>
            </w:tcBorders>
          </w:tcPr>
          <w:p w:rsidR="00A02982" w:rsidRPr="00442211" w:rsidRDefault="00A02982"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 xml:space="preserve">Em colaboração com as empresas farmacêuticas, permitir o acesso a medicamentos essenciais a um preço acessível nos países em </w:t>
            </w:r>
            <w:r w:rsidR="0057220C" w:rsidRPr="00442211">
              <w:rPr>
                <w:rFonts w:ascii="Century Gothic" w:hAnsi="Century Gothic" w:cs="Century Gothic"/>
                <w:sz w:val="18"/>
                <w:szCs w:val="18"/>
                <w:lang w:val="pt-PT"/>
              </w:rPr>
              <w:t>desenvolvimento</w:t>
            </w:r>
            <w:r w:rsidRPr="00442211">
              <w:rPr>
                <w:rFonts w:ascii="Century Gothic" w:hAnsi="Century Gothic" w:cs="Century Gothic"/>
                <w:sz w:val="18"/>
                <w:szCs w:val="18"/>
                <w:lang w:val="pt-PT"/>
              </w:rPr>
              <w:t xml:space="preserve"> </w:t>
            </w:r>
          </w:p>
          <w:p w:rsidR="00A02982" w:rsidRPr="00442211" w:rsidRDefault="00A02982"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Sem dados</w:t>
            </w:r>
          </w:p>
        </w:tc>
      </w:tr>
      <w:tr w:rsidR="00A02982" w:rsidRPr="00442211" w:rsidTr="00EC4527">
        <w:tc>
          <w:tcPr>
            <w:tcW w:w="3960" w:type="pct"/>
            <w:tcBorders>
              <w:right w:val="nil"/>
            </w:tcBorders>
            <w:shd w:val="clear" w:color="auto" w:fill="E6EED5"/>
          </w:tcPr>
          <w:p w:rsidR="00A02982" w:rsidRPr="00442211" w:rsidRDefault="00A02982"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 xml:space="preserve">Em colaboração com o sector </w:t>
            </w:r>
            <w:r w:rsidR="0057220C" w:rsidRPr="00442211">
              <w:rPr>
                <w:rFonts w:ascii="Century Gothic" w:hAnsi="Century Gothic" w:cs="Century Gothic"/>
                <w:sz w:val="18"/>
                <w:szCs w:val="18"/>
                <w:lang w:val="pt-PT"/>
              </w:rPr>
              <w:t>privado</w:t>
            </w:r>
            <w:r w:rsidRPr="00442211">
              <w:rPr>
                <w:rFonts w:ascii="Century Gothic" w:hAnsi="Century Gothic" w:cs="Century Gothic"/>
                <w:sz w:val="18"/>
                <w:szCs w:val="18"/>
                <w:lang w:val="pt-PT"/>
              </w:rPr>
              <w:t>, disponibilizar os benefícios das novas tecnologias, em especial de informação e comunicação</w:t>
            </w:r>
          </w:p>
        </w:tc>
        <w:tc>
          <w:tcPr>
            <w:tcW w:w="1040" w:type="pct"/>
            <w:gridSpan w:val="2"/>
            <w:tcBorders>
              <w:left w:val="nil"/>
            </w:tcBorders>
            <w:shd w:val="clear" w:color="auto" w:fill="E6EED5"/>
          </w:tcPr>
          <w:p w:rsidR="00A02982" w:rsidRPr="00442211" w:rsidRDefault="00A02982" w:rsidP="00944768">
            <w:pPr>
              <w:spacing w:after="0"/>
              <w:jc w:val="both"/>
              <w:rPr>
                <w:rFonts w:ascii="Century Gothic" w:hAnsi="Century Gothic" w:cs="Century Gothic"/>
                <w:sz w:val="18"/>
                <w:szCs w:val="18"/>
                <w:lang w:val="pt-PT"/>
              </w:rPr>
            </w:pPr>
            <w:r w:rsidRPr="00442211">
              <w:rPr>
                <w:rFonts w:ascii="Century Gothic" w:hAnsi="Century Gothic" w:cs="Century Gothic"/>
                <w:sz w:val="18"/>
                <w:szCs w:val="18"/>
                <w:lang w:val="pt-PT"/>
              </w:rPr>
              <w:t>Provavelmente</w:t>
            </w:r>
          </w:p>
        </w:tc>
      </w:tr>
    </w:tbl>
    <w:p w:rsidR="00A02982" w:rsidRPr="00442211" w:rsidRDefault="00A02982" w:rsidP="00A02982">
      <w:pPr>
        <w:spacing w:after="0"/>
        <w:jc w:val="both"/>
        <w:rPr>
          <w:rFonts w:ascii="Century Gothic" w:hAnsi="Century Gothic" w:cs="Century Gothic"/>
          <w:i/>
          <w:iCs/>
          <w:sz w:val="18"/>
          <w:szCs w:val="18"/>
          <w:lang w:val="pt-PT"/>
        </w:rPr>
      </w:pPr>
    </w:p>
    <w:p w:rsidR="00A02982" w:rsidRPr="00442211" w:rsidRDefault="00A02982" w:rsidP="00A02982">
      <w:pPr>
        <w:spacing w:after="0"/>
        <w:jc w:val="both"/>
        <w:rPr>
          <w:rFonts w:ascii="Century Gothic" w:hAnsi="Century Gothic" w:cs="Century Gothic"/>
          <w:i/>
          <w:iCs/>
          <w:sz w:val="18"/>
          <w:szCs w:val="18"/>
          <w:lang w:val="pt-PT"/>
        </w:rPr>
      </w:pPr>
      <w:r w:rsidRPr="00442211">
        <w:rPr>
          <w:rFonts w:ascii="Century Gothic" w:hAnsi="Century Gothic" w:cs="Century Gothic"/>
          <w:i/>
          <w:iCs/>
          <w:sz w:val="18"/>
          <w:szCs w:val="18"/>
          <w:lang w:val="pt-PT"/>
        </w:rPr>
        <w:t xml:space="preserve">Fonte: Relatório dos Objectivos </w:t>
      </w:r>
      <w:r w:rsidR="00442211" w:rsidRPr="00442211">
        <w:rPr>
          <w:rFonts w:ascii="Century Gothic" w:hAnsi="Century Gothic" w:cs="Century Gothic"/>
          <w:i/>
          <w:iCs/>
          <w:sz w:val="18"/>
          <w:szCs w:val="18"/>
          <w:lang w:val="pt-PT"/>
        </w:rPr>
        <w:t xml:space="preserve">de Desenvolvimento </w:t>
      </w:r>
      <w:r w:rsidRPr="00442211">
        <w:rPr>
          <w:rFonts w:ascii="Century Gothic" w:hAnsi="Century Gothic" w:cs="Century Gothic"/>
          <w:i/>
          <w:iCs/>
          <w:sz w:val="18"/>
          <w:szCs w:val="18"/>
          <w:lang w:val="pt-PT"/>
        </w:rPr>
        <w:t>do Milénio Moçambique (2010)</w:t>
      </w:r>
    </w:p>
    <w:p w:rsidR="00245DCD" w:rsidRPr="00442211" w:rsidRDefault="00245DCD" w:rsidP="00245DCD">
      <w:pPr>
        <w:tabs>
          <w:tab w:val="left" w:pos="1360"/>
        </w:tabs>
        <w:spacing w:after="0"/>
        <w:jc w:val="both"/>
        <w:rPr>
          <w:rFonts w:ascii="Century Gothic" w:hAnsi="Century Gothic"/>
          <w:b/>
          <w:sz w:val="22"/>
          <w:szCs w:val="22"/>
          <w:lang w:val="pt-PT"/>
        </w:rPr>
      </w:pPr>
    </w:p>
    <w:p w:rsidR="00F11909" w:rsidRPr="00442211" w:rsidRDefault="00F11909" w:rsidP="00245DCD">
      <w:pPr>
        <w:tabs>
          <w:tab w:val="left" w:pos="1360"/>
        </w:tabs>
        <w:spacing w:after="0"/>
        <w:jc w:val="both"/>
        <w:rPr>
          <w:rFonts w:ascii="Century Gothic" w:hAnsi="Century Gothic"/>
          <w:b/>
          <w:sz w:val="22"/>
          <w:szCs w:val="22"/>
          <w:lang w:val="pt-PT"/>
        </w:rPr>
      </w:pPr>
    </w:p>
    <w:p w:rsidR="001D6BE5" w:rsidRPr="00442211" w:rsidRDefault="001D6BE5" w:rsidP="001D6BE5">
      <w:pPr>
        <w:tabs>
          <w:tab w:val="left" w:pos="1360"/>
        </w:tabs>
        <w:spacing w:after="0"/>
        <w:jc w:val="both"/>
        <w:rPr>
          <w:rFonts w:ascii="Century Gothic" w:hAnsi="Century Gothic"/>
          <w:b/>
          <w:sz w:val="22"/>
          <w:szCs w:val="22"/>
          <w:lang w:val="pt-PT"/>
        </w:rPr>
      </w:pPr>
      <w:r w:rsidRPr="00442211">
        <w:rPr>
          <w:rFonts w:ascii="Century Gothic" w:hAnsi="Century Gothic"/>
          <w:b/>
          <w:sz w:val="22"/>
          <w:szCs w:val="22"/>
          <w:lang w:val="pt-PT"/>
        </w:rPr>
        <w:t>ACTUALIZAÇÃO DO ODM 7: GARANTIR A SUSTENTABILIDADE AMBIENTAL</w:t>
      </w:r>
    </w:p>
    <w:p w:rsidR="001D6BE5" w:rsidRPr="00442211" w:rsidRDefault="001D6BE5" w:rsidP="001D6BE5">
      <w:pPr>
        <w:tabs>
          <w:tab w:val="left" w:pos="1360"/>
        </w:tabs>
        <w:spacing w:after="0"/>
        <w:jc w:val="both"/>
        <w:rPr>
          <w:rFonts w:ascii="Century Gothic" w:hAnsi="Century Gothic"/>
          <w:lang w:val="pt-PT"/>
        </w:rPr>
      </w:pPr>
    </w:p>
    <w:p w:rsidR="001D6BE5" w:rsidRPr="00442211" w:rsidRDefault="001D6BE5" w:rsidP="001D6BE5">
      <w:pPr>
        <w:tabs>
          <w:tab w:val="left" w:pos="1360"/>
        </w:tabs>
        <w:spacing w:after="0"/>
        <w:jc w:val="both"/>
        <w:rPr>
          <w:rFonts w:ascii="Century Gothic" w:hAnsi="Century Gothic"/>
          <w:sz w:val="22"/>
          <w:szCs w:val="22"/>
          <w:lang w:val="pt-PT"/>
        </w:rPr>
      </w:pPr>
      <w:r w:rsidRPr="00442211">
        <w:rPr>
          <w:rFonts w:ascii="Century Gothic" w:hAnsi="Century Gothic"/>
          <w:sz w:val="22"/>
          <w:szCs w:val="22"/>
          <w:lang w:val="pt-PT"/>
        </w:rPr>
        <w:t>Uma grande parte d</w:t>
      </w:r>
      <w:r w:rsidR="00442211">
        <w:rPr>
          <w:rFonts w:ascii="Century Gothic" w:hAnsi="Century Gothic"/>
          <w:sz w:val="22"/>
          <w:szCs w:val="22"/>
          <w:lang w:val="pt-PT"/>
        </w:rPr>
        <w:t>o território d</w:t>
      </w:r>
      <w:r w:rsidRPr="00442211">
        <w:rPr>
          <w:rFonts w:ascii="Century Gothic" w:hAnsi="Century Gothic"/>
          <w:sz w:val="22"/>
          <w:szCs w:val="22"/>
          <w:lang w:val="pt-PT"/>
        </w:rPr>
        <w:t>e Moçambique está coberta por floresta e a pesquisa florestal de 2008 indicou que a cobertura florestal do país era de 51%, com uma taxa de desmatamento de 0</w:t>
      </w:r>
      <w:r w:rsidR="00F44535" w:rsidRPr="00442211">
        <w:rPr>
          <w:rFonts w:ascii="Century Gothic" w:hAnsi="Century Gothic"/>
          <w:sz w:val="22"/>
          <w:szCs w:val="22"/>
          <w:lang w:val="pt-PT"/>
        </w:rPr>
        <w:t>.5</w:t>
      </w:r>
      <w:r w:rsidRPr="00442211">
        <w:rPr>
          <w:rFonts w:ascii="Century Gothic" w:hAnsi="Century Gothic"/>
          <w:sz w:val="22"/>
          <w:szCs w:val="22"/>
          <w:lang w:val="pt-PT"/>
        </w:rPr>
        <w:t xml:space="preserve">8% (aumentou de 21% de cobertura em 2001). As áreas protegidas têm merecido uma prioridade crescente nos últimos anos e novos parques e reservas </w:t>
      </w:r>
      <w:r w:rsidR="003E2554" w:rsidRPr="00442211">
        <w:rPr>
          <w:rFonts w:ascii="Century Gothic" w:hAnsi="Century Gothic"/>
          <w:sz w:val="22"/>
          <w:szCs w:val="22"/>
          <w:lang w:val="pt-PT"/>
        </w:rPr>
        <w:t xml:space="preserve">nacionais </w:t>
      </w:r>
      <w:r w:rsidRPr="00442211">
        <w:rPr>
          <w:rFonts w:ascii="Century Gothic" w:hAnsi="Century Gothic"/>
          <w:sz w:val="22"/>
          <w:szCs w:val="22"/>
          <w:lang w:val="pt-PT"/>
        </w:rPr>
        <w:t xml:space="preserve">foram criados (incluindo zonas costeiras e marinhas), resultando num aumento no volume de áreas protegidas de 11% para 16% da massa total de terra. Os ecossistemas de Moçambique são vulneráveis ​​a secas, inundações e danos </w:t>
      </w:r>
      <w:r w:rsidR="003E2554" w:rsidRPr="00442211">
        <w:rPr>
          <w:rFonts w:ascii="Century Gothic" w:hAnsi="Century Gothic"/>
          <w:sz w:val="22"/>
          <w:szCs w:val="22"/>
          <w:lang w:val="pt-PT"/>
        </w:rPr>
        <w:t xml:space="preserve">graves </w:t>
      </w:r>
      <w:r w:rsidRPr="00442211">
        <w:rPr>
          <w:rFonts w:ascii="Century Gothic" w:hAnsi="Century Gothic"/>
          <w:sz w:val="22"/>
          <w:szCs w:val="22"/>
          <w:lang w:val="pt-PT"/>
        </w:rPr>
        <w:t>causados por ciclones. Além disso, a migração das zonas rurais para as urbanas e costeiras na sequência da guerra civil colocou uma pressão adicional sobre o meio ambiente, causando a desertificação e a poluição da água. Com uma maior industrialização, as substâncias causadoras do esgotamento do ozono aumentaram s</w:t>
      </w:r>
      <w:r w:rsidR="003E2554">
        <w:rPr>
          <w:rFonts w:ascii="Century Gothic" w:hAnsi="Century Gothic"/>
          <w:sz w:val="22"/>
          <w:szCs w:val="22"/>
          <w:lang w:val="pt-PT"/>
        </w:rPr>
        <w:t>ignificativa</w:t>
      </w:r>
      <w:r w:rsidRPr="00442211">
        <w:rPr>
          <w:rFonts w:ascii="Century Gothic" w:hAnsi="Century Gothic"/>
          <w:sz w:val="22"/>
          <w:szCs w:val="22"/>
          <w:lang w:val="pt-PT"/>
        </w:rPr>
        <w:t xml:space="preserve">mente (2003: 503.148 toneladas para 2009: 898.835 toneladas), que é um problema considerável a ser resolvido. </w:t>
      </w:r>
      <w:r w:rsidR="003E2554">
        <w:rPr>
          <w:rFonts w:ascii="Century Gothic" w:hAnsi="Century Gothic"/>
          <w:sz w:val="22"/>
          <w:szCs w:val="22"/>
          <w:lang w:val="pt-PT"/>
        </w:rPr>
        <w:t>D</w:t>
      </w:r>
      <w:r w:rsidRPr="00442211">
        <w:rPr>
          <w:rFonts w:ascii="Century Gothic" w:hAnsi="Century Gothic"/>
          <w:sz w:val="22"/>
          <w:szCs w:val="22"/>
          <w:lang w:val="pt-PT"/>
        </w:rPr>
        <w:t>o lado mais positivo, o acesso a fontes de água melhoradas aumentou de 35</w:t>
      </w:r>
      <w:r w:rsidR="00164E7C" w:rsidRPr="00442211">
        <w:rPr>
          <w:rFonts w:ascii="Century Gothic" w:hAnsi="Century Gothic"/>
          <w:sz w:val="22"/>
          <w:szCs w:val="22"/>
          <w:lang w:val="pt-PT"/>
        </w:rPr>
        <w:t>,7%</w:t>
      </w:r>
      <w:r w:rsidRPr="00442211">
        <w:rPr>
          <w:rFonts w:ascii="Century Gothic" w:hAnsi="Century Gothic"/>
          <w:sz w:val="22"/>
          <w:szCs w:val="22"/>
          <w:lang w:val="pt-PT"/>
        </w:rPr>
        <w:t xml:space="preserve"> em 2003 para 57% em 2009 e o acesso ao saneamento básico aumentou de 40% em 2003 para 45% em 2009.</w:t>
      </w:r>
    </w:p>
    <w:p w:rsidR="00245DCD" w:rsidRPr="00442211" w:rsidRDefault="00245DCD" w:rsidP="00245DCD">
      <w:pPr>
        <w:tabs>
          <w:tab w:val="left" w:pos="1360"/>
        </w:tabs>
        <w:spacing w:after="0"/>
        <w:jc w:val="both"/>
        <w:rPr>
          <w:rFonts w:ascii="Century Gothic" w:hAnsi="Century Gothic"/>
          <w:sz w:val="22"/>
          <w:szCs w:val="22"/>
          <w:lang w:val="pt-PT"/>
        </w:rPr>
      </w:pPr>
    </w:p>
    <w:p w:rsidR="00245DCD" w:rsidRPr="00442211" w:rsidRDefault="00245DCD" w:rsidP="00245DCD">
      <w:pPr>
        <w:rPr>
          <w:b/>
          <w:sz w:val="22"/>
          <w:szCs w:val="22"/>
          <w:lang w:val="pt-PT"/>
        </w:rPr>
      </w:pPr>
    </w:p>
    <w:p w:rsidR="00245DCD" w:rsidRPr="00442211" w:rsidRDefault="00245DCD" w:rsidP="00245DCD">
      <w:pPr>
        <w:pStyle w:val="Heading6"/>
        <w:jc w:val="both"/>
        <w:rPr>
          <w:lang w:val="pt-PT"/>
        </w:rPr>
      </w:pPr>
      <w:r w:rsidRPr="00442211">
        <w:rPr>
          <w:lang w:val="pt-PT"/>
        </w:rPr>
        <w:lastRenderedPageBreak/>
        <w:t xml:space="preserve">1.3  </w:t>
      </w:r>
      <w:r w:rsidRPr="00442211">
        <w:rPr>
          <w:lang w:val="pt-PT"/>
        </w:rPr>
        <w:tab/>
      </w:r>
      <w:r w:rsidR="001D6BE5" w:rsidRPr="00442211">
        <w:rPr>
          <w:lang w:val="pt-PT"/>
        </w:rPr>
        <w:t>Es</w:t>
      </w:r>
      <w:r w:rsidRPr="00442211">
        <w:rPr>
          <w:lang w:val="pt-PT"/>
        </w:rPr>
        <w:t>tru</w:t>
      </w:r>
      <w:r w:rsidR="001D6BE5" w:rsidRPr="00442211">
        <w:rPr>
          <w:lang w:val="pt-PT"/>
        </w:rPr>
        <w:t>tura do Relatório</w:t>
      </w:r>
    </w:p>
    <w:p w:rsidR="00245DCD" w:rsidRPr="00442211" w:rsidRDefault="00245DCD" w:rsidP="00245DCD">
      <w:pPr>
        <w:spacing w:after="0"/>
        <w:jc w:val="both"/>
        <w:rPr>
          <w:rFonts w:ascii="Century Gothic" w:hAnsi="Century Gothic"/>
          <w:sz w:val="22"/>
          <w:szCs w:val="22"/>
          <w:lang w:val="pt-PT"/>
        </w:rPr>
      </w:pPr>
    </w:p>
    <w:p w:rsidR="001D6BE5" w:rsidRPr="00442211" w:rsidRDefault="001D6BE5" w:rsidP="001D6BE5">
      <w:pPr>
        <w:spacing w:after="0"/>
        <w:jc w:val="both"/>
        <w:rPr>
          <w:rFonts w:ascii="Century Gothic" w:hAnsi="Century Gothic"/>
          <w:i/>
          <w:sz w:val="22"/>
          <w:szCs w:val="22"/>
          <w:u w:val="single"/>
          <w:lang w:val="pt-PT"/>
        </w:rPr>
      </w:pPr>
      <w:r w:rsidRPr="00442211">
        <w:rPr>
          <w:rFonts w:ascii="Century Gothic" w:hAnsi="Century Gothic"/>
          <w:sz w:val="22"/>
          <w:szCs w:val="22"/>
          <w:lang w:val="pt-PT"/>
        </w:rPr>
        <w:t xml:space="preserve">O presente relatório está dividido em oito secções. Um dos </w:t>
      </w:r>
      <w:r w:rsidR="003E2554">
        <w:rPr>
          <w:rFonts w:ascii="Century Gothic" w:hAnsi="Century Gothic"/>
          <w:sz w:val="22"/>
          <w:szCs w:val="22"/>
          <w:lang w:val="pt-PT"/>
        </w:rPr>
        <w:t xml:space="preserve">seus </w:t>
      </w:r>
      <w:r w:rsidRPr="00442211">
        <w:rPr>
          <w:rFonts w:ascii="Century Gothic" w:hAnsi="Century Gothic"/>
          <w:sz w:val="22"/>
          <w:szCs w:val="22"/>
          <w:lang w:val="pt-PT"/>
        </w:rPr>
        <w:t>objectivos fundamentais é o de definir o âmbito do sector ambiental e fornecer uma metodologia detalhada com base na qual os dados foram colectados, analisados ​​e comunicados</w:t>
      </w:r>
      <w:r w:rsidRPr="00442211">
        <w:rPr>
          <w:rFonts w:ascii="Arial" w:hAnsi="Arial" w:cs="Arial"/>
          <w:sz w:val="22"/>
          <w:szCs w:val="22"/>
          <w:lang w:val="pt-PT"/>
        </w:rPr>
        <w:t xml:space="preserve">. </w:t>
      </w:r>
      <w:r w:rsidRPr="00442211">
        <w:rPr>
          <w:rFonts w:ascii="Century Gothic" w:hAnsi="Century Gothic"/>
          <w:i/>
          <w:sz w:val="22"/>
          <w:szCs w:val="22"/>
          <w:u w:val="single"/>
          <w:lang w:val="pt-PT"/>
        </w:rPr>
        <w:t xml:space="preserve">Mas como é evidente das secções </w:t>
      </w:r>
      <w:r w:rsidR="003E2554">
        <w:rPr>
          <w:rFonts w:ascii="Century Gothic" w:hAnsi="Century Gothic"/>
          <w:i/>
          <w:sz w:val="22"/>
          <w:szCs w:val="22"/>
          <w:u w:val="single"/>
          <w:lang w:val="pt-PT"/>
        </w:rPr>
        <w:t xml:space="preserve">contidas </w:t>
      </w:r>
      <w:r w:rsidRPr="00442211">
        <w:rPr>
          <w:rFonts w:ascii="Century Gothic" w:hAnsi="Century Gothic"/>
          <w:i/>
          <w:sz w:val="22"/>
          <w:szCs w:val="22"/>
          <w:u w:val="single"/>
          <w:lang w:val="pt-PT"/>
        </w:rPr>
        <w:t>mais adiante, este relatório vai muito além disso e inclui uma análise global dos resultados preliminares dos dados quantitativos e qualitativos.</w:t>
      </w:r>
    </w:p>
    <w:p w:rsidR="001D6BE5" w:rsidRPr="00442211" w:rsidRDefault="001D6BE5" w:rsidP="001D6BE5">
      <w:pPr>
        <w:spacing w:after="0"/>
        <w:jc w:val="both"/>
        <w:rPr>
          <w:rFonts w:ascii="Century Gothic" w:hAnsi="Century Gothic"/>
          <w:sz w:val="22"/>
          <w:szCs w:val="22"/>
          <w:lang w:val="pt-PT"/>
        </w:rPr>
      </w:pPr>
      <w:r w:rsidRPr="00442211">
        <w:rPr>
          <w:rFonts w:ascii="Arial" w:hAnsi="Arial" w:cs="Arial"/>
          <w:sz w:val="22"/>
          <w:szCs w:val="22"/>
          <w:lang w:val="pt-PT"/>
        </w:rPr>
        <w:br/>
      </w:r>
    </w:p>
    <w:p w:rsidR="003E2554" w:rsidRDefault="001D6BE5" w:rsidP="003E2554">
      <w:pPr>
        <w:jc w:val="both"/>
        <w:rPr>
          <w:rFonts w:ascii="Century Gothic" w:hAnsi="Century Gothic"/>
          <w:sz w:val="22"/>
          <w:szCs w:val="22"/>
          <w:lang w:val="pt-PT"/>
        </w:rPr>
      </w:pPr>
      <w:r w:rsidRPr="00442211">
        <w:rPr>
          <w:rFonts w:ascii="Century Gothic" w:hAnsi="Century Gothic"/>
          <w:b/>
          <w:sz w:val="22"/>
          <w:szCs w:val="22"/>
          <w:lang w:val="pt-PT"/>
        </w:rPr>
        <w:t>Secção 1</w:t>
      </w:r>
      <w:r w:rsidRPr="00442211">
        <w:rPr>
          <w:rFonts w:ascii="Arial" w:hAnsi="Arial" w:cs="Arial"/>
          <w:sz w:val="22"/>
          <w:szCs w:val="22"/>
          <w:lang w:val="pt-PT"/>
        </w:rPr>
        <w:t xml:space="preserve"> – </w:t>
      </w:r>
      <w:r w:rsidRPr="00442211">
        <w:rPr>
          <w:rFonts w:ascii="Century Gothic" w:hAnsi="Century Gothic"/>
          <w:sz w:val="22"/>
          <w:szCs w:val="22"/>
          <w:lang w:val="pt-PT"/>
        </w:rPr>
        <w:t>Descreve o desempenho macroeconómico de Moçambique entre 2005 e 2009 e analisa o progresso do país no cumprimento dos ODM, em especial o ODM 7: Sustentabilidade Ambiental.</w:t>
      </w:r>
    </w:p>
    <w:p w:rsidR="003E2554" w:rsidRDefault="001D6BE5" w:rsidP="003E2554">
      <w:pPr>
        <w:jc w:val="both"/>
        <w:rPr>
          <w:rFonts w:ascii="Century Gothic" w:hAnsi="Century Gothic"/>
          <w:sz w:val="22"/>
          <w:szCs w:val="22"/>
          <w:lang w:val="pt-PT"/>
        </w:rPr>
      </w:pPr>
      <w:r w:rsidRPr="00442211">
        <w:rPr>
          <w:rFonts w:ascii="Century Gothic" w:hAnsi="Century Gothic"/>
          <w:b/>
          <w:sz w:val="22"/>
          <w:szCs w:val="22"/>
          <w:lang w:val="pt-PT"/>
        </w:rPr>
        <w:t>Secção 2</w:t>
      </w:r>
      <w:r w:rsidRPr="00442211">
        <w:rPr>
          <w:rFonts w:ascii="Century Gothic" w:hAnsi="Century Gothic"/>
          <w:sz w:val="22"/>
          <w:szCs w:val="22"/>
          <w:lang w:val="pt-PT"/>
        </w:rPr>
        <w:t xml:space="preserve"> – Define o que se entende por "ambiente", "</w:t>
      </w:r>
      <w:r w:rsidR="00B0466C">
        <w:rPr>
          <w:rFonts w:ascii="Century Gothic" w:hAnsi="Century Gothic"/>
          <w:sz w:val="22"/>
          <w:szCs w:val="22"/>
          <w:lang w:val="pt-PT"/>
        </w:rPr>
        <w:t>despesas do sector ambiental</w:t>
      </w:r>
      <w:r w:rsidRPr="00442211">
        <w:rPr>
          <w:rFonts w:ascii="Century Gothic" w:hAnsi="Century Gothic"/>
          <w:sz w:val="22"/>
          <w:szCs w:val="22"/>
          <w:lang w:val="pt-PT"/>
        </w:rPr>
        <w:t>" e "rendimentos ambientais", tanto a nível internacional e anteriormente em Moçambique, propondo, por último, como esses termos serão definidos na PEER. Também analisa quais são os principais intervenientes, bem como os seus papéis e os diálogos existentes entre eles.</w:t>
      </w:r>
    </w:p>
    <w:p w:rsidR="003E2554" w:rsidRDefault="001D6BE5" w:rsidP="003E2554">
      <w:pPr>
        <w:jc w:val="both"/>
        <w:rPr>
          <w:rFonts w:ascii="Century Gothic" w:hAnsi="Century Gothic"/>
          <w:sz w:val="22"/>
          <w:szCs w:val="22"/>
          <w:lang w:val="pt-PT"/>
        </w:rPr>
      </w:pPr>
      <w:r w:rsidRPr="00442211">
        <w:rPr>
          <w:rFonts w:ascii="Century Gothic" w:hAnsi="Century Gothic"/>
          <w:b/>
          <w:sz w:val="22"/>
          <w:szCs w:val="22"/>
          <w:lang w:val="pt-PT"/>
        </w:rPr>
        <w:t>Secção 3</w:t>
      </w:r>
      <w:r w:rsidRPr="00442211">
        <w:rPr>
          <w:rFonts w:ascii="Century Gothic" w:hAnsi="Century Gothic"/>
          <w:sz w:val="22"/>
          <w:szCs w:val="22"/>
          <w:lang w:val="pt-PT"/>
        </w:rPr>
        <w:t xml:space="preserve"> – Em primeiro lugar</w:t>
      </w:r>
      <w:r w:rsidR="003E2554">
        <w:rPr>
          <w:rFonts w:ascii="Century Gothic" w:hAnsi="Century Gothic"/>
          <w:sz w:val="22"/>
          <w:szCs w:val="22"/>
          <w:lang w:val="pt-PT"/>
        </w:rPr>
        <w:t>,</w:t>
      </w:r>
      <w:r w:rsidRPr="00442211">
        <w:rPr>
          <w:rFonts w:ascii="Century Gothic" w:hAnsi="Century Gothic"/>
          <w:sz w:val="22"/>
          <w:szCs w:val="22"/>
          <w:lang w:val="pt-PT"/>
        </w:rPr>
        <w:t xml:space="preserve"> descreve a missão e a visão do sector ambiental e, em seguida, analisa as principais questões ambientais com impacto em Moçambique.</w:t>
      </w:r>
    </w:p>
    <w:p w:rsidR="003E2554" w:rsidRDefault="001D6BE5" w:rsidP="003E2554">
      <w:pPr>
        <w:jc w:val="both"/>
        <w:rPr>
          <w:rFonts w:ascii="Century Gothic" w:hAnsi="Century Gothic"/>
          <w:sz w:val="22"/>
          <w:szCs w:val="22"/>
          <w:lang w:val="pt-PT"/>
        </w:rPr>
      </w:pPr>
      <w:r w:rsidRPr="00442211">
        <w:rPr>
          <w:rFonts w:ascii="Century Gothic" w:hAnsi="Century Gothic"/>
          <w:b/>
          <w:sz w:val="22"/>
          <w:szCs w:val="22"/>
          <w:lang w:val="pt-PT"/>
        </w:rPr>
        <w:t>Secção 4</w:t>
      </w:r>
      <w:r w:rsidRPr="00442211">
        <w:rPr>
          <w:rFonts w:ascii="Century Gothic" w:hAnsi="Century Gothic"/>
          <w:sz w:val="22"/>
          <w:szCs w:val="22"/>
          <w:lang w:val="pt-PT"/>
        </w:rPr>
        <w:t xml:space="preserve"> – Analisa o que é uma PEER, como é usada e, especificamente, como será usada em Moçambique </w:t>
      </w:r>
      <w:r w:rsidR="003E2554">
        <w:rPr>
          <w:rFonts w:ascii="Century Gothic" w:hAnsi="Century Gothic"/>
          <w:sz w:val="22"/>
          <w:szCs w:val="22"/>
          <w:lang w:val="pt-PT"/>
        </w:rPr>
        <w:t>bem como</w:t>
      </w:r>
      <w:r w:rsidRPr="00442211">
        <w:rPr>
          <w:rFonts w:ascii="Century Gothic" w:hAnsi="Century Gothic"/>
          <w:sz w:val="22"/>
          <w:szCs w:val="22"/>
          <w:lang w:val="pt-PT"/>
        </w:rPr>
        <w:t xml:space="preserve"> as questões que irá abordar.</w:t>
      </w:r>
    </w:p>
    <w:p w:rsidR="003E2554" w:rsidRDefault="001D6BE5" w:rsidP="003E2554">
      <w:pPr>
        <w:jc w:val="both"/>
        <w:rPr>
          <w:rFonts w:ascii="Century Gothic" w:hAnsi="Century Gothic"/>
          <w:sz w:val="22"/>
          <w:szCs w:val="22"/>
          <w:lang w:val="pt-PT"/>
        </w:rPr>
      </w:pPr>
      <w:r w:rsidRPr="00442211">
        <w:rPr>
          <w:rFonts w:ascii="Century Gothic" w:hAnsi="Century Gothic"/>
          <w:b/>
          <w:sz w:val="22"/>
          <w:szCs w:val="22"/>
          <w:lang w:val="pt-PT"/>
        </w:rPr>
        <w:t>Secção 5</w:t>
      </w:r>
      <w:r w:rsidRPr="00442211">
        <w:rPr>
          <w:rFonts w:ascii="Century Gothic" w:hAnsi="Century Gothic"/>
          <w:sz w:val="22"/>
          <w:szCs w:val="22"/>
          <w:lang w:val="pt-PT"/>
        </w:rPr>
        <w:t xml:space="preserve"> – Fornece, como pano de fundo para a PEER, um resumo do processo do plano e orçamento em Moçambique, assim como as responsabilidades dos ministérios chave.</w:t>
      </w:r>
    </w:p>
    <w:p w:rsidR="003E2554" w:rsidRDefault="001D6BE5" w:rsidP="003E2554">
      <w:pPr>
        <w:jc w:val="both"/>
        <w:rPr>
          <w:rFonts w:ascii="Century Gothic" w:hAnsi="Century Gothic"/>
          <w:sz w:val="22"/>
          <w:szCs w:val="22"/>
          <w:lang w:val="pt-PT"/>
        </w:rPr>
      </w:pPr>
      <w:r w:rsidRPr="00442211">
        <w:rPr>
          <w:rFonts w:ascii="Century Gothic" w:hAnsi="Century Gothic"/>
          <w:b/>
          <w:sz w:val="22"/>
          <w:szCs w:val="22"/>
          <w:lang w:val="pt-PT"/>
        </w:rPr>
        <w:t>Secção 6</w:t>
      </w:r>
      <w:r w:rsidRPr="00442211">
        <w:rPr>
          <w:rFonts w:ascii="Century Gothic" w:hAnsi="Century Gothic"/>
          <w:sz w:val="22"/>
          <w:szCs w:val="22"/>
          <w:lang w:val="pt-PT"/>
        </w:rPr>
        <w:t xml:space="preserve"> – Resume o quadro político e legal relativo ao sector ambiental em Moçambique.</w:t>
      </w:r>
    </w:p>
    <w:p w:rsidR="003E2554" w:rsidRDefault="001D6BE5" w:rsidP="003E2554">
      <w:pPr>
        <w:jc w:val="both"/>
        <w:rPr>
          <w:rFonts w:ascii="Century Gothic" w:hAnsi="Century Gothic"/>
          <w:sz w:val="22"/>
          <w:szCs w:val="22"/>
          <w:lang w:val="pt-PT"/>
        </w:rPr>
      </w:pPr>
      <w:r w:rsidRPr="00442211">
        <w:rPr>
          <w:rFonts w:ascii="Century Gothic" w:hAnsi="Century Gothic"/>
          <w:b/>
          <w:sz w:val="22"/>
          <w:szCs w:val="22"/>
          <w:lang w:val="pt-PT"/>
        </w:rPr>
        <w:t>Secção 7</w:t>
      </w:r>
      <w:r w:rsidRPr="00442211">
        <w:rPr>
          <w:rFonts w:ascii="Century Gothic" w:hAnsi="Century Gothic"/>
          <w:sz w:val="22"/>
          <w:szCs w:val="22"/>
          <w:lang w:val="pt-PT"/>
        </w:rPr>
        <w:t xml:space="preserve"> – Descreve a metodologia a ser seguida pela PEER e como será aplicada ao examinar o MICOA, outros ministérios, o total da despesa, o financiamento externo e as receitas.</w:t>
      </w:r>
    </w:p>
    <w:p w:rsidR="003E2554" w:rsidRDefault="001D6BE5" w:rsidP="003E2554">
      <w:pPr>
        <w:jc w:val="both"/>
        <w:rPr>
          <w:rFonts w:ascii="Century Gothic" w:hAnsi="Century Gothic"/>
          <w:sz w:val="22"/>
          <w:szCs w:val="22"/>
          <w:lang w:val="pt-PT"/>
        </w:rPr>
      </w:pPr>
      <w:r w:rsidRPr="00442211">
        <w:rPr>
          <w:rFonts w:ascii="Century Gothic" w:hAnsi="Century Gothic"/>
          <w:b/>
          <w:sz w:val="22"/>
          <w:szCs w:val="22"/>
          <w:lang w:val="pt-PT"/>
        </w:rPr>
        <w:t>Secção 8</w:t>
      </w:r>
      <w:r w:rsidRPr="00442211">
        <w:rPr>
          <w:rFonts w:ascii="Century Gothic" w:hAnsi="Century Gothic"/>
          <w:sz w:val="22"/>
          <w:szCs w:val="22"/>
          <w:lang w:val="pt-PT"/>
        </w:rPr>
        <w:t xml:space="preserve"> – Efectua uma avaliação preliminar da despesa pública </w:t>
      </w:r>
      <w:r w:rsidR="00B0466C">
        <w:rPr>
          <w:rFonts w:ascii="Century Gothic" w:hAnsi="Century Gothic"/>
          <w:sz w:val="22"/>
          <w:szCs w:val="22"/>
          <w:lang w:val="pt-PT"/>
        </w:rPr>
        <w:t xml:space="preserve">do sector </w:t>
      </w:r>
      <w:r w:rsidRPr="00442211">
        <w:rPr>
          <w:rFonts w:ascii="Century Gothic" w:hAnsi="Century Gothic"/>
          <w:sz w:val="22"/>
          <w:szCs w:val="22"/>
          <w:lang w:val="pt-PT"/>
        </w:rPr>
        <w:t>ambiental seguindo a metodologia definida na secção 7.</w:t>
      </w:r>
    </w:p>
    <w:p w:rsidR="001D6BE5" w:rsidRPr="00442211" w:rsidRDefault="001D6BE5" w:rsidP="003E2554">
      <w:pPr>
        <w:jc w:val="both"/>
        <w:rPr>
          <w:lang w:val="pt-PT"/>
        </w:rPr>
      </w:pPr>
    </w:p>
    <w:p w:rsidR="00CB4E81" w:rsidRPr="00442211" w:rsidRDefault="00CB4E81">
      <w:pPr>
        <w:spacing w:line="276" w:lineRule="auto"/>
        <w:rPr>
          <w:rFonts w:ascii="Calibri" w:eastAsia="Cambria" w:hAnsi="Calibri"/>
          <w:b/>
          <w:bCs/>
          <w:color w:val="345A8A"/>
          <w:sz w:val="22"/>
          <w:szCs w:val="22"/>
          <w:lang w:val="pt-PT"/>
        </w:rPr>
      </w:pPr>
      <w:bookmarkStart w:id="5" w:name="_Toc316465096"/>
      <w:r w:rsidRPr="00442211">
        <w:rPr>
          <w:sz w:val="22"/>
          <w:szCs w:val="22"/>
          <w:lang w:val="pt-PT"/>
        </w:rPr>
        <w:br w:type="page"/>
      </w:r>
    </w:p>
    <w:p w:rsidR="00245DCD" w:rsidRPr="00442211" w:rsidRDefault="00245DCD" w:rsidP="00245DCD">
      <w:pPr>
        <w:pStyle w:val="Heading1"/>
        <w:rPr>
          <w:sz w:val="22"/>
          <w:szCs w:val="22"/>
          <w:lang w:val="pt-PT"/>
        </w:rPr>
      </w:pPr>
      <w:r w:rsidRPr="00442211">
        <w:rPr>
          <w:sz w:val="22"/>
          <w:szCs w:val="22"/>
          <w:lang w:val="pt-PT"/>
        </w:rPr>
        <w:lastRenderedPageBreak/>
        <w:t>2</w:t>
      </w:r>
      <w:r w:rsidRPr="00442211">
        <w:rPr>
          <w:sz w:val="22"/>
          <w:szCs w:val="22"/>
          <w:lang w:val="pt-PT"/>
        </w:rPr>
        <w:tab/>
      </w:r>
      <w:r w:rsidR="001D6BE5" w:rsidRPr="00442211">
        <w:rPr>
          <w:sz w:val="22"/>
          <w:szCs w:val="22"/>
          <w:lang w:val="pt-PT"/>
        </w:rPr>
        <w:t>DEFININDO O ÂMBITO DO SECTOR AMBIENTAL</w:t>
      </w:r>
      <w:r w:rsidR="0022502E" w:rsidRPr="0022502E">
        <w:rPr>
          <w:sz w:val="22"/>
          <w:szCs w:val="22"/>
          <w:lang w:val="pt-PT"/>
        </w:rPr>
        <w:pict>
          <v:rect id="_x0000_i1032" style="width:415pt;height:1.5pt" o:hralign="center" o:hrstd="t" o:hrnoshade="t" o:hr="t" fillcolor="#1f497d" stroked="f">
            <v:imagedata r:id="rId12" o:title=""/>
          </v:rect>
        </w:pict>
      </w:r>
      <w:bookmarkEnd w:id="5"/>
    </w:p>
    <w:p w:rsidR="00245DCD" w:rsidRPr="00442211" w:rsidRDefault="00245DCD" w:rsidP="00245DCD">
      <w:pPr>
        <w:pStyle w:val="Heading6"/>
        <w:tabs>
          <w:tab w:val="left" w:pos="720"/>
          <w:tab w:val="left" w:pos="1440"/>
          <w:tab w:val="left" w:pos="2160"/>
          <w:tab w:val="right" w:pos="8300"/>
        </w:tabs>
        <w:spacing w:after="0"/>
        <w:jc w:val="both"/>
        <w:rPr>
          <w:lang w:val="pt-PT"/>
        </w:rPr>
      </w:pPr>
      <w:r w:rsidRPr="00442211">
        <w:rPr>
          <w:lang w:val="pt-PT"/>
        </w:rPr>
        <w:t>2.1</w:t>
      </w:r>
      <w:r w:rsidRPr="00442211">
        <w:rPr>
          <w:lang w:val="pt-PT"/>
        </w:rPr>
        <w:tab/>
        <w:t>“</w:t>
      </w:r>
      <w:r w:rsidR="001D6BE5" w:rsidRPr="00442211">
        <w:rPr>
          <w:lang w:val="pt-PT"/>
        </w:rPr>
        <w:t>Ambiente</w:t>
      </w:r>
      <w:r w:rsidRPr="00442211">
        <w:rPr>
          <w:lang w:val="pt-PT"/>
        </w:rPr>
        <w:t>”</w:t>
      </w:r>
      <w:r w:rsidRPr="00442211">
        <w:rPr>
          <w:lang w:val="pt-PT"/>
        </w:rPr>
        <w:tab/>
      </w:r>
    </w:p>
    <w:p w:rsidR="00245DCD" w:rsidRPr="00442211" w:rsidDel="00D52544" w:rsidRDefault="00245DCD" w:rsidP="00245DCD">
      <w:pPr>
        <w:spacing w:after="0"/>
        <w:rPr>
          <w:lang w:val="pt-PT"/>
        </w:rPr>
      </w:pPr>
    </w:p>
    <w:p w:rsidR="000F318E" w:rsidRPr="00442211" w:rsidRDefault="000F318E" w:rsidP="000F318E">
      <w:pPr>
        <w:spacing w:after="0"/>
        <w:jc w:val="both"/>
        <w:rPr>
          <w:rFonts w:ascii="Century Gothic" w:hAnsi="Century Gothic"/>
          <w:sz w:val="22"/>
          <w:szCs w:val="22"/>
          <w:lang w:val="pt-PT"/>
        </w:rPr>
      </w:pPr>
      <w:r w:rsidRPr="00442211">
        <w:rPr>
          <w:rFonts w:ascii="Century Gothic" w:hAnsi="Century Gothic"/>
          <w:sz w:val="22"/>
          <w:szCs w:val="22"/>
          <w:lang w:val="pt-PT"/>
        </w:rPr>
        <w:t>A Lei do Ambiente de Moçambique de 1997 define o termo "ambiente" como: "o meio em que os seres humanos e outros seres vivem e interagem entre si e com o próprio meio, incluindo:</w:t>
      </w:r>
    </w:p>
    <w:p w:rsidR="000F318E" w:rsidRPr="00442211" w:rsidRDefault="000F318E" w:rsidP="000F318E">
      <w:pPr>
        <w:spacing w:after="0"/>
        <w:jc w:val="both"/>
        <w:rPr>
          <w:rFonts w:ascii="Century Gothic" w:hAnsi="Century Gothic"/>
          <w:sz w:val="22"/>
          <w:szCs w:val="22"/>
          <w:lang w:val="pt-PT"/>
        </w:rPr>
      </w:pPr>
    </w:p>
    <w:p w:rsidR="000F318E" w:rsidRPr="00442211" w:rsidRDefault="000F318E" w:rsidP="005F3F62">
      <w:pPr>
        <w:spacing w:beforeLines="1" w:afterLines="1"/>
        <w:ind w:left="426"/>
        <w:jc w:val="both"/>
        <w:rPr>
          <w:rFonts w:ascii="Century Gothic" w:hAnsi="Century Gothic"/>
          <w:sz w:val="22"/>
          <w:szCs w:val="22"/>
          <w:lang w:val="pt-PT"/>
        </w:rPr>
      </w:pPr>
      <w:r w:rsidRPr="00442211">
        <w:rPr>
          <w:rFonts w:ascii="Century Gothic" w:hAnsi="Century Gothic"/>
          <w:sz w:val="22"/>
          <w:szCs w:val="22"/>
          <w:lang w:val="pt-PT"/>
        </w:rPr>
        <w:t>a) Ar, luz, terra e água;</w:t>
      </w:r>
    </w:p>
    <w:p w:rsidR="000F318E" w:rsidRPr="00442211" w:rsidRDefault="000F318E" w:rsidP="000F318E">
      <w:pPr>
        <w:ind w:left="426"/>
        <w:rPr>
          <w:rFonts w:ascii="Century Gothic" w:hAnsi="Century Gothic"/>
          <w:sz w:val="22"/>
          <w:szCs w:val="22"/>
          <w:lang w:val="pt-PT"/>
        </w:rPr>
      </w:pPr>
      <w:r w:rsidRPr="00442211">
        <w:rPr>
          <w:rFonts w:ascii="Century Gothic" w:hAnsi="Century Gothic"/>
          <w:sz w:val="22"/>
          <w:szCs w:val="22"/>
          <w:lang w:val="pt-PT"/>
        </w:rPr>
        <w:t xml:space="preserve">b) Ecossistemas, </w:t>
      </w:r>
      <w:r w:rsidR="0057220C" w:rsidRPr="00442211">
        <w:rPr>
          <w:rFonts w:ascii="Century Gothic" w:hAnsi="Century Gothic"/>
          <w:sz w:val="22"/>
          <w:szCs w:val="22"/>
          <w:lang w:val="pt-PT"/>
        </w:rPr>
        <w:t>biodiversidade</w:t>
      </w:r>
      <w:r w:rsidRPr="00442211">
        <w:rPr>
          <w:rFonts w:ascii="Century Gothic" w:hAnsi="Century Gothic"/>
          <w:sz w:val="22"/>
          <w:szCs w:val="22"/>
          <w:lang w:val="pt-PT"/>
        </w:rPr>
        <w:t xml:space="preserve"> e relações ecológicas;</w:t>
      </w:r>
      <w:r w:rsidRPr="00442211">
        <w:rPr>
          <w:rFonts w:ascii="Century Gothic" w:hAnsi="Century Gothic"/>
          <w:sz w:val="22"/>
          <w:szCs w:val="22"/>
          <w:lang w:val="pt-PT"/>
        </w:rPr>
        <w:br/>
        <w:t>c) Toda a matéria orgânica e inorgânica;</w:t>
      </w:r>
      <w:r w:rsidRPr="00442211">
        <w:rPr>
          <w:rFonts w:ascii="Century Gothic" w:hAnsi="Century Gothic"/>
          <w:sz w:val="22"/>
          <w:szCs w:val="22"/>
          <w:lang w:val="pt-PT"/>
        </w:rPr>
        <w:br/>
        <w:t xml:space="preserve">d) Todas as condições </w:t>
      </w:r>
      <w:r w:rsidR="0057220C" w:rsidRPr="00442211">
        <w:rPr>
          <w:rFonts w:ascii="Century Gothic" w:hAnsi="Century Gothic"/>
          <w:sz w:val="22"/>
          <w:szCs w:val="22"/>
          <w:lang w:val="pt-PT"/>
        </w:rPr>
        <w:t>socioculturais</w:t>
      </w:r>
      <w:r w:rsidRPr="00442211">
        <w:rPr>
          <w:rFonts w:ascii="Century Gothic" w:hAnsi="Century Gothic"/>
          <w:sz w:val="22"/>
          <w:szCs w:val="22"/>
          <w:lang w:val="pt-PT"/>
        </w:rPr>
        <w:t xml:space="preserve"> e económicas que afectam a vida das comunidades."</w:t>
      </w:r>
      <w:r w:rsidRPr="00B0466C">
        <w:rPr>
          <w:sz w:val="22"/>
          <w:szCs w:val="22"/>
          <w:vertAlign w:val="superscript"/>
          <w:lang w:val="pt-PT"/>
        </w:rPr>
        <w:footnoteReference w:id="9"/>
      </w:r>
    </w:p>
    <w:p w:rsidR="00245DCD" w:rsidRPr="00442211" w:rsidRDefault="00245DCD" w:rsidP="00245DCD">
      <w:pPr>
        <w:pStyle w:val="Heading6"/>
        <w:jc w:val="both"/>
        <w:rPr>
          <w:lang w:val="pt-PT"/>
        </w:rPr>
      </w:pPr>
      <w:r w:rsidRPr="00442211">
        <w:rPr>
          <w:lang w:val="pt-PT"/>
        </w:rPr>
        <w:t>2.2</w:t>
      </w:r>
      <w:r w:rsidRPr="00442211">
        <w:rPr>
          <w:lang w:val="pt-PT"/>
        </w:rPr>
        <w:tab/>
        <w:t>“</w:t>
      </w:r>
      <w:r w:rsidR="00B0466C">
        <w:rPr>
          <w:lang w:val="pt-PT"/>
        </w:rPr>
        <w:t>Despesas do sector ambiental</w:t>
      </w:r>
      <w:r w:rsidRPr="00442211">
        <w:rPr>
          <w:lang w:val="pt-PT"/>
        </w:rPr>
        <w:t xml:space="preserve">” </w:t>
      </w:r>
    </w:p>
    <w:p w:rsidR="00245DCD" w:rsidRPr="00442211" w:rsidRDefault="00245DCD" w:rsidP="00245DCD">
      <w:pPr>
        <w:spacing w:after="0"/>
        <w:jc w:val="both"/>
        <w:rPr>
          <w:rFonts w:ascii="Century Gothic" w:hAnsi="Century Gothic"/>
          <w:sz w:val="22"/>
          <w:szCs w:val="22"/>
          <w:lang w:val="pt-PT"/>
        </w:rPr>
      </w:pPr>
    </w:p>
    <w:p w:rsidR="000F318E" w:rsidRPr="00442211" w:rsidRDefault="000F318E" w:rsidP="000F318E">
      <w:pPr>
        <w:jc w:val="both"/>
        <w:rPr>
          <w:rFonts w:ascii="Century Gothic" w:hAnsi="Century Gothic"/>
          <w:sz w:val="22"/>
          <w:szCs w:val="22"/>
          <w:lang w:val="pt-PT"/>
        </w:rPr>
      </w:pPr>
      <w:r w:rsidRPr="00442211">
        <w:rPr>
          <w:rFonts w:ascii="Century Gothic" w:hAnsi="Century Gothic"/>
          <w:sz w:val="22"/>
          <w:szCs w:val="22"/>
          <w:lang w:val="pt-PT"/>
        </w:rPr>
        <w:t xml:space="preserve">Definir o que especificamente se pretende dizer por </w:t>
      </w:r>
      <w:r w:rsidR="00B0466C">
        <w:rPr>
          <w:rFonts w:ascii="Century Gothic" w:hAnsi="Century Gothic"/>
          <w:sz w:val="22"/>
          <w:szCs w:val="22"/>
          <w:lang w:val="pt-PT"/>
        </w:rPr>
        <w:t>despesas do sector ambiental</w:t>
      </w:r>
      <w:r w:rsidRPr="00442211">
        <w:rPr>
          <w:rFonts w:ascii="Century Gothic" w:hAnsi="Century Gothic"/>
          <w:sz w:val="22"/>
          <w:szCs w:val="22"/>
          <w:lang w:val="pt-PT"/>
        </w:rPr>
        <w:t xml:space="preserve"> não é tarefa fácil, pois não significa simplesmente o que é gasto pelas agências dedicadas ao sector ambiental. Conforme estabelecido no PARPA II, o ambiente é uma questão transversal que abrange muitas áreas diferentes do governo. O objectivo desta secção é, pois, o de apresentar algumas definições comuns globais de </w:t>
      </w:r>
      <w:r w:rsidR="00B0466C">
        <w:rPr>
          <w:rFonts w:ascii="Century Gothic" w:hAnsi="Century Gothic"/>
          <w:sz w:val="22"/>
          <w:szCs w:val="22"/>
          <w:lang w:val="pt-PT"/>
        </w:rPr>
        <w:t>despesas do sector ambiental</w:t>
      </w:r>
      <w:r w:rsidRPr="00442211">
        <w:rPr>
          <w:rFonts w:ascii="Century Gothic" w:hAnsi="Century Gothic"/>
          <w:sz w:val="22"/>
          <w:szCs w:val="22"/>
          <w:lang w:val="pt-PT"/>
        </w:rPr>
        <w:t xml:space="preserve"> e propor o âmbito das </w:t>
      </w:r>
      <w:r w:rsidR="00B0466C">
        <w:rPr>
          <w:rFonts w:ascii="Century Gothic" w:hAnsi="Century Gothic"/>
          <w:sz w:val="22"/>
          <w:szCs w:val="22"/>
          <w:lang w:val="pt-PT"/>
        </w:rPr>
        <w:t>despesas do sector ambiental</w:t>
      </w:r>
      <w:r w:rsidRPr="00442211">
        <w:rPr>
          <w:rFonts w:ascii="Century Gothic" w:hAnsi="Century Gothic"/>
          <w:sz w:val="22"/>
          <w:szCs w:val="22"/>
          <w:lang w:val="pt-PT"/>
        </w:rPr>
        <w:t xml:space="preserve"> em Moçambique.</w:t>
      </w:r>
    </w:p>
    <w:p w:rsidR="000F318E" w:rsidRPr="00442211" w:rsidRDefault="000F318E" w:rsidP="000F318E">
      <w:pPr>
        <w:spacing w:after="0"/>
        <w:jc w:val="both"/>
        <w:rPr>
          <w:rFonts w:ascii="Century Gothic" w:hAnsi="Century Gothic"/>
          <w:b/>
          <w:sz w:val="22"/>
          <w:szCs w:val="22"/>
          <w:lang w:val="pt-PT"/>
        </w:rPr>
      </w:pPr>
      <w:r w:rsidRPr="00442211">
        <w:rPr>
          <w:rFonts w:ascii="Century Gothic" w:hAnsi="Century Gothic"/>
          <w:b/>
          <w:sz w:val="22"/>
          <w:szCs w:val="22"/>
          <w:lang w:val="pt-PT"/>
        </w:rPr>
        <w:t>OCDE</w:t>
      </w:r>
    </w:p>
    <w:p w:rsidR="000F318E" w:rsidRPr="00442211" w:rsidRDefault="000F318E" w:rsidP="000F318E">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definição de </w:t>
      </w:r>
      <w:r w:rsidR="00B0466C">
        <w:rPr>
          <w:rFonts w:ascii="Century Gothic" w:hAnsi="Century Gothic"/>
          <w:sz w:val="22"/>
          <w:szCs w:val="22"/>
          <w:lang w:val="pt-PT"/>
        </w:rPr>
        <w:t>despesa do sector ambiental</w:t>
      </w:r>
      <w:r w:rsidRPr="00442211">
        <w:rPr>
          <w:rFonts w:ascii="Century Gothic" w:hAnsi="Century Gothic"/>
          <w:sz w:val="22"/>
          <w:szCs w:val="22"/>
          <w:lang w:val="pt-PT"/>
        </w:rPr>
        <w:t xml:space="preserve"> da OCDE é importante, tendo sido postulada pela primeira vez na década de 1970 e adaptada desde então. A definição actual é despesas relativas à "redução e controlo da poluição” (PAC - pollu</w:t>
      </w:r>
      <w:r w:rsidR="00DF6AF4" w:rsidRPr="00442211">
        <w:rPr>
          <w:rFonts w:ascii="Century Gothic" w:hAnsi="Century Gothic"/>
          <w:sz w:val="22"/>
          <w:szCs w:val="22"/>
          <w:lang w:val="pt-PT"/>
        </w:rPr>
        <w:t>tion</w:t>
      </w:r>
      <w:r w:rsidRPr="00442211">
        <w:rPr>
          <w:rFonts w:ascii="Century Gothic" w:hAnsi="Century Gothic"/>
          <w:sz w:val="22"/>
          <w:szCs w:val="22"/>
          <w:lang w:val="pt-PT"/>
        </w:rPr>
        <w:t xml:space="preserve"> abatement and control), além da protecção da biodiversidade e da paisagem, investigação e desenvolvimento no ambiente." A limitação des</w:t>
      </w:r>
      <w:r w:rsidR="00B0466C">
        <w:rPr>
          <w:rFonts w:ascii="Century Gothic" w:hAnsi="Century Gothic"/>
          <w:sz w:val="22"/>
          <w:szCs w:val="22"/>
          <w:lang w:val="pt-PT"/>
        </w:rPr>
        <w:t>t</w:t>
      </w:r>
      <w:r w:rsidRPr="00442211">
        <w:rPr>
          <w:rFonts w:ascii="Century Gothic" w:hAnsi="Century Gothic"/>
          <w:sz w:val="22"/>
          <w:szCs w:val="22"/>
          <w:lang w:val="pt-PT"/>
        </w:rPr>
        <w:t>a definição é que ela não inclui o abastecimento de água, que não é visto como tendo um “efeito inequívoco” sobre o meio ambiente.</w:t>
      </w:r>
    </w:p>
    <w:p w:rsidR="000F318E" w:rsidRPr="00442211" w:rsidRDefault="000F318E" w:rsidP="000F318E">
      <w:pPr>
        <w:spacing w:after="0"/>
        <w:jc w:val="both"/>
        <w:rPr>
          <w:rFonts w:ascii="Century Gothic" w:hAnsi="Century Gothic" w:cstheme="minorBidi"/>
          <w:b/>
          <w:sz w:val="22"/>
          <w:szCs w:val="22"/>
          <w:lang w:val="pt-PT"/>
        </w:rPr>
      </w:pPr>
      <w:r w:rsidRPr="00442211">
        <w:rPr>
          <w:rFonts w:ascii="Century Gothic" w:hAnsi="Century Gothic" w:cstheme="minorBidi"/>
          <w:sz w:val="22"/>
          <w:szCs w:val="22"/>
          <w:lang w:val="pt-PT"/>
        </w:rPr>
        <w:br/>
      </w:r>
      <w:r w:rsidRPr="00442211">
        <w:rPr>
          <w:rFonts w:ascii="Century Gothic" w:hAnsi="Century Gothic" w:cstheme="minorBidi"/>
          <w:b/>
          <w:sz w:val="22"/>
          <w:szCs w:val="22"/>
          <w:lang w:val="pt-PT"/>
        </w:rPr>
        <w:t xml:space="preserve">Sistema de Contabilidade Ambiental e Económica Integrada (System of Integrated </w:t>
      </w:r>
      <w:r w:rsidR="00DF6AF4" w:rsidRPr="00442211">
        <w:rPr>
          <w:rFonts w:ascii="Century Gothic" w:hAnsi="Century Gothic" w:cstheme="minorBidi"/>
          <w:b/>
          <w:sz w:val="22"/>
          <w:szCs w:val="22"/>
          <w:lang w:val="pt-PT"/>
        </w:rPr>
        <w:t>Environmental</w:t>
      </w:r>
      <w:r w:rsidRPr="00442211">
        <w:rPr>
          <w:rFonts w:ascii="Century Gothic" w:hAnsi="Century Gothic" w:cstheme="minorBidi"/>
          <w:b/>
          <w:sz w:val="22"/>
          <w:szCs w:val="22"/>
          <w:lang w:val="pt-PT"/>
        </w:rPr>
        <w:t xml:space="preserve"> and Economic Accounting – SEEA)</w:t>
      </w:r>
    </w:p>
    <w:p w:rsidR="000F318E" w:rsidRPr="00442211" w:rsidRDefault="000F318E" w:rsidP="000F318E">
      <w:pPr>
        <w:spacing w:after="0"/>
        <w:jc w:val="both"/>
        <w:rPr>
          <w:rFonts w:ascii="Century Gothic" w:hAnsi="Century Gothic"/>
          <w:sz w:val="22"/>
          <w:szCs w:val="22"/>
          <w:lang w:val="pt-PT"/>
        </w:rPr>
      </w:pPr>
      <w:r w:rsidRPr="00442211">
        <w:rPr>
          <w:rFonts w:ascii="Century Gothic" w:hAnsi="Century Gothic"/>
          <w:sz w:val="22"/>
          <w:szCs w:val="22"/>
          <w:lang w:val="pt-PT"/>
        </w:rPr>
        <w:t>O SEEA, usado pela ONU como um quadro que reúne informações económicas e ambientais dentro das contas nacionais do país para medir a contribuição do ambiente para a economia e o impacto da economia sobre o meio ambiente. Define os gastos ambientais como sendo "os que reduzem ou eliminam a pressão sobre o ambiente e que se destinam a uma utilização mais eficiente dos recursos naturais." Esta definição é interessante, pois inclui actividades que não são realizadas por motivos ambientais específicos, mas que têm um claro impacto sobre o meio ambiente.</w:t>
      </w:r>
    </w:p>
    <w:p w:rsidR="000F318E" w:rsidRPr="00442211" w:rsidRDefault="000F318E" w:rsidP="000F318E">
      <w:pPr>
        <w:spacing w:after="0"/>
        <w:jc w:val="both"/>
        <w:rPr>
          <w:rFonts w:ascii="Century Gothic" w:hAnsi="Century Gothic"/>
          <w:b/>
          <w:sz w:val="22"/>
          <w:szCs w:val="22"/>
          <w:lang w:val="pt-PT"/>
        </w:rPr>
      </w:pPr>
      <w:r w:rsidRPr="00442211">
        <w:rPr>
          <w:rFonts w:ascii="Century Gothic" w:hAnsi="Century Gothic" w:cstheme="minorBidi"/>
          <w:sz w:val="22"/>
          <w:szCs w:val="22"/>
          <w:lang w:val="pt-PT"/>
        </w:rPr>
        <w:br/>
      </w:r>
      <w:r w:rsidR="0057220C" w:rsidRPr="00442211">
        <w:rPr>
          <w:rFonts w:ascii="Century Gothic" w:hAnsi="Century Gothic" w:cstheme="minorBidi"/>
          <w:b/>
          <w:sz w:val="22"/>
          <w:szCs w:val="22"/>
          <w:lang w:val="pt-PT"/>
        </w:rPr>
        <w:t xml:space="preserve">Classificação das Actividades de Protecção e </w:t>
      </w:r>
      <w:r w:rsidR="00B0466C">
        <w:rPr>
          <w:rFonts w:ascii="Century Gothic" w:hAnsi="Century Gothic" w:cstheme="minorBidi"/>
          <w:b/>
          <w:sz w:val="22"/>
          <w:szCs w:val="22"/>
          <w:lang w:val="pt-PT"/>
        </w:rPr>
        <w:t>Despesas do sector ambiental</w:t>
      </w:r>
      <w:r w:rsidR="0057220C" w:rsidRPr="00442211">
        <w:rPr>
          <w:rFonts w:ascii="Century Gothic" w:hAnsi="Century Gothic" w:cstheme="minorBidi"/>
          <w:b/>
          <w:sz w:val="22"/>
          <w:szCs w:val="22"/>
          <w:lang w:val="pt-PT"/>
        </w:rPr>
        <w:t xml:space="preserve"> (Classification of Environmental Protection Activities and Expenditures – </w:t>
      </w:r>
      <w:r w:rsidR="0057220C" w:rsidRPr="00442211">
        <w:rPr>
          <w:rFonts w:ascii="Century Gothic" w:hAnsi="Century Gothic"/>
          <w:b/>
          <w:sz w:val="22"/>
          <w:szCs w:val="22"/>
          <w:lang w:val="pt-PT"/>
        </w:rPr>
        <w:t>CEPA)</w:t>
      </w:r>
    </w:p>
    <w:p w:rsidR="000F318E" w:rsidRPr="00442211" w:rsidRDefault="000F318E" w:rsidP="000F318E">
      <w:pPr>
        <w:spacing w:after="0"/>
        <w:jc w:val="both"/>
        <w:rPr>
          <w:rFonts w:ascii="Century Gothic" w:hAnsi="Century Gothic"/>
          <w:sz w:val="22"/>
          <w:szCs w:val="22"/>
          <w:lang w:val="pt-PT"/>
        </w:rPr>
      </w:pPr>
      <w:r w:rsidRPr="00442211">
        <w:rPr>
          <w:rFonts w:ascii="Century Gothic" w:hAnsi="Century Gothic"/>
          <w:sz w:val="22"/>
          <w:szCs w:val="22"/>
          <w:lang w:val="pt-PT"/>
        </w:rPr>
        <w:lastRenderedPageBreak/>
        <w:t xml:space="preserve">A CEPA 2000 classifica as actividades, produtos, despesas e outras transacções cujo objectivo principal é a </w:t>
      </w:r>
      <w:r w:rsidR="007452E0" w:rsidRPr="00442211">
        <w:rPr>
          <w:rFonts w:ascii="Century Gothic" w:hAnsi="Century Gothic"/>
          <w:sz w:val="22"/>
          <w:szCs w:val="22"/>
          <w:lang w:val="pt-PT"/>
        </w:rPr>
        <w:t>protecção do ambiente</w:t>
      </w:r>
      <w:r w:rsidRPr="00442211">
        <w:rPr>
          <w:rFonts w:ascii="Century Gothic" w:hAnsi="Century Gothic"/>
          <w:sz w:val="22"/>
          <w:szCs w:val="22"/>
          <w:lang w:val="pt-PT"/>
        </w:rPr>
        <w:t xml:space="preserve"> nas seguintes categorias:</w:t>
      </w:r>
    </w:p>
    <w:p w:rsidR="000F318E" w:rsidRPr="00442211" w:rsidRDefault="000F318E" w:rsidP="000F318E">
      <w:pPr>
        <w:spacing w:after="0"/>
        <w:jc w:val="both"/>
        <w:rPr>
          <w:rFonts w:ascii="Century Gothic" w:hAnsi="Century Gothic"/>
          <w:sz w:val="22"/>
          <w:szCs w:val="22"/>
          <w:lang w:val="pt-PT"/>
        </w:rPr>
      </w:pPr>
    </w:p>
    <w:p w:rsidR="000F318E" w:rsidRPr="00442211" w:rsidRDefault="000F318E" w:rsidP="000F318E">
      <w:pPr>
        <w:numPr>
          <w:ilvl w:val="0"/>
          <w:numId w:val="12"/>
        </w:numPr>
        <w:tabs>
          <w:tab w:val="left" w:pos="5685"/>
        </w:tabs>
        <w:spacing w:after="0" w:line="276" w:lineRule="auto"/>
        <w:jc w:val="both"/>
        <w:rPr>
          <w:rFonts w:ascii="Century Gothic" w:hAnsi="Century Gothic"/>
          <w:sz w:val="22"/>
          <w:szCs w:val="22"/>
          <w:lang w:val="pt-PT"/>
        </w:rPr>
      </w:pPr>
      <w:r w:rsidRPr="00442211">
        <w:rPr>
          <w:rFonts w:ascii="Century Gothic" w:hAnsi="Century Gothic"/>
          <w:sz w:val="22"/>
          <w:szCs w:val="22"/>
          <w:lang w:val="pt-PT"/>
        </w:rPr>
        <w:t>Protecção do ar</w:t>
      </w:r>
      <w:r w:rsidR="00DF6AF4" w:rsidRPr="00442211">
        <w:rPr>
          <w:rFonts w:ascii="Century Gothic" w:hAnsi="Century Gothic"/>
          <w:sz w:val="22"/>
          <w:szCs w:val="22"/>
          <w:lang w:val="pt-PT"/>
        </w:rPr>
        <w:t>,</w:t>
      </w:r>
      <w:r w:rsidRPr="00442211">
        <w:rPr>
          <w:rFonts w:ascii="Century Gothic" w:hAnsi="Century Gothic"/>
          <w:sz w:val="22"/>
          <w:szCs w:val="22"/>
          <w:lang w:val="pt-PT"/>
        </w:rPr>
        <w:t xml:space="preserve"> ambiente e clima</w:t>
      </w:r>
    </w:p>
    <w:p w:rsidR="000F318E" w:rsidRPr="00442211" w:rsidRDefault="000F318E" w:rsidP="000F318E">
      <w:pPr>
        <w:numPr>
          <w:ilvl w:val="0"/>
          <w:numId w:val="12"/>
        </w:numPr>
        <w:tabs>
          <w:tab w:val="left" w:pos="5685"/>
        </w:tabs>
        <w:spacing w:after="0" w:line="276" w:lineRule="auto"/>
        <w:jc w:val="both"/>
        <w:rPr>
          <w:rFonts w:ascii="Century Gothic" w:hAnsi="Century Gothic"/>
          <w:sz w:val="22"/>
          <w:szCs w:val="22"/>
          <w:lang w:val="pt-PT"/>
        </w:rPr>
      </w:pPr>
      <w:r w:rsidRPr="00442211">
        <w:rPr>
          <w:rFonts w:ascii="Century Gothic" w:hAnsi="Century Gothic"/>
          <w:sz w:val="22"/>
          <w:szCs w:val="22"/>
          <w:lang w:val="pt-PT"/>
        </w:rPr>
        <w:t>Gestão das águas residuais</w:t>
      </w:r>
    </w:p>
    <w:p w:rsidR="000F318E" w:rsidRPr="00442211" w:rsidRDefault="000F318E" w:rsidP="000F318E">
      <w:pPr>
        <w:numPr>
          <w:ilvl w:val="0"/>
          <w:numId w:val="12"/>
        </w:numPr>
        <w:tabs>
          <w:tab w:val="left" w:pos="5685"/>
        </w:tabs>
        <w:spacing w:after="0" w:line="276" w:lineRule="auto"/>
        <w:jc w:val="both"/>
        <w:rPr>
          <w:rFonts w:ascii="Century Gothic" w:hAnsi="Century Gothic"/>
          <w:sz w:val="22"/>
          <w:szCs w:val="22"/>
          <w:lang w:val="pt-PT"/>
        </w:rPr>
      </w:pPr>
      <w:r w:rsidRPr="00442211">
        <w:rPr>
          <w:rFonts w:ascii="Century Gothic" w:hAnsi="Century Gothic"/>
          <w:sz w:val="22"/>
          <w:szCs w:val="22"/>
          <w:lang w:val="pt-PT"/>
        </w:rPr>
        <w:t>Gestão de resíduos</w:t>
      </w:r>
    </w:p>
    <w:p w:rsidR="000F318E" w:rsidRPr="00442211" w:rsidRDefault="00B0466C" w:rsidP="000F318E">
      <w:pPr>
        <w:numPr>
          <w:ilvl w:val="0"/>
          <w:numId w:val="12"/>
        </w:numPr>
        <w:tabs>
          <w:tab w:val="left" w:pos="5685"/>
        </w:tabs>
        <w:spacing w:after="0" w:line="276" w:lineRule="auto"/>
        <w:jc w:val="both"/>
        <w:rPr>
          <w:rFonts w:ascii="Century Gothic" w:hAnsi="Century Gothic"/>
          <w:sz w:val="22"/>
          <w:szCs w:val="22"/>
          <w:lang w:val="pt-PT"/>
        </w:rPr>
      </w:pPr>
      <w:r>
        <w:rPr>
          <w:rFonts w:ascii="Century Gothic" w:hAnsi="Century Gothic"/>
          <w:sz w:val="22"/>
          <w:szCs w:val="22"/>
          <w:lang w:val="pt-PT"/>
        </w:rPr>
        <w:t xml:space="preserve">Protecção </w:t>
      </w:r>
      <w:r w:rsidR="000F318E" w:rsidRPr="00442211">
        <w:rPr>
          <w:rFonts w:ascii="Century Gothic" w:hAnsi="Century Gothic"/>
          <w:sz w:val="22"/>
          <w:szCs w:val="22"/>
          <w:lang w:val="pt-PT"/>
        </w:rPr>
        <w:t>dos solos e das águas subterrâneas e de superfície</w:t>
      </w:r>
    </w:p>
    <w:p w:rsidR="000F318E" w:rsidRPr="00442211" w:rsidRDefault="000F318E" w:rsidP="000F318E">
      <w:pPr>
        <w:numPr>
          <w:ilvl w:val="0"/>
          <w:numId w:val="12"/>
        </w:numPr>
        <w:tabs>
          <w:tab w:val="left" w:pos="5685"/>
        </w:tabs>
        <w:spacing w:after="0" w:line="276" w:lineRule="auto"/>
        <w:jc w:val="both"/>
        <w:rPr>
          <w:rFonts w:ascii="Century Gothic" w:hAnsi="Century Gothic"/>
          <w:sz w:val="22"/>
          <w:szCs w:val="22"/>
          <w:lang w:val="pt-PT"/>
        </w:rPr>
      </w:pPr>
      <w:r w:rsidRPr="00442211">
        <w:rPr>
          <w:rFonts w:ascii="Century Gothic" w:hAnsi="Century Gothic"/>
          <w:sz w:val="22"/>
          <w:szCs w:val="22"/>
          <w:lang w:val="pt-PT"/>
        </w:rPr>
        <w:t>Redução do ruído e vibração (excluindo a protecção no local de trabalho)</w:t>
      </w:r>
    </w:p>
    <w:p w:rsidR="000F318E" w:rsidRPr="00442211" w:rsidRDefault="000F318E" w:rsidP="000F318E">
      <w:pPr>
        <w:numPr>
          <w:ilvl w:val="0"/>
          <w:numId w:val="12"/>
        </w:numPr>
        <w:tabs>
          <w:tab w:val="left" w:pos="5685"/>
        </w:tabs>
        <w:spacing w:after="0" w:line="276" w:lineRule="auto"/>
        <w:jc w:val="both"/>
        <w:rPr>
          <w:rFonts w:ascii="Century Gothic" w:hAnsi="Century Gothic"/>
          <w:sz w:val="22"/>
          <w:szCs w:val="22"/>
          <w:lang w:val="pt-PT"/>
        </w:rPr>
      </w:pPr>
      <w:r w:rsidRPr="00442211">
        <w:rPr>
          <w:rFonts w:ascii="Century Gothic" w:hAnsi="Century Gothic"/>
          <w:sz w:val="22"/>
          <w:szCs w:val="22"/>
          <w:lang w:val="pt-PT"/>
        </w:rPr>
        <w:t>Protecção da biodiversidade e paisagens</w:t>
      </w:r>
    </w:p>
    <w:p w:rsidR="000F318E" w:rsidRPr="00442211" w:rsidRDefault="000F318E" w:rsidP="000F318E">
      <w:pPr>
        <w:numPr>
          <w:ilvl w:val="0"/>
          <w:numId w:val="12"/>
        </w:numPr>
        <w:tabs>
          <w:tab w:val="left" w:pos="5685"/>
        </w:tabs>
        <w:spacing w:after="0" w:line="276" w:lineRule="auto"/>
        <w:jc w:val="both"/>
        <w:rPr>
          <w:rFonts w:ascii="Century Gothic" w:hAnsi="Century Gothic"/>
          <w:sz w:val="22"/>
          <w:szCs w:val="22"/>
          <w:lang w:val="pt-PT"/>
        </w:rPr>
      </w:pPr>
      <w:r w:rsidRPr="00442211">
        <w:rPr>
          <w:rFonts w:ascii="Century Gothic" w:hAnsi="Century Gothic"/>
          <w:sz w:val="22"/>
          <w:szCs w:val="22"/>
          <w:lang w:val="pt-PT"/>
        </w:rPr>
        <w:t>Protecção contra a radiação (excluindo a segurança externa)</w:t>
      </w:r>
    </w:p>
    <w:p w:rsidR="000F318E" w:rsidRPr="00442211" w:rsidRDefault="000F318E" w:rsidP="000F318E">
      <w:pPr>
        <w:numPr>
          <w:ilvl w:val="0"/>
          <w:numId w:val="12"/>
        </w:numPr>
        <w:tabs>
          <w:tab w:val="left" w:pos="5685"/>
        </w:tabs>
        <w:spacing w:after="0" w:line="276" w:lineRule="auto"/>
        <w:jc w:val="both"/>
        <w:rPr>
          <w:rFonts w:ascii="Century Gothic" w:hAnsi="Century Gothic"/>
          <w:sz w:val="22"/>
          <w:szCs w:val="22"/>
          <w:lang w:val="pt-PT"/>
        </w:rPr>
      </w:pPr>
      <w:r w:rsidRPr="00442211">
        <w:rPr>
          <w:rFonts w:ascii="Century Gothic" w:hAnsi="Century Gothic"/>
          <w:sz w:val="22"/>
          <w:szCs w:val="22"/>
          <w:lang w:val="pt-PT"/>
        </w:rPr>
        <w:t>Pesquisa e desenvolvimento</w:t>
      </w:r>
    </w:p>
    <w:p w:rsidR="000F318E" w:rsidRPr="00442211" w:rsidRDefault="000F318E" w:rsidP="000F318E">
      <w:pPr>
        <w:numPr>
          <w:ilvl w:val="0"/>
          <w:numId w:val="12"/>
        </w:numPr>
        <w:tabs>
          <w:tab w:val="left" w:pos="5685"/>
        </w:tabs>
        <w:spacing w:after="0" w:line="276" w:lineRule="auto"/>
        <w:jc w:val="both"/>
        <w:rPr>
          <w:rFonts w:ascii="Century Gothic" w:hAnsi="Century Gothic"/>
          <w:sz w:val="22"/>
          <w:szCs w:val="22"/>
          <w:lang w:val="pt-PT"/>
        </w:rPr>
      </w:pPr>
      <w:r w:rsidRPr="00442211">
        <w:rPr>
          <w:rFonts w:ascii="Century Gothic" w:hAnsi="Century Gothic"/>
          <w:sz w:val="22"/>
          <w:szCs w:val="22"/>
          <w:lang w:val="pt-PT"/>
        </w:rPr>
        <w:t xml:space="preserve">Outras actividades de </w:t>
      </w:r>
      <w:r w:rsidR="007452E0" w:rsidRPr="00442211">
        <w:rPr>
          <w:rFonts w:ascii="Century Gothic" w:hAnsi="Century Gothic"/>
          <w:sz w:val="22"/>
          <w:szCs w:val="22"/>
          <w:lang w:val="pt-PT"/>
        </w:rPr>
        <w:t>protecção do ambiente</w:t>
      </w:r>
    </w:p>
    <w:p w:rsidR="00245DCD" w:rsidRPr="00442211" w:rsidRDefault="00245DCD" w:rsidP="00245DCD">
      <w:pPr>
        <w:spacing w:after="0"/>
        <w:jc w:val="both"/>
        <w:rPr>
          <w:rFonts w:ascii="Century Gothic" w:hAnsi="Century Gothic"/>
          <w:sz w:val="22"/>
          <w:szCs w:val="22"/>
          <w:lang w:val="pt-PT"/>
        </w:rPr>
      </w:pPr>
    </w:p>
    <w:p w:rsidR="00D47FD6" w:rsidRPr="00442211" w:rsidRDefault="00D47FD6" w:rsidP="00D47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theme="minorBidi"/>
          <w:lang w:val="pt-PT"/>
        </w:rPr>
      </w:pPr>
      <w:r w:rsidRPr="00442211">
        <w:rPr>
          <w:rFonts w:ascii="Century Gothic" w:hAnsi="Century Gothic" w:cstheme="minorBidi"/>
          <w:sz w:val="22"/>
          <w:szCs w:val="22"/>
          <w:lang w:val="pt-PT"/>
        </w:rPr>
        <w:t xml:space="preserve">O Banco Mundial, no seu estudo de 2003, "Análises das Despesas Públicas </w:t>
      </w:r>
      <w:r w:rsidR="00B0466C">
        <w:rPr>
          <w:rFonts w:ascii="Century Gothic" w:hAnsi="Century Gothic" w:cstheme="minorBidi"/>
          <w:sz w:val="22"/>
          <w:szCs w:val="22"/>
          <w:lang w:val="pt-PT"/>
        </w:rPr>
        <w:t>do Sector Ambiental</w:t>
      </w:r>
      <w:r w:rsidRPr="00442211">
        <w:rPr>
          <w:rFonts w:ascii="Century Gothic" w:hAnsi="Century Gothic" w:cstheme="minorBidi"/>
          <w:sz w:val="22"/>
          <w:szCs w:val="22"/>
          <w:lang w:val="pt-PT"/>
        </w:rPr>
        <w:t xml:space="preserve"> (PEER), Experiência e Prática Emergente", da</w:t>
      </w:r>
      <w:r w:rsidRPr="00442211">
        <w:rPr>
          <w:rFonts w:ascii="Century Gothic" w:hAnsi="Century Gothic" w:cstheme="minorBidi"/>
          <w:lang w:val="pt-PT"/>
        </w:rPr>
        <w:t xml:space="preserve"> </w:t>
      </w:r>
      <w:r w:rsidRPr="00442211">
        <w:rPr>
          <w:rFonts w:ascii="Century Gothic" w:hAnsi="Century Gothic" w:cstheme="minorBidi"/>
          <w:sz w:val="22"/>
          <w:szCs w:val="22"/>
          <w:lang w:val="pt-PT"/>
        </w:rPr>
        <w:t xml:space="preserve">autoria de Auphil Swanson e Leiv Lundethors, propôs usar a seguinte definição geral: </w:t>
      </w:r>
      <w:r w:rsidRPr="00442211">
        <w:rPr>
          <w:rFonts w:ascii="Century Gothic" w:hAnsi="Century Gothic" w:cstheme="minorBidi"/>
          <w:i/>
          <w:sz w:val="22"/>
          <w:szCs w:val="22"/>
          <w:lang w:val="pt-PT"/>
        </w:rPr>
        <w:t>"As despesas efectuadas por instituições públicas destinadas a determinadas actividades viradas directamente para a prevenção, redução e eliminação da poluição ou de qualquer outra degradação do ambiente resultante da actividade humana, bem como as actividades</w:t>
      </w:r>
      <w:r w:rsidRPr="00442211">
        <w:rPr>
          <w:rFonts w:ascii="Century Gothic" w:hAnsi="Century Gothic" w:cs="Helvetica"/>
          <w:i/>
          <w:sz w:val="22"/>
          <w:szCs w:val="22"/>
          <w:lang w:val="pt-PT"/>
        </w:rPr>
        <w:t xml:space="preserve"> </w:t>
      </w:r>
      <w:r w:rsidRPr="00442211">
        <w:rPr>
          <w:rFonts w:ascii="Century Gothic" w:hAnsi="Century Gothic" w:cstheme="minorBidi"/>
          <w:sz w:val="22"/>
          <w:szCs w:val="22"/>
          <w:lang w:val="pt-PT"/>
        </w:rPr>
        <w:t>de gestão dos recursos naturais não destinadas à exploração ou produção de recursos".</w:t>
      </w:r>
    </w:p>
    <w:p w:rsidR="00D47FD6" w:rsidRPr="00442211" w:rsidRDefault="00D47FD6" w:rsidP="00D47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theme="minorBidi"/>
          <w:sz w:val="22"/>
          <w:szCs w:val="22"/>
          <w:lang w:val="pt-PT"/>
        </w:rPr>
      </w:pPr>
      <w:r w:rsidRPr="00442211">
        <w:rPr>
          <w:rFonts w:ascii="Century Gothic" w:hAnsi="Century Gothic" w:cstheme="minorBidi"/>
          <w:lang w:val="pt-PT"/>
        </w:rPr>
        <w:br/>
      </w:r>
      <w:r w:rsidRPr="00442211">
        <w:rPr>
          <w:rFonts w:ascii="Century Gothic" w:hAnsi="Century Gothic" w:cstheme="minorBidi"/>
          <w:sz w:val="22"/>
          <w:szCs w:val="22"/>
          <w:lang w:val="pt-PT"/>
        </w:rPr>
        <w:t>Esta definição não inclui a exploração ou produção de recursos, mas no seu relatório acrescenta que estas actividades devem ser monitorizadas e, em seguida, tomadas medidas correctivas, caso seja necessário, usando o exemplo do encerramento correcto de minas e sua reabilitação após a exploração.</w:t>
      </w:r>
    </w:p>
    <w:p w:rsidR="00D47FD6" w:rsidRPr="00442211" w:rsidRDefault="00D47FD6" w:rsidP="00D47FD6">
      <w:pPr>
        <w:spacing w:after="0"/>
        <w:jc w:val="both"/>
        <w:rPr>
          <w:rFonts w:ascii="Century Gothic" w:hAnsi="Century Gothic" w:cstheme="minorBidi"/>
          <w:sz w:val="22"/>
          <w:szCs w:val="22"/>
          <w:lang w:val="pt-PT"/>
        </w:rPr>
      </w:pPr>
    </w:p>
    <w:p w:rsidR="00D47FD6" w:rsidRPr="00442211" w:rsidRDefault="0057220C" w:rsidP="00D47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theme="minorBidi"/>
          <w:b/>
          <w:sz w:val="22"/>
          <w:szCs w:val="22"/>
          <w:lang w:val="pt-PT"/>
        </w:rPr>
      </w:pPr>
      <w:r w:rsidRPr="00442211">
        <w:rPr>
          <w:rFonts w:ascii="Century Gothic" w:hAnsi="Century Gothic" w:cstheme="minorBidi"/>
          <w:b/>
          <w:sz w:val="22"/>
          <w:szCs w:val="22"/>
          <w:lang w:val="pt-PT"/>
        </w:rPr>
        <w:t>Classificação das Funções do Governo (Classification of the Functions of Government – COFOG)</w:t>
      </w:r>
    </w:p>
    <w:p w:rsidR="00D47FD6" w:rsidRPr="00442211" w:rsidRDefault="00D47FD6" w:rsidP="00D47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theme="minorBidi"/>
          <w:sz w:val="22"/>
          <w:szCs w:val="22"/>
          <w:lang w:val="pt-PT"/>
        </w:rPr>
      </w:pPr>
      <w:r w:rsidRPr="00442211">
        <w:rPr>
          <w:rFonts w:ascii="Century Gothic" w:hAnsi="Century Gothic" w:cstheme="minorBidi"/>
          <w:sz w:val="22"/>
          <w:szCs w:val="22"/>
          <w:lang w:val="pt-PT"/>
        </w:rPr>
        <w:t>A COFOG, parte da família de classificações internacionais da ONU, é usada para definir as funções gerais de governo, das quais uma é a "</w:t>
      </w:r>
      <w:r w:rsidR="007452E0" w:rsidRPr="00442211">
        <w:rPr>
          <w:rFonts w:ascii="Century Gothic" w:hAnsi="Century Gothic" w:cstheme="minorBidi"/>
          <w:sz w:val="22"/>
          <w:szCs w:val="22"/>
          <w:lang w:val="pt-PT"/>
        </w:rPr>
        <w:t>protecção do ambiente</w:t>
      </w:r>
      <w:r w:rsidRPr="00442211">
        <w:rPr>
          <w:rFonts w:ascii="Century Gothic" w:hAnsi="Century Gothic" w:cstheme="minorBidi"/>
          <w:sz w:val="22"/>
          <w:szCs w:val="22"/>
          <w:lang w:val="pt-PT"/>
        </w:rPr>
        <w:t xml:space="preserve">". Esta é dividida nas seguintes </w:t>
      </w:r>
      <w:r w:rsidR="0057220C" w:rsidRPr="00442211">
        <w:rPr>
          <w:rFonts w:ascii="Century Gothic" w:hAnsi="Century Gothic" w:cstheme="minorBidi"/>
          <w:sz w:val="22"/>
          <w:szCs w:val="22"/>
          <w:lang w:val="pt-PT"/>
        </w:rPr>
        <w:t>subcategorias</w:t>
      </w:r>
      <w:r w:rsidRPr="00442211">
        <w:rPr>
          <w:rFonts w:ascii="Century Gothic" w:hAnsi="Century Gothic" w:cstheme="minorBidi"/>
          <w:sz w:val="22"/>
          <w:szCs w:val="22"/>
          <w:lang w:val="pt-PT"/>
        </w:rPr>
        <w:t>:</w:t>
      </w:r>
    </w:p>
    <w:p w:rsidR="00D47FD6" w:rsidRPr="00442211" w:rsidRDefault="00D47FD6" w:rsidP="00D47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theme="minorBidi"/>
          <w:sz w:val="22"/>
          <w:szCs w:val="22"/>
          <w:lang w:val="pt-PT"/>
        </w:rPr>
      </w:pPr>
    </w:p>
    <w:p w:rsidR="00D47FD6" w:rsidRPr="00442211" w:rsidRDefault="00D47FD6" w:rsidP="00D47FD6">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contextualSpacing/>
        <w:rPr>
          <w:rFonts w:ascii="Century Gothic" w:hAnsi="Century Gothic" w:cstheme="minorBidi"/>
          <w:sz w:val="22"/>
          <w:szCs w:val="22"/>
          <w:lang w:val="pt-PT"/>
        </w:rPr>
      </w:pPr>
      <w:r w:rsidRPr="00442211">
        <w:rPr>
          <w:rFonts w:ascii="Century Gothic" w:hAnsi="Century Gothic" w:cstheme="minorBidi"/>
          <w:sz w:val="22"/>
          <w:szCs w:val="22"/>
          <w:lang w:val="pt-PT"/>
        </w:rPr>
        <w:t>Gestão de resíduos</w:t>
      </w:r>
    </w:p>
    <w:p w:rsidR="00D47FD6" w:rsidRPr="00442211" w:rsidRDefault="00D47FD6" w:rsidP="00D47FD6">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contextualSpacing/>
        <w:rPr>
          <w:rFonts w:ascii="Century Gothic" w:hAnsi="Century Gothic" w:cstheme="minorBidi"/>
          <w:sz w:val="22"/>
          <w:szCs w:val="22"/>
          <w:lang w:val="pt-PT"/>
        </w:rPr>
      </w:pPr>
      <w:r w:rsidRPr="00442211">
        <w:rPr>
          <w:rFonts w:ascii="Century Gothic" w:hAnsi="Century Gothic" w:cstheme="minorBidi"/>
          <w:sz w:val="22"/>
          <w:szCs w:val="22"/>
          <w:lang w:val="pt-PT"/>
        </w:rPr>
        <w:t>Gestão de águas residuais</w:t>
      </w:r>
    </w:p>
    <w:p w:rsidR="00D47FD6" w:rsidRPr="00442211" w:rsidRDefault="00D47FD6" w:rsidP="00D47FD6">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contextualSpacing/>
        <w:rPr>
          <w:rFonts w:ascii="Century Gothic" w:hAnsi="Century Gothic" w:cstheme="minorBidi"/>
          <w:sz w:val="22"/>
          <w:szCs w:val="22"/>
          <w:lang w:val="pt-PT"/>
        </w:rPr>
      </w:pPr>
      <w:r w:rsidRPr="00442211">
        <w:rPr>
          <w:rFonts w:ascii="Century Gothic" w:hAnsi="Century Gothic" w:cstheme="minorBidi"/>
          <w:sz w:val="22"/>
          <w:szCs w:val="22"/>
          <w:lang w:val="pt-PT"/>
        </w:rPr>
        <w:t>Redução da poluição</w:t>
      </w:r>
    </w:p>
    <w:p w:rsidR="00D47FD6" w:rsidRPr="00442211" w:rsidRDefault="00D47FD6" w:rsidP="00D47FD6">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contextualSpacing/>
        <w:rPr>
          <w:rFonts w:ascii="Century Gothic" w:hAnsi="Century Gothic" w:cstheme="minorBidi"/>
          <w:sz w:val="22"/>
          <w:szCs w:val="22"/>
          <w:lang w:val="pt-PT"/>
        </w:rPr>
      </w:pPr>
      <w:r w:rsidRPr="00442211">
        <w:rPr>
          <w:rFonts w:ascii="Century Gothic" w:hAnsi="Century Gothic" w:cstheme="minorBidi"/>
          <w:sz w:val="22"/>
          <w:szCs w:val="22"/>
          <w:lang w:val="pt-PT"/>
        </w:rPr>
        <w:t>Protecção da biodiversidade e da paisagem</w:t>
      </w:r>
    </w:p>
    <w:p w:rsidR="00D47FD6" w:rsidRPr="00442211" w:rsidRDefault="00E55D3D" w:rsidP="00D47FD6">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contextualSpacing/>
        <w:rPr>
          <w:rFonts w:ascii="Century Gothic" w:hAnsi="Century Gothic" w:cstheme="minorBidi"/>
          <w:sz w:val="22"/>
          <w:szCs w:val="22"/>
          <w:lang w:val="pt-PT"/>
        </w:rPr>
      </w:pPr>
      <w:r>
        <w:rPr>
          <w:rFonts w:ascii="Century Gothic" w:hAnsi="Century Gothic" w:cstheme="minorBidi"/>
          <w:sz w:val="22"/>
          <w:szCs w:val="22"/>
          <w:lang w:val="pt-PT"/>
        </w:rPr>
        <w:t>Pesquisa e d</w:t>
      </w:r>
      <w:r w:rsidR="007452E0" w:rsidRPr="00442211">
        <w:rPr>
          <w:rFonts w:ascii="Century Gothic" w:hAnsi="Century Gothic" w:cstheme="minorBidi"/>
          <w:sz w:val="22"/>
          <w:szCs w:val="22"/>
          <w:lang w:val="pt-PT"/>
        </w:rPr>
        <w:t>esenvolvimento</w:t>
      </w:r>
      <w:r w:rsidR="00D47FD6" w:rsidRPr="00442211">
        <w:rPr>
          <w:rFonts w:ascii="Century Gothic" w:hAnsi="Century Gothic" w:cstheme="minorBidi"/>
          <w:sz w:val="22"/>
          <w:szCs w:val="22"/>
          <w:lang w:val="pt-PT"/>
        </w:rPr>
        <w:t xml:space="preserve"> da prote</w:t>
      </w:r>
      <w:r w:rsidR="007452E0" w:rsidRPr="00442211">
        <w:rPr>
          <w:rFonts w:ascii="Century Gothic" w:hAnsi="Century Gothic" w:cstheme="minorBidi"/>
          <w:sz w:val="22"/>
          <w:szCs w:val="22"/>
          <w:lang w:val="pt-PT"/>
        </w:rPr>
        <w:t>c</w:t>
      </w:r>
      <w:r w:rsidR="00D47FD6" w:rsidRPr="00442211">
        <w:rPr>
          <w:rFonts w:ascii="Century Gothic" w:hAnsi="Century Gothic" w:cstheme="minorBidi"/>
          <w:sz w:val="22"/>
          <w:szCs w:val="22"/>
          <w:lang w:val="pt-PT"/>
        </w:rPr>
        <w:t xml:space="preserve">ção </w:t>
      </w:r>
      <w:r>
        <w:rPr>
          <w:rFonts w:ascii="Century Gothic" w:hAnsi="Century Gothic" w:cstheme="minorBidi"/>
          <w:sz w:val="22"/>
          <w:szCs w:val="22"/>
          <w:lang w:val="pt-PT"/>
        </w:rPr>
        <w:t>ambiental</w:t>
      </w:r>
    </w:p>
    <w:p w:rsidR="00D47FD6" w:rsidRPr="00442211" w:rsidRDefault="00D47FD6" w:rsidP="00D47FD6">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contextualSpacing/>
        <w:rPr>
          <w:rFonts w:ascii="Century Gothic" w:hAnsi="Century Gothic" w:cstheme="minorBidi"/>
          <w:sz w:val="22"/>
          <w:szCs w:val="22"/>
          <w:lang w:val="pt-PT"/>
        </w:rPr>
      </w:pPr>
      <w:r w:rsidRPr="00442211">
        <w:rPr>
          <w:rFonts w:ascii="Century Gothic" w:hAnsi="Century Gothic" w:cstheme="minorBidi"/>
          <w:sz w:val="22"/>
          <w:szCs w:val="22"/>
          <w:lang w:val="pt-PT"/>
        </w:rPr>
        <w:t xml:space="preserve">Outros serviços de </w:t>
      </w:r>
      <w:r w:rsidR="007452E0" w:rsidRPr="00442211">
        <w:rPr>
          <w:rFonts w:ascii="Century Gothic" w:hAnsi="Century Gothic" w:cstheme="minorBidi"/>
          <w:sz w:val="22"/>
          <w:szCs w:val="22"/>
          <w:lang w:val="pt-PT"/>
        </w:rPr>
        <w:t xml:space="preserve">protecção </w:t>
      </w:r>
      <w:r w:rsidR="00E55D3D">
        <w:rPr>
          <w:rFonts w:ascii="Century Gothic" w:hAnsi="Century Gothic" w:cstheme="minorBidi"/>
          <w:sz w:val="22"/>
          <w:szCs w:val="22"/>
          <w:lang w:val="pt-PT"/>
        </w:rPr>
        <w:t>ambiental</w:t>
      </w:r>
      <w:r w:rsidRPr="00442211">
        <w:rPr>
          <w:rFonts w:ascii="Century Gothic" w:hAnsi="Century Gothic" w:cstheme="minorBidi"/>
          <w:sz w:val="22"/>
          <w:szCs w:val="22"/>
          <w:lang w:val="pt-PT"/>
        </w:rPr>
        <w:br/>
      </w:r>
    </w:p>
    <w:p w:rsidR="00D47FD6" w:rsidRPr="00442211" w:rsidRDefault="00D47FD6" w:rsidP="00D47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theme="minorBidi"/>
          <w:sz w:val="22"/>
          <w:szCs w:val="22"/>
          <w:lang w:val="pt-PT"/>
        </w:rPr>
      </w:pPr>
      <w:r w:rsidRPr="00442211">
        <w:rPr>
          <w:rFonts w:ascii="Century Gothic" w:hAnsi="Century Gothic" w:cstheme="minorBidi"/>
          <w:sz w:val="22"/>
          <w:szCs w:val="22"/>
          <w:lang w:val="pt-PT"/>
        </w:rPr>
        <w:t xml:space="preserve">No seu relatório para o ODI </w:t>
      </w:r>
      <w:r w:rsidR="00E55D3D">
        <w:rPr>
          <w:rFonts w:ascii="Century Gothic" w:hAnsi="Century Gothic" w:cstheme="minorBidi"/>
          <w:sz w:val="22"/>
          <w:szCs w:val="22"/>
          <w:lang w:val="pt-PT"/>
        </w:rPr>
        <w:t>sobre Moçambique</w:t>
      </w:r>
      <w:r w:rsidRPr="00442211">
        <w:rPr>
          <w:rFonts w:ascii="Century Gothic" w:hAnsi="Century Gothic" w:cstheme="minorBidi"/>
          <w:sz w:val="22"/>
          <w:szCs w:val="22"/>
          <w:lang w:val="pt-PT"/>
        </w:rPr>
        <w:t xml:space="preserve"> “</w:t>
      </w:r>
      <w:r w:rsidR="00305FC5" w:rsidRPr="00442211">
        <w:rPr>
          <w:rFonts w:ascii="Century Gothic" w:hAnsi="Century Gothic" w:cstheme="minorBidi"/>
          <w:sz w:val="22"/>
          <w:szCs w:val="22"/>
          <w:lang w:val="pt-PT"/>
        </w:rPr>
        <w:t>Agências</w:t>
      </w:r>
      <w:r w:rsidRPr="00442211">
        <w:rPr>
          <w:rFonts w:ascii="Century Gothic" w:hAnsi="Century Gothic" w:cstheme="minorBidi"/>
          <w:sz w:val="22"/>
          <w:szCs w:val="22"/>
          <w:lang w:val="pt-PT"/>
        </w:rPr>
        <w:t xml:space="preserve"> Ambientais, Despesa Pública e o Papel dos Parceiros de Desenvolvimento" (2008), Lídia Cabral e Dulcídio Francisco propuseram a inclusão da categoria "actividades de promoção ambiental" na definição da COFOG. Esta já foi usada no relatório PEER do Ruanda.</w:t>
      </w:r>
    </w:p>
    <w:p w:rsidR="00D47FD6" w:rsidRPr="00442211" w:rsidRDefault="00D47FD6" w:rsidP="00D47F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theme="minorBidi"/>
          <w:sz w:val="22"/>
          <w:szCs w:val="22"/>
          <w:lang w:val="pt-PT"/>
        </w:rPr>
      </w:pPr>
    </w:p>
    <w:p w:rsidR="00476F57" w:rsidRPr="00E55D3D" w:rsidRDefault="00D47FD6" w:rsidP="00E55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theme="minorBidi"/>
          <w:sz w:val="22"/>
          <w:szCs w:val="22"/>
          <w:lang w:val="pt-PT"/>
        </w:rPr>
      </w:pPr>
      <w:r w:rsidRPr="00442211">
        <w:rPr>
          <w:rFonts w:ascii="Century Gothic" w:hAnsi="Century Gothic" w:cstheme="minorBidi"/>
          <w:sz w:val="22"/>
          <w:szCs w:val="22"/>
          <w:lang w:val="pt-PT"/>
        </w:rPr>
        <w:t xml:space="preserve">A </w:t>
      </w:r>
      <w:fldSimple w:instr=" REF _Ref299544980 \h  \* MERGEFORMAT ">
        <w:r w:rsidR="00CC1024" w:rsidRPr="00CC1024">
          <w:rPr>
            <w:rFonts w:ascii="Century Gothic" w:hAnsi="Century Gothic" w:cstheme="minorBidi"/>
            <w:sz w:val="22"/>
            <w:szCs w:val="22"/>
            <w:lang w:val="pt-PT"/>
          </w:rPr>
          <w:t>Tabela 3</w:t>
        </w:r>
      </w:fldSimple>
      <w:r w:rsidRPr="00442211">
        <w:rPr>
          <w:rFonts w:ascii="Century Gothic" w:hAnsi="Century Gothic" w:cstheme="minorBidi"/>
          <w:sz w:val="22"/>
          <w:szCs w:val="22"/>
          <w:lang w:val="pt-PT"/>
        </w:rPr>
        <w:t xml:space="preserve"> apresenta um resumo das relações entre as funções desempenhadas pelas agências do GM e as categorias da COFOG de protecção do meio ambiente e a categoria adicional de promoção ambiental.</w:t>
      </w:r>
    </w:p>
    <w:p w:rsidR="00476F57" w:rsidRPr="00442211" w:rsidRDefault="00476F57" w:rsidP="00245DCD">
      <w:pPr>
        <w:spacing w:after="0"/>
        <w:jc w:val="both"/>
        <w:rPr>
          <w:rFonts w:ascii="Century Gothic" w:hAnsi="Century Gothic" w:cs="Arial"/>
          <w:sz w:val="22"/>
          <w:szCs w:val="22"/>
          <w:lang w:val="pt-PT"/>
        </w:rPr>
      </w:pPr>
    </w:p>
    <w:p w:rsidR="00476F57" w:rsidRPr="00442211" w:rsidRDefault="00476F57" w:rsidP="00245DCD">
      <w:pPr>
        <w:spacing w:after="0"/>
        <w:jc w:val="both"/>
        <w:rPr>
          <w:rFonts w:ascii="Century Gothic" w:hAnsi="Century Gothic" w:cs="Arial"/>
          <w:sz w:val="22"/>
          <w:szCs w:val="22"/>
          <w:lang w:val="pt-PT"/>
        </w:rPr>
      </w:pPr>
    </w:p>
    <w:p w:rsidR="00245DCD" w:rsidRPr="00442211" w:rsidRDefault="00440A05" w:rsidP="00245DCD">
      <w:pPr>
        <w:pStyle w:val="Caption"/>
        <w:keepNext/>
        <w:rPr>
          <w:rFonts w:ascii="Century Gothic" w:hAnsi="Century Gothic"/>
          <w:color w:val="1F497D"/>
          <w:sz w:val="18"/>
          <w:szCs w:val="24"/>
          <w:lang w:val="pt-PT"/>
        </w:rPr>
      </w:pPr>
      <w:bookmarkStart w:id="6" w:name="_Ref299544980"/>
      <w:bookmarkStart w:id="7" w:name="_Toc316465162"/>
      <w:r w:rsidRPr="00442211">
        <w:rPr>
          <w:rFonts w:ascii="Century Gothic" w:hAnsi="Century Gothic"/>
          <w:color w:val="1F497D"/>
          <w:sz w:val="18"/>
          <w:szCs w:val="24"/>
          <w:lang w:val="pt-PT"/>
        </w:rPr>
        <w:t>Tabela</w:t>
      </w:r>
      <w:r w:rsidR="00245DCD" w:rsidRPr="00442211">
        <w:rPr>
          <w:rFonts w:ascii="Century Gothic" w:hAnsi="Century Gothic"/>
          <w:color w:val="1F497D"/>
          <w:sz w:val="18"/>
          <w:szCs w:val="24"/>
          <w:lang w:val="pt-PT"/>
        </w:rPr>
        <w:t xml:space="preserve"> </w:t>
      </w:r>
      <w:r w:rsidR="0022502E" w:rsidRPr="00442211">
        <w:rPr>
          <w:rFonts w:ascii="Century Gothic" w:hAnsi="Century Gothic"/>
          <w:color w:val="1F497D"/>
          <w:sz w:val="18"/>
          <w:szCs w:val="24"/>
          <w:lang w:val="pt-PT"/>
        </w:rPr>
        <w:fldChar w:fldCharType="begin"/>
      </w:r>
      <w:r w:rsidR="00245DCD" w:rsidRPr="00442211">
        <w:rPr>
          <w:rFonts w:ascii="Century Gothic" w:hAnsi="Century Gothic"/>
          <w:color w:val="1F497D"/>
          <w:sz w:val="18"/>
          <w:szCs w:val="24"/>
          <w:lang w:val="pt-PT"/>
        </w:rPr>
        <w:instrText xml:space="preserve"> SEQ Table \* ARABIC </w:instrText>
      </w:r>
      <w:r w:rsidR="0022502E" w:rsidRPr="00442211">
        <w:rPr>
          <w:rFonts w:ascii="Century Gothic" w:hAnsi="Century Gothic"/>
          <w:color w:val="1F497D"/>
          <w:sz w:val="18"/>
          <w:szCs w:val="24"/>
          <w:lang w:val="pt-PT"/>
        </w:rPr>
        <w:fldChar w:fldCharType="separate"/>
      </w:r>
      <w:r w:rsidR="00CC1024">
        <w:rPr>
          <w:rFonts w:ascii="Century Gothic" w:hAnsi="Century Gothic"/>
          <w:noProof/>
          <w:color w:val="1F497D"/>
          <w:sz w:val="18"/>
          <w:szCs w:val="24"/>
          <w:lang w:val="pt-PT"/>
        </w:rPr>
        <w:t>3</w:t>
      </w:r>
      <w:r w:rsidR="0022502E" w:rsidRPr="00442211">
        <w:rPr>
          <w:rFonts w:ascii="Century Gothic" w:hAnsi="Century Gothic"/>
          <w:color w:val="1F497D"/>
          <w:sz w:val="18"/>
          <w:szCs w:val="24"/>
          <w:lang w:val="pt-PT"/>
        </w:rPr>
        <w:fldChar w:fldCharType="end"/>
      </w:r>
      <w:bookmarkEnd w:id="6"/>
      <w:r w:rsidR="00245DCD" w:rsidRPr="00442211">
        <w:rPr>
          <w:rFonts w:ascii="Century Gothic" w:hAnsi="Century Gothic"/>
          <w:color w:val="1F497D"/>
          <w:sz w:val="18"/>
          <w:szCs w:val="24"/>
          <w:lang w:val="pt-PT"/>
        </w:rPr>
        <w:t xml:space="preserve"> - </w:t>
      </w:r>
      <w:r w:rsidR="00476F57" w:rsidRPr="00442211">
        <w:rPr>
          <w:rFonts w:ascii="Century Gothic" w:hAnsi="Century Gothic"/>
          <w:color w:val="1F497D"/>
          <w:sz w:val="18"/>
          <w:szCs w:val="24"/>
          <w:lang w:val="pt-PT"/>
        </w:rPr>
        <w:t xml:space="preserve">Funções de Gestão </w:t>
      </w:r>
      <w:r w:rsidR="00D21AAC" w:rsidRPr="00442211">
        <w:rPr>
          <w:rFonts w:ascii="Century Gothic" w:hAnsi="Century Gothic"/>
          <w:color w:val="1F497D"/>
          <w:sz w:val="18"/>
          <w:szCs w:val="24"/>
          <w:lang w:val="pt-PT"/>
        </w:rPr>
        <w:t>Ambiental</w:t>
      </w:r>
      <w:r w:rsidR="00245DCD" w:rsidRPr="00442211">
        <w:rPr>
          <w:rFonts w:ascii="Century Gothic" w:hAnsi="Century Gothic"/>
          <w:color w:val="1F497D"/>
          <w:sz w:val="18"/>
          <w:szCs w:val="24"/>
          <w:lang w:val="pt-PT"/>
        </w:rPr>
        <w:t xml:space="preserve"> </w:t>
      </w:r>
      <w:r w:rsidR="00476F57" w:rsidRPr="00442211">
        <w:rPr>
          <w:rFonts w:ascii="Century Gothic" w:hAnsi="Century Gothic"/>
          <w:color w:val="1F497D"/>
          <w:sz w:val="18"/>
          <w:szCs w:val="24"/>
          <w:lang w:val="pt-PT"/>
        </w:rPr>
        <w:t xml:space="preserve">do Governo e da Agência do GM </w:t>
      </w:r>
      <w:r w:rsidR="00245DCD" w:rsidRPr="00442211">
        <w:rPr>
          <w:rFonts w:ascii="Century Gothic" w:hAnsi="Century Gothic"/>
          <w:color w:val="1F497D"/>
          <w:sz w:val="18"/>
          <w:szCs w:val="24"/>
          <w:lang w:val="pt-PT"/>
        </w:rPr>
        <w:t>Correspond</w:t>
      </w:r>
      <w:r w:rsidR="00476F57" w:rsidRPr="00442211">
        <w:rPr>
          <w:rFonts w:ascii="Century Gothic" w:hAnsi="Century Gothic"/>
          <w:color w:val="1F497D"/>
          <w:sz w:val="18"/>
          <w:szCs w:val="24"/>
          <w:lang w:val="pt-PT"/>
        </w:rPr>
        <w:t>ente</w:t>
      </w:r>
      <w:bookmarkEnd w:id="7"/>
    </w:p>
    <w:tbl>
      <w:tblPr>
        <w:tblW w:w="5057"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BF"/>
      </w:tblPr>
      <w:tblGrid>
        <w:gridCol w:w="453"/>
        <w:gridCol w:w="2525"/>
        <w:gridCol w:w="3654"/>
        <w:gridCol w:w="1981"/>
      </w:tblGrid>
      <w:tr w:rsidR="008D25DC" w:rsidRPr="00442211" w:rsidTr="008D25DC">
        <w:tc>
          <w:tcPr>
            <w:tcW w:w="263" w:type="pct"/>
            <w:shd w:val="clear" w:color="auto" w:fill="9BBB59"/>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b/>
                <w:bCs/>
                <w:color w:val="FFFFFF"/>
                <w:sz w:val="20"/>
                <w:szCs w:val="20"/>
                <w:lang w:val="pt-PT"/>
              </w:rPr>
            </w:pP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b/>
                <w:bCs/>
                <w:color w:val="FFFFFF"/>
                <w:sz w:val="20"/>
                <w:szCs w:val="20"/>
                <w:lang w:val="pt-PT"/>
              </w:rPr>
            </w:pPr>
          </w:p>
        </w:tc>
        <w:tc>
          <w:tcPr>
            <w:tcW w:w="1466" w:type="pct"/>
            <w:shd w:val="clear" w:color="auto" w:fill="9BBB59"/>
          </w:tcPr>
          <w:p w:rsidR="008D25DC" w:rsidRPr="00442211" w:rsidRDefault="008D25DC" w:rsidP="00E55D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b/>
                <w:bCs/>
                <w:color w:val="FFFFFF"/>
                <w:sz w:val="20"/>
                <w:szCs w:val="20"/>
                <w:lang w:val="pt-PT"/>
              </w:rPr>
            </w:pPr>
            <w:r w:rsidRPr="00442211">
              <w:rPr>
                <w:rFonts w:ascii="Century Gothic" w:hAnsi="Century Gothic" w:cs="Century Gothic"/>
                <w:b/>
                <w:bCs/>
                <w:color w:val="FFFFFF"/>
                <w:sz w:val="20"/>
                <w:szCs w:val="20"/>
                <w:lang w:val="pt-PT"/>
              </w:rPr>
              <w:t xml:space="preserve">Protecção </w:t>
            </w:r>
            <w:r w:rsidR="00E55D3D">
              <w:rPr>
                <w:rFonts w:ascii="Century Gothic" w:hAnsi="Century Gothic" w:cs="Century Gothic"/>
                <w:b/>
                <w:bCs/>
                <w:color w:val="FFFFFF"/>
                <w:sz w:val="20"/>
                <w:szCs w:val="20"/>
                <w:lang w:val="pt-PT"/>
              </w:rPr>
              <w:t>ambiental</w:t>
            </w:r>
            <w:r w:rsidRPr="00442211">
              <w:rPr>
                <w:rFonts w:ascii="Century Gothic" w:hAnsi="Century Gothic" w:cs="Century Gothic"/>
                <w:b/>
                <w:bCs/>
                <w:color w:val="FFFFFF"/>
                <w:sz w:val="20"/>
                <w:szCs w:val="20"/>
                <w:lang w:val="pt-PT"/>
              </w:rPr>
              <w:t xml:space="preserve"> (COFOG) e promoção ambient</w:t>
            </w:r>
            <w:r w:rsidR="00E55D3D">
              <w:rPr>
                <w:rFonts w:ascii="Century Gothic" w:hAnsi="Century Gothic" w:cs="Century Gothic"/>
                <w:b/>
                <w:bCs/>
                <w:color w:val="FFFFFF"/>
                <w:sz w:val="20"/>
                <w:szCs w:val="20"/>
                <w:lang w:val="pt-PT"/>
              </w:rPr>
              <w:t>al</w:t>
            </w:r>
          </w:p>
        </w:tc>
        <w:tc>
          <w:tcPr>
            <w:tcW w:w="2121" w:type="pct"/>
            <w:shd w:val="clear" w:color="auto" w:fill="9BBB59"/>
          </w:tcPr>
          <w:p w:rsidR="008D25DC" w:rsidRPr="00442211" w:rsidRDefault="008D25DC" w:rsidP="00944768">
            <w:pPr>
              <w:spacing w:after="0"/>
              <w:rPr>
                <w:rFonts w:ascii="Century Gothic" w:hAnsi="Century Gothic" w:cs="Century Gothic"/>
                <w:b/>
                <w:bCs/>
                <w:color w:val="FFFFFF"/>
                <w:sz w:val="20"/>
                <w:szCs w:val="20"/>
                <w:lang w:val="pt-PT"/>
              </w:rPr>
            </w:pPr>
            <w:r w:rsidRPr="00442211">
              <w:rPr>
                <w:rFonts w:ascii="Century Gothic" w:hAnsi="Century Gothic" w:cs="Century Gothic"/>
                <w:b/>
                <w:bCs/>
                <w:color w:val="FFFFFF"/>
                <w:sz w:val="20"/>
                <w:szCs w:val="20"/>
                <w:lang w:val="pt-PT"/>
              </w:rPr>
              <w:t>Descrição da função</w:t>
            </w:r>
          </w:p>
        </w:tc>
        <w:tc>
          <w:tcPr>
            <w:tcW w:w="1150" w:type="pct"/>
            <w:shd w:val="clear" w:color="auto" w:fill="9BBB59"/>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b/>
                <w:bCs/>
                <w:color w:val="FFFFFF"/>
                <w:sz w:val="20"/>
                <w:szCs w:val="20"/>
                <w:lang w:val="pt-PT"/>
              </w:rPr>
            </w:pPr>
            <w:r w:rsidRPr="00442211">
              <w:rPr>
                <w:rFonts w:ascii="Century Gothic" w:hAnsi="Century Gothic" w:cs="Century Gothic"/>
                <w:b/>
                <w:bCs/>
                <w:color w:val="FFFFFF"/>
                <w:sz w:val="20"/>
                <w:szCs w:val="20"/>
                <w:lang w:val="pt-PT"/>
              </w:rPr>
              <w:t>Agências do GM mandatadas e respectiva função</w:t>
            </w:r>
          </w:p>
          <w:p w:rsidR="008D25DC" w:rsidRPr="00442211" w:rsidRDefault="008D25DC" w:rsidP="00944768">
            <w:pPr>
              <w:spacing w:after="0"/>
              <w:rPr>
                <w:rFonts w:ascii="Century Gothic" w:hAnsi="Century Gothic" w:cs="Century Gothic"/>
                <w:b/>
                <w:bCs/>
                <w:color w:val="FFFFFF"/>
                <w:sz w:val="20"/>
                <w:szCs w:val="20"/>
                <w:lang w:val="pt-PT"/>
              </w:rPr>
            </w:pPr>
          </w:p>
        </w:tc>
      </w:tr>
      <w:tr w:rsidR="008D25DC" w:rsidRPr="00442211" w:rsidTr="008D25DC">
        <w:tc>
          <w:tcPr>
            <w:tcW w:w="263" w:type="pct"/>
          </w:tcPr>
          <w:p w:rsidR="008D25DC" w:rsidRPr="00442211" w:rsidRDefault="008D25DC" w:rsidP="00944768">
            <w:pPr>
              <w:spacing w:after="0"/>
              <w:jc w:val="both"/>
              <w:rPr>
                <w:rFonts w:ascii="Century Gothic" w:hAnsi="Century Gothic" w:cs="Century Gothic"/>
                <w:b/>
                <w:bCs/>
                <w:sz w:val="20"/>
                <w:szCs w:val="20"/>
                <w:lang w:val="pt-PT"/>
              </w:rPr>
            </w:pPr>
            <w:r w:rsidRPr="00442211">
              <w:rPr>
                <w:rFonts w:ascii="Century Gothic" w:hAnsi="Century Gothic" w:cs="Century Gothic"/>
                <w:b/>
                <w:bCs/>
                <w:sz w:val="20"/>
                <w:szCs w:val="20"/>
                <w:lang w:val="pt-PT"/>
              </w:rPr>
              <w:t>1</w:t>
            </w:r>
          </w:p>
        </w:tc>
        <w:tc>
          <w:tcPr>
            <w:tcW w:w="1466"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Gestão de resíduos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(COFOG 05.1) </w:t>
            </w:r>
          </w:p>
        </w:tc>
        <w:tc>
          <w:tcPr>
            <w:tcW w:w="2121" w:type="pct"/>
          </w:tcPr>
          <w:p w:rsidR="008D25DC" w:rsidRPr="00442211" w:rsidRDefault="008D25DC" w:rsidP="00944768">
            <w:pPr>
              <w:spacing w:after="0"/>
              <w:rPr>
                <w:rFonts w:ascii="Century Gothic" w:hAnsi="Century Gothic" w:cs="Century Gothic"/>
                <w:sz w:val="20"/>
                <w:szCs w:val="20"/>
                <w:lang w:val="pt-PT"/>
              </w:rPr>
            </w:pPr>
            <w:r w:rsidRPr="00442211">
              <w:rPr>
                <w:rFonts w:ascii="Century Gothic" w:hAnsi="Century Gothic" w:cs="Century Gothic"/>
                <w:sz w:val="20"/>
                <w:szCs w:val="20"/>
                <w:lang w:val="pt-PT"/>
              </w:rPr>
              <w:t>Recolha, tratamento e eliminação de resíduos.</w:t>
            </w:r>
          </w:p>
          <w:p w:rsidR="008D25DC" w:rsidRPr="00442211" w:rsidRDefault="008D25DC" w:rsidP="00944768">
            <w:pPr>
              <w:spacing w:after="0"/>
              <w:rPr>
                <w:rFonts w:ascii="Century Gothic" w:hAnsi="Century Gothic" w:cs="Century Gothic"/>
                <w:sz w:val="20"/>
                <w:szCs w:val="20"/>
                <w:lang w:val="pt-PT"/>
              </w:rPr>
            </w:pPr>
          </w:p>
          <w:p w:rsidR="008D25DC" w:rsidRPr="00442211" w:rsidRDefault="008D25DC" w:rsidP="00944768">
            <w:pPr>
              <w:spacing w:after="0"/>
              <w:rPr>
                <w:rFonts w:ascii="Century Gothic" w:hAnsi="Century Gothic" w:cs="Century Gothic"/>
                <w:sz w:val="20"/>
                <w:szCs w:val="20"/>
                <w:lang w:val="pt-PT"/>
              </w:rPr>
            </w:pPr>
          </w:p>
        </w:tc>
        <w:tc>
          <w:tcPr>
            <w:tcW w:w="1150"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MICOA,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Direcção de Controlo da  Poluição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Municípios </w:t>
            </w:r>
          </w:p>
        </w:tc>
      </w:tr>
      <w:tr w:rsidR="008D25DC" w:rsidRPr="00442211" w:rsidTr="008D25DC">
        <w:tc>
          <w:tcPr>
            <w:tcW w:w="263" w:type="pct"/>
          </w:tcPr>
          <w:p w:rsidR="008D25DC" w:rsidRPr="00442211" w:rsidRDefault="008D25DC" w:rsidP="00944768">
            <w:pPr>
              <w:spacing w:after="0"/>
              <w:jc w:val="both"/>
              <w:rPr>
                <w:rFonts w:ascii="Century Gothic" w:hAnsi="Century Gothic" w:cs="Century Gothic"/>
                <w:b/>
                <w:bCs/>
                <w:sz w:val="20"/>
                <w:szCs w:val="20"/>
                <w:lang w:val="pt-PT"/>
              </w:rPr>
            </w:pPr>
            <w:r w:rsidRPr="00442211">
              <w:rPr>
                <w:rFonts w:ascii="Century Gothic" w:hAnsi="Century Gothic" w:cs="Century Gothic"/>
                <w:b/>
                <w:bCs/>
                <w:sz w:val="20"/>
                <w:szCs w:val="20"/>
                <w:lang w:val="pt-PT"/>
              </w:rPr>
              <w:t>2</w:t>
            </w:r>
          </w:p>
        </w:tc>
        <w:tc>
          <w:tcPr>
            <w:tcW w:w="1466"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Gestão de águas residuais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(COFOG 05.2) </w:t>
            </w:r>
          </w:p>
          <w:p w:rsidR="008D25DC" w:rsidRPr="00442211" w:rsidRDefault="008D25DC" w:rsidP="00944768">
            <w:pPr>
              <w:spacing w:after="0"/>
              <w:rPr>
                <w:rFonts w:ascii="Century Gothic" w:hAnsi="Century Gothic" w:cs="Century Gothic"/>
                <w:sz w:val="20"/>
                <w:szCs w:val="20"/>
                <w:lang w:val="pt-PT"/>
              </w:rPr>
            </w:pPr>
          </w:p>
        </w:tc>
        <w:tc>
          <w:tcPr>
            <w:tcW w:w="2121" w:type="pct"/>
          </w:tcPr>
          <w:p w:rsidR="008D25DC" w:rsidRPr="00442211" w:rsidRDefault="008D25DC" w:rsidP="00944768">
            <w:pPr>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Funcionamento do sistema de esgotos e tratamento das </w:t>
            </w:r>
            <w:r w:rsidR="0057220C" w:rsidRPr="00442211">
              <w:rPr>
                <w:rFonts w:ascii="Century Gothic" w:hAnsi="Century Gothic" w:cs="Century Gothic"/>
                <w:sz w:val="20"/>
                <w:szCs w:val="20"/>
                <w:lang w:val="pt-PT"/>
              </w:rPr>
              <w:t>águas</w:t>
            </w:r>
            <w:r w:rsidRPr="00442211">
              <w:rPr>
                <w:rFonts w:ascii="Century Gothic" w:hAnsi="Century Gothic" w:cs="Century Gothic"/>
                <w:sz w:val="20"/>
                <w:szCs w:val="20"/>
                <w:lang w:val="pt-PT"/>
              </w:rPr>
              <w:t xml:space="preserve"> residuais</w:t>
            </w:r>
          </w:p>
          <w:p w:rsidR="008D25DC" w:rsidRPr="00442211" w:rsidRDefault="008D25DC" w:rsidP="00944768">
            <w:pPr>
              <w:spacing w:after="0"/>
              <w:rPr>
                <w:rFonts w:ascii="Century Gothic" w:hAnsi="Century Gothic" w:cs="Century Gothic"/>
                <w:sz w:val="20"/>
                <w:szCs w:val="20"/>
                <w:lang w:val="pt-PT"/>
              </w:rPr>
            </w:pPr>
          </w:p>
          <w:p w:rsidR="008D25DC" w:rsidRPr="00442211" w:rsidRDefault="008D25DC" w:rsidP="00944768">
            <w:pPr>
              <w:spacing w:after="0"/>
              <w:rPr>
                <w:rFonts w:ascii="Century Gothic" w:hAnsi="Century Gothic" w:cs="Century Gothic"/>
                <w:sz w:val="20"/>
                <w:szCs w:val="20"/>
                <w:lang w:val="pt-PT"/>
              </w:rPr>
            </w:pPr>
          </w:p>
          <w:p w:rsidR="008D25DC" w:rsidRPr="00442211" w:rsidRDefault="008D25DC" w:rsidP="00944768">
            <w:pPr>
              <w:spacing w:after="0"/>
              <w:rPr>
                <w:rFonts w:ascii="Century Gothic" w:hAnsi="Century Gothic" w:cs="Century Gothic"/>
                <w:sz w:val="20"/>
                <w:szCs w:val="20"/>
                <w:lang w:val="pt-PT"/>
              </w:rPr>
            </w:pPr>
          </w:p>
          <w:p w:rsidR="008D25DC" w:rsidRPr="00442211" w:rsidRDefault="008D25DC" w:rsidP="00944768">
            <w:pPr>
              <w:spacing w:after="0"/>
              <w:rPr>
                <w:rFonts w:ascii="Century Gothic" w:hAnsi="Century Gothic" w:cs="Century Gothic"/>
                <w:sz w:val="20"/>
                <w:szCs w:val="20"/>
                <w:lang w:val="pt-PT"/>
              </w:rPr>
            </w:pPr>
          </w:p>
        </w:tc>
        <w:tc>
          <w:tcPr>
            <w:tcW w:w="1150"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MOPH, Direcção Nacional de Águas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Saneamento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Municípios </w:t>
            </w:r>
          </w:p>
        </w:tc>
      </w:tr>
      <w:tr w:rsidR="008D25DC" w:rsidRPr="00442211" w:rsidTr="008D25DC">
        <w:tc>
          <w:tcPr>
            <w:tcW w:w="263" w:type="pct"/>
          </w:tcPr>
          <w:p w:rsidR="008D25DC" w:rsidRPr="00442211" w:rsidRDefault="008D25DC" w:rsidP="00944768">
            <w:pPr>
              <w:spacing w:after="0"/>
              <w:jc w:val="both"/>
              <w:rPr>
                <w:rFonts w:ascii="Century Gothic" w:hAnsi="Century Gothic" w:cs="Century Gothic"/>
                <w:b/>
                <w:bCs/>
                <w:sz w:val="20"/>
                <w:szCs w:val="20"/>
                <w:lang w:val="pt-PT"/>
              </w:rPr>
            </w:pPr>
            <w:r w:rsidRPr="00442211">
              <w:rPr>
                <w:rFonts w:ascii="Century Gothic" w:hAnsi="Century Gothic" w:cs="Century Gothic"/>
                <w:b/>
                <w:bCs/>
                <w:sz w:val="20"/>
                <w:szCs w:val="20"/>
                <w:lang w:val="pt-PT"/>
              </w:rPr>
              <w:t>3</w:t>
            </w:r>
          </w:p>
        </w:tc>
        <w:tc>
          <w:tcPr>
            <w:tcW w:w="1466"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Redução da poluição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(COFOG 05.3) </w:t>
            </w:r>
          </w:p>
          <w:p w:rsidR="008D25DC" w:rsidRPr="00442211" w:rsidRDefault="008D25DC" w:rsidP="00944768">
            <w:pPr>
              <w:spacing w:after="0"/>
              <w:rPr>
                <w:rFonts w:ascii="Century Gothic" w:hAnsi="Century Gothic" w:cs="Century Gothic"/>
                <w:sz w:val="20"/>
                <w:szCs w:val="20"/>
                <w:lang w:val="pt-PT"/>
              </w:rPr>
            </w:pPr>
          </w:p>
        </w:tc>
        <w:tc>
          <w:tcPr>
            <w:tcW w:w="2121"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Actividades relacionadas com a protecção do ar ambiente e do clima, protecção do solo e da água subterrânea, redução de ruídos e vibração e protecção contra a radiação. </w:t>
            </w:r>
          </w:p>
          <w:p w:rsidR="008D25DC" w:rsidRPr="00442211" w:rsidRDefault="008D25DC" w:rsidP="00944768">
            <w:pPr>
              <w:spacing w:after="0"/>
              <w:rPr>
                <w:rFonts w:ascii="Century Gothic" w:hAnsi="Century Gothic" w:cs="Century Gothic"/>
                <w:sz w:val="20"/>
                <w:szCs w:val="20"/>
                <w:lang w:val="pt-PT"/>
              </w:rPr>
            </w:pPr>
          </w:p>
        </w:tc>
        <w:tc>
          <w:tcPr>
            <w:tcW w:w="1150"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MICOA, Direcção de Controlo da  Poluição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Municípios </w:t>
            </w:r>
          </w:p>
          <w:p w:rsidR="008D25DC" w:rsidRPr="00442211" w:rsidRDefault="008D25DC" w:rsidP="00944768">
            <w:pPr>
              <w:spacing w:after="0"/>
              <w:rPr>
                <w:rFonts w:ascii="Century Gothic" w:hAnsi="Century Gothic" w:cs="Century Gothic"/>
                <w:sz w:val="20"/>
                <w:szCs w:val="20"/>
                <w:lang w:val="pt-PT"/>
              </w:rPr>
            </w:pPr>
          </w:p>
        </w:tc>
      </w:tr>
      <w:tr w:rsidR="008D25DC" w:rsidRPr="00442211" w:rsidTr="008D25DC">
        <w:tc>
          <w:tcPr>
            <w:tcW w:w="263" w:type="pct"/>
          </w:tcPr>
          <w:p w:rsidR="008D25DC" w:rsidRPr="00442211" w:rsidRDefault="008D25DC" w:rsidP="00944768">
            <w:pPr>
              <w:spacing w:after="0"/>
              <w:jc w:val="both"/>
              <w:rPr>
                <w:rFonts w:ascii="Century Gothic" w:hAnsi="Century Gothic" w:cs="Century Gothic"/>
                <w:b/>
                <w:bCs/>
                <w:sz w:val="20"/>
                <w:szCs w:val="20"/>
                <w:lang w:val="pt-PT"/>
              </w:rPr>
            </w:pPr>
            <w:r w:rsidRPr="00442211">
              <w:rPr>
                <w:rFonts w:ascii="Century Gothic" w:hAnsi="Century Gothic" w:cs="Century Gothic"/>
                <w:b/>
                <w:bCs/>
                <w:sz w:val="20"/>
                <w:szCs w:val="20"/>
                <w:lang w:val="pt-PT"/>
              </w:rPr>
              <w:t>4</w:t>
            </w:r>
          </w:p>
        </w:tc>
        <w:tc>
          <w:tcPr>
            <w:tcW w:w="1466"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Protecção da biodiversidade e paisagem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(COFOG 05.4) </w:t>
            </w:r>
          </w:p>
          <w:p w:rsidR="008D25DC" w:rsidRPr="00442211" w:rsidRDefault="008D25DC" w:rsidP="00944768">
            <w:pPr>
              <w:spacing w:after="0"/>
              <w:rPr>
                <w:rFonts w:ascii="Century Gothic" w:hAnsi="Century Gothic" w:cs="Century Gothic"/>
                <w:sz w:val="20"/>
                <w:szCs w:val="20"/>
                <w:lang w:val="pt-PT"/>
              </w:rPr>
            </w:pPr>
          </w:p>
        </w:tc>
        <w:tc>
          <w:tcPr>
            <w:tcW w:w="2121"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Actividades </w:t>
            </w:r>
            <w:r w:rsidR="0057220C" w:rsidRPr="00442211">
              <w:rPr>
                <w:rFonts w:ascii="Century Gothic" w:hAnsi="Century Gothic" w:cs="Century Gothic"/>
                <w:sz w:val="20"/>
                <w:szCs w:val="20"/>
                <w:lang w:val="pt-PT"/>
              </w:rPr>
              <w:t>relacionadas</w:t>
            </w:r>
            <w:r w:rsidRPr="00442211">
              <w:rPr>
                <w:rFonts w:ascii="Century Gothic" w:hAnsi="Century Gothic" w:cs="Century Gothic"/>
                <w:sz w:val="20"/>
                <w:szCs w:val="20"/>
                <w:lang w:val="pt-PT"/>
              </w:rPr>
              <w:t xml:space="preserve"> com a protecção da fauna e de espécies da flora, a protecção dos  habitats (incluindo a gestão dos parques e reservas naturais) e a protecção das paisagens pelo seu valor estético. </w:t>
            </w:r>
          </w:p>
          <w:p w:rsidR="008D25DC" w:rsidRPr="00442211" w:rsidRDefault="008D25DC" w:rsidP="00944768">
            <w:pPr>
              <w:spacing w:after="0"/>
              <w:rPr>
                <w:rFonts w:ascii="Century Gothic" w:hAnsi="Century Gothic" w:cs="Century Gothic"/>
                <w:sz w:val="20"/>
                <w:szCs w:val="20"/>
                <w:lang w:val="pt-PT"/>
              </w:rPr>
            </w:pPr>
          </w:p>
        </w:tc>
        <w:tc>
          <w:tcPr>
            <w:tcW w:w="1150"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MITUR, Direcção Nacional das Áreas de Conservação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MINAG, Direcção Nacional de Terras e Florestas</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MICOA, Direcção de Gestão Ambiental </w:t>
            </w:r>
          </w:p>
          <w:p w:rsidR="008D25DC" w:rsidRPr="00442211" w:rsidRDefault="008D25DC" w:rsidP="00944768">
            <w:pPr>
              <w:spacing w:after="0"/>
              <w:rPr>
                <w:rFonts w:ascii="Century Gothic" w:hAnsi="Century Gothic" w:cs="Century Gothic"/>
                <w:sz w:val="20"/>
                <w:szCs w:val="20"/>
                <w:lang w:val="pt-PT"/>
              </w:rPr>
            </w:pPr>
          </w:p>
        </w:tc>
      </w:tr>
      <w:tr w:rsidR="008D25DC" w:rsidRPr="00442211" w:rsidTr="008D25DC">
        <w:tc>
          <w:tcPr>
            <w:tcW w:w="263" w:type="pct"/>
          </w:tcPr>
          <w:p w:rsidR="008D25DC" w:rsidRPr="00442211" w:rsidRDefault="008D25DC" w:rsidP="00944768">
            <w:pPr>
              <w:spacing w:after="0"/>
              <w:jc w:val="both"/>
              <w:rPr>
                <w:rFonts w:ascii="Century Gothic" w:hAnsi="Century Gothic" w:cs="Century Gothic"/>
                <w:b/>
                <w:bCs/>
                <w:sz w:val="20"/>
                <w:szCs w:val="20"/>
                <w:lang w:val="pt-PT"/>
              </w:rPr>
            </w:pPr>
            <w:r w:rsidRPr="00442211">
              <w:rPr>
                <w:rFonts w:ascii="Century Gothic" w:hAnsi="Century Gothic" w:cs="Century Gothic"/>
                <w:b/>
                <w:bCs/>
                <w:sz w:val="20"/>
                <w:szCs w:val="20"/>
                <w:lang w:val="pt-PT"/>
              </w:rPr>
              <w:t>5</w:t>
            </w:r>
          </w:p>
        </w:tc>
        <w:tc>
          <w:tcPr>
            <w:tcW w:w="1466"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Pesquisa e desenvolvimento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(COFOG 05.5) </w:t>
            </w:r>
          </w:p>
          <w:p w:rsidR="008D25DC" w:rsidRPr="00442211" w:rsidRDefault="008D25DC" w:rsidP="00944768">
            <w:pPr>
              <w:spacing w:after="0"/>
              <w:rPr>
                <w:rFonts w:ascii="Century Gothic" w:hAnsi="Century Gothic" w:cs="Century Gothic"/>
                <w:sz w:val="20"/>
                <w:szCs w:val="20"/>
                <w:lang w:val="pt-PT"/>
              </w:rPr>
            </w:pPr>
          </w:p>
        </w:tc>
        <w:tc>
          <w:tcPr>
            <w:tcW w:w="2121"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Administração da pesquisa aplicada e do desenvolvimento experimental em matérias relacionadas com a protecção do ambiente; funcionamento das agências do governo envolvidas na pesquisa aplicada e desenvolvimento experimental em matérias relacionadas com a protecção ambiente; apoio sob a </w:t>
            </w:r>
            <w:r w:rsidRPr="00442211">
              <w:rPr>
                <w:rFonts w:ascii="Century Gothic" w:hAnsi="Century Gothic" w:cs="Century Gothic"/>
                <w:sz w:val="20"/>
                <w:szCs w:val="20"/>
                <w:lang w:val="pt-PT"/>
              </w:rPr>
              <w:lastRenderedPageBreak/>
              <w:t xml:space="preserve">forma de doações e empréstimos para a pesquisa aplicada e do desenvolvimento experimental em matérias </w:t>
            </w:r>
            <w:r w:rsidR="0057220C" w:rsidRPr="00442211">
              <w:rPr>
                <w:rFonts w:ascii="Century Gothic" w:hAnsi="Century Gothic" w:cs="Century Gothic"/>
                <w:sz w:val="20"/>
                <w:szCs w:val="20"/>
                <w:lang w:val="pt-PT"/>
              </w:rPr>
              <w:t>relacionadas</w:t>
            </w:r>
            <w:r w:rsidRPr="00442211">
              <w:rPr>
                <w:rFonts w:ascii="Century Gothic" w:hAnsi="Century Gothic" w:cs="Century Gothic"/>
                <w:sz w:val="20"/>
                <w:szCs w:val="20"/>
                <w:lang w:val="pt-PT"/>
              </w:rPr>
              <w:t xml:space="preserve"> com a protecção do ambiente realizadas por organismos não governamentais, tais como institutos de pesquisa e universidades.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p>
        </w:tc>
        <w:tc>
          <w:tcPr>
            <w:tcW w:w="1150" w:type="pct"/>
          </w:tcPr>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lastRenderedPageBreak/>
              <w:t xml:space="preserve">- MICOA, Direcção de Planificação e Estudos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MINAG, Direcção Nacional de Terras e Florestas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MITUR, Direcção Nacional das </w:t>
            </w:r>
            <w:r w:rsidRPr="00442211">
              <w:rPr>
                <w:rFonts w:ascii="Century Gothic" w:hAnsi="Century Gothic" w:cs="Century Gothic"/>
                <w:sz w:val="20"/>
                <w:szCs w:val="20"/>
                <w:lang w:val="pt-PT"/>
              </w:rPr>
              <w:lastRenderedPageBreak/>
              <w:t xml:space="preserve">Áreas de  Conservação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Ministério da Ciência e Tecnologia e </w:t>
            </w:r>
          </w:p>
          <w:p w:rsidR="008D25DC" w:rsidRPr="00442211" w:rsidRDefault="008D25DC"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Universidades Públicas</w:t>
            </w:r>
          </w:p>
          <w:p w:rsidR="008D25DC" w:rsidRPr="00442211" w:rsidRDefault="008D25DC" w:rsidP="00944768">
            <w:pPr>
              <w:spacing w:after="0"/>
              <w:rPr>
                <w:rFonts w:ascii="Century Gothic" w:hAnsi="Century Gothic" w:cs="Century Gothic"/>
                <w:sz w:val="20"/>
                <w:szCs w:val="20"/>
                <w:lang w:val="pt-PT"/>
              </w:rPr>
            </w:pPr>
          </w:p>
        </w:tc>
      </w:tr>
      <w:tr w:rsidR="00A82876" w:rsidRPr="00442211" w:rsidTr="008D25DC">
        <w:tc>
          <w:tcPr>
            <w:tcW w:w="263" w:type="pct"/>
          </w:tcPr>
          <w:p w:rsidR="00A82876" w:rsidRPr="00442211" w:rsidRDefault="00A82876" w:rsidP="0097555D">
            <w:pPr>
              <w:spacing w:after="0"/>
              <w:jc w:val="both"/>
              <w:rPr>
                <w:rFonts w:ascii="Century Gothic" w:hAnsi="Century Gothic"/>
                <w:b/>
                <w:bCs/>
                <w:sz w:val="20"/>
                <w:lang w:val="pt-PT"/>
              </w:rPr>
            </w:pPr>
            <w:r w:rsidRPr="00442211">
              <w:rPr>
                <w:rFonts w:ascii="Century Gothic" w:hAnsi="Century Gothic"/>
                <w:b/>
                <w:bCs/>
                <w:sz w:val="20"/>
                <w:szCs w:val="22"/>
                <w:lang w:val="pt-PT"/>
              </w:rPr>
              <w:lastRenderedPageBreak/>
              <w:t>6</w:t>
            </w:r>
          </w:p>
        </w:tc>
        <w:tc>
          <w:tcPr>
            <w:tcW w:w="1466" w:type="pct"/>
          </w:tcPr>
          <w:p w:rsidR="00A82876" w:rsidRPr="00442211" w:rsidRDefault="00A82876"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Protecção dos assuntos e serviços  ligados ao ambiente n.e.c.  </w:t>
            </w:r>
          </w:p>
          <w:p w:rsidR="00A82876" w:rsidRPr="00442211" w:rsidRDefault="00A82876"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(COFOG 05.6) </w:t>
            </w:r>
          </w:p>
          <w:p w:rsidR="00A82876" w:rsidRPr="00442211" w:rsidRDefault="00A82876" w:rsidP="00944768">
            <w:pPr>
              <w:spacing w:after="0"/>
              <w:rPr>
                <w:rFonts w:ascii="Century Gothic" w:hAnsi="Century Gothic" w:cs="Century Gothic"/>
                <w:sz w:val="20"/>
                <w:szCs w:val="20"/>
                <w:lang w:val="pt-PT"/>
              </w:rPr>
            </w:pPr>
          </w:p>
        </w:tc>
        <w:tc>
          <w:tcPr>
            <w:tcW w:w="2121" w:type="pct"/>
          </w:tcPr>
          <w:p w:rsidR="00A82876" w:rsidRPr="00442211" w:rsidRDefault="00A82876" w:rsidP="00A8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Administração, gestão, regulação, supervisão, operação e actividades de apoio</w:t>
            </w:r>
            <w:r w:rsidR="00E55D3D">
              <w:rPr>
                <w:rFonts w:ascii="Century Gothic" w:hAnsi="Century Gothic" w:cs="Century Gothic"/>
                <w:sz w:val="20"/>
                <w:szCs w:val="20"/>
                <w:lang w:val="pt-PT"/>
              </w:rPr>
              <w:t>,</w:t>
            </w:r>
            <w:r w:rsidRPr="00442211">
              <w:rPr>
                <w:rFonts w:ascii="Century Gothic" w:hAnsi="Century Gothic" w:cs="Century Gothic"/>
                <w:sz w:val="20"/>
                <w:szCs w:val="20"/>
                <w:lang w:val="pt-PT"/>
              </w:rPr>
              <w:t xml:space="preserve"> tais como formulação, administração, coordenação e monitoria  das políticas gerais, planos, programas e orçamentos para a promoção da protecção ambiental; preparação e aplicação de legislação para o fornecimento de serviços de protecção </w:t>
            </w:r>
            <w:r w:rsidR="00E55D3D">
              <w:rPr>
                <w:rFonts w:ascii="Century Gothic" w:hAnsi="Century Gothic" w:cs="Century Gothic"/>
                <w:sz w:val="20"/>
                <w:szCs w:val="20"/>
                <w:lang w:val="pt-PT"/>
              </w:rPr>
              <w:t>ambiental</w:t>
            </w:r>
            <w:r w:rsidRPr="00442211">
              <w:rPr>
                <w:rFonts w:ascii="Century Gothic" w:hAnsi="Century Gothic" w:cs="Century Gothic"/>
                <w:sz w:val="20"/>
                <w:szCs w:val="20"/>
                <w:lang w:val="pt-PT"/>
              </w:rPr>
              <w:t xml:space="preserve">; produção e disseminação de informação geral, documentação técnica e dados  </w:t>
            </w:r>
            <w:r w:rsidR="0057220C" w:rsidRPr="00442211">
              <w:rPr>
                <w:rFonts w:ascii="Century Gothic" w:hAnsi="Century Gothic" w:cs="Century Gothic"/>
                <w:sz w:val="20"/>
                <w:szCs w:val="20"/>
                <w:lang w:val="pt-PT"/>
              </w:rPr>
              <w:t>estatísticos</w:t>
            </w:r>
            <w:r w:rsidRPr="00442211">
              <w:rPr>
                <w:rFonts w:ascii="Century Gothic" w:hAnsi="Century Gothic" w:cs="Century Gothic"/>
                <w:sz w:val="20"/>
                <w:szCs w:val="20"/>
                <w:lang w:val="pt-PT"/>
              </w:rPr>
              <w:t xml:space="preserve"> sobre a protecção do ambiente. </w:t>
            </w:r>
          </w:p>
          <w:p w:rsidR="00A82876" w:rsidRPr="00442211" w:rsidRDefault="00A82876" w:rsidP="0097555D">
            <w:pPr>
              <w:spacing w:after="0"/>
              <w:rPr>
                <w:rFonts w:ascii="Century Gothic" w:hAnsi="Century Gothic"/>
                <w:sz w:val="20"/>
                <w:lang w:val="pt-PT"/>
              </w:rPr>
            </w:pPr>
          </w:p>
        </w:tc>
        <w:tc>
          <w:tcPr>
            <w:tcW w:w="1150" w:type="pct"/>
          </w:tcPr>
          <w:p w:rsidR="00A82876" w:rsidRPr="00442211" w:rsidRDefault="00A82876"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MICOA, vários </w:t>
            </w:r>
          </w:p>
          <w:p w:rsidR="00A82876" w:rsidRPr="00442211" w:rsidRDefault="00A82876"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Municípios </w:t>
            </w:r>
          </w:p>
          <w:p w:rsidR="00A82876" w:rsidRPr="00442211" w:rsidRDefault="00A82876" w:rsidP="009447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Departamentos / divisões de monitoria de  vários ministérios sectoriais, incluindo o MINAG (Departamento de Regulação e Controlo dentro da DNAC) e o Ministério dos Recursos Minerais (Departamento do Ambiente)</w:t>
            </w:r>
          </w:p>
          <w:p w:rsidR="00A82876" w:rsidRPr="00442211" w:rsidRDefault="00A82876" w:rsidP="00944768">
            <w:pPr>
              <w:spacing w:after="0"/>
              <w:rPr>
                <w:rFonts w:ascii="Century Gothic" w:hAnsi="Century Gothic" w:cs="Century Gothic"/>
                <w:sz w:val="20"/>
                <w:szCs w:val="20"/>
                <w:lang w:val="pt-PT"/>
              </w:rPr>
            </w:pPr>
          </w:p>
        </w:tc>
      </w:tr>
      <w:tr w:rsidR="00245DCD" w:rsidRPr="00442211" w:rsidTr="008D25DC">
        <w:tc>
          <w:tcPr>
            <w:tcW w:w="263" w:type="pct"/>
          </w:tcPr>
          <w:p w:rsidR="00245DCD" w:rsidRPr="00442211" w:rsidRDefault="00245DCD" w:rsidP="0097555D">
            <w:pPr>
              <w:spacing w:after="0"/>
              <w:jc w:val="both"/>
              <w:rPr>
                <w:rFonts w:ascii="Century Gothic" w:hAnsi="Century Gothic"/>
                <w:b/>
                <w:bCs/>
                <w:sz w:val="20"/>
                <w:lang w:val="pt-PT"/>
              </w:rPr>
            </w:pPr>
            <w:r w:rsidRPr="00442211">
              <w:rPr>
                <w:rFonts w:ascii="Century Gothic" w:hAnsi="Century Gothic"/>
                <w:b/>
                <w:bCs/>
                <w:sz w:val="20"/>
                <w:szCs w:val="22"/>
                <w:lang w:val="pt-PT"/>
              </w:rPr>
              <w:t>7</w:t>
            </w:r>
          </w:p>
        </w:tc>
        <w:tc>
          <w:tcPr>
            <w:tcW w:w="1466" w:type="pct"/>
          </w:tcPr>
          <w:p w:rsidR="00245DCD" w:rsidRPr="00442211" w:rsidRDefault="00A82876" w:rsidP="009755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sz w:val="20"/>
                <w:lang w:val="pt-PT"/>
              </w:rPr>
            </w:pPr>
            <w:r w:rsidRPr="00442211">
              <w:rPr>
                <w:rFonts w:ascii="Century Gothic" w:hAnsi="Century Gothic" w:cs="Century Gothic"/>
                <w:sz w:val="20"/>
                <w:szCs w:val="20"/>
                <w:lang w:val="pt-PT"/>
              </w:rPr>
              <w:t>Actividades de promoção ambiental</w:t>
            </w:r>
          </w:p>
        </w:tc>
        <w:tc>
          <w:tcPr>
            <w:tcW w:w="2121" w:type="pct"/>
          </w:tcPr>
          <w:p w:rsidR="00A82876" w:rsidRPr="00442211" w:rsidRDefault="00A82876" w:rsidP="00A8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Actividades que promovam o uso sustentável de recursos naturais e que previnam ou mitiguem as características ambientais negativas dos projectos de desenvolvimento não ambientais que potencialmente esgotem os  recursos naturais ou criem poluição.   </w:t>
            </w:r>
          </w:p>
          <w:p w:rsidR="00A82876" w:rsidRPr="00442211" w:rsidRDefault="00A82876" w:rsidP="00A8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Exemplos: investimentos em fontes renováveis de energia ou em tecnologias agrícolas  sustentáveis. </w:t>
            </w:r>
          </w:p>
          <w:p w:rsidR="00245DCD" w:rsidRPr="00442211" w:rsidRDefault="00245DCD" w:rsidP="0097555D">
            <w:pPr>
              <w:spacing w:after="0"/>
              <w:rPr>
                <w:rFonts w:ascii="Century Gothic" w:hAnsi="Century Gothic"/>
                <w:sz w:val="20"/>
                <w:lang w:val="pt-PT"/>
              </w:rPr>
            </w:pPr>
          </w:p>
        </w:tc>
        <w:tc>
          <w:tcPr>
            <w:tcW w:w="1150" w:type="pct"/>
          </w:tcPr>
          <w:p w:rsidR="00A82876" w:rsidRPr="00442211" w:rsidRDefault="00A82876" w:rsidP="00A8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MICOA, vários </w:t>
            </w:r>
          </w:p>
          <w:p w:rsidR="00A82876" w:rsidRPr="00442211" w:rsidRDefault="00A82876" w:rsidP="00A8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MINAG, Direcção Nacional de Terras e Florestas </w:t>
            </w:r>
          </w:p>
          <w:p w:rsidR="00A82876" w:rsidRPr="00442211" w:rsidRDefault="00A82876" w:rsidP="00A8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Ministério da Energia </w:t>
            </w:r>
          </w:p>
          <w:p w:rsidR="00A82876" w:rsidRPr="00442211" w:rsidRDefault="00A82876" w:rsidP="00A8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Ministério dos Recursos Minerais </w:t>
            </w:r>
          </w:p>
          <w:p w:rsidR="00A82876" w:rsidRPr="00442211" w:rsidRDefault="00A82876" w:rsidP="00A8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Ministério das Pescas </w:t>
            </w:r>
          </w:p>
          <w:p w:rsidR="00A82876" w:rsidRPr="00442211" w:rsidRDefault="00A82876" w:rsidP="00A8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cs="Century Gothic"/>
                <w:sz w:val="20"/>
                <w:szCs w:val="20"/>
                <w:lang w:val="pt-PT"/>
              </w:rPr>
            </w:pPr>
            <w:r w:rsidRPr="00442211">
              <w:rPr>
                <w:rFonts w:ascii="Century Gothic" w:hAnsi="Century Gothic" w:cs="Century Gothic"/>
                <w:sz w:val="20"/>
                <w:szCs w:val="20"/>
                <w:lang w:val="pt-PT"/>
              </w:rPr>
              <w:t xml:space="preserve">- Outro? </w:t>
            </w:r>
          </w:p>
          <w:p w:rsidR="00245DCD" w:rsidRPr="00442211" w:rsidRDefault="00245DCD" w:rsidP="0097555D">
            <w:pPr>
              <w:spacing w:after="0"/>
              <w:rPr>
                <w:rFonts w:ascii="Century Gothic" w:hAnsi="Century Gothic"/>
                <w:sz w:val="20"/>
                <w:lang w:val="pt-PT"/>
              </w:rPr>
            </w:pPr>
          </w:p>
        </w:tc>
      </w:tr>
    </w:tbl>
    <w:p w:rsidR="00245DCD" w:rsidRPr="00442211" w:rsidRDefault="00245DCD" w:rsidP="00245DCD">
      <w:pPr>
        <w:spacing w:after="0"/>
        <w:jc w:val="both"/>
        <w:rPr>
          <w:rFonts w:ascii="Century Gothic" w:hAnsi="Century Gothic"/>
          <w:sz w:val="22"/>
          <w:szCs w:val="22"/>
          <w:lang w:val="pt-PT"/>
        </w:rPr>
      </w:pPr>
    </w:p>
    <w:p w:rsidR="00A82876" w:rsidRPr="00442211" w:rsidRDefault="00A82876" w:rsidP="00A82876">
      <w:pPr>
        <w:spacing w:after="0"/>
        <w:jc w:val="both"/>
        <w:rPr>
          <w:rFonts w:ascii="Century Gothic" w:hAnsi="Century Gothic" w:cs="Century Gothic"/>
          <w:i/>
          <w:iCs/>
          <w:sz w:val="18"/>
          <w:szCs w:val="18"/>
          <w:lang w:val="pt-PT"/>
        </w:rPr>
      </w:pPr>
      <w:r w:rsidRPr="00442211">
        <w:rPr>
          <w:rFonts w:ascii="Century Gothic" w:hAnsi="Century Gothic" w:cs="Century Gothic"/>
          <w:i/>
          <w:iCs/>
          <w:sz w:val="18"/>
          <w:szCs w:val="18"/>
          <w:u w:val="single"/>
          <w:lang w:val="pt-PT"/>
        </w:rPr>
        <w:t>Fonte</w:t>
      </w:r>
      <w:r w:rsidRPr="00442211">
        <w:rPr>
          <w:rFonts w:ascii="Century Gothic" w:hAnsi="Century Gothic" w:cs="Century Gothic"/>
          <w:i/>
          <w:iCs/>
          <w:sz w:val="18"/>
          <w:szCs w:val="18"/>
          <w:lang w:val="pt-PT"/>
        </w:rPr>
        <w:t>: Relatório do ODI sobre “</w:t>
      </w:r>
      <w:r w:rsidR="00305FC5" w:rsidRPr="00442211">
        <w:rPr>
          <w:rFonts w:ascii="Century Gothic" w:hAnsi="Century Gothic" w:cs="Century Gothic"/>
          <w:i/>
          <w:iCs/>
          <w:sz w:val="18"/>
          <w:szCs w:val="18"/>
          <w:lang w:val="pt-PT"/>
        </w:rPr>
        <w:t>Agências</w:t>
      </w:r>
      <w:r w:rsidRPr="00442211">
        <w:rPr>
          <w:rFonts w:ascii="Century Gothic" w:hAnsi="Century Gothic" w:cs="Century Gothic"/>
          <w:i/>
          <w:iCs/>
          <w:sz w:val="18"/>
          <w:szCs w:val="18"/>
          <w:lang w:val="pt-PT"/>
        </w:rPr>
        <w:t xml:space="preserve"> Ambientais, Despesa Pública e o Papel dos Parceiros de Desenvolvimento” (2008), Lídia Cabral e Dulcídio Francisco</w:t>
      </w:r>
    </w:p>
    <w:p w:rsidR="00245DCD" w:rsidRPr="00442211" w:rsidRDefault="00245DCD" w:rsidP="00245DCD">
      <w:pPr>
        <w:spacing w:after="0"/>
        <w:jc w:val="both"/>
        <w:rPr>
          <w:rFonts w:ascii="Century Gothic" w:hAnsi="Century Gothic"/>
          <w:sz w:val="22"/>
          <w:szCs w:val="22"/>
          <w:lang w:val="pt-PT"/>
        </w:rPr>
      </w:pPr>
    </w:p>
    <w:p w:rsidR="00326AE6" w:rsidRPr="00442211" w:rsidRDefault="00326AE6" w:rsidP="00326AE6">
      <w:pPr>
        <w:spacing w:after="0"/>
        <w:jc w:val="both"/>
        <w:rPr>
          <w:rFonts w:ascii="Century Gothic" w:hAnsi="Century Gothic" w:cstheme="minorBidi"/>
          <w:sz w:val="22"/>
          <w:szCs w:val="22"/>
          <w:lang w:val="pt-PT"/>
        </w:rPr>
      </w:pPr>
      <w:r w:rsidRPr="00442211">
        <w:rPr>
          <w:rFonts w:ascii="Century Gothic" w:hAnsi="Century Gothic" w:cstheme="minorBidi"/>
          <w:sz w:val="22"/>
          <w:szCs w:val="22"/>
          <w:lang w:val="pt-PT"/>
        </w:rPr>
        <w:t xml:space="preserve">Existe o risco de se usar uma definição muito estrita das </w:t>
      </w:r>
      <w:r w:rsidR="00B0466C">
        <w:rPr>
          <w:rFonts w:ascii="Century Gothic" w:hAnsi="Century Gothic" w:cstheme="minorBidi"/>
          <w:sz w:val="22"/>
          <w:szCs w:val="22"/>
          <w:lang w:val="pt-PT"/>
        </w:rPr>
        <w:t>despesas do sector ambiental</w:t>
      </w:r>
      <w:r w:rsidRPr="00442211">
        <w:rPr>
          <w:rFonts w:ascii="Century Gothic" w:hAnsi="Century Gothic" w:cstheme="minorBidi"/>
          <w:sz w:val="22"/>
          <w:szCs w:val="22"/>
          <w:lang w:val="pt-PT"/>
        </w:rPr>
        <w:t xml:space="preserve"> como a COFOG, que é o risco de que a despesa total relativa sobre ao meio ambiente em todos os ministérios possa ser muito maior do que é reportado.</w:t>
      </w:r>
    </w:p>
    <w:p w:rsidR="00326AE6" w:rsidRPr="00442211" w:rsidRDefault="00326AE6" w:rsidP="00326AE6">
      <w:pPr>
        <w:spacing w:after="0"/>
        <w:jc w:val="both"/>
        <w:rPr>
          <w:rFonts w:ascii="Century Gothic" w:hAnsi="Century Gothic"/>
          <w:sz w:val="22"/>
          <w:szCs w:val="22"/>
          <w:lang w:val="pt-PT"/>
        </w:rPr>
      </w:pPr>
    </w:p>
    <w:p w:rsidR="00326AE6" w:rsidRPr="00442211" w:rsidRDefault="00326AE6" w:rsidP="00326AE6">
      <w:pPr>
        <w:spacing w:after="0"/>
        <w:jc w:val="both"/>
        <w:rPr>
          <w:rFonts w:ascii="Century Gothic" w:hAnsi="Century Gothic"/>
          <w:sz w:val="22"/>
          <w:szCs w:val="22"/>
          <w:lang w:val="pt-PT"/>
        </w:rPr>
      </w:pPr>
      <w:r w:rsidRPr="00442211">
        <w:rPr>
          <w:rFonts w:ascii="Century Gothic" w:hAnsi="Century Gothic" w:cstheme="minorBidi"/>
          <w:sz w:val="22"/>
          <w:szCs w:val="22"/>
          <w:lang w:val="pt-PT"/>
        </w:rPr>
        <w:t xml:space="preserve">Propõe-se, assim, usar uma definição mais ampla de </w:t>
      </w:r>
      <w:r w:rsidR="00B0466C">
        <w:rPr>
          <w:rFonts w:ascii="Century Gothic" w:hAnsi="Century Gothic" w:cstheme="minorBidi"/>
          <w:sz w:val="22"/>
          <w:szCs w:val="22"/>
          <w:lang w:val="pt-PT"/>
        </w:rPr>
        <w:t>despesas do sector ambiental</w:t>
      </w:r>
      <w:r w:rsidRPr="00442211">
        <w:rPr>
          <w:rFonts w:ascii="Century Gothic" w:hAnsi="Century Gothic" w:cstheme="minorBidi"/>
          <w:sz w:val="22"/>
          <w:szCs w:val="22"/>
          <w:lang w:val="pt-PT"/>
        </w:rPr>
        <w:t xml:space="preserve"> de modo a obter uma imagem </w:t>
      </w:r>
      <w:r w:rsidR="00E55D3D" w:rsidRPr="00442211">
        <w:rPr>
          <w:rFonts w:ascii="Century Gothic" w:hAnsi="Century Gothic" w:cstheme="minorBidi"/>
          <w:sz w:val="22"/>
          <w:szCs w:val="22"/>
          <w:lang w:val="pt-PT"/>
        </w:rPr>
        <w:t xml:space="preserve">o mais completa possível </w:t>
      </w:r>
      <w:r w:rsidRPr="00442211">
        <w:rPr>
          <w:rFonts w:ascii="Century Gothic" w:hAnsi="Century Gothic" w:cstheme="minorBidi"/>
          <w:sz w:val="22"/>
          <w:szCs w:val="22"/>
          <w:lang w:val="pt-PT"/>
        </w:rPr>
        <w:t xml:space="preserve">deste tipo de despesas em Moçambique. Tal poderá incluir itens de despesa que tenham um impacto </w:t>
      </w:r>
      <w:r w:rsidRPr="00442211">
        <w:rPr>
          <w:rFonts w:ascii="Century Gothic" w:hAnsi="Century Gothic" w:cstheme="minorBidi"/>
          <w:b/>
          <w:sz w:val="22"/>
          <w:szCs w:val="22"/>
          <w:lang w:val="pt-PT"/>
        </w:rPr>
        <w:t>directo</w:t>
      </w:r>
      <w:r w:rsidRPr="00442211">
        <w:rPr>
          <w:rFonts w:ascii="Century Gothic" w:hAnsi="Century Gothic" w:cstheme="minorBidi"/>
          <w:sz w:val="22"/>
          <w:szCs w:val="22"/>
          <w:lang w:val="pt-PT"/>
        </w:rPr>
        <w:t xml:space="preserve"> e </w:t>
      </w:r>
      <w:r w:rsidRPr="00442211">
        <w:rPr>
          <w:rFonts w:ascii="Century Gothic" w:hAnsi="Century Gothic" w:cstheme="minorBidi"/>
          <w:b/>
          <w:sz w:val="22"/>
          <w:szCs w:val="22"/>
          <w:lang w:val="pt-PT"/>
        </w:rPr>
        <w:t>indirecto</w:t>
      </w:r>
      <w:r w:rsidRPr="00442211">
        <w:rPr>
          <w:rFonts w:ascii="Century Gothic" w:hAnsi="Century Gothic" w:cstheme="minorBidi"/>
          <w:sz w:val="22"/>
          <w:szCs w:val="22"/>
          <w:lang w:val="pt-PT"/>
        </w:rPr>
        <w:t xml:space="preserve"> no </w:t>
      </w:r>
      <w:r w:rsidRPr="00442211">
        <w:rPr>
          <w:rFonts w:ascii="Century Gothic" w:hAnsi="Century Gothic" w:cstheme="minorBidi"/>
          <w:b/>
          <w:sz w:val="22"/>
          <w:szCs w:val="22"/>
          <w:lang w:val="pt-PT"/>
        </w:rPr>
        <w:t>ambiente natural</w:t>
      </w:r>
      <w:r w:rsidRPr="00442211">
        <w:rPr>
          <w:rFonts w:ascii="Century Gothic" w:hAnsi="Century Gothic" w:cstheme="minorBidi"/>
          <w:sz w:val="22"/>
          <w:szCs w:val="22"/>
          <w:lang w:val="pt-PT"/>
        </w:rPr>
        <w:t xml:space="preserve"> ou </w:t>
      </w:r>
      <w:r w:rsidRPr="00442211">
        <w:rPr>
          <w:rFonts w:ascii="Century Gothic" w:hAnsi="Century Gothic" w:cstheme="minorBidi"/>
          <w:b/>
          <w:sz w:val="22"/>
          <w:szCs w:val="22"/>
          <w:lang w:val="pt-PT"/>
        </w:rPr>
        <w:t>construído</w:t>
      </w:r>
      <w:r w:rsidR="00E55D3D">
        <w:rPr>
          <w:rFonts w:ascii="Century Gothic" w:hAnsi="Century Gothic" w:cstheme="minorBidi"/>
          <w:sz w:val="22"/>
          <w:szCs w:val="22"/>
          <w:lang w:val="pt-PT"/>
        </w:rPr>
        <w:t xml:space="preserve">. </w:t>
      </w:r>
      <w:r w:rsidR="00E55D3D">
        <w:rPr>
          <w:rFonts w:ascii="Century Gothic" w:hAnsi="Century Gothic" w:cstheme="minorBidi"/>
          <w:sz w:val="22"/>
          <w:szCs w:val="22"/>
          <w:lang w:val="pt-PT"/>
        </w:rPr>
        <w:lastRenderedPageBreak/>
        <w:t>I</w:t>
      </w:r>
      <w:r w:rsidRPr="00442211">
        <w:rPr>
          <w:rFonts w:ascii="Century Gothic" w:hAnsi="Century Gothic" w:cstheme="minorBidi"/>
          <w:sz w:val="22"/>
          <w:szCs w:val="22"/>
          <w:lang w:val="pt-PT"/>
        </w:rPr>
        <w:t xml:space="preserve">nclui as despesas destinadas à gestão ambiental, mas também despesas para a </w:t>
      </w:r>
      <w:r w:rsidRPr="00442211">
        <w:rPr>
          <w:rFonts w:ascii="Century Gothic" w:hAnsi="Century Gothic" w:cstheme="minorBidi"/>
          <w:b/>
          <w:sz w:val="22"/>
          <w:szCs w:val="22"/>
          <w:lang w:val="pt-PT"/>
        </w:rPr>
        <w:t xml:space="preserve">protecção e controlo das actividades humanas </w:t>
      </w:r>
      <w:r w:rsidRPr="00442211">
        <w:rPr>
          <w:rFonts w:ascii="Century Gothic" w:hAnsi="Century Gothic" w:cstheme="minorBidi"/>
          <w:sz w:val="22"/>
          <w:szCs w:val="22"/>
          <w:lang w:val="pt-PT"/>
        </w:rPr>
        <w:t>que possam afectar o meio ambiente.</w:t>
      </w:r>
    </w:p>
    <w:p w:rsidR="00326AE6" w:rsidRPr="00442211" w:rsidRDefault="00326AE6" w:rsidP="00326AE6">
      <w:pPr>
        <w:spacing w:after="0"/>
        <w:jc w:val="both"/>
        <w:rPr>
          <w:rFonts w:ascii="Century Gothic" w:hAnsi="Century Gothic"/>
          <w:sz w:val="22"/>
          <w:szCs w:val="22"/>
          <w:lang w:val="pt-PT"/>
        </w:rPr>
      </w:pPr>
    </w:p>
    <w:p w:rsidR="00326AE6" w:rsidRPr="00442211" w:rsidRDefault="00326AE6" w:rsidP="00326AE6">
      <w:pPr>
        <w:spacing w:after="0"/>
        <w:jc w:val="both"/>
        <w:rPr>
          <w:rStyle w:val="hps"/>
          <w:rFonts w:ascii="Arial" w:hAnsi="Arial" w:cs="Arial"/>
          <w:color w:val="333333"/>
          <w:sz w:val="22"/>
          <w:szCs w:val="22"/>
          <w:lang w:val="pt-PT"/>
        </w:rPr>
      </w:pPr>
      <w:r w:rsidRPr="00442211">
        <w:rPr>
          <w:rFonts w:ascii="Century Gothic" w:hAnsi="Century Gothic" w:cstheme="minorBidi"/>
          <w:sz w:val="22"/>
          <w:szCs w:val="22"/>
          <w:lang w:val="pt-PT"/>
        </w:rPr>
        <w:t xml:space="preserve">As </w:t>
      </w:r>
      <w:r w:rsidR="00B0466C">
        <w:rPr>
          <w:rFonts w:ascii="Century Gothic" w:hAnsi="Century Gothic" w:cstheme="minorBidi"/>
          <w:sz w:val="22"/>
          <w:szCs w:val="22"/>
          <w:lang w:val="pt-PT"/>
        </w:rPr>
        <w:t>despesas do sector ambiental</w:t>
      </w:r>
      <w:r w:rsidRPr="00442211">
        <w:rPr>
          <w:rFonts w:ascii="Century Gothic" w:hAnsi="Century Gothic" w:cstheme="minorBidi"/>
          <w:sz w:val="22"/>
          <w:szCs w:val="22"/>
          <w:lang w:val="pt-PT"/>
        </w:rPr>
        <w:t xml:space="preserve"> em Moçambique incluirão, no mínimo, as despesas dentro das seguintes categorias e quaisquer outras </w:t>
      </w:r>
      <w:r w:rsidR="00B0466C">
        <w:rPr>
          <w:rFonts w:ascii="Century Gothic" w:hAnsi="Century Gothic" w:cstheme="minorBidi"/>
          <w:sz w:val="22"/>
          <w:szCs w:val="22"/>
          <w:lang w:val="pt-PT"/>
        </w:rPr>
        <w:t>despesas do sector ambiental</w:t>
      </w:r>
      <w:r w:rsidRPr="00442211">
        <w:rPr>
          <w:rFonts w:ascii="Century Gothic" w:hAnsi="Century Gothic" w:cstheme="minorBidi"/>
          <w:sz w:val="22"/>
          <w:szCs w:val="22"/>
          <w:lang w:val="pt-PT"/>
        </w:rPr>
        <w:t xml:space="preserve"> que se enquadrem na descrição acima mencionada</w:t>
      </w:r>
      <w:r w:rsidRPr="00442211">
        <w:rPr>
          <w:rStyle w:val="hps"/>
          <w:rFonts w:ascii="Arial" w:hAnsi="Arial" w:cs="Arial"/>
          <w:color w:val="333333"/>
          <w:sz w:val="22"/>
          <w:szCs w:val="22"/>
          <w:lang w:val="pt-PT"/>
        </w:rPr>
        <w:t>.</w:t>
      </w:r>
    </w:p>
    <w:p w:rsidR="00326AE6" w:rsidRPr="00442211" w:rsidRDefault="00326AE6" w:rsidP="00326AE6">
      <w:pPr>
        <w:spacing w:after="0"/>
        <w:jc w:val="both"/>
        <w:rPr>
          <w:rFonts w:ascii="Arial" w:hAnsi="Arial" w:cs="Arial"/>
          <w:color w:val="333333"/>
          <w:sz w:val="22"/>
          <w:szCs w:val="22"/>
          <w:lang w:val="pt-PT"/>
        </w:rPr>
      </w:pPr>
    </w:p>
    <w:p w:rsidR="00326AE6" w:rsidRPr="00442211" w:rsidRDefault="00326AE6" w:rsidP="00326AE6">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Terra e recursos semelhantes</w:t>
      </w:r>
    </w:p>
    <w:p w:rsidR="00326AE6" w:rsidRPr="00442211" w:rsidRDefault="00326AE6" w:rsidP="00326AE6">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Recursos hidrológicos e associados</w:t>
      </w:r>
    </w:p>
    <w:p w:rsidR="00326AE6" w:rsidRPr="00442211" w:rsidRDefault="00326AE6" w:rsidP="00326AE6">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Oceano, costa e ilhas</w:t>
      </w:r>
    </w:p>
    <w:p w:rsidR="00326AE6" w:rsidRPr="00442211" w:rsidRDefault="00326AE6" w:rsidP="00326AE6">
      <w:pPr>
        <w:numPr>
          <w:ilvl w:val="0"/>
          <w:numId w:val="12"/>
        </w:numPr>
        <w:tabs>
          <w:tab w:val="left" w:pos="5685"/>
        </w:tabs>
        <w:spacing w:after="0"/>
        <w:jc w:val="both"/>
        <w:rPr>
          <w:rFonts w:ascii="Century Gothic" w:hAnsi="Century Gothic" w:cstheme="minorBidi"/>
          <w:sz w:val="22"/>
          <w:szCs w:val="22"/>
          <w:lang w:val="pt-PT"/>
        </w:rPr>
      </w:pPr>
      <w:r w:rsidRPr="00442211">
        <w:rPr>
          <w:rFonts w:ascii="Century Gothic" w:hAnsi="Century Gothic" w:cstheme="minorBidi"/>
          <w:sz w:val="22"/>
          <w:szCs w:val="22"/>
          <w:lang w:val="pt-PT"/>
        </w:rPr>
        <w:t>Biodiversidade (espécies e áreas protegidas)</w:t>
      </w:r>
    </w:p>
    <w:p w:rsidR="00326AE6" w:rsidRPr="00442211" w:rsidRDefault="00326AE6" w:rsidP="00326AE6">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Ambiente urbano</w:t>
      </w:r>
    </w:p>
    <w:p w:rsidR="00326AE6" w:rsidRPr="00442211" w:rsidRDefault="00326AE6" w:rsidP="00326AE6">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Urbanização e planeamento</w:t>
      </w:r>
    </w:p>
    <w:p w:rsidR="00326AE6" w:rsidRPr="00442211" w:rsidRDefault="00326AE6" w:rsidP="00326AE6">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Ambiente saudável</w:t>
      </w:r>
    </w:p>
    <w:p w:rsidR="00326AE6" w:rsidRPr="00442211" w:rsidRDefault="00326AE6" w:rsidP="00326AE6">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Poluição do ar</w:t>
      </w:r>
    </w:p>
    <w:p w:rsidR="00326AE6" w:rsidRPr="00442211" w:rsidRDefault="00326AE6" w:rsidP="00326AE6">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Dinâmica e estrutura populacionais</w:t>
      </w:r>
    </w:p>
    <w:p w:rsidR="00326AE6" w:rsidRPr="00442211" w:rsidRDefault="00326AE6" w:rsidP="00326AE6">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Doenças endémicas e cuidados médicos</w:t>
      </w:r>
    </w:p>
    <w:p w:rsidR="00326AE6" w:rsidRPr="00442211" w:rsidRDefault="00326AE6" w:rsidP="00326AE6">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cstheme="minorBidi"/>
          <w:sz w:val="22"/>
          <w:szCs w:val="22"/>
          <w:lang w:val="pt-PT"/>
        </w:rPr>
        <w:t>Água e saneamento</w:t>
      </w:r>
    </w:p>
    <w:p w:rsidR="00245DCD" w:rsidRPr="00442211" w:rsidRDefault="00245DCD" w:rsidP="00245DCD">
      <w:pPr>
        <w:spacing w:after="0"/>
        <w:jc w:val="both"/>
        <w:rPr>
          <w:rFonts w:ascii="Century Gothic" w:hAnsi="Century Gothic"/>
          <w:sz w:val="22"/>
          <w:szCs w:val="22"/>
          <w:lang w:val="pt-PT"/>
        </w:rPr>
      </w:pPr>
    </w:p>
    <w:p w:rsidR="00245DCD" w:rsidRPr="00442211" w:rsidRDefault="00326AE6" w:rsidP="00326AE6">
      <w:pPr>
        <w:tabs>
          <w:tab w:val="left" w:pos="5685"/>
        </w:tabs>
        <w:spacing w:after="0"/>
        <w:jc w:val="both"/>
        <w:rPr>
          <w:rFonts w:ascii="Century Gothic" w:hAnsi="Century Gothic"/>
          <w:lang w:val="pt-PT"/>
        </w:rPr>
      </w:pPr>
      <w:r w:rsidRPr="00442211">
        <w:rPr>
          <w:rFonts w:ascii="Century Gothic" w:hAnsi="Century Gothic" w:cstheme="minorBidi"/>
          <w:sz w:val="22"/>
          <w:szCs w:val="22"/>
          <w:lang w:val="pt-PT"/>
        </w:rPr>
        <w:t xml:space="preserve">Claramente, ao usar esta definição, as </w:t>
      </w:r>
      <w:r w:rsidR="00B0466C">
        <w:rPr>
          <w:rFonts w:ascii="Century Gothic" w:hAnsi="Century Gothic" w:cstheme="minorBidi"/>
          <w:sz w:val="22"/>
          <w:szCs w:val="22"/>
          <w:lang w:val="pt-PT"/>
        </w:rPr>
        <w:t>despesas do sector ambiental</w:t>
      </w:r>
      <w:r w:rsidRPr="00442211">
        <w:rPr>
          <w:rFonts w:ascii="Century Gothic" w:hAnsi="Century Gothic" w:cstheme="minorBidi"/>
          <w:sz w:val="22"/>
          <w:szCs w:val="22"/>
          <w:lang w:val="pt-PT"/>
        </w:rPr>
        <w:t xml:space="preserve"> podem ser encontradas dentro de um grande número de rubricas orçamentais. O enfoque desta revisão incidirá no sector ambiental, mas existem áreas significativas noutros sectores como a agricultura, pescas, turismo, obras públicas, indústria, comércio, saúde, educação, transportes e comunicações, energia e minas que devem ser tomadas em conta para que se possa reflectir verdadeiramente a despesa pública no meio ambiente em Moçambique</w:t>
      </w:r>
      <w:r w:rsidRPr="00442211">
        <w:rPr>
          <w:rFonts w:ascii="Century Gothic" w:hAnsi="Century Gothic" w:cstheme="minorBidi"/>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pStyle w:val="Heading6"/>
        <w:jc w:val="both"/>
        <w:rPr>
          <w:lang w:val="pt-PT"/>
        </w:rPr>
      </w:pPr>
      <w:r w:rsidRPr="00442211">
        <w:rPr>
          <w:lang w:val="pt-PT"/>
        </w:rPr>
        <w:t>2.3</w:t>
      </w:r>
      <w:r w:rsidRPr="00442211">
        <w:rPr>
          <w:lang w:val="pt-PT"/>
        </w:rPr>
        <w:tab/>
      </w:r>
      <w:r w:rsidR="008C0EF8">
        <w:rPr>
          <w:lang w:val="pt-PT"/>
        </w:rPr>
        <w:t>Receita do ambiente</w:t>
      </w:r>
    </w:p>
    <w:p w:rsidR="00245DCD" w:rsidRPr="00442211" w:rsidRDefault="00245DCD" w:rsidP="00245DCD">
      <w:pPr>
        <w:spacing w:after="0"/>
        <w:jc w:val="both"/>
        <w:rPr>
          <w:rFonts w:ascii="Century Gothic" w:hAnsi="Century Gothic"/>
          <w:sz w:val="22"/>
          <w:szCs w:val="22"/>
          <w:lang w:val="pt-PT"/>
        </w:rPr>
      </w:pPr>
    </w:p>
    <w:p w:rsidR="00E96CE3" w:rsidRPr="00442211" w:rsidRDefault="00E96CE3" w:rsidP="00E96CE3">
      <w:pPr>
        <w:spacing w:after="0"/>
        <w:jc w:val="both"/>
        <w:rPr>
          <w:rFonts w:ascii="Arial" w:hAnsi="Arial" w:cs="Arial"/>
          <w:color w:val="333333"/>
          <w:sz w:val="22"/>
          <w:szCs w:val="22"/>
          <w:lang w:val="pt-PT"/>
        </w:rPr>
      </w:pPr>
      <w:r w:rsidRPr="00442211">
        <w:rPr>
          <w:rFonts w:ascii="Century Gothic" w:hAnsi="Century Gothic" w:cstheme="minorBidi"/>
          <w:sz w:val="22"/>
          <w:szCs w:val="22"/>
          <w:lang w:val="pt-PT"/>
        </w:rPr>
        <w:t>Existem três fontes de financiamento para a actividade do sector público no ambiente em Moçambique, nomeadamente:</w:t>
      </w:r>
    </w:p>
    <w:p w:rsidR="00E96CE3" w:rsidRPr="00442211" w:rsidRDefault="00E96CE3" w:rsidP="00E96CE3">
      <w:pPr>
        <w:spacing w:after="0"/>
        <w:jc w:val="both"/>
        <w:rPr>
          <w:rFonts w:ascii="Century Gothic" w:hAnsi="Century Gothic" w:cs="Arial"/>
          <w:color w:val="000000"/>
          <w:sz w:val="22"/>
          <w:szCs w:val="22"/>
          <w:lang w:val="pt-PT"/>
        </w:rPr>
      </w:pPr>
    </w:p>
    <w:p w:rsidR="00E96CE3" w:rsidRPr="00442211" w:rsidRDefault="00E96CE3" w:rsidP="00E96CE3">
      <w:pPr>
        <w:numPr>
          <w:ilvl w:val="1"/>
          <w:numId w:val="12"/>
        </w:numPr>
        <w:tabs>
          <w:tab w:val="clear" w:pos="1080"/>
          <w:tab w:val="num" w:pos="426"/>
        </w:tabs>
        <w:spacing w:after="0" w:line="276" w:lineRule="auto"/>
        <w:ind w:left="426" w:hanging="426"/>
        <w:jc w:val="both"/>
        <w:rPr>
          <w:sz w:val="22"/>
          <w:szCs w:val="22"/>
          <w:lang w:val="pt-PT"/>
        </w:rPr>
      </w:pPr>
      <w:r w:rsidRPr="00442211">
        <w:rPr>
          <w:rFonts w:ascii="Century Gothic" w:hAnsi="Century Gothic" w:cs="Arial"/>
          <w:color w:val="000000"/>
          <w:sz w:val="22"/>
          <w:szCs w:val="22"/>
          <w:lang w:val="pt-PT"/>
        </w:rPr>
        <w:t xml:space="preserve">Financiamento não reservado alocado </w:t>
      </w:r>
      <w:r w:rsidRPr="00442211">
        <w:rPr>
          <w:rFonts w:ascii="Century Gothic" w:hAnsi="Century Gothic"/>
          <w:color w:val="000000"/>
          <w:sz w:val="22"/>
          <w:szCs w:val="22"/>
          <w:lang w:val="pt-PT"/>
        </w:rPr>
        <w:t>através do processo 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negociação do orçamento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proveniente 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receitas normais do governo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 xml:space="preserve">(isto é, </w:t>
      </w:r>
      <w:r w:rsidRPr="00442211">
        <w:rPr>
          <w:rFonts w:ascii="Century Gothic" w:hAnsi="Century Gothic" w:cs="Arial"/>
          <w:color w:val="000000"/>
          <w:sz w:val="22"/>
          <w:szCs w:val="22"/>
          <w:lang w:val="pt-PT"/>
        </w:rPr>
        <w:t xml:space="preserve">receitas </w:t>
      </w:r>
      <w:r w:rsidRPr="00442211">
        <w:rPr>
          <w:rFonts w:ascii="Century Gothic" w:hAnsi="Century Gothic"/>
          <w:color w:val="000000"/>
          <w:sz w:val="22"/>
          <w:szCs w:val="22"/>
          <w:lang w:val="pt-PT"/>
        </w:rPr>
        <w:t>fiscais)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 xml:space="preserve">e do apoio geral </w:t>
      </w:r>
      <w:r w:rsidR="00E55D3D">
        <w:rPr>
          <w:rFonts w:ascii="Century Gothic" w:hAnsi="Century Gothic"/>
          <w:color w:val="000000"/>
          <w:sz w:val="22"/>
          <w:szCs w:val="22"/>
          <w:lang w:val="pt-PT"/>
        </w:rPr>
        <w:t>ao orçamento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prestado p</w:t>
      </w:r>
      <w:r w:rsidR="00E55D3D">
        <w:rPr>
          <w:rFonts w:ascii="Century Gothic" w:hAnsi="Century Gothic"/>
          <w:color w:val="000000"/>
          <w:sz w:val="22"/>
          <w:szCs w:val="22"/>
          <w:lang w:val="pt-PT"/>
        </w:rPr>
        <w:t>elos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parceiros de desenvolvimento;</w:t>
      </w:r>
    </w:p>
    <w:p w:rsidR="00E96CE3" w:rsidRPr="00442211" w:rsidRDefault="00E96CE3" w:rsidP="00E96CE3">
      <w:pPr>
        <w:numPr>
          <w:ilvl w:val="1"/>
          <w:numId w:val="12"/>
        </w:numPr>
        <w:tabs>
          <w:tab w:val="clear" w:pos="1080"/>
          <w:tab w:val="num" w:pos="426"/>
        </w:tabs>
        <w:spacing w:after="0" w:line="276" w:lineRule="auto"/>
        <w:ind w:left="426" w:hanging="426"/>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Re</w:t>
      </w:r>
      <w:r w:rsidRPr="00442211">
        <w:rPr>
          <w:rFonts w:ascii="Century Gothic" w:hAnsi="Century Gothic"/>
          <w:color w:val="000000"/>
          <w:sz w:val="22"/>
          <w:szCs w:val="22"/>
          <w:lang w:val="pt-PT"/>
        </w:rPr>
        <w:t>ceitas consignadas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geradas pelas actividades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de gestão ambiental</w:t>
      </w:r>
      <w:r w:rsidRPr="00442211">
        <w:rPr>
          <w:rFonts w:ascii="Century Gothic" w:hAnsi="Century Gothic" w:cs="Arial"/>
          <w:color w:val="000000"/>
          <w:sz w:val="22"/>
          <w:szCs w:val="22"/>
          <w:lang w:val="pt-PT"/>
        </w:rPr>
        <w:t xml:space="preserve"> e</w:t>
      </w:r>
    </w:p>
    <w:p w:rsidR="00E96CE3" w:rsidRPr="00442211" w:rsidRDefault="00E96CE3" w:rsidP="00E96CE3">
      <w:pPr>
        <w:numPr>
          <w:ilvl w:val="1"/>
          <w:numId w:val="12"/>
        </w:numPr>
        <w:tabs>
          <w:tab w:val="clear" w:pos="1080"/>
          <w:tab w:val="num" w:pos="426"/>
        </w:tabs>
        <w:spacing w:after="0" w:line="276" w:lineRule="auto"/>
        <w:ind w:left="426" w:hanging="426"/>
        <w:jc w:val="both"/>
        <w:rPr>
          <w:rFonts w:ascii="Century Gothic" w:hAnsi="Century Gothic" w:cs="Arial"/>
          <w:color w:val="000000"/>
          <w:sz w:val="22"/>
          <w:szCs w:val="22"/>
          <w:lang w:val="pt-PT"/>
        </w:rPr>
      </w:pPr>
      <w:r w:rsidRPr="00442211">
        <w:rPr>
          <w:rFonts w:ascii="Century Gothic" w:hAnsi="Century Gothic"/>
          <w:color w:val="000000"/>
          <w:sz w:val="22"/>
          <w:szCs w:val="22"/>
          <w:lang w:val="pt-PT"/>
        </w:rPr>
        <w:t>Financiamento reservado</w:t>
      </w:r>
      <w:r w:rsidRPr="00442211">
        <w:rPr>
          <w:rFonts w:ascii="Century Gothic" w:hAnsi="Century Gothic" w:cs="Arial"/>
          <w:color w:val="000000"/>
          <w:sz w:val="22"/>
          <w:szCs w:val="22"/>
          <w:lang w:val="pt-PT"/>
        </w:rPr>
        <w:t xml:space="preserve"> disponibilizado </w:t>
      </w:r>
      <w:r w:rsidRPr="00442211">
        <w:rPr>
          <w:rFonts w:ascii="Century Gothic" w:hAnsi="Century Gothic"/>
          <w:color w:val="000000"/>
          <w:sz w:val="22"/>
          <w:szCs w:val="22"/>
          <w:lang w:val="pt-PT"/>
        </w:rPr>
        <w:t>pelos parceiros de desenvolvimento.</w:t>
      </w:r>
    </w:p>
    <w:p w:rsidR="00E96CE3" w:rsidRPr="00442211" w:rsidRDefault="00E96CE3" w:rsidP="00E96CE3">
      <w:pPr>
        <w:spacing w:after="0"/>
        <w:jc w:val="both"/>
        <w:rPr>
          <w:rFonts w:ascii="Century Gothic" w:hAnsi="Century Gothic"/>
          <w:sz w:val="22"/>
          <w:szCs w:val="22"/>
          <w:lang w:val="pt-PT"/>
        </w:rPr>
      </w:pPr>
    </w:p>
    <w:p w:rsidR="00E96CE3" w:rsidRPr="00442211" w:rsidRDefault="00E96CE3" w:rsidP="00E96CE3">
      <w:pPr>
        <w:spacing w:after="0"/>
        <w:jc w:val="both"/>
        <w:rPr>
          <w:rStyle w:val="hps"/>
          <w:rFonts w:ascii="Arial" w:hAnsi="Arial" w:cs="Arial"/>
          <w:color w:val="333333"/>
          <w:lang w:val="pt-PT"/>
        </w:rPr>
      </w:pPr>
      <w:r w:rsidRPr="00442211">
        <w:rPr>
          <w:rFonts w:ascii="Century Gothic" w:hAnsi="Century Gothic"/>
          <w:color w:val="000000"/>
          <w:sz w:val="22"/>
          <w:szCs w:val="22"/>
          <w:lang w:val="pt-PT"/>
        </w:rPr>
        <w:t>As receitas consignadas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geradas pelas actividades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de gestão ambiental</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referem-se a</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taxas de concessão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e multas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cobradas pela utilização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e gestão dos recursos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naturais, tais como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florestais</w:t>
      </w:r>
      <w:r w:rsidRPr="00442211">
        <w:rPr>
          <w:rFonts w:ascii="Century Gothic" w:hAnsi="Century Gothic" w:cs="Arial"/>
          <w:color w:val="000000"/>
          <w:sz w:val="22"/>
          <w:szCs w:val="22"/>
          <w:lang w:val="pt-PT"/>
        </w:rPr>
        <w:t xml:space="preserve">, áreas de conservação </w:t>
      </w:r>
      <w:r w:rsidRPr="00442211">
        <w:rPr>
          <w:rFonts w:ascii="Century Gothic" w:hAnsi="Century Gothic"/>
          <w:color w:val="000000"/>
          <w:sz w:val="22"/>
          <w:szCs w:val="22"/>
          <w:lang w:val="pt-PT"/>
        </w:rPr>
        <w:t>e uso da terra</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único beneficiário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principal</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 xml:space="preserve">das </w:t>
      </w:r>
      <w:r w:rsidR="008C0EF8">
        <w:rPr>
          <w:rFonts w:ascii="Century Gothic" w:hAnsi="Century Gothic"/>
          <w:color w:val="000000"/>
          <w:sz w:val="22"/>
          <w:szCs w:val="22"/>
          <w:lang w:val="pt-PT"/>
        </w:rPr>
        <w:t>receitas do ambiente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é o Fundo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do Ambiente (</w:t>
      </w:r>
      <w:r w:rsidRPr="00442211">
        <w:rPr>
          <w:rFonts w:ascii="Century Gothic" w:hAnsi="Century Gothic" w:cs="Arial"/>
          <w:color w:val="000000"/>
          <w:sz w:val="22"/>
          <w:szCs w:val="22"/>
          <w:lang w:val="pt-PT"/>
        </w:rPr>
        <w:t xml:space="preserve">FUNAB) </w:t>
      </w:r>
      <w:r w:rsidRPr="00442211">
        <w:rPr>
          <w:rFonts w:ascii="Century Gothic" w:hAnsi="Century Gothic"/>
          <w:color w:val="000000"/>
          <w:sz w:val="22"/>
          <w:szCs w:val="22"/>
          <w:lang w:val="pt-PT"/>
        </w:rPr>
        <w:t>que recolhe 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multas e taxas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relacionadas com os processos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de AIA</w:t>
      </w:r>
      <w:r w:rsidRPr="00442211">
        <w:rPr>
          <w:rFonts w:ascii="Century Gothic" w:hAnsi="Century Gothic" w:cs="Arial"/>
          <w:color w:val="000000"/>
          <w:sz w:val="22"/>
          <w:szCs w:val="22"/>
          <w:lang w:val="pt-PT"/>
        </w:rPr>
        <w:t xml:space="preserve">, bem como as taxas </w:t>
      </w:r>
      <w:r w:rsidRPr="00442211">
        <w:rPr>
          <w:rFonts w:ascii="Century Gothic" w:hAnsi="Century Gothic"/>
          <w:color w:val="000000"/>
          <w:sz w:val="22"/>
          <w:szCs w:val="22"/>
          <w:lang w:val="pt-PT"/>
        </w:rPr>
        <w:t>do aterro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na Matola.</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Criado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pelo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lastRenderedPageBreak/>
        <w:t>Decreto 39</w:t>
      </w:r>
      <w:r w:rsidRPr="00442211">
        <w:rPr>
          <w:rFonts w:ascii="Century Gothic" w:hAnsi="Century Gothic" w:cs="Arial"/>
          <w:color w:val="000000"/>
          <w:sz w:val="22"/>
          <w:szCs w:val="22"/>
          <w:lang w:val="pt-PT"/>
        </w:rPr>
        <w:t xml:space="preserve">/2000, </w:t>
      </w:r>
      <w:r w:rsidRPr="00442211">
        <w:rPr>
          <w:rFonts w:ascii="Century Gothic" w:hAnsi="Century Gothic"/>
          <w:color w:val="000000"/>
          <w:sz w:val="22"/>
          <w:szCs w:val="22"/>
          <w:lang w:val="pt-PT"/>
        </w:rPr>
        <w:t>de 17 de Outubro</w:t>
      </w:r>
      <w:r w:rsidRPr="00442211">
        <w:rPr>
          <w:rFonts w:ascii="Century Gothic" w:hAnsi="Century Gothic" w:cs="Arial"/>
          <w:color w:val="000000"/>
          <w:sz w:val="22"/>
          <w:szCs w:val="22"/>
          <w:lang w:val="pt-PT"/>
        </w:rPr>
        <w:t xml:space="preserve">, parte </w:t>
      </w:r>
      <w:r w:rsidRPr="00442211">
        <w:rPr>
          <w:rFonts w:ascii="Century Gothic" w:hAnsi="Century Gothic"/>
          <w:color w:val="000000"/>
          <w:sz w:val="22"/>
          <w:szCs w:val="22"/>
          <w:lang w:val="pt-PT"/>
        </w:rPr>
        <w:t>dos gastos</w:t>
      </w:r>
      <w:r w:rsidRPr="00442211">
        <w:rPr>
          <w:rFonts w:ascii="Century Gothic" w:hAnsi="Century Gothic" w:cs="Arial"/>
          <w:color w:val="000000"/>
          <w:sz w:val="22"/>
          <w:szCs w:val="22"/>
          <w:lang w:val="pt-PT"/>
        </w:rPr>
        <w:t xml:space="preserve"> do </w:t>
      </w:r>
      <w:r w:rsidRPr="00442211">
        <w:rPr>
          <w:rFonts w:ascii="Century Gothic" w:hAnsi="Century Gothic"/>
          <w:color w:val="000000"/>
          <w:sz w:val="22"/>
          <w:szCs w:val="22"/>
          <w:lang w:val="pt-PT"/>
        </w:rPr>
        <w:t>FUNAB</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é coberta</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por</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receitas consignadas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que compõem</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60 por cento do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total arrecadado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multas e taxas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estabelecidas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ao abrigo do Decreto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45/2004,</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de 29</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de Setembro.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Outras fontes de</w:t>
      </w:r>
      <w:r w:rsidRPr="00442211">
        <w:rPr>
          <w:rFonts w:ascii="Century Gothic" w:hAnsi="Century Gothic" w:cs="Arial"/>
          <w:color w:val="000000"/>
          <w:sz w:val="22"/>
          <w:szCs w:val="22"/>
          <w:lang w:val="pt-PT"/>
        </w:rPr>
        <w:t xml:space="preserve"> </w:t>
      </w:r>
      <w:r w:rsidR="008C0EF8">
        <w:rPr>
          <w:rFonts w:ascii="Century Gothic" w:hAnsi="Century Gothic"/>
          <w:color w:val="000000"/>
          <w:sz w:val="22"/>
          <w:szCs w:val="22"/>
          <w:lang w:val="pt-PT"/>
        </w:rPr>
        <w:t>receitas do ambiente</w:t>
      </w:r>
      <w:r w:rsidRPr="00442211">
        <w:rPr>
          <w:rFonts w:ascii="Century Gothic" w:hAnsi="Century Gothic"/>
          <w:color w:val="000000"/>
          <w:sz w:val="22"/>
          <w:szCs w:val="22"/>
          <w:lang w:val="pt-PT"/>
        </w:rPr>
        <w:t xml:space="preserve"> directamente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colectadas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a partir 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actividades</w:t>
      </w:r>
      <w:r w:rsidRPr="00442211">
        <w:rPr>
          <w:rFonts w:ascii="Century Gothic" w:hAnsi="Century Gothic" w:cs="Arial"/>
          <w:color w:val="000000"/>
          <w:sz w:val="22"/>
          <w:szCs w:val="22"/>
          <w:lang w:val="pt-PT"/>
        </w:rPr>
        <w:t xml:space="preserve"> </w:t>
      </w:r>
      <w:r w:rsidR="00AD5272">
        <w:rPr>
          <w:rFonts w:ascii="Century Gothic" w:hAnsi="Century Gothic"/>
          <w:color w:val="000000"/>
          <w:sz w:val="22"/>
          <w:szCs w:val="22"/>
          <w:lang w:val="pt-PT"/>
        </w:rPr>
        <w:t>conexas</w:t>
      </w:r>
      <w:r w:rsidRPr="00442211">
        <w:rPr>
          <w:rFonts w:ascii="Century Gothic" w:hAnsi="Century Gothic"/>
          <w:color w:val="000000"/>
          <w:sz w:val="22"/>
          <w:szCs w:val="22"/>
          <w:lang w:val="pt-PT"/>
        </w:rPr>
        <w:t xml:space="preserve"> incluem</w:t>
      </w:r>
      <w:r w:rsidRPr="00442211">
        <w:rPr>
          <w:rStyle w:val="hps"/>
          <w:rFonts w:ascii="Arial" w:hAnsi="Arial" w:cs="Arial"/>
          <w:color w:val="333333"/>
          <w:lang w:val="pt-PT"/>
        </w:rPr>
        <w:t>:</w:t>
      </w:r>
      <w:r w:rsidRPr="00442211">
        <w:rPr>
          <w:rStyle w:val="FootnoteReference"/>
          <w:rFonts w:ascii="Century Gothic" w:hAnsi="Century Gothic" w:cs="Arial"/>
          <w:color w:val="000000"/>
          <w:lang w:val="pt-PT"/>
        </w:rPr>
        <w:footnoteReference w:id="10"/>
      </w:r>
    </w:p>
    <w:p w:rsidR="00245DCD" w:rsidRPr="00442211" w:rsidRDefault="00245DCD" w:rsidP="00245DCD">
      <w:pPr>
        <w:spacing w:after="0"/>
        <w:jc w:val="both"/>
        <w:rPr>
          <w:rFonts w:ascii="Century Gothic" w:hAnsi="Century Gothic" w:cs="Arial"/>
          <w:color w:val="000000"/>
          <w:sz w:val="22"/>
          <w:szCs w:val="22"/>
          <w:lang w:val="pt-PT"/>
        </w:rPr>
      </w:pPr>
    </w:p>
    <w:p w:rsidR="00E96CE3" w:rsidRPr="00442211" w:rsidRDefault="00E96CE3" w:rsidP="00E96CE3">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Indemnizações decorrentes de acidentes ambientais ocorridos no país;</w:t>
      </w:r>
    </w:p>
    <w:p w:rsidR="00E96CE3" w:rsidRPr="00442211" w:rsidRDefault="00E96CE3" w:rsidP="00E96CE3">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Venda do selo ou certificado "produzido com tecnologia limpa";</w:t>
      </w:r>
    </w:p>
    <w:p w:rsidR="00E96CE3" w:rsidRPr="00442211" w:rsidRDefault="00E96CE3" w:rsidP="00E96CE3">
      <w:pPr>
        <w:numPr>
          <w:ilvl w:val="0"/>
          <w:numId w:val="12"/>
        </w:numPr>
        <w:tabs>
          <w:tab w:val="left" w:pos="5685"/>
        </w:tabs>
        <w:spacing w:after="0"/>
        <w:jc w:val="both"/>
        <w:rPr>
          <w:rFonts w:ascii="Century Gothic" w:hAnsi="Century Gothic" w:cstheme="minorBidi"/>
          <w:sz w:val="22"/>
          <w:szCs w:val="22"/>
          <w:lang w:val="pt-PT"/>
        </w:rPr>
      </w:pPr>
      <w:r w:rsidRPr="00442211">
        <w:rPr>
          <w:rFonts w:ascii="Century Gothic" w:hAnsi="Century Gothic" w:cstheme="minorBidi"/>
          <w:sz w:val="22"/>
          <w:szCs w:val="22"/>
          <w:lang w:val="pt-PT"/>
        </w:rPr>
        <w:t>As taxas e impostos colectados ao abrigo da legislação nacional relativa à preservação e conservação ambientais e</w:t>
      </w:r>
    </w:p>
    <w:p w:rsidR="00E96CE3" w:rsidRPr="00442211" w:rsidRDefault="00E96CE3" w:rsidP="00E96CE3">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cstheme="minorBidi"/>
          <w:sz w:val="22"/>
          <w:szCs w:val="22"/>
          <w:lang w:val="pt-PT"/>
        </w:rPr>
        <w:t>Quaisquer outras receitas (a serem) designadas por Lei em benefício do Fundo.</w:t>
      </w:r>
    </w:p>
    <w:p w:rsidR="00E96CE3" w:rsidRPr="00442211" w:rsidRDefault="00E96CE3" w:rsidP="00E96CE3">
      <w:pPr>
        <w:spacing w:after="0" w:line="258" w:lineRule="atLeast"/>
        <w:jc w:val="both"/>
        <w:rPr>
          <w:rFonts w:ascii="Century Gothic" w:hAnsi="Century Gothic" w:cs="Arial"/>
          <w:color w:val="000000"/>
          <w:sz w:val="22"/>
          <w:szCs w:val="22"/>
          <w:lang w:val="pt-PT"/>
        </w:rPr>
      </w:pPr>
    </w:p>
    <w:p w:rsidR="00E96CE3" w:rsidRPr="00442211" w:rsidRDefault="00E96CE3" w:rsidP="00E96CE3">
      <w:pPr>
        <w:spacing w:after="0" w:line="258" w:lineRule="atLeast"/>
        <w:jc w:val="both"/>
        <w:rPr>
          <w:rFonts w:ascii="Century Gothic" w:hAnsi="Century Gothic" w:cs="Arial"/>
          <w:color w:val="000000"/>
          <w:sz w:val="22"/>
          <w:szCs w:val="22"/>
          <w:lang w:val="pt-PT"/>
        </w:rPr>
      </w:pPr>
      <w:r w:rsidRPr="00442211">
        <w:rPr>
          <w:rFonts w:ascii="Century Gothic" w:hAnsi="Century Gothic"/>
          <w:color w:val="000000"/>
          <w:sz w:val="22"/>
          <w:szCs w:val="22"/>
          <w:lang w:val="pt-PT"/>
        </w:rPr>
        <w:t>Um olhar mais atento</w:t>
      </w:r>
      <w:r w:rsidRPr="00442211">
        <w:rPr>
          <w:rFonts w:ascii="Century Gothic" w:hAnsi="Century Gothic" w:cs="Arial"/>
          <w:color w:val="000000"/>
          <w:sz w:val="22"/>
          <w:szCs w:val="22"/>
          <w:lang w:val="pt-PT"/>
        </w:rPr>
        <w:t xml:space="preserve"> à</w:t>
      </w:r>
      <w:r w:rsidRPr="00442211">
        <w:rPr>
          <w:rFonts w:ascii="Century Gothic" w:hAnsi="Century Gothic"/>
          <w:color w:val="000000"/>
          <w:sz w:val="22"/>
          <w:szCs w:val="22"/>
          <w:lang w:val="pt-PT"/>
        </w:rPr>
        <w:t xml:space="preserve"> lista 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receitas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do Orçamento do Estado</w:t>
      </w:r>
      <w:r w:rsidRPr="00442211">
        <w:rPr>
          <w:rFonts w:ascii="Century Gothic" w:hAnsi="Century Gothic" w:cs="Arial"/>
          <w:color w:val="000000"/>
          <w:sz w:val="22"/>
          <w:szCs w:val="22"/>
          <w:lang w:val="pt-PT"/>
        </w:rPr>
        <w:t xml:space="preserve">, no entanto, </w:t>
      </w:r>
      <w:r w:rsidRPr="00442211">
        <w:rPr>
          <w:rFonts w:ascii="Century Gothic" w:hAnsi="Century Gothic"/>
          <w:color w:val="000000"/>
          <w:sz w:val="22"/>
          <w:szCs w:val="22"/>
          <w:lang w:val="pt-PT"/>
        </w:rPr>
        <w:t>mostra que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as potenciais fontes 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receitas para</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o resto do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sector ambiental</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são muito mais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abrangentes do que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o que pode ser</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sugerido apenas olhando para 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 xml:space="preserve">taxas </w:t>
      </w:r>
      <w:r w:rsidRPr="00442211">
        <w:rPr>
          <w:rFonts w:ascii="Century Gothic" w:hAnsi="Century Gothic" w:cs="Arial"/>
          <w:color w:val="000000"/>
          <w:sz w:val="22"/>
          <w:szCs w:val="22"/>
          <w:lang w:val="pt-PT"/>
        </w:rPr>
        <w:t>e multas” aplicadas pel</w:t>
      </w:r>
      <w:r w:rsidRPr="00442211">
        <w:rPr>
          <w:rFonts w:ascii="Century Gothic" w:hAnsi="Century Gothic"/>
          <w:color w:val="000000"/>
          <w:sz w:val="22"/>
          <w:szCs w:val="22"/>
          <w:lang w:val="pt-PT"/>
        </w:rPr>
        <w:t>o Fundo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Nacional do Ambiente"</w:t>
      </w:r>
      <w:r w:rsidRPr="00442211">
        <w:rPr>
          <w:rFonts w:ascii="Century Gothic" w:hAnsi="Century Gothic" w:cs="Arial"/>
          <w:color w:val="000000"/>
          <w:sz w:val="22"/>
          <w:szCs w:val="22"/>
          <w:lang w:val="pt-PT"/>
        </w:rPr>
        <w:t>.</w:t>
      </w:r>
    </w:p>
    <w:p w:rsidR="00E96CE3" w:rsidRPr="00442211" w:rsidRDefault="00E96CE3" w:rsidP="00E96CE3">
      <w:pPr>
        <w:spacing w:after="0" w:line="258" w:lineRule="atLeast"/>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br/>
      </w:r>
      <w:r w:rsidRPr="00442211">
        <w:rPr>
          <w:rFonts w:ascii="Century Gothic" w:hAnsi="Century Gothic"/>
          <w:color w:val="000000"/>
          <w:sz w:val="22"/>
          <w:szCs w:val="22"/>
          <w:lang w:val="pt-PT"/>
        </w:rPr>
        <w:t>As potenciais fontes 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receitas incluem</w:t>
      </w:r>
      <w:r w:rsidRPr="00442211">
        <w:rPr>
          <w:rFonts w:ascii="Century Gothic" w:hAnsi="Century Gothic" w:cs="Arial"/>
          <w:color w:val="000000"/>
          <w:sz w:val="22"/>
          <w:szCs w:val="22"/>
          <w:lang w:val="pt-PT"/>
        </w:rPr>
        <w:t>:</w:t>
      </w:r>
    </w:p>
    <w:p w:rsidR="00245DCD" w:rsidRPr="00442211" w:rsidRDefault="00245DCD" w:rsidP="00245DCD">
      <w:pPr>
        <w:spacing w:after="0" w:line="258" w:lineRule="atLeast"/>
        <w:jc w:val="both"/>
        <w:rPr>
          <w:rFonts w:ascii="Century Gothic" w:hAnsi="Century Gothic" w:cs="Arial"/>
          <w:color w:val="000000"/>
          <w:sz w:val="22"/>
          <w:szCs w:val="22"/>
          <w:lang w:val="pt-PT"/>
        </w:rPr>
      </w:pPr>
    </w:p>
    <w:p w:rsidR="003D4A69" w:rsidRPr="00442211" w:rsidRDefault="003D4A69" w:rsidP="003D4A69">
      <w:pPr>
        <w:numPr>
          <w:ilvl w:val="0"/>
          <w:numId w:val="12"/>
        </w:numPr>
        <w:tabs>
          <w:tab w:val="left" w:pos="5685"/>
        </w:tabs>
        <w:spacing w:after="0"/>
        <w:jc w:val="both"/>
        <w:rPr>
          <w:rFonts w:ascii="Century Gothic" w:hAnsi="Century Gothic"/>
          <w:sz w:val="22"/>
          <w:szCs w:val="22"/>
          <w:lang w:val="pt-PT"/>
        </w:rPr>
      </w:pPr>
      <w:r w:rsidRPr="00442211">
        <w:rPr>
          <w:rStyle w:val="hps"/>
          <w:rFonts w:ascii="Century Gothic" w:hAnsi="Century Gothic" w:cs="Arial"/>
          <w:sz w:val="22"/>
          <w:szCs w:val="22"/>
          <w:lang w:val="pt-PT"/>
        </w:rPr>
        <w:t>Aluguer (</w:t>
      </w:r>
      <w:r w:rsidRPr="00442211">
        <w:rPr>
          <w:rFonts w:ascii="Century Gothic" w:hAnsi="Century Gothic" w:cs="Arial"/>
          <w:sz w:val="22"/>
          <w:szCs w:val="22"/>
          <w:lang w:val="pt-PT"/>
        </w:rPr>
        <w:t>taxa) da</w:t>
      </w:r>
      <w:r w:rsidRPr="00442211">
        <w:rPr>
          <w:rStyle w:val="hps"/>
          <w:rFonts w:ascii="Century Gothic" w:hAnsi="Century Gothic" w:cs="Arial"/>
          <w:sz w:val="22"/>
          <w:szCs w:val="22"/>
          <w:lang w:val="pt-PT"/>
        </w:rPr>
        <w:t xml:space="preserve"> Terra</w:t>
      </w:r>
      <w:r w:rsidRPr="00442211">
        <w:rPr>
          <w:rStyle w:val="FootnoteReference"/>
          <w:rFonts w:ascii="Century Gothic" w:hAnsi="Century Gothic"/>
          <w:sz w:val="22"/>
          <w:szCs w:val="22"/>
          <w:lang w:val="pt-PT"/>
        </w:rPr>
        <w:footnoteReference w:id="11"/>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Imposto de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Superfície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Actividade de Mineração</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Imposto sobre a Produção</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Actividades de Mineração</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Taxas</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e Multas</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do Fundo</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Nacional do Ambiente</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Taxas</w:t>
      </w:r>
      <w:r w:rsidRPr="00442211">
        <w:rPr>
          <w:rFonts w:ascii="Century Gothic" w:hAnsi="Century Gothic" w:cs="Arial"/>
          <w:sz w:val="22"/>
          <w:szCs w:val="22"/>
          <w:lang w:val="pt-PT"/>
        </w:rPr>
        <w:t xml:space="preserve"> de </w:t>
      </w:r>
      <w:r w:rsidRPr="00442211">
        <w:rPr>
          <w:rStyle w:val="hps"/>
          <w:rFonts w:ascii="Century Gothic" w:hAnsi="Century Gothic" w:cs="Arial"/>
          <w:sz w:val="22"/>
          <w:szCs w:val="22"/>
          <w:lang w:val="pt-PT"/>
        </w:rPr>
        <w:t>Licenciamento</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da Pesca</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 de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Uso da Terra</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 para</w:t>
      </w:r>
      <w:r w:rsidRPr="00442211">
        <w:rPr>
          <w:rFonts w:ascii="Century Gothic" w:hAnsi="Century Gothic" w:cs="Arial"/>
          <w:sz w:val="22"/>
          <w:szCs w:val="22"/>
          <w:lang w:val="pt-PT"/>
        </w:rPr>
        <w:t xml:space="preserve"> o </w:t>
      </w:r>
      <w:r w:rsidRPr="00442211">
        <w:rPr>
          <w:rStyle w:val="hps"/>
          <w:rFonts w:ascii="Century Gothic" w:hAnsi="Century Gothic" w:cs="Arial"/>
          <w:sz w:val="22"/>
          <w:szCs w:val="22"/>
          <w:lang w:val="pt-PT"/>
        </w:rPr>
        <w:t xml:space="preserve">Fundo de </w:t>
      </w:r>
      <w:r w:rsidR="00AD5272">
        <w:rPr>
          <w:rStyle w:val="hps"/>
          <w:rFonts w:ascii="Century Gothic" w:hAnsi="Century Gothic" w:cs="Arial"/>
          <w:sz w:val="22"/>
          <w:szCs w:val="22"/>
          <w:lang w:val="pt-PT"/>
        </w:rPr>
        <w:t>Fomento</w:t>
      </w:r>
      <w:r w:rsidRPr="00442211">
        <w:rPr>
          <w:rStyle w:val="hps"/>
          <w:rFonts w:ascii="Century Gothic" w:hAnsi="Century Gothic" w:cs="Arial"/>
          <w:sz w:val="22"/>
          <w:szCs w:val="22"/>
          <w:lang w:val="pt-PT"/>
        </w:rPr>
        <w:t xml:space="preserve"> Pes</w:t>
      </w:r>
      <w:r w:rsidR="00AD5272">
        <w:rPr>
          <w:rStyle w:val="hps"/>
          <w:rFonts w:ascii="Century Gothic" w:hAnsi="Century Gothic" w:cs="Arial"/>
          <w:sz w:val="22"/>
          <w:szCs w:val="22"/>
          <w:lang w:val="pt-PT"/>
        </w:rPr>
        <w:t>queiro</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de exploração de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carvão e lenha</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SPFFB</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Fonts w:ascii="Century Gothic" w:hAnsi="Century Gothic" w:cs="Arial"/>
          <w:sz w:val="22"/>
          <w:szCs w:val="22"/>
          <w:lang w:val="pt-PT"/>
        </w:rPr>
        <w:t xml:space="preserve">Taxa de </w:t>
      </w:r>
      <w:r w:rsidRPr="00442211">
        <w:rPr>
          <w:rStyle w:val="hps"/>
          <w:rFonts w:ascii="Century Gothic" w:hAnsi="Century Gothic" w:cs="Arial"/>
          <w:sz w:val="22"/>
          <w:szCs w:val="22"/>
          <w:lang w:val="pt-PT"/>
        </w:rPr>
        <w:t>Caça</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SPFFB</w:t>
      </w:r>
    </w:p>
    <w:p w:rsidR="003D4A69" w:rsidRPr="00442211" w:rsidRDefault="003D4A69" w:rsidP="003D4A69">
      <w:pPr>
        <w:numPr>
          <w:ilvl w:val="0"/>
          <w:numId w:val="12"/>
        </w:numPr>
        <w:tabs>
          <w:tab w:val="left" w:pos="5685"/>
        </w:tabs>
        <w:spacing w:after="0"/>
        <w:jc w:val="both"/>
        <w:rPr>
          <w:rFonts w:ascii="Century Gothic" w:hAnsi="Century Gothic"/>
          <w:sz w:val="22"/>
          <w:szCs w:val="22"/>
          <w:lang w:val="pt-PT"/>
        </w:rPr>
      </w:pPr>
      <w:r w:rsidRPr="00442211">
        <w:rPr>
          <w:rStyle w:val="hps"/>
          <w:rFonts w:ascii="Century Gothic" w:hAnsi="Century Gothic" w:cs="Arial"/>
          <w:sz w:val="22"/>
          <w:szCs w:val="22"/>
          <w:lang w:val="pt-PT"/>
        </w:rPr>
        <w:t>Taxa de Caça</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 xml:space="preserve">DNTF </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Taxas</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de Abate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 SPP</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Anual de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Uso da Terra</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 xml:space="preserve">Taxa </w:t>
      </w:r>
      <w:r w:rsidR="00AD5272">
        <w:rPr>
          <w:rStyle w:val="hps"/>
          <w:rFonts w:ascii="Century Gothic" w:hAnsi="Century Gothic" w:cs="Arial"/>
          <w:sz w:val="22"/>
          <w:szCs w:val="22"/>
          <w:lang w:val="pt-PT"/>
        </w:rPr>
        <w:t>de</w:t>
      </w:r>
      <w:r w:rsidRPr="00442211">
        <w:rPr>
          <w:rFonts w:ascii="Century Gothic" w:hAnsi="Century Gothic" w:cs="Arial"/>
          <w:sz w:val="22"/>
          <w:szCs w:val="22"/>
          <w:lang w:val="pt-PT"/>
        </w:rPr>
        <w:t xml:space="preserve"> E</w:t>
      </w:r>
      <w:r w:rsidR="00AD5272">
        <w:rPr>
          <w:rStyle w:val="hps"/>
          <w:rFonts w:ascii="Century Gothic" w:hAnsi="Century Gothic" w:cs="Arial"/>
          <w:sz w:val="22"/>
          <w:szCs w:val="22"/>
          <w:lang w:val="pt-PT"/>
        </w:rPr>
        <w:t>xtracção da</w:t>
      </w:r>
      <w:r w:rsidRPr="00442211">
        <w:rPr>
          <w:rStyle w:val="hps"/>
          <w:rFonts w:ascii="Century Gothic" w:hAnsi="Century Gothic" w:cs="Arial"/>
          <w:sz w:val="22"/>
          <w:szCs w:val="22"/>
          <w:lang w:val="pt-PT"/>
        </w:rPr>
        <w:t xml:space="preserve"> Madeira</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SPFFB</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 de Inscrição</w:t>
      </w:r>
      <w:r w:rsidRPr="00442211">
        <w:rPr>
          <w:rFonts w:ascii="Century Gothic" w:hAnsi="Century Gothic" w:cs="Arial"/>
          <w:sz w:val="22"/>
          <w:szCs w:val="22"/>
          <w:lang w:val="pt-PT"/>
        </w:rPr>
        <w:t xml:space="preserve"> para pedido de </w:t>
      </w:r>
      <w:r w:rsidRPr="00442211">
        <w:rPr>
          <w:rStyle w:val="hps"/>
          <w:rFonts w:ascii="Century Gothic" w:hAnsi="Century Gothic" w:cs="Arial"/>
          <w:sz w:val="22"/>
          <w:szCs w:val="22"/>
          <w:lang w:val="pt-PT"/>
        </w:rPr>
        <w:t>Concessão Mineira</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 de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Emissão de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Título</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de Concessão</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Mineira</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 de</w:t>
      </w:r>
      <w:r w:rsidRPr="00442211">
        <w:rPr>
          <w:rFonts w:ascii="Century Gothic" w:hAnsi="Century Gothic" w:cs="Arial"/>
          <w:sz w:val="22"/>
          <w:szCs w:val="22"/>
          <w:lang w:val="pt-PT"/>
        </w:rPr>
        <w:t xml:space="preserve"> </w:t>
      </w:r>
      <w:r w:rsidR="00AD5272">
        <w:rPr>
          <w:rFonts w:ascii="Century Gothic" w:hAnsi="Century Gothic" w:cs="Arial"/>
          <w:sz w:val="22"/>
          <w:szCs w:val="22"/>
          <w:lang w:val="pt-PT"/>
        </w:rPr>
        <w:t xml:space="preserve">Penalização por </w:t>
      </w:r>
      <w:r w:rsidRPr="00442211">
        <w:rPr>
          <w:rStyle w:val="hps"/>
          <w:rFonts w:ascii="Century Gothic" w:hAnsi="Century Gothic" w:cs="Arial"/>
          <w:sz w:val="22"/>
          <w:szCs w:val="22"/>
          <w:lang w:val="pt-PT"/>
        </w:rPr>
        <w:t xml:space="preserve">Apresentação </w:t>
      </w:r>
      <w:r w:rsidR="00EC47C0" w:rsidRPr="00442211">
        <w:rPr>
          <w:rFonts w:ascii="Century Gothic" w:hAnsi="Century Gothic"/>
          <w:sz w:val="22"/>
          <w:szCs w:val="22"/>
          <w:lang w:val="pt-PT"/>
        </w:rPr>
        <w:t>Fora do Prazo</w:t>
      </w:r>
      <w:r w:rsidRPr="00442211">
        <w:rPr>
          <w:rStyle w:val="hps"/>
          <w:rFonts w:ascii="Century Gothic" w:hAnsi="Century Gothic" w:cs="Arial"/>
          <w:sz w:val="22"/>
          <w:szCs w:val="22"/>
          <w:lang w:val="pt-PT"/>
        </w:rPr>
        <w:t xml:space="preserve"> do</w:t>
      </w:r>
      <w:r w:rsidRPr="00442211">
        <w:rPr>
          <w:rFonts w:ascii="Century Gothic" w:hAnsi="Century Gothic" w:cs="Arial"/>
          <w:sz w:val="22"/>
          <w:szCs w:val="22"/>
          <w:lang w:val="pt-PT"/>
        </w:rPr>
        <w:t xml:space="preserve"> P</w:t>
      </w:r>
      <w:r w:rsidRPr="00442211">
        <w:rPr>
          <w:rStyle w:val="hps"/>
          <w:rFonts w:ascii="Century Gothic" w:hAnsi="Century Gothic" w:cs="Arial"/>
          <w:sz w:val="22"/>
          <w:szCs w:val="22"/>
          <w:lang w:val="pt-PT"/>
        </w:rPr>
        <w:t>edido de Prorrogação</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de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Concessão Mineira</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Taxa de</w:t>
      </w:r>
      <w:r w:rsidRPr="00442211">
        <w:rPr>
          <w:rFonts w:ascii="Century Gothic" w:hAnsi="Century Gothic" w:cs="Arial"/>
          <w:sz w:val="22"/>
          <w:szCs w:val="22"/>
          <w:lang w:val="pt-PT"/>
        </w:rPr>
        <w:t xml:space="preserve"> Prorrogação </w:t>
      </w:r>
      <w:r w:rsidRPr="00442211">
        <w:rPr>
          <w:rStyle w:val="hps"/>
          <w:rFonts w:ascii="Century Gothic" w:hAnsi="Century Gothic" w:cs="Arial"/>
          <w:sz w:val="22"/>
          <w:szCs w:val="22"/>
          <w:lang w:val="pt-PT"/>
        </w:rPr>
        <w:t>de uma</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Concessão Mineira</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Madeira Certificada</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 SPA</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Multas</w:t>
      </w:r>
      <w:r w:rsidRPr="00442211">
        <w:rPr>
          <w:rFonts w:ascii="Century Gothic" w:hAnsi="Century Gothic" w:cs="Arial"/>
          <w:sz w:val="22"/>
          <w:szCs w:val="22"/>
          <w:lang w:val="pt-PT"/>
        </w:rPr>
        <w:t xml:space="preserve"> </w:t>
      </w:r>
      <w:r w:rsidR="00AD5272">
        <w:rPr>
          <w:rFonts w:ascii="Century Gothic" w:hAnsi="Century Gothic" w:cs="Arial"/>
          <w:sz w:val="22"/>
          <w:szCs w:val="22"/>
          <w:lang w:val="pt-PT"/>
        </w:rPr>
        <w:t>relacionadas com o</w:t>
      </w:r>
      <w:r w:rsidRPr="00442211">
        <w:rPr>
          <w:rStyle w:val="hps"/>
          <w:rFonts w:ascii="Century Gothic" w:hAnsi="Century Gothic" w:cs="Arial"/>
          <w:sz w:val="22"/>
          <w:szCs w:val="22"/>
          <w:lang w:val="pt-PT"/>
        </w:rPr>
        <w:t xml:space="preserve"> Uso</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 xml:space="preserve">e </w:t>
      </w:r>
      <w:r w:rsidR="00AD5272">
        <w:rPr>
          <w:rStyle w:val="hps"/>
          <w:rFonts w:ascii="Century Gothic" w:hAnsi="Century Gothic" w:cs="Arial"/>
          <w:sz w:val="22"/>
          <w:szCs w:val="22"/>
          <w:lang w:val="pt-PT"/>
        </w:rPr>
        <w:t>Aproveitamento</w:t>
      </w:r>
      <w:r w:rsidRPr="00442211">
        <w:rPr>
          <w:rStyle w:val="hps"/>
          <w:rFonts w:ascii="Century Gothic" w:hAnsi="Century Gothic" w:cs="Arial"/>
          <w:sz w:val="22"/>
          <w:szCs w:val="22"/>
          <w:lang w:val="pt-PT"/>
        </w:rPr>
        <w:t xml:space="preserve"> d</w:t>
      </w:r>
      <w:r w:rsidR="00AD5272">
        <w:rPr>
          <w:rStyle w:val="hps"/>
          <w:rFonts w:ascii="Century Gothic" w:hAnsi="Century Gothic" w:cs="Arial"/>
          <w:sz w:val="22"/>
          <w:szCs w:val="22"/>
          <w:lang w:val="pt-PT"/>
        </w:rPr>
        <w:t>a</w:t>
      </w:r>
      <w:r w:rsidRPr="00442211">
        <w:rPr>
          <w:rStyle w:val="hps"/>
          <w:rFonts w:ascii="Century Gothic" w:hAnsi="Century Gothic" w:cs="Arial"/>
          <w:sz w:val="22"/>
          <w:szCs w:val="22"/>
          <w:lang w:val="pt-PT"/>
        </w:rPr>
        <w:t xml:space="preserve"> Terra</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 xml:space="preserve">SPGC </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lastRenderedPageBreak/>
        <w:t>Taxas</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e Multas</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do Instituto Nacional dos Petróleos</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Multas</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de</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Actividades de Mineração</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 60%</w:t>
      </w:r>
    </w:p>
    <w:p w:rsidR="003D4A69" w:rsidRPr="00442211" w:rsidRDefault="003D4A69" w:rsidP="003D4A69">
      <w:pPr>
        <w:numPr>
          <w:ilvl w:val="0"/>
          <w:numId w:val="12"/>
        </w:numPr>
        <w:tabs>
          <w:tab w:val="left" w:pos="5685"/>
        </w:tabs>
        <w:spacing w:after="0"/>
        <w:jc w:val="both"/>
        <w:rPr>
          <w:rStyle w:val="hps"/>
          <w:rFonts w:ascii="Century Gothic" w:hAnsi="Century Gothic" w:cstheme="minorBidi"/>
          <w:sz w:val="22"/>
          <w:szCs w:val="22"/>
          <w:lang w:val="pt-PT"/>
        </w:rPr>
      </w:pPr>
      <w:r w:rsidRPr="00442211">
        <w:rPr>
          <w:rStyle w:val="hps"/>
          <w:rFonts w:ascii="Century Gothic" w:hAnsi="Century Gothic" w:cs="Arial"/>
          <w:sz w:val="22"/>
          <w:szCs w:val="22"/>
          <w:lang w:val="pt-PT"/>
        </w:rPr>
        <w:t>Receitas</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das</w:t>
      </w:r>
      <w:r w:rsidRPr="00442211">
        <w:rPr>
          <w:rFonts w:ascii="Century Gothic" w:hAnsi="Century Gothic" w:cs="Arial"/>
          <w:sz w:val="22"/>
          <w:szCs w:val="22"/>
          <w:lang w:val="pt-PT"/>
        </w:rPr>
        <w:t xml:space="preserve"> </w:t>
      </w:r>
      <w:r w:rsidRPr="00442211">
        <w:rPr>
          <w:rStyle w:val="hps"/>
          <w:rFonts w:ascii="Century Gothic" w:hAnsi="Century Gothic" w:cs="Arial"/>
          <w:sz w:val="22"/>
          <w:szCs w:val="22"/>
          <w:lang w:val="pt-PT"/>
        </w:rPr>
        <w:t>Áreas de Conservação</w:t>
      </w:r>
      <w:r w:rsidRPr="00442211">
        <w:rPr>
          <w:rFonts w:ascii="Century Gothic" w:hAnsi="Century Gothic" w:cs="Arial"/>
          <w:sz w:val="22"/>
          <w:szCs w:val="22"/>
          <w:lang w:val="pt-PT"/>
        </w:rPr>
        <w:t xml:space="preserve"> </w:t>
      </w:r>
      <w:r w:rsidR="00AD5272">
        <w:rPr>
          <w:rStyle w:val="hps"/>
          <w:rFonts w:ascii="Century Gothic" w:hAnsi="Century Gothic" w:cs="Arial"/>
          <w:sz w:val="22"/>
          <w:szCs w:val="22"/>
          <w:lang w:val="pt-PT"/>
        </w:rPr>
        <w:t>para F</w:t>
      </w:r>
      <w:r w:rsidRPr="00442211">
        <w:rPr>
          <w:rStyle w:val="hps"/>
          <w:rFonts w:ascii="Century Gothic" w:hAnsi="Century Gothic" w:cs="Arial"/>
          <w:sz w:val="22"/>
          <w:szCs w:val="22"/>
          <w:lang w:val="pt-PT"/>
        </w:rPr>
        <w:t>ins Turísticos</w:t>
      </w:r>
    </w:p>
    <w:p w:rsidR="003D4A69" w:rsidRPr="00442211" w:rsidRDefault="003D4A69" w:rsidP="003D4A69">
      <w:pPr>
        <w:tabs>
          <w:tab w:val="left" w:pos="5685"/>
        </w:tabs>
        <w:spacing w:after="0"/>
        <w:ind w:left="360"/>
        <w:jc w:val="both"/>
        <w:rPr>
          <w:rFonts w:ascii="Century Gothic" w:hAnsi="Century Gothic" w:cs="Arial"/>
          <w:color w:val="000000"/>
          <w:sz w:val="22"/>
          <w:szCs w:val="22"/>
          <w:lang w:val="pt-PT"/>
        </w:rPr>
      </w:pPr>
    </w:p>
    <w:p w:rsidR="003D4A69" w:rsidRPr="00442211" w:rsidRDefault="003D4A69" w:rsidP="003D4A69">
      <w:pPr>
        <w:spacing w:after="0" w:line="258" w:lineRule="atLeast"/>
        <w:jc w:val="both"/>
        <w:rPr>
          <w:rFonts w:ascii="Century Gothic" w:hAnsi="Century Gothic"/>
          <w:color w:val="000000"/>
          <w:sz w:val="22"/>
          <w:szCs w:val="22"/>
          <w:lang w:val="pt-PT"/>
        </w:rPr>
      </w:pPr>
      <w:r w:rsidRPr="00442211">
        <w:rPr>
          <w:rFonts w:ascii="Century Gothic" w:hAnsi="Century Gothic"/>
          <w:color w:val="000000"/>
          <w:sz w:val="22"/>
          <w:szCs w:val="22"/>
          <w:lang w:val="pt-PT"/>
        </w:rPr>
        <w:t>Além disso,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as seguintes quatro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receitas fiscais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(em vez 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receitas não fiscais</w:t>
      </w:r>
      <w:r w:rsidR="00AD5272">
        <w:rPr>
          <w:rFonts w:ascii="Century Gothic" w:hAnsi="Century Gothic"/>
          <w:color w:val="000000"/>
          <w:sz w:val="22"/>
          <w:szCs w:val="22"/>
          <w:lang w:val="pt-PT"/>
        </w:rPr>
        <w:t>,</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conforme acima mencionado</w:t>
      </w:r>
      <w:r w:rsidRPr="00442211">
        <w:rPr>
          <w:rFonts w:ascii="Century Gothic" w:hAnsi="Century Gothic" w:cs="Arial"/>
          <w:color w:val="000000"/>
          <w:sz w:val="22"/>
          <w:szCs w:val="22"/>
          <w:lang w:val="pt-PT"/>
        </w:rPr>
        <w:t xml:space="preserve">) podem ser consideradas </w:t>
      </w:r>
      <w:r w:rsidRPr="00442211">
        <w:rPr>
          <w:rFonts w:ascii="Century Gothic" w:hAnsi="Century Gothic"/>
          <w:color w:val="000000"/>
          <w:sz w:val="22"/>
          <w:szCs w:val="22"/>
          <w:lang w:val="pt-PT"/>
        </w:rPr>
        <w:t xml:space="preserve">como </w:t>
      </w:r>
      <w:r w:rsidR="008C0EF8">
        <w:rPr>
          <w:rFonts w:ascii="Century Gothic" w:hAnsi="Century Gothic"/>
          <w:color w:val="000000"/>
          <w:sz w:val="22"/>
          <w:szCs w:val="22"/>
          <w:lang w:val="pt-PT"/>
        </w:rPr>
        <w:t>receitas do ambiente</w:t>
      </w:r>
      <w:r w:rsidRPr="00442211">
        <w:rPr>
          <w:rFonts w:ascii="Century Gothic" w:hAnsi="Century Gothic"/>
          <w:color w:val="000000"/>
          <w:sz w:val="22"/>
          <w:szCs w:val="22"/>
          <w:lang w:val="pt-PT"/>
        </w:rPr>
        <w:t>:</w:t>
      </w:r>
    </w:p>
    <w:p w:rsidR="003D4A69" w:rsidRPr="00442211" w:rsidRDefault="003D4A69" w:rsidP="003D4A69">
      <w:pPr>
        <w:spacing w:after="0" w:line="258" w:lineRule="atLeast"/>
        <w:jc w:val="both"/>
        <w:rPr>
          <w:sz w:val="22"/>
          <w:szCs w:val="22"/>
          <w:lang w:val="pt-PT"/>
        </w:rPr>
      </w:pPr>
    </w:p>
    <w:p w:rsidR="003D4A69" w:rsidRPr="00442211" w:rsidRDefault="003D4A69" w:rsidP="003D4A69">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Licença de Pesca</w:t>
      </w:r>
    </w:p>
    <w:p w:rsidR="003D4A69" w:rsidRPr="00442211" w:rsidRDefault="003D4A69" w:rsidP="003D4A69">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Imposto sobre a Produção de Petróleo</w:t>
      </w:r>
    </w:p>
    <w:p w:rsidR="003D4A69" w:rsidRPr="00442211" w:rsidRDefault="003D4A69" w:rsidP="003D4A69">
      <w:pPr>
        <w:numPr>
          <w:ilvl w:val="0"/>
          <w:numId w:val="12"/>
        </w:numPr>
        <w:tabs>
          <w:tab w:val="left" w:pos="5685"/>
        </w:tabs>
        <w:spacing w:after="0"/>
        <w:jc w:val="both"/>
        <w:rPr>
          <w:sz w:val="22"/>
          <w:szCs w:val="22"/>
          <w:lang w:val="pt-PT"/>
        </w:rPr>
      </w:pPr>
      <w:r w:rsidRPr="00442211">
        <w:rPr>
          <w:rFonts w:ascii="Century Gothic" w:hAnsi="Century Gothic" w:cstheme="minorBidi"/>
          <w:sz w:val="22"/>
          <w:szCs w:val="22"/>
          <w:lang w:val="pt-PT"/>
        </w:rPr>
        <w:t>Imposto sobre a Produção Mineral</w:t>
      </w:r>
    </w:p>
    <w:p w:rsidR="003D4A69" w:rsidRPr="00442211" w:rsidRDefault="003D4A69" w:rsidP="003D4A69">
      <w:pPr>
        <w:numPr>
          <w:ilvl w:val="0"/>
          <w:numId w:val="12"/>
        </w:numPr>
        <w:tabs>
          <w:tab w:val="left" w:pos="5685"/>
        </w:tabs>
        <w:spacing w:after="0"/>
        <w:jc w:val="both"/>
        <w:rPr>
          <w:rFonts w:ascii="Century Gothic" w:hAnsi="Century Gothic" w:cstheme="minorBidi"/>
          <w:sz w:val="22"/>
          <w:szCs w:val="22"/>
          <w:lang w:val="pt-PT"/>
        </w:rPr>
      </w:pPr>
      <w:r w:rsidRPr="00442211">
        <w:rPr>
          <w:rFonts w:ascii="Century Gothic" w:hAnsi="Century Gothic" w:cstheme="minorBidi"/>
          <w:sz w:val="22"/>
          <w:szCs w:val="22"/>
          <w:lang w:val="pt-PT"/>
        </w:rPr>
        <w:t>Imposto de Superfície</w:t>
      </w:r>
    </w:p>
    <w:p w:rsidR="00245DCD" w:rsidRPr="00442211" w:rsidRDefault="00245DCD" w:rsidP="00245DCD">
      <w:pPr>
        <w:spacing w:after="0" w:line="258" w:lineRule="atLeast"/>
        <w:jc w:val="both"/>
        <w:rPr>
          <w:rFonts w:ascii="Century Gothic" w:hAnsi="Century Gothic"/>
          <w:sz w:val="22"/>
          <w:szCs w:val="22"/>
          <w:lang w:val="pt-PT"/>
        </w:rPr>
      </w:pPr>
    </w:p>
    <w:p w:rsidR="0097555D" w:rsidRPr="00442211" w:rsidRDefault="00245DCD" w:rsidP="0097555D">
      <w:pPr>
        <w:pStyle w:val="Heading6"/>
        <w:jc w:val="both"/>
        <w:rPr>
          <w:lang w:val="pt-PT"/>
        </w:rPr>
      </w:pPr>
      <w:r w:rsidRPr="00442211">
        <w:rPr>
          <w:lang w:val="pt-PT"/>
        </w:rPr>
        <w:t>2.4</w:t>
      </w:r>
      <w:r w:rsidRPr="00442211">
        <w:rPr>
          <w:lang w:val="pt-PT"/>
        </w:rPr>
        <w:tab/>
      </w:r>
      <w:r w:rsidR="0097555D" w:rsidRPr="00442211">
        <w:rPr>
          <w:lang w:val="pt-PT"/>
        </w:rPr>
        <w:t xml:space="preserve">Âmbito sectorial e </w:t>
      </w:r>
      <w:r w:rsidR="0057220C" w:rsidRPr="00442211">
        <w:rPr>
          <w:lang w:val="pt-PT"/>
        </w:rPr>
        <w:t>instituições</w:t>
      </w:r>
      <w:r w:rsidR="0097555D" w:rsidRPr="00442211">
        <w:rPr>
          <w:lang w:val="pt-PT"/>
        </w:rPr>
        <w:t xml:space="preserve"> públicas relacionadas</w:t>
      </w:r>
    </w:p>
    <w:p w:rsidR="00245DCD" w:rsidRPr="00442211" w:rsidRDefault="00245DCD" w:rsidP="00245DCD">
      <w:pPr>
        <w:spacing w:after="0"/>
        <w:jc w:val="both"/>
        <w:rPr>
          <w:sz w:val="22"/>
          <w:szCs w:val="22"/>
          <w:lang w:val="pt-PT"/>
        </w:rPr>
      </w:pPr>
    </w:p>
    <w:p w:rsidR="0097555D" w:rsidRPr="00442211" w:rsidRDefault="0097555D" w:rsidP="00F2209A">
      <w:pPr>
        <w:spacing w:after="0"/>
        <w:jc w:val="both"/>
        <w:rPr>
          <w:rFonts w:ascii="Century Gothic" w:hAnsi="Century Gothic" w:cs="Century Gothic"/>
          <w:sz w:val="22"/>
          <w:szCs w:val="22"/>
          <w:lang w:val="pt-PT"/>
        </w:rPr>
      </w:pPr>
      <w:r w:rsidRPr="00442211">
        <w:rPr>
          <w:rFonts w:ascii="Century Gothic" w:hAnsi="Century Gothic" w:cs="Century Gothic"/>
          <w:sz w:val="22"/>
          <w:szCs w:val="22"/>
          <w:lang w:val="pt-PT"/>
        </w:rPr>
        <w:t>A presente secção apresenta uma visão geral dos principais actores do sector ambiental:</w:t>
      </w:r>
    </w:p>
    <w:p w:rsidR="0097555D" w:rsidRPr="00442211" w:rsidRDefault="0097555D" w:rsidP="00F2209A">
      <w:pPr>
        <w:spacing w:after="0"/>
        <w:jc w:val="both"/>
        <w:rPr>
          <w:rFonts w:ascii="Century Gothic" w:hAnsi="Century Gothic" w:cs="Century Gothic"/>
          <w:sz w:val="22"/>
          <w:szCs w:val="22"/>
          <w:lang w:val="pt-PT"/>
        </w:rPr>
      </w:pPr>
    </w:p>
    <w:p w:rsidR="0097555D" w:rsidRPr="00442211" w:rsidRDefault="0097555D" w:rsidP="00F2209A">
      <w:pPr>
        <w:spacing w:after="0"/>
        <w:jc w:val="both"/>
        <w:rPr>
          <w:rFonts w:ascii="Century Gothic" w:hAnsi="Century Gothic" w:cs="Century Gothic"/>
          <w:b/>
          <w:bCs/>
          <w:sz w:val="22"/>
          <w:szCs w:val="22"/>
          <w:lang w:val="pt-PT"/>
        </w:rPr>
      </w:pPr>
      <w:r w:rsidRPr="00442211">
        <w:rPr>
          <w:rFonts w:ascii="Century Gothic" w:hAnsi="Century Gothic" w:cs="Century Gothic"/>
          <w:b/>
          <w:bCs/>
          <w:sz w:val="22"/>
          <w:szCs w:val="22"/>
          <w:lang w:val="pt-PT"/>
        </w:rPr>
        <w:t xml:space="preserve">Ministério para a </w:t>
      </w:r>
      <w:r w:rsidR="0057220C" w:rsidRPr="00442211">
        <w:rPr>
          <w:rFonts w:ascii="Century Gothic" w:hAnsi="Century Gothic" w:cs="Century Gothic"/>
          <w:b/>
          <w:bCs/>
          <w:sz w:val="22"/>
          <w:szCs w:val="22"/>
          <w:lang w:val="pt-PT"/>
        </w:rPr>
        <w:t>Coordenação</w:t>
      </w:r>
      <w:r w:rsidRPr="00442211">
        <w:rPr>
          <w:rFonts w:ascii="Century Gothic" w:hAnsi="Century Gothic" w:cs="Century Gothic"/>
          <w:b/>
          <w:bCs/>
          <w:sz w:val="22"/>
          <w:szCs w:val="22"/>
          <w:lang w:val="pt-PT"/>
        </w:rPr>
        <w:t xml:space="preserve"> da Acção Ambiental (MICOA)</w:t>
      </w:r>
    </w:p>
    <w:p w:rsidR="0097555D" w:rsidRPr="00442211" w:rsidRDefault="0097555D" w:rsidP="00F2209A">
      <w:pPr>
        <w:spacing w:after="0"/>
        <w:jc w:val="both"/>
        <w:rPr>
          <w:rFonts w:ascii="Century Gothic" w:hAnsi="Century Gothic" w:cs="Century Gothic"/>
          <w:sz w:val="22"/>
          <w:szCs w:val="22"/>
          <w:lang w:val="pt-PT"/>
        </w:rPr>
      </w:pPr>
      <w:r w:rsidRPr="00442211">
        <w:rPr>
          <w:rFonts w:ascii="Century Gothic" w:hAnsi="Century Gothic" w:cs="Century Gothic"/>
          <w:sz w:val="22"/>
          <w:szCs w:val="22"/>
          <w:lang w:val="pt-PT"/>
        </w:rPr>
        <w:t xml:space="preserve">O MICOA é a agência do governo com a </w:t>
      </w:r>
      <w:r w:rsidR="0057220C" w:rsidRPr="00442211">
        <w:rPr>
          <w:rFonts w:ascii="Century Gothic" w:hAnsi="Century Gothic" w:cs="Century Gothic"/>
          <w:sz w:val="22"/>
          <w:szCs w:val="22"/>
          <w:lang w:val="pt-PT"/>
        </w:rPr>
        <w:t>responsabilidade</w:t>
      </w:r>
      <w:r w:rsidRPr="00442211">
        <w:rPr>
          <w:rFonts w:ascii="Century Gothic" w:hAnsi="Century Gothic" w:cs="Century Gothic"/>
          <w:sz w:val="22"/>
          <w:szCs w:val="22"/>
          <w:lang w:val="pt-PT"/>
        </w:rPr>
        <w:t xml:space="preserve"> global pela </w:t>
      </w:r>
      <w:r w:rsidR="0057220C" w:rsidRPr="00442211">
        <w:rPr>
          <w:rFonts w:ascii="Century Gothic" w:hAnsi="Century Gothic" w:cs="Century Gothic"/>
          <w:sz w:val="22"/>
          <w:szCs w:val="22"/>
          <w:lang w:val="pt-PT"/>
        </w:rPr>
        <w:t>coordenação</w:t>
      </w:r>
      <w:r w:rsidRPr="00442211">
        <w:rPr>
          <w:rFonts w:ascii="Century Gothic" w:hAnsi="Century Gothic" w:cs="Century Gothic"/>
          <w:sz w:val="22"/>
          <w:szCs w:val="22"/>
          <w:lang w:val="pt-PT"/>
        </w:rPr>
        <w:t xml:space="preserve"> das  actividades ambientais. Não se trata de uma agência implementação. </w:t>
      </w:r>
      <w:r w:rsidRPr="00442211">
        <w:rPr>
          <w:rFonts w:ascii="Century Gothic" w:hAnsi="Century Gothic" w:cs="Century Gothic"/>
          <w:color w:val="000000"/>
          <w:sz w:val="22"/>
          <w:szCs w:val="22"/>
          <w:lang w:val="pt-PT"/>
        </w:rPr>
        <w:t>As áreas de intervenção mais importantes estão organizadas por direcções nacionais temáticas, nomeadamente:</w:t>
      </w:r>
      <w:r w:rsidRPr="00442211">
        <w:rPr>
          <w:rStyle w:val="FootnoteReference"/>
          <w:rFonts w:ascii="Century Gothic" w:hAnsi="Century Gothic" w:cs="Century Gothic"/>
          <w:color w:val="000000"/>
          <w:sz w:val="22"/>
          <w:szCs w:val="22"/>
          <w:lang w:val="pt-PT"/>
        </w:rPr>
        <w:footnoteReference w:id="12"/>
      </w:r>
      <w:r w:rsidRPr="00442211">
        <w:rPr>
          <w:rFonts w:ascii="Century Gothic" w:hAnsi="Century Gothic" w:cs="Century Gothic"/>
          <w:color w:val="000000"/>
          <w:sz w:val="22"/>
          <w:szCs w:val="22"/>
          <w:lang w:val="pt-PT"/>
        </w:rPr>
        <w:t xml:space="preserve"> </w:t>
      </w:r>
    </w:p>
    <w:p w:rsidR="0097555D" w:rsidRPr="00442211" w:rsidRDefault="0097555D" w:rsidP="00F2209A">
      <w:pPr>
        <w:numPr>
          <w:ilvl w:val="0"/>
          <w:numId w:val="35"/>
        </w:numPr>
        <w:spacing w:after="0"/>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Planeamento</w:t>
      </w:r>
      <w:r w:rsidR="00AD5272">
        <w:rPr>
          <w:rFonts w:ascii="Century Gothic" w:hAnsi="Century Gothic" w:cs="Century Gothic"/>
          <w:color w:val="000000"/>
          <w:sz w:val="22"/>
          <w:szCs w:val="22"/>
          <w:lang w:val="pt-PT"/>
        </w:rPr>
        <w:t xml:space="preserve"> e Ordenamento</w:t>
      </w:r>
      <w:r w:rsidRPr="00442211">
        <w:rPr>
          <w:rFonts w:ascii="Century Gothic" w:hAnsi="Century Gothic" w:cs="Century Gothic"/>
          <w:color w:val="000000"/>
          <w:sz w:val="22"/>
          <w:szCs w:val="22"/>
          <w:lang w:val="pt-PT"/>
        </w:rPr>
        <w:t xml:space="preserve"> Territorial (DNPOT) – responsável pelo planeamento </w:t>
      </w:r>
      <w:r w:rsidR="00AD5272">
        <w:rPr>
          <w:rFonts w:ascii="Century Gothic" w:hAnsi="Century Gothic" w:cs="Century Gothic"/>
          <w:color w:val="000000"/>
          <w:sz w:val="22"/>
          <w:szCs w:val="22"/>
          <w:lang w:val="pt-PT"/>
        </w:rPr>
        <w:t>e ordenamento territoriais</w:t>
      </w:r>
      <w:r w:rsidRPr="00442211">
        <w:rPr>
          <w:rFonts w:ascii="Century Gothic" w:hAnsi="Century Gothic" w:cs="Century Gothic"/>
          <w:color w:val="000000"/>
          <w:sz w:val="22"/>
          <w:szCs w:val="22"/>
          <w:lang w:val="pt-PT"/>
        </w:rPr>
        <w:t>;</w:t>
      </w:r>
    </w:p>
    <w:p w:rsidR="0097555D" w:rsidRPr="00442211" w:rsidRDefault="0097555D" w:rsidP="00F2209A">
      <w:pPr>
        <w:numPr>
          <w:ilvl w:val="0"/>
          <w:numId w:val="35"/>
        </w:numPr>
        <w:spacing w:after="0"/>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Gestão Ambiental (DNGA) – responsável pela gestão ambiental das zonas costeiras, recursos naturais e zonas urbanas;</w:t>
      </w:r>
    </w:p>
    <w:p w:rsidR="0097555D" w:rsidRPr="00442211" w:rsidRDefault="0097555D" w:rsidP="00F2209A">
      <w:pPr>
        <w:numPr>
          <w:ilvl w:val="0"/>
          <w:numId w:val="35"/>
        </w:numPr>
        <w:spacing w:after="0"/>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 xml:space="preserve">Avaliação do Impacto Ambiental (DNAIA) </w:t>
      </w:r>
      <w:r w:rsidR="00AD5272">
        <w:rPr>
          <w:rFonts w:ascii="Century Gothic" w:hAnsi="Century Gothic" w:cs="Century Gothic"/>
          <w:color w:val="000000"/>
          <w:sz w:val="22"/>
          <w:szCs w:val="22"/>
          <w:lang w:val="pt-PT"/>
        </w:rPr>
        <w:t>–</w:t>
      </w:r>
      <w:r w:rsidRPr="00442211">
        <w:rPr>
          <w:rFonts w:ascii="Century Gothic" w:hAnsi="Century Gothic" w:cs="Century Gothic"/>
          <w:color w:val="000000"/>
          <w:sz w:val="22"/>
          <w:szCs w:val="22"/>
          <w:lang w:val="pt-PT"/>
        </w:rPr>
        <w:t xml:space="preserve"> responsável</w:t>
      </w:r>
      <w:r w:rsidR="00AD5272">
        <w:rPr>
          <w:rFonts w:ascii="Century Gothic" w:hAnsi="Century Gothic" w:cs="Century Gothic"/>
          <w:color w:val="000000"/>
          <w:sz w:val="22"/>
          <w:szCs w:val="22"/>
          <w:lang w:val="pt-PT"/>
        </w:rPr>
        <w:t xml:space="preserve"> </w:t>
      </w:r>
      <w:r w:rsidRPr="00442211">
        <w:rPr>
          <w:rFonts w:ascii="Century Gothic" w:hAnsi="Century Gothic" w:cs="Century Gothic"/>
          <w:color w:val="000000"/>
          <w:sz w:val="22"/>
          <w:szCs w:val="22"/>
          <w:lang w:val="pt-PT"/>
        </w:rPr>
        <w:t>pela Avaliação do Impacto Ambiental das actividades de desenvolvimento e investimentos;</w:t>
      </w:r>
    </w:p>
    <w:p w:rsidR="0097555D" w:rsidRPr="00442211" w:rsidRDefault="0097555D" w:rsidP="00F2209A">
      <w:pPr>
        <w:numPr>
          <w:ilvl w:val="0"/>
          <w:numId w:val="35"/>
        </w:numPr>
        <w:spacing w:after="100" w:afterAutospacing="1"/>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Promoção Ambiental (DNPA) – responsável pela consciencialização e  promoção ambientais.</w:t>
      </w:r>
    </w:p>
    <w:p w:rsidR="0097555D" w:rsidRPr="00442211" w:rsidRDefault="0097555D" w:rsidP="00F2209A">
      <w:pPr>
        <w:spacing w:after="0" w:afterAutospacing="1"/>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A estrutura básica é complementada pelas seguintes unidades de apoio:</w:t>
      </w:r>
    </w:p>
    <w:p w:rsidR="0097555D" w:rsidRPr="00442211" w:rsidRDefault="0097555D" w:rsidP="00F2209A">
      <w:pPr>
        <w:numPr>
          <w:ilvl w:val="0"/>
          <w:numId w:val="35"/>
        </w:numPr>
        <w:spacing w:after="0" w:afterAutospacing="1"/>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Planificação e Estudos (DPE) – responsável pelo planeamento estratégico das actividades e desenvolvimento do MICOA;</w:t>
      </w:r>
    </w:p>
    <w:p w:rsidR="0097555D" w:rsidRPr="00442211" w:rsidRDefault="0097555D" w:rsidP="00F2209A">
      <w:pPr>
        <w:numPr>
          <w:ilvl w:val="0"/>
          <w:numId w:val="35"/>
        </w:numPr>
        <w:spacing w:after="0"/>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 xml:space="preserve">Gabinete Jurídico (GJ) – responsável pelas questões de natureza jurídica  relevantes ao MICOA e elaboração de legislação ambiental; </w:t>
      </w:r>
    </w:p>
    <w:p w:rsidR="0097555D" w:rsidRPr="00442211" w:rsidRDefault="0097555D" w:rsidP="00F2209A">
      <w:pPr>
        <w:numPr>
          <w:ilvl w:val="0"/>
          <w:numId w:val="35"/>
        </w:numPr>
        <w:spacing w:after="0"/>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Cooperação Internacional (DC) – essencialmente responsável pela gestão das relações entre o MICOA e as entidades externas, particularmente no que diz respeito às convenções ambientais internaciona</w:t>
      </w:r>
      <w:r w:rsidR="00AD5272">
        <w:rPr>
          <w:rFonts w:ascii="Century Gothic" w:hAnsi="Century Gothic" w:cs="Century Gothic"/>
          <w:color w:val="000000"/>
          <w:sz w:val="22"/>
          <w:szCs w:val="22"/>
          <w:lang w:val="pt-PT"/>
        </w:rPr>
        <w:t>is</w:t>
      </w:r>
      <w:r w:rsidRPr="00442211">
        <w:rPr>
          <w:rFonts w:ascii="Century Gothic" w:hAnsi="Century Gothic" w:cs="Century Gothic"/>
          <w:color w:val="000000"/>
          <w:sz w:val="22"/>
          <w:szCs w:val="22"/>
          <w:lang w:val="pt-PT"/>
        </w:rPr>
        <w:t xml:space="preserve"> e regionais;</w:t>
      </w:r>
    </w:p>
    <w:p w:rsidR="0097555D" w:rsidRPr="00442211" w:rsidRDefault="0097555D" w:rsidP="00F2209A">
      <w:pPr>
        <w:numPr>
          <w:ilvl w:val="0"/>
          <w:numId w:val="35"/>
        </w:numPr>
        <w:spacing w:after="0"/>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Administração e Finanças (DAF) – responsável pela gestão financeira e aprovisionamento / aquisições;</w:t>
      </w:r>
    </w:p>
    <w:p w:rsidR="0097555D" w:rsidRPr="00442211" w:rsidRDefault="0097555D" w:rsidP="00F2209A">
      <w:pPr>
        <w:numPr>
          <w:ilvl w:val="0"/>
          <w:numId w:val="35"/>
        </w:numPr>
        <w:spacing w:after="0"/>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t>Recursos Humanos (DRH) – responsável pela gestão dos recursos humanos;</w:t>
      </w:r>
    </w:p>
    <w:p w:rsidR="0097555D" w:rsidRPr="00442211" w:rsidRDefault="0097555D" w:rsidP="00F2209A">
      <w:pPr>
        <w:numPr>
          <w:ilvl w:val="0"/>
          <w:numId w:val="35"/>
        </w:numPr>
        <w:spacing w:after="0"/>
        <w:jc w:val="both"/>
        <w:rPr>
          <w:rFonts w:ascii="Century Gothic" w:hAnsi="Century Gothic" w:cs="Century Gothic"/>
          <w:color w:val="000000"/>
          <w:sz w:val="22"/>
          <w:szCs w:val="22"/>
          <w:lang w:val="pt-PT"/>
        </w:rPr>
      </w:pPr>
      <w:r w:rsidRPr="00442211">
        <w:rPr>
          <w:rFonts w:ascii="Century Gothic" w:hAnsi="Century Gothic" w:cs="Century Gothic"/>
          <w:color w:val="000000"/>
          <w:sz w:val="22"/>
          <w:szCs w:val="22"/>
          <w:lang w:val="pt-PT"/>
        </w:rPr>
        <w:lastRenderedPageBreak/>
        <w:t>Inspecção Ambiental (IA) – responsável por garantir a observância dos regulamentos do sector público dentro do MICOA e pela fiscalização  ambiental.</w:t>
      </w:r>
    </w:p>
    <w:p w:rsidR="0097555D" w:rsidRPr="00442211" w:rsidRDefault="0097555D" w:rsidP="00F2209A">
      <w:pPr>
        <w:spacing w:after="0"/>
        <w:jc w:val="both"/>
        <w:rPr>
          <w:rFonts w:ascii="Century Gothic" w:hAnsi="Century Gothic" w:cs="Century Gothic"/>
          <w:sz w:val="22"/>
          <w:szCs w:val="22"/>
          <w:lang w:val="pt-PT"/>
        </w:rPr>
      </w:pPr>
    </w:p>
    <w:p w:rsidR="0097555D" w:rsidRPr="00442211" w:rsidRDefault="0097555D" w:rsidP="00F2209A">
      <w:pPr>
        <w:spacing w:after="0"/>
        <w:jc w:val="both"/>
        <w:rPr>
          <w:rFonts w:ascii="Century Gothic" w:hAnsi="Century Gothic" w:cs="Century Gothic"/>
          <w:sz w:val="22"/>
          <w:szCs w:val="22"/>
          <w:lang w:val="pt-PT"/>
        </w:rPr>
      </w:pPr>
      <w:r w:rsidRPr="00442211">
        <w:rPr>
          <w:rFonts w:ascii="Century Gothic" w:hAnsi="Century Gothic" w:cs="Century Gothic"/>
          <w:sz w:val="22"/>
          <w:szCs w:val="22"/>
          <w:lang w:val="pt-PT"/>
        </w:rPr>
        <w:t>Um problema que se coloca é que o MICOA possui parcos recursos humanos</w:t>
      </w:r>
      <w:r w:rsidRPr="00442211">
        <w:rPr>
          <w:rStyle w:val="FootnoteReference"/>
          <w:rFonts w:ascii="Century Gothic" w:hAnsi="Century Gothic" w:cs="Century Gothic"/>
          <w:sz w:val="22"/>
          <w:szCs w:val="22"/>
          <w:lang w:val="pt-PT"/>
        </w:rPr>
        <w:footnoteReference w:id="13"/>
      </w:r>
      <w:r w:rsidRPr="00442211">
        <w:rPr>
          <w:rFonts w:ascii="Century Gothic" w:hAnsi="Century Gothic" w:cs="Century Gothic"/>
          <w:sz w:val="22"/>
          <w:szCs w:val="22"/>
          <w:lang w:val="pt-PT"/>
        </w:rPr>
        <w:t xml:space="preserve"> e financeiros, o que significa que, na realidade, possui um fraco poder político e uma margem reduzida para influenciar as </w:t>
      </w:r>
      <w:r w:rsidR="0057220C" w:rsidRPr="00442211">
        <w:rPr>
          <w:rFonts w:ascii="Century Gothic" w:hAnsi="Century Gothic" w:cs="Century Gothic"/>
          <w:sz w:val="22"/>
          <w:szCs w:val="22"/>
          <w:lang w:val="pt-PT"/>
        </w:rPr>
        <w:t>políticas</w:t>
      </w:r>
      <w:r w:rsidRPr="00442211">
        <w:rPr>
          <w:rFonts w:ascii="Century Gothic" w:hAnsi="Century Gothic" w:cs="Century Gothic"/>
          <w:sz w:val="22"/>
          <w:szCs w:val="22"/>
          <w:lang w:val="pt-PT"/>
        </w:rPr>
        <w:t xml:space="preserve"> do sector. De um quadro do pessoal constituído por um total de 321 </w:t>
      </w:r>
      <w:r w:rsidR="00AD5272">
        <w:rPr>
          <w:rFonts w:ascii="Century Gothic" w:hAnsi="Century Gothic" w:cs="Century Gothic"/>
          <w:sz w:val="22"/>
          <w:szCs w:val="22"/>
          <w:lang w:val="pt-PT"/>
        </w:rPr>
        <w:t>funcionários</w:t>
      </w:r>
      <w:r w:rsidRPr="00442211">
        <w:rPr>
          <w:rFonts w:ascii="Century Gothic" w:hAnsi="Century Gothic" w:cs="Century Gothic"/>
          <w:sz w:val="22"/>
          <w:szCs w:val="22"/>
          <w:lang w:val="pt-PT"/>
        </w:rPr>
        <w:t>, apenas um quarto possui um nível de escolarização a nível de bacharelato ou superior. Apenas quatro membros têm uma formação académica em engenharia ambiental</w:t>
      </w:r>
      <w:r w:rsidR="00AD5272">
        <w:rPr>
          <w:rFonts w:ascii="Century Gothic" w:hAnsi="Century Gothic" w:cs="Century Gothic"/>
          <w:sz w:val="22"/>
          <w:szCs w:val="22"/>
          <w:lang w:val="pt-PT"/>
        </w:rPr>
        <w:t>,</w:t>
      </w:r>
      <w:r w:rsidRPr="00442211">
        <w:rPr>
          <w:rFonts w:ascii="Century Gothic" w:hAnsi="Century Gothic" w:cs="Century Gothic"/>
          <w:sz w:val="22"/>
          <w:szCs w:val="22"/>
          <w:lang w:val="pt-PT"/>
        </w:rPr>
        <w:t xml:space="preserve"> gestão e auditoria ambiental. Muitos não possuem qualquer formação relevante em gestão ambiental, outros carecem de </w:t>
      </w:r>
      <w:r w:rsidR="00AD5272">
        <w:rPr>
          <w:rFonts w:ascii="Century Gothic" w:hAnsi="Century Gothic" w:cs="Century Gothic"/>
          <w:sz w:val="22"/>
          <w:szCs w:val="22"/>
          <w:lang w:val="pt-PT"/>
        </w:rPr>
        <w:t>acções de reciclagem</w:t>
      </w:r>
      <w:r w:rsidRPr="00442211">
        <w:rPr>
          <w:rFonts w:ascii="Century Gothic" w:hAnsi="Century Gothic" w:cs="Century Gothic"/>
          <w:sz w:val="22"/>
          <w:szCs w:val="22"/>
          <w:lang w:val="pt-PT"/>
        </w:rPr>
        <w:t>. Prevê-se que a</w:t>
      </w:r>
      <w:r w:rsidR="00AD5272">
        <w:rPr>
          <w:rFonts w:ascii="Century Gothic" w:hAnsi="Century Gothic" w:cs="Century Gothic"/>
          <w:sz w:val="22"/>
          <w:szCs w:val="22"/>
          <w:lang w:val="pt-PT"/>
        </w:rPr>
        <w:t xml:space="preserve"> criação do Instituto Médio de P</w:t>
      </w:r>
      <w:r w:rsidRPr="00442211">
        <w:rPr>
          <w:rFonts w:ascii="Century Gothic" w:hAnsi="Century Gothic" w:cs="Century Gothic"/>
          <w:sz w:val="22"/>
          <w:szCs w:val="22"/>
          <w:lang w:val="pt-PT"/>
        </w:rPr>
        <w:t xml:space="preserve">laneamento </w:t>
      </w:r>
      <w:r w:rsidR="00AD5272">
        <w:rPr>
          <w:rFonts w:ascii="Century Gothic" w:hAnsi="Century Gothic" w:cs="Century Gothic"/>
          <w:sz w:val="22"/>
          <w:szCs w:val="22"/>
          <w:lang w:val="pt-PT"/>
        </w:rPr>
        <w:t>F</w:t>
      </w:r>
      <w:r w:rsidRPr="00442211">
        <w:rPr>
          <w:rFonts w:ascii="Century Gothic" w:hAnsi="Century Gothic" w:cs="Century Gothic"/>
          <w:sz w:val="22"/>
          <w:szCs w:val="22"/>
          <w:lang w:val="pt-PT"/>
        </w:rPr>
        <w:t xml:space="preserve">ísico </w:t>
      </w:r>
      <w:r w:rsidR="00AD5272">
        <w:rPr>
          <w:rFonts w:ascii="Century Gothic" w:hAnsi="Century Gothic" w:cs="Century Gothic"/>
          <w:sz w:val="22"/>
          <w:szCs w:val="22"/>
          <w:lang w:val="pt-PT"/>
        </w:rPr>
        <w:t xml:space="preserve">e </w:t>
      </w:r>
      <w:r w:rsidRPr="00442211">
        <w:rPr>
          <w:rFonts w:ascii="Century Gothic" w:hAnsi="Century Gothic" w:cs="Century Gothic"/>
          <w:sz w:val="22"/>
          <w:szCs w:val="22"/>
          <w:lang w:val="pt-PT"/>
        </w:rPr>
        <w:t xml:space="preserve">Ambiental (IMPFA), que terá os seus primeiros graduados em 2013, consiga </w:t>
      </w:r>
      <w:r w:rsidR="00AD5272">
        <w:rPr>
          <w:rFonts w:ascii="Century Gothic" w:hAnsi="Century Gothic" w:cs="Century Gothic"/>
          <w:sz w:val="22"/>
          <w:szCs w:val="22"/>
          <w:lang w:val="pt-PT"/>
        </w:rPr>
        <w:t>sanar</w:t>
      </w:r>
      <w:r w:rsidRPr="00442211">
        <w:rPr>
          <w:rFonts w:ascii="Century Gothic" w:hAnsi="Century Gothic" w:cs="Century Gothic"/>
          <w:sz w:val="22"/>
          <w:szCs w:val="22"/>
          <w:lang w:val="pt-PT"/>
        </w:rPr>
        <w:t>, em parte, o problema da disponibilidade de pessoal qualificado.</w:t>
      </w:r>
    </w:p>
    <w:p w:rsidR="0097555D" w:rsidRPr="00442211" w:rsidRDefault="0097555D" w:rsidP="00F2209A">
      <w:pPr>
        <w:spacing w:after="0"/>
        <w:jc w:val="both"/>
        <w:rPr>
          <w:rFonts w:ascii="Century Gothic" w:hAnsi="Century Gothic" w:cs="Century Gothic"/>
          <w:sz w:val="22"/>
          <w:szCs w:val="22"/>
          <w:lang w:val="pt-PT"/>
        </w:rPr>
      </w:pPr>
    </w:p>
    <w:p w:rsidR="0097555D" w:rsidRPr="00442211" w:rsidRDefault="0097555D" w:rsidP="00F2209A">
      <w:pPr>
        <w:spacing w:after="0"/>
        <w:jc w:val="both"/>
        <w:rPr>
          <w:rFonts w:ascii="Century Gothic" w:hAnsi="Century Gothic" w:cs="Century Gothic"/>
          <w:sz w:val="22"/>
          <w:szCs w:val="22"/>
          <w:lang w:val="pt-PT"/>
        </w:rPr>
      </w:pPr>
      <w:r w:rsidRPr="00442211">
        <w:rPr>
          <w:rFonts w:ascii="Century Gothic" w:hAnsi="Century Gothic" w:cs="Century Gothic"/>
          <w:sz w:val="22"/>
          <w:szCs w:val="22"/>
          <w:lang w:val="pt-PT"/>
        </w:rPr>
        <w:t>O MICOA possui as seguintes cinco agências:</w:t>
      </w:r>
    </w:p>
    <w:p w:rsidR="0097555D" w:rsidRPr="00442211" w:rsidRDefault="0097555D" w:rsidP="00F2209A">
      <w:pPr>
        <w:pStyle w:val="ColorfulList-Accent11"/>
        <w:numPr>
          <w:ilvl w:val="0"/>
          <w:numId w:val="16"/>
        </w:numPr>
        <w:ind w:left="360"/>
        <w:contextualSpacing w:val="0"/>
        <w:jc w:val="both"/>
        <w:rPr>
          <w:rFonts w:ascii="Century Gothic" w:hAnsi="Century Gothic" w:cs="Century Gothic"/>
          <w:sz w:val="22"/>
          <w:szCs w:val="22"/>
          <w:lang w:val="pt-PT"/>
        </w:rPr>
      </w:pPr>
      <w:r w:rsidRPr="00442211">
        <w:rPr>
          <w:rFonts w:ascii="Century Gothic" w:hAnsi="Century Gothic" w:cs="Century Gothic"/>
          <w:b/>
          <w:bCs/>
          <w:i/>
          <w:iCs/>
          <w:sz w:val="22"/>
          <w:szCs w:val="22"/>
          <w:lang w:val="pt-PT"/>
        </w:rPr>
        <w:t xml:space="preserve">O </w:t>
      </w:r>
      <w:r w:rsidR="0057220C" w:rsidRPr="00442211">
        <w:rPr>
          <w:rFonts w:ascii="Century Gothic" w:hAnsi="Century Gothic" w:cs="Century Gothic"/>
          <w:b/>
          <w:bCs/>
          <w:i/>
          <w:iCs/>
          <w:sz w:val="22"/>
          <w:szCs w:val="22"/>
          <w:lang w:val="pt-PT"/>
        </w:rPr>
        <w:t>Fundo</w:t>
      </w:r>
      <w:r w:rsidRPr="00442211">
        <w:rPr>
          <w:rFonts w:ascii="Century Gothic" w:hAnsi="Century Gothic" w:cs="Century Gothic"/>
          <w:b/>
          <w:bCs/>
          <w:i/>
          <w:iCs/>
          <w:sz w:val="22"/>
          <w:szCs w:val="22"/>
          <w:lang w:val="pt-PT"/>
        </w:rPr>
        <w:t xml:space="preserve"> do Ambiente (FUNAB)</w:t>
      </w:r>
      <w:r w:rsidRPr="00442211">
        <w:rPr>
          <w:rFonts w:ascii="Century Gothic" w:hAnsi="Century Gothic" w:cs="Century Gothic"/>
          <w:sz w:val="22"/>
          <w:szCs w:val="22"/>
          <w:lang w:val="pt-PT"/>
        </w:rPr>
        <w:t xml:space="preserve"> – O </w:t>
      </w:r>
      <w:r w:rsidR="00AD5272">
        <w:rPr>
          <w:rFonts w:ascii="Century Gothic" w:hAnsi="Century Gothic" w:cs="Century Gothic"/>
          <w:sz w:val="22"/>
          <w:szCs w:val="22"/>
          <w:lang w:val="pt-PT"/>
        </w:rPr>
        <w:t>N</w:t>
      </w:r>
      <w:r w:rsidRPr="00442211">
        <w:rPr>
          <w:rFonts w:ascii="Century Gothic" w:hAnsi="Century Gothic" w:cs="Century Gothic"/>
          <w:sz w:val="22"/>
          <w:szCs w:val="22"/>
          <w:lang w:val="pt-PT"/>
        </w:rPr>
        <w:t xml:space="preserve">UNAB é uma agência do sector público sob tutela do MICOA com a tarefa de providenciar recursos financeiros no domínio ambiental.  Este fundo financia essencialmente actividades comunitárias ou distritais de pequena </w:t>
      </w:r>
      <w:r w:rsidR="0057220C" w:rsidRPr="00442211">
        <w:rPr>
          <w:rFonts w:ascii="Century Gothic" w:hAnsi="Century Gothic" w:cs="Century Gothic"/>
          <w:sz w:val="22"/>
          <w:szCs w:val="22"/>
          <w:lang w:val="pt-PT"/>
        </w:rPr>
        <w:t>escala</w:t>
      </w:r>
      <w:r w:rsidRPr="00442211">
        <w:rPr>
          <w:rFonts w:ascii="Century Gothic" w:hAnsi="Century Gothic" w:cs="Century Gothic"/>
          <w:sz w:val="22"/>
          <w:szCs w:val="22"/>
          <w:lang w:val="pt-PT"/>
        </w:rPr>
        <w:t xml:space="preserve">, tais como </w:t>
      </w:r>
      <w:r w:rsidR="00A350DC" w:rsidRPr="00442211">
        <w:rPr>
          <w:rFonts w:ascii="Century Gothic" w:hAnsi="Century Gothic" w:cs="Century Gothic"/>
          <w:sz w:val="22"/>
          <w:szCs w:val="22"/>
          <w:lang w:val="pt-PT"/>
        </w:rPr>
        <w:t>ordenamento territorial</w:t>
      </w:r>
      <w:r w:rsidRPr="00442211">
        <w:rPr>
          <w:rFonts w:ascii="Century Gothic" w:hAnsi="Century Gothic" w:cs="Century Gothic"/>
          <w:sz w:val="22"/>
          <w:szCs w:val="22"/>
          <w:lang w:val="pt-PT"/>
        </w:rPr>
        <w:t>, campanhas de sensibilização e promoção de tecnologias sustentáveis.</w:t>
      </w:r>
    </w:p>
    <w:p w:rsidR="0097555D" w:rsidRPr="00442211" w:rsidRDefault="0097555D" w:rsidP="00F2209A">
      <w:pPr>
        <w:pStyle w:val="ColorfulList-Accent11"/>
        <w:numPr>
          <w:ilvl w:val="0"/>
          <w:numId w:val="16"/>
        </w:numPr>
        <w:spacing w:after="0"/>
        <w:ind w:left="360"/>
        <w:contextualSpacing w:val="0"/>
        <w:jc w:val="both"/>
        <w:rPr>
          <w:rFonts w:ascii="Century Gothic" w:hAnsi="Century Gothic" w:cs="Century Gothic"/>
          <w:b/>
          <w:bCs/>
          <w:i/>
          <w:iCs/>
          <w:sz w:val="22"/>
          <w:szCs w:val="22"/>
          <w:lang w:val="pt-PT"/>
        </w:rPr>
      </w:pPr>
      <w:r w:rsidRPr="00442211">
        <w:rPr>
          <w:rFonts w:ascii="Century Gothic" w:hAnsi="Century Gothic" w:cs="Century Gothic"/>
          <w:sz w:val="22"/>
          <w:szCs w:val="22"/>
          <w:lang w:val="pt-PT"/>
        </w:rPr>
        <w:t xml:space="preserve">Dez </w:t>
      </w:r>
      <w:r w:rsidRPr="00442211">
        <w:rPr>
          <w:rFonts w:ascii="Century Gothic" w:hAnsi="Century Gothic" w:cs="Century Gothic"/>
          <w:b/>
          <w:bCs/>
          <w:i/>
          <w:iCs/>
          <w:sz w:val="22"/>
          <w:szCs w:val="22"/>
          <w:lang w:val="pt-PT"/>
        </w:rPr>
        <w:t xml:space="preserve">Direcções Provinciais para a </w:t>
      </w:r>
      <w:r w:rsidR="0057220C" w:rsidRPr="00442211">
        <w:rPr>
          <w:rFonts w:ascii="Century Gothic" w:hAnsi="Century Gothic" w:cs="Century Gothic"/>
          <w:b/>
          <w:bCs/>
          <w:i/>
          <w:iCs/>
          <w:sz w:val="22"/>
          <w:szCs w:val="22"/>
          <w:lang w:val="pt-PT"/>
        </w:rPr>
        <w:t>Coordenação</w:t>
      </w:r>
      <w:r w:rsidRPr="00442211">
        <w:rPr>
          <w:rFonts w:ascii="Century Gothic" w:hAnsi="Century Gothic" w:cs="Century Gothic"/>
          <w:b/>
          <w:bCs/>
          <w:i/>
          <w:iCs/>
          <w:sz w:val="22"/>
          <w:szCs w:val="22"/>
          <w:lang w:val="pt-PT"/>
        </w:rPr>
        <w:t xml:space="preserve"> da Acção Ambiental (DPCA).</w:t>
      </w:r>
    </w:p>
    <w:p w:rsidR="0097555D" w:rsidRPr="00442211" w:rsidRDefault="0097555D" w:rsidP="00F2209A">
      <w:pPr>
        <w:pStyle w:val="ColorfulList-Accent11"/>
        <w:numPr>
          <w:ilvl w:val="0"/>
          <w:numId w:val="16"/>
        </w:numPr>
        <w:spacing w:after="0"/>
        <w:ind w:left="360"/>
        <w:contextualSpacing w:val="0"/>
        <w:jc w:val="both"/>
        <w:rPr>
          <w:rFonts w:ascii="Century Gothic" w:hAnsi="Century Gothic" w:cs="Century Gothic"/>
          <w:b/>
          <w:bCs/>
          <w:i/>
          <w:iCs/>
          <w:sz w:val="22"/>
          <w:szCs w:val="22"/>
          <w:lang w:val="pt-PT"/>
        </w:rPr>
      </w:pPr>
      <w:r w:rsidRPr="00442211">
        <w:rPr>
          <w:rFonts w:ascii="Century Gothic" w:hAnsi="Century Gothic" w:cs="Century Gothic"/>
          <w:sz w:val="22"/>
          <w:szCs w:val="22"/>
          <w:lang w:val="pt-PT"/>
        </w:rPr>
        <w:t xml:space="preserve">Três </w:t>
      </w:r>
      <w:r w:rsidRPr="00442211">
        <w:rPr>
          <w:rFonts w:ascii="Century Gothic" w:hAnsi="Century Gothic" w:cs="Century Gothic"/>
          <w:b/>
          <w:bCs/>
          <w:i/>
          <w:iCs/>
          <w:sz w:val="22"/>
          <w:szCs w:val="22"/>
          <w:lang w:val="pt-PT"/>
        </w:rPr>
        <w:t>Centros de Desenvolvimento Sustentável (CDS’s)</w:t>
      </w:r>
      <w:r w:rsidRPr="00442211">
        <w:rPr>
          <w:rFonts w:ascii="Century Gothic" w:hAnsi="Century Gothic" w:cs="Century Gothic"/>
          <w:sz w:val="22"/>
          <w:szCs w:val="22"/>
          <w:lang w:val="pt-PT"/>
        </w:rPr>
        <w:t xml:space="preserve"> nas províncias de Gaza, Manica e Nampula</w:t>
      </w:r>
      <w:r w:rsidRPr="00442211">
        <w:rPr>
          <w:rFonts w:ascii="Century Gothic" w:hAnsi="Century Gothic" w:cs="Century Gothic"/>
          <w:b/>
          <w:bCs/>
          <w:i/>
          <w:iCs/>
          <w:sz w:val="22"/>
          <w:szCs w:val="22"/>
          <w:lang w:val="pt-PT"/>
        </w:rPr>
        <w:t xml:space="preserve">. </w:t>
      </w:r>
      <w:r w:rsidRPr="00442211">
        <w:rPr>
          <w:rFonts w:ascii="Century Gothic" w:hAnsi="Century Gothic" w:cs="Century Gothic"/>
          <w:sz w:val="22"/>
          <w:szCs w:val="22"/>
          <w:lang w:val="pt-PT"/>
        </w:rPr>
        <w:t>Os CDS estão subordinados ao MICOA, desempenhando uma variedade de papéis diferentes, nomeadamente actividades de pesquisa, implementação de projectos e apoio técnico em questões ambientais.</w:t>
      </w:r>
    </w:p>
    <w:p w:rsidR="0097555D" w:rsidRPr="00442211" w:rsidRDefault="0097555D" w:rsidP="00F2209A">
      <w:pPr>
        <w:pStyle w:val="ColorfulList-Accent11"/>
        <w:numPr>
          <w:ilvl w:val="0"/>
          <w:numId w:val="16"/>
        </w:numPr>
        <w:spacing w:after="0"/>
        <w:ind w:left="360"/>
        <w:contextualSpacing w:val="0"/>
        <w:jc w:val="both"/>
        <w:rPr>
          <w:rFonts w:ascii="Century Gothic" w:hAnsi="Century Gothic" w:cs="Century Gothic"/>
          <w:b/>
          <w:bCs/>
          <w:i/>
          <w:iCs/>
          <w:sz w:val="22"/>
          <w:szCs w:val="22"/>
          <w:lang w:val="pt-PT"/>
        </w:rPr>
      </w:pPr>
      <w:r w:rsidRPr="00442211">
        <w:rPr>
          <w:rFonts w:ascii="Century Gothic" w:hAnsi="Century Gothic" w:cs="Century Gothic"/>
          <w:b/>
          <w:bCs/>
          <w:i/>
          <w:iCs/>
          <w:sz w:val="22"/>
          <w:szCs w:val="22"/>
          <w:lang w:val="pt-PT"/>
        </w:rPr>
        <w:t>O Centro de Pesquisa Ambiental</w:t>
      </w:r>
      <w:r w:rsidR="00AD5272">
        <w:rPr>
          <w:rFonts w:ascii="Century Gothic" w:hAnsi="Century Gothic" w:cs="Century Gothic"/>
          <w:b/>
          <w:bCs/>
          <w:i/>
          <w:iCs/>
          <w:sz w:val="22"/>
          <w:szCs w:val="22"/>
          <w:lang w:val="pt-PT"/>
        </w:rPr>
        <w:t>,</w:t>
      </w:r>
      <w:r w:rsidRPr="00442211">
        <w:rPr>
          <w:rFonts w:ascii="Century Gothic" w:hAnsi="Century Gothic" w:cs="Century Gothic"/>
          <w:b/>
          <w:bCs/>
          <w:i/>
          <w:iCs/>
          <w:sz w:val="22"/>
          <w:szCs w:val="22"/>
          <w:lang w:val="pt-PT"/>
        </w:rPr>
        <w:t xml:space="preserve"> Marinha e Costeira (CEPAM).</w:t>
      </w:r>
    </w:p>
    <w:p w:rsidR="0097555D" w:rsidRPr="00442211" w:rsidRDefault="0097555D" w:rsidP="00F2209A">
      <w:pPr>
        <w:pStyle w:val="ColorfulList-Accent11"/>
        <w:numPr>
          <w:ilvl w:val="0"/>
          <w:numId w:val="16"/>
        </w:numPr>
        <w:spacing w:after="0"/>
        <w:ind w:left="360"/>
        <w:contextualSpacing w:val="0"/>
        <w:jc w:val="both"/>
        <w:rPr>
          <w:rFonts w:ascii="Century Gothic" w:hAnsi="Century Gothic" w:cs="Century Gothic"/>
          <w:sz w:val="22"/>
          <w:szCs w:val="22"/>
          <w:lang w:val="pt-PT"/>
        </w:rPr>
      </w:pPr>
      <w:r w:rsidRPr="00442211">
        <w:rPr>
          <w:rFonts w:ascii="Century Gothic" w:hAnsi="Century Gothic" w:cs="Century Gothic"/>
          <w:b/>
          <w:bCs/>
          <w:i/>
          <w:iCs/>
          <w:sz w:val="22"/>
          <w:szCs w:val="22"/>
          <w:lang w:val="pt-PT"/>
        </w:rPr>
        <w:t>O Instituto de Planeamento Físico e Ambiental (IMPFA)</w:t>
      </w:r>
      <w:r w:rsidRPr="00442211">
        <w:rPr>
          <w:rFonts w:ascii="Century Gothic" w:hAnsi="Century Gothic" w:cs="Century Gothic"/>
          <w:sz w:val="22"/>
          <w:szCs w:val="22"/>
          <w:lang w:val="pt-PT"/>
        </w:rPr>
        <w:t xml:space="preserve"> – criado em 2010</w:t>
      </w:r>
      <w:r w:rsidRPr="00442211">
        <w:rPr>
          <w:rFonts w:ascii="Century Gothic" w:hAnsi="Century Gothic" w:cs="Century Gothic"/>
          <w:b/>
          <w:bCs/>
          <w:i/>
          <w:iCs/>
          <w:sz w:val="22"/>
          <w:szCs w:val="22"/>
          <w:lang w:val="pt-PT"/>
        </w:rPr>
        <w:t>.</w:t>
      </w:r>
    </w:p>
    <w:p w:rsidR="0097555D" w:rsidRPr="00442211" w:rsidRDefault="0097555D" w:rsidP="00F2209A">
      <w:pPr>
        <w:spacing w:after="0"/>
        <w:jc w:val="both"/>
        <w:rPr>
          <w:rFonts w:ascii="Century Gothic" w:hAnsi="Century Gothic" w:cs="Century Gothic"/>
          <w:sz w:val="22"/>
          <w:szCs w:val="22"/>
          <w:lang w:val="pt-PT"/>
        </w:rPr>
      </w:pPr>
    </w:p>
    <w:p w:rsidR="0097555D" w:rsidRPr="00442211" w:rsidRDefault="0097555D" w:rsidP="00F2209A">
      <w:pPr>
        <w:spacing w:after="0"/>
        <w:jc w:val="both"/>
        <w:rPr>
          <w:rFonts w:ascii="Century Gothic" w:hAnsi="Century Gothic" w:cs="Century Gothic"/>
          <w:b/>
          <w:bCs/>
          <w:color w:val="000000"/>
          <w:sz w:val="22"/>
          <w:szCs w:val="22"/>
          <w:lang w:val="pt-PT"/>
        </w:rPr>
      </w:pPr>
      <w:r w:rsidRPr="00442211">
        <w:rPr>
          <w:rFonts w:ascii="Century Gothic" w:hAnsi="Century Gothic" w:cs="Century Gothic"/>
          <w:b/>
          <w:bCs/>
          <w:color w:val="000000"/>
          <w:sz w:val="22"/>
          <w:szCs w:val="22"/>
          <w:lang w:val="pt-PT"/>
        </w:rPr>
        <w:t>Governação e facilitadores dos processos do plano e orçamento</w:t>
      </w:r>
    </w:p>
    <w:p w:rsidR="00245DCD" w:rsidRPr="00442211" w:rsidRDefault="00245DCD" w:rsidP="00F2209A">
      <w:pPr>
        <w:spacing w:after="0"/>
        <w:jc w:val="both"/>
        <w:rPr>
          <w:rFonts w:ascii="Century Gothic" w:hAnsi="Century Gothic"/>
          <w:sz w:val="22"/>
          <w:szCs w:val="22"/>
          <w:lang w:val="pt-PT"/>
        </w:rPr>
      </w:pPr>
    </w:p>
    <w:p w:rsidR="0097555D" w:rsidRPr="00442211" w:rsidRDefault="0093740C" w:rsidP="00F2209A">
      <w:pPr>
        <w:spacing w:after="0"/>
        <w:jc w:val="both"/>
        <w:rPr>
          <w:rFonts w:ascii="Century Gothic" w:hAnsi="Century Gothic" w:cs="Century Gothic"/>
          <w:b/>
          <w:bCs/>
          <w:sz w:val="22"/>
          <w:szCs w:val="22"/>
          <w:lang w:val="pt-PT"/>
        </w:rPr>
      </w:pPr>
      <w:r>
        <w:rPr>
          <w:rFonts w:ascii="Century Gothic" w:hAnsi="Century Gothic" w:cs="Century Gothic"/>
          <w:b/>
          <w:bCs/>
          <w:sz w:val="22"/>
          <w:szCs w:val="22"/>
          <w:lang w:val="pt-PT"/>
        </w:rPr>
        <w:t>Conselho Nacional para o Desenvolvimento Sus</w:t>
      </w:r>
      <w:r w:rsidR="0097555D" w:rsidRPr="00442211">
        <w:rPr>
          <w:rFonts w:ascii="Century Gothic" w:hAnsi="Century Gothic" w:cs="Century Gothic"/>
          <w:b/>
          <w:bCs/>
          <w:sz w:val="22"/>
          <w:szCs w:val="22"/>
          <w:lang w:val="pt-PT"/>
        </w:rPr>
        <w:t>tentável (CONDES)</w:t>
      </w:r>
    </w:p>
    <w:p w:rsidR="00245DCD" w:rsidRPr="00442211" w:rsidRDefault="0097555D" w:rsidP="00F2209A">
      <w:pPr>
        <w:jc w:val="both"/>
        <w:rPr>
          <w:lang w:val="pt-PT"/>
        </w:rPr>
      </w:pPr>
      <w:r w:rsidRPr="00442211">
        <w:rPr>
          <w:rFonts w:ascii="Century Gothic" w:hAnsi="Century Gothic" w:cs="Century Gothic"/>
          <w:sz w:val="22"/>
          <w:szCs w:val="22"/>
          <w:lang w:val="pt-PT"/>
        </w:rPr>
        <w:t>O CONDES é um órgão consultivo sobre questões ambientais, subordinado ao Gabinete do Primeiro Ministro. É c</w:t>
      </w:r>
      <w:r w:rsidR="00AD5272">
        <w:rPr>
          <w:rFonts w:ascii="Century Gothic" w:hAnsi="Century Gothic" w:cs="Century Gothic"/>
          <w:sz w:val="22"/>
          <w:szCs w:val="22"/>
          <w:lang w:val="pt-PT"/>
        </w:rPr>
        <w:t xml:space="preserve">onstituído por Ministros e Vice </w:t>
      </w:r>
      <w:r w:rsidRPr="00442211">
        <w:rPr>
          <w:rFonts w:ascii="Century Gothic" w:hAnsi="Century Gothic" w:cs="Century Gothic"/>
          <w:sz w:val="22"/>
          <w:szCs w:val="22"/>
          <w:lang w:val="pt-PT"/>
        </w:rPr>
        <w:t xml:space="preserve">Ministros dos sectores relevantes e é presidido pelo Ministro do Ambiente. </w:t>
      </w:r>
      <w:r w:rsidR="00AD5272">
        <w:rPr>
          <w:rFonts w:ascii="Century Gothic" w:hAnsi="Century Gothic" w:cs="Century Gothic"/>
          <w:sz w:val="22"/>
          <w:szCs w:val="22"/>
          <w:lang w:val="pt-PT"/>
        </w:rPr>
        <w:t>O</w:t>
      </w:r>
      <w:r w:rsidRPr="00442211">
        <w:rPr>
          <w:rFonts w:ascii="Century Gothic" w:hAnsi="Century Gothic" w:cs="Century Gothic"/>
          <w:sz w:val="22"/>
          <w:szCs w:val="22"/>
          <w:lang w:val="pt-PT"/>
        </w:rPr>
        <w:t xml:space="preserve"> seu mandato é de promover o diálogo sobre a questão ambiental e monitorizar a implementação das políticas. A percepção geral é de que o seu poder político e capacidade técnica são fracos e não possui uma presença forte no debate sobre as políticas ambientais. No entanto, e de acordo com o relatório ESPS II</w:t>
      </w:r>
      <w:r w:rsidRPr="00442211">
        <w:rPr>
          <w:rStyle w:val="FootnoteReference"/>
          <w:rFonts w:ascii="Century Gothic" w:hAnsi="Century Gothic" w:cs="Century Gothic"/>
          <w:sz w:val="22"/>
          <w:szCs w:val="22"/>
          <w:lang w:val="pt-PT"/>
        </w:rPr>
        <w:footnoteReference w:id="14"/>
      </w:r>
      <w:r w:rsidRPr="00442211">
        <w:rPr>
          <w:rFonts w:ascii="Century Gothic" w:hAnsi="Century Gothic" w:cs="Century Gothic"/>
          <w:sz w:val="22"/>
          <w:szCs w:val="22"/>
          <w:lang w:val="pt-PT"/>
        </w:rPr>
        <w:t xml:space="preserve">, consta que o </w:t>
      </w:r>
      <w:r w:rsidRPr="00442211">
        <w:rPr>
          <w:rFonts w:ascii="Century Gothic" w:hAnsi="Century Gothic" w:cs="Century Gothic"/>
          <w:sz w:val="22"/>
          <w:szCs w:val="22"/>
          <w:lang w:val="pt-PT" w:eastAsia="pt-PT"/>
        </w:rPr>
        <w:t>GM está satisfeito, no geral, com o seu desempenho</w:t>
      </w:r>
      <w:r w:rsidR="00AD5272">
        <w:rPr>
          <w:rFonts w:ascii="Century Gothic" w:hAnsi="Century Gothic" w:cs="Century Gothic"/>
          <w:sz w:val="22"/>
          <w:szCs w:val="22"/>
          <w:lang w:val="pt-PT" w:eastAsia="pt-PT"/>
        </w:rPr>
        <w:t>,</w:t>
      </w:r>
      <w:r w:rsidRPr="00442211">
        <w:rPr>
          <w:rFonts w:ascii="Century Gothic" w:hAnsi="Century Gothic" w:cs="Century Gothic"/>
          <w:sz w:val="22"/>
          <w:szCs w:val="22"/>
          <w:lang w:val="pt-PT" w:eastAsia="pt-PT"/>
        </w:rPr>
        <w:t xml:space="preserve"> daí a falta de enfoque na sua revitalização. </w:t>
      </w:r>
      <w:r w:rsidR="000650B9">
        <w:rPr>
          <w:rFonts w:ascii="Century Gothic" w:hAnsi="Century Gothic" w:cs="Century Gothic"/>
          <w:sz w:val="22"/>
          <w:szCs w:val="22"/>
          <w:lang w:val="pt-PT" w:eastAsia="pt-PT"/>
        </w:rPr>
        <w:t>Segundo</w:t>
      </w:r>
      <w:r w:rsidR="00AD5272">
        <w:rPr>
          <w:rFonts w:ascii="Century Gothic" w:hAnsi="Century Gothic" w:cs="Century Gothic"/>
          <w:sz w:val="22"/>
          <w:szCs w:val="22"/>
          <w:lang w:val="pt-PT" w:eastAsia="pt-PT"/>
        </w:rPr>
        <w:t xml:space="preserve"> </w:t>
      </w:r>
      <w:r w:rsidRPr="00442211">
        <w:rPr>
          <w:rFonts w:ascii="Century Gothic" w:hAnsi="Century Gothic" w:cs="Century Gothic"/>
          <w:sz w:val="22"/>
          <w:szCs w:val="22"/>
          <w:lang w:val="pt-PT" w:eastAsia="pt-PT"/>
        </w:rPr>
        <w:t>o mesmo relatório, os principais desafios enfrentados</w:t>
      </w:r>
      <w:r w:rsidR="0058012E" w:rsidRPr="00442211">
        <w:rPr>
          <w:lang w:val="pt-PT"/>
        </w:rPr>
        <w:t xml:space="preserve"> </w:t>
      </w:r>
      <w:r w:rsidR="00D1295C" w:rsidRPr="00442211">
        <w:rPr>
          <w:lang w:val="pt-PT"/>
        </w:rPr>
        <w:t xml:space="preserve"> </w:t>
      </w:r>
      <w:r w:rsidR="00D1295C" w:rsidRPr="00442211">
        <w:rPr>
          <w:rFonts w:ascii="Century Gothic" w:hAnsi="Century Gothic" w:cs="Arial"/>
          <w:sz w:val="22"/>
          <w:szCs w:val="22"/>
          <w:lang w:val="pt-PT" w:eastAsia="pt-PT"/>
        </w:rPr>
        <w:t>pelo</w:t>
      </w:r>
      <w:r w:rsidR="00D1295C" w:rsidRPr="00442211">
        <w:rPr>
          <w:lang w:val="pt-PT"/>
        </w:rPr>
        <w:t xml:space="preserve"> </w:t>
      </w:r>
      <w:r w:rsidR="00245DCD" w:rsidRPr="00442211">
        <w:rPr>
          <w:rFonts w:ascii="Century Gothic" w:hAnsi="Century Gothic" w:cs="Arial"/>
          <w:sz w:val="22"/>
          <w:szCs w:val="22"/>
          <w:lang w:val="pt-PT" w:eastAsia="pt-PT"/>
        </w:rPr>
        <w:t>govern</w:t>
      </w:r>
      <w:r w:rsidR="00D1295C" w:rsidRPr="00442211">
        <w:rPr>
          <w:rFonts w:ascii="Century Gothic" w:hAnsi="Century Gothic" w:cs="Arial"/>
          <w:sz w:val="22"/>
          <w:szCs w:val="22"/>
          <w:lang w:val="pt-PT" w:eastAsia="pt-PT"/>
        </w:rPr>
        <w:t xml:space="preserve">o na gestão </w:t>
      </w:r>
      <w:r w:rsidR="00D1295C" w:rsidRPr="00442211">
        <w:rPr>
          <w:rFonts w:ascii="Century Gothic" w:hAnsi="Century Gothic" w:cs="Arial"/>
          <w:sz w:val="22"/>
          <w:szCs w:val="22"/>
          <w:lang w:val="pt-PT" w:eastAsia="pt-PT"/>
        </w:rPr>
        <w:lastRenderedPageBreak/>
        <w:t xml:space="preserve">ambiental devem ser </w:t>
      </w:r>
      <w:r w:rsidR="00F47C79" w:rsidRPr="00442211">
        <w:rPr>
          <w:rFonts w:ascii="Century Gothic" w:hAnsi="Century Gothic" w:cs="Arial"/>
          <w:sz w:val="22"/>
          <w:szCs w:val="22"/>
          <w:lang w:val="pt-PT" w:eastAsia="pt-PT"/>
        </w:rPr>
        <w:t xml:space="preserve">tratados pelo </w:t>
      </w:r>
      <w:r w:rsidR="00245DCD" w:rsidRPr="00442211">
        <w:rPr>
          <w:rFonts w:ascii="Century Gothic" w:hAnsi="Century Gothic" w:cs="Arial"/>
          <w:sz w:val="22"/>
          <w:szCs w:val="22"/>
          <w:lang w:val="pt-PT" w:eastAsia="pt-PT"/>
        </w:rPr>
        <w:t xml:space="preserve">MICOA </w:t>
      </w:r>
      <w:r w:rsidR="00F47C79" w:rsidRPr="00442211">
        <w:rPr>
          <w:rFonts w:ascii="Century Gothic" w:hAnsi="Century Gothic" w:cs="Arial"/>
          <w:sz w:val="22"/>
          <w:szCs w:val="22"/>
          <w:lang w:val="pt-PT" w:eastAsia="pt-PT"/>
        </w:rPr>
        <w:t>e pelos ministérios de tutela que directamente enfrentam as questões quotidianas</w:t>
      </w:r>
      <w:r w:rsidR="000650B9">
        <w:rPr>
          <w:rFonts w:ascii="Century Gothic" w:hAnsi="Century Gothic" w:cs="Arial"/>
          <w:sz w:val="22"/>
          <w:szCs w:val="22"/>
          <w:lang w:val="pt-PT" w:eastAsia="pt-PT"/>
        </w:rPr>
        <w:t>,</w:t>
      </w:r>
      <w:r w:rsidR="00F47C79" w:rsidRPr="00442211">
        <w:rPr>
          <w:rFonts w:ascii="Century Gothic" w:hAnsi="Century Gothic" w:cs="Arial"/>
          <w:sz w:val="22"/>
          <w:szCs w:val="22"/>
          <w:lang w:val="pt-PT" w:eastAsia="pt-PT"/>
        </w:rPr>
        <w:t xml:space="preserve"> o que significa que é </w:t>
      </w:r>
      <w:r w:rsidR="000650B9">
        <w:rPr>
          <w:rFonts w:ascii="Century Gothic" w:hAnsi="Century Gothic" w:cs="Arial"/>
          <w:sz w:val="22"/>
          <w:szCs w:val="22"/>
          <w:lang w:val="pt-PT" w:eastAsia="pt-PT"/>
        </w:rPr>
        <w:t xml:space="preserve">a </w:t>
      </w:r>
      <w:r w:rsidR="00F47C79" w:rsidRPr="00442211">
        <w:rPr>
          <w:rFonts w:ascii="Century Gothic" w:hAnsi="Century Gothic" w:cs="Arial"/>
          <w:sz w:val="22"/>
          <w:szCs w:val="22"/>
          <w:lang w:val="pt-PT" w:eastAsia="pt-PT"/>
        </w:rPr>
        <w:t>dinâmica do sector como um todo que deve informar o CONDES, e não o contrário</w:t>
      </w:r>
      <w:r w:rsidR="00245DCD" w:rsidRPr="00442211">
        <w:rPr>
          <w:rFonts w:ascii="Century Gothic" w:hAnsi="Century Gothic" w:cs="Arial"/>
          <w:sz w:val="22"/>
          <w:szCs w:val="22"/>
          <w:lang w:val="pt-PT" w:eastAsia="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MPD/MF</w:t>
      </w:r>
      <w:r w:rsidRPr="00442211">
        <w:rPr>
          <w:rFonts w:ascii="Century Gothic" w:hAnsi="Century Gothic" w:cs="Arial"/>
          <w:color w:val="000000"/>
          <w:sz w:val="22"/>
          <w:szCs w:val="22"/>
          <w:lang w:val="pt-PT"/>
        </w:rPr>
        <w:t xml:space="preserve">: </w:t>
      </w:r>
      <w:r w:rsidR="00BF48BE" w:rsidRPr="00442211">
        <w:rPr>
          <w:rFonts w:ascii="Century Gothic" w:hAnsi="Century Gothic" w:cs="Arial"/>
          <w:color w:val="000000"/>
          <w:sz w:val="22"/>
          <w:szCs w:val="22"/>
          <w:lang w:val="pt-PT"/>
        </w:rPr>
        <w:t xml:space="preserve">Conforme descrito na </w:t>
      </w:r>
      <w:r w:rsidRPr="00442211">
        <w:rPr>
          <w:rFonts w:ascii="Century Gothic" w:hAnsi="Century Gothic" w:cs="Arial"/>
          <w:color w:val="000000"/>
          <w:sz w:val="22"/>
          <w:szCs w:val="22"/>
          <w:lang w:val="pt-PT"/>
        </w:rPr>
        <w:t>Sec</w:t>
      </w:r>
      <w:r w:rsidR="00BF48BE" w:rsidRPr="00442211">
        <w:rPr>
          <w:rFonts w:ascii="Century Gothic" w:hAnsi="Century Gothic" w:cs="Arial"/>
          <w:color w:val="000000"/>
          <w:sz w:val="22"/>
          <w:szCs w:val="22"/>
          <w:lang w:val="pt-PT"/>
        </w:rPr>
        <w:t xml:space="preserve">ção </w:t>
      </w:r>
      <w:r w:rsidRPr="00442211">
        <w:rPr>
          <w:rFonts w:ascii="Century Gothic" w:hAnsi="Century Gothic" w:cs="Arial"/>
          <w:color w:val="000000"/>
          <w:sz w:val="22"/>
          <w:szCs w:val="22"/>
          <w:lang w:val="pt-PT"/>
        </w:rPr>
        <w:t xml:space="preserve">5, </w:t>
      </w:r>
      <w:r w:rsidR="00BF48BE" w:rsidRPr="00442211">
        <w:rPr>
          <w:rFonts w:ascii="Century Gothic" w:hAnsi="Century Gothic" w:cs="Arial"/>
          <w:color w:val="000000"/>
          <w:sz w:val="22"/>
          <w:szCs w:val="22"/>
          <w:lang w:val="pt-PT"/>
        </w:rPr>
        <w:t xml:space="preserve">e relacionado com o ciclo de planificação que está a ser seguido pelo GM, o </w:t>
      </w:r>
      <w:r w:rsidRPr="00442211">
        <w:rPr>
          <w:rFonts w:ascii="Century Gothic" w:hAnsi="Century Gothic" w:cs="Arial"/>
          <w:color w:val="000000"/>
          <w:sz w:val="22"/>
          <w:szCs w:val="22"/>
          <w:lang w:val="pt-PT"/>
        </w:rPr>
        <w:t xml:space="preserve">MPD </w:t>
      </w:r>
      <w:r w:rsidR="00BF48BE" w:rsidRPr="00442211">
        <w:rPr>
          <w:rFonts w:ascii="Century Gothic" w:hAnsi="Century Gothic" w:cs="Arial"/>
          <w:color w:val="000000"/>
          <w:sz w:val="22"/>
          <w:szCs w:val="22"/>
          <w:lang w:val="pt-PT"/>
        </w:rPr>
        <w:t xml:space="preserve">é o responsável, em última instância, pela formulação, monitoria e avaliação dos principais instrumentos de planificação em </w:t>
      </w:r>
      <w:r w:rsidRPr="00442211">
        <w:rPr>
          <w:rFonts w:ascii="Century Gothic" w:hAnsi="Century Gothic" w:cs="Arial"/>
          <w:color w:val="000000"/>
          <w:sz w:val="22"/>
          <w:szCs w:val="22"/>
          <w:lang w:val="pt-PT"/>
        </w:rPr>
        <w:t>Mo</w:t>
      </w:r>
      <w:r w:rsidR="00D576B9" w:rsidRPr="00442211">
        <w:rPr>
          <w:rFonts w:ascii="Century Gothic" w:hAnsi="Century Gothic" w:cs="Arial"/>
          <w:color w:val="000000"/>
          <w:sz w:val="22"/>
          <w:szCs w:val="22"/>
          <w:lang w:val="pt-PT"/>
        </w:rPr>
        <w:t>ç</w:t>
      </w:r>
      <w:r w:rsidRPr="00442211">
        <w:rPr>
          <w:rFonts w:ascii="Century Gothic" w:hAnsi="Century Gothic" w:cs="Arial"/>
          <w:color w:val="000000"/>
          <w:sz w:val="22"/>
          <w:szCs w:val="22"/>
          <w:lang w:val="pt-PT"/>
        </w:rPr>
        <w:t xml:space="preserve">ambique, </w:t>
      </w:r>
      <w:r w:rsidR="00D576B9" w:rsidRPr="00442211">
        <w:rPr>
          <w:rFonts w:ascii="Century Gothic" w:hAnsi="Century Gothic" w:cs="Arial"/>
          <w:color w:val="000000"/>
          <w:sz w:val="22"/>
          <w:szCs w:val="22"/>
          <w:lang w:val="pt-PT"/>
        </w:rPr>
        <w:t>nomeadamente o</w:t>
      </w:r>
      <w:r w:rsidRPr="00442211">
        <w:rPr>
          <w:rFonts w:ascii="Century Gothic" w:hAnsi="Century Gothic" w:cs="Arial"/>
          <w:color w:val="000000"/>
          <w:sz w:val="22"/>
          <w:szCs w:val="22"/>
          <w:lang w:val="pt-PT"/>
        </w:rPr>
        <w:t xml:space="preserve"> PARPA, </w:t>
      </w:r>
      <w:r w:rsidR="00D576B9" w:rsidRPr="00442211">
        <w:rPr>
          <w:rFonts w:ascii="Century Gothic" w:hAnsi="Century Gothic" w:cs="Arial"/>
          <w:color w:val="000000"/>
          <w:sz w:val="22"/>
          <w:szCs w:val="22"/>
          <w:lang w:val="pt-PT"/>
        </w:rPr>
        <w:t xml:space="preserve">o </w:t>
      </w:r>
      <w:r w:rsidRPr="00442211">
        <w:rPr>
          <w:rFonts w:ascii="Century Gothic" w:hAnsi="Century Gothic" w:cs="Arial"/>
          <w:color w:val="000000"/>
          <w:sz w:val="22"/>
          <w:szCs w:val="22"/>
          <w:lang w:val="pt-PT"/>
        </w:rPr>
        <w:t xml:space="preserve">PQG, </w:t>
      </w:r>
      <w:r w:rsidR="00D576B9" w:rsidRPr="00442211">
        <w:rPr>
          <w:rFonts w:ascii="Century Gothic" w:hAnsi="Century Gothic" w:cs="Arial"/>
          <w:color w:val="000000"/>
          <w:sz w:val="22"/>
          <w:szCs w:val="22"/>
          <w:lang w:val="pt-PT"/>
        </w:rPr>
        <w:t xml:space="preserve">o CFMP e o </w:t>
      </w:r>
      <w:r w:rsidRPr="00442211">
        <w:rPr>
          <w:rFonts w:ascii="Century Gothic" w:hAnsi="Century Gothic" w:cs="Arial"/>
          <w:color w:val="000000"/>
          <w:sz w:val="22"/>
          <w:szCs w:val="22"/>
          <w:lang w:val="pt-PT"/>
        </w:rPr>
        <w:t xml:space="preserve">PES. </w:t>
      </w:r>
      <w:r w:rsidR="00D576B9" w:rsidRPr="00442211">
        <w:rPr>
          <w:rFonts w:ascii="Century Gothic" w:hAnsi="Century Gothic" w:cs="Arial"/>
          <w:color w:val="000000"/>
          <w:sz w:val="22"/>
          <w:szCs w:val="22"/>
          <w:lang w:val="pt-PT"/>
        </w:rPr>
        <w:t xml:space="preserve">Dá orientação aos órgãos do Estado, incluindo o Governo, sobre a </w:t>
      </w:r>
      <w:r w:rsidR="0057220C" w:rsidRPr="00442211">
        <w:rPr>
          <w:rFonts w:ascii="Century Gothic" w:hAnsi="Century Gothic" w:cs="Arial"/>
          <w:color w:val="000000"/>
          <w:sz w:val="22"/>
          <w:szCs w:val="22"/>
          <w:lang w:val="pt-PT"/>
        </w:rPr>
        <w:t>utilização</w:t>
      </w:r>
      <w:r w:rsidR="00D576B9" w:rsidRPr="00442211">
        <w:rPr>
          <w:rFonts w:ascii="Century Gothic" w:hAnsi="Century Gothic" w:cs="Arial"/>
          <w:color w:val="000000"/>
          <w:sz w:val="22"/>
          <w:szCs w:val="22"/>
          <w:lang w:val="pt-PT"/>
        </w:rPr>
        <w:t xml:space="preserve"> prática destes instrumentos, incluindo a sua actualização contínua. Além do seu papel geral nos ciclos e processos de planificação, o </w:t>
      </w:r>
      <w:r w:rsidRPr="00442211">
        <w:rPr>
          <w:rFonts w:ascii="Century Gothic" w:hAnsi="Century Gothic" w:cs="Arial"/>
          <w:color w:val="000000"/>
          <w:sz w:val="22"/>
          <w:szCs w:val="22"/>
          <w:lang w:val="pt-PT"/>
        </w:rPr>
        <w:t xml:space="preserve">MPD </w:t>
      </w:r>
      <w:r w:rsidR="00D576B9" w:rsidRPr="00442211">
        <w:rPr>
          <w:rFonts w:ascii="Century Gothic" w:hAnsi="Century Gothic" w:cs="Arial"/>
          <w:color w:val="000000"/>
          <w:sz w:val="22"/>
          <w:szCs w:val="22"/>
          <w:lang w:val="pt-PT"/>
        </w:rPr>
        <w:t xml:space="preserve">possui uma </w:t>
      </w:r>
      <w:r w:rsidRPr="00442211">
        <w:rPr>
          <w:rFonts w:ascii="Century Gothic" w:hAnsi="Century Gothic" w:cs="Arial"/>
          <w:color w:val="000000"/>
          <w:sz w:val="22"/>
          <w:szCs w:val="22"/>
          <w:lang w:val="pt-PT"/>
        </w:rPr>
        <w:t>uni</w:t>
      </w:r>
      <w:r w:rsidR="00D576B9" w:rsidRPr="00442211">
        <w:rPr>
          <w:rFonts w:ascii="Century Gothic" w:hAnsi="Century Gothic" w:cs="Arial"/>
          <w:color w:val="000000"/>
          <w:sz w:val="22"/>
          <w:szCs w:val="22"/>
          <w:lang w:val="pt-PT"/>
        </w:rPr>
        <w:t xml:space="preserve">dade que trata de questões transversais e que também incluem o ambiente. Outras áreas de trabalho desta </w:t>
      </w:r>
      <w:r w:rsidR="0057220C" w:rsidRPr="00442211">
        <w:rPr>
          <w:rFonts w:ascii="Century Gothic" w:hAnsi="Century Gothic" w:cs="Arial"/>
          <w:color w:val="000000"/>
          <w:sz w:val="22"/>
          <w:szCs w:val="22"/>
          <w:lang w:val="pt-PT"/>
        </w:rPr>
        <w:t>unidade</w:t>
      </w:r>
      <w:r w:rsidR="00D576B9" w:rsidRPr="00442211">
        <w:rPr>
          <w:rFonts w:ascii="Century Gothic" w:hAnsi="Century Gothic" w:cs="Arial"/>
          <w:color w:val="000000"/>
          <w:sz w:val="22"/>
          <w:szCs w:val="22"/>
          <w:lang w:val="pt-PT"/>
        </w:rPr>
        <w:t xml:space="preserve"> são o </w:t>
      </w:r>
      <w:r w:rsidRPr="00442211">
        <w:rPr>
          <w:rFonts w:ascii="Century Gothic" w:hAnsi="Century Gothic" w:cs="Arial"/>
          <w:color w:val="000000"/>
          <w:sz w:val="22"/>
          <w:szCs w:val="22"/>
          <w:lang w:val="pt-PT"/>
        </w:rPr>
        <w:t>HIV/</w:t>
      </w:r>
      <w:r w:rsidR="00BF48BE" w:rsidRPr="00442211">
        <w:rPr>
          <w:rFonts w:ascii="Century Gothic" w:hAnsi="Century Gothic" w:cs="Arial"/>
          <w:color w:val="000000"/>
          <w:sz w:val="22"/>
          <w:szCs w:val="22"/>
          <w:lang w:val="pt-PT"/>
        </w:rPr>
        <w:t xml:space="preserve">SIDA e </w:t>
      </w:r>
      <w:r w:rsidR="00D576B9" w:rsidRPr="00442211">
        <w:rPr>
          <w:rFonts w:ascii="Century Gothic" w:hAnsi="Century Gothic" w:cs="Arial"/>
          <w:color w:val="000000"/>
          <w:sz w:val="22"/>
          <w:szCs w:val="22"/>
          <w:lang w:val="pt-PT"/>
        </w:rPr>
        <w:t xml:space="preserve">o </w:t>
      </w:r>
      <w:r w:rsidR="00BF48BE" w:rsidRPr="00442211">
        <w:rPr>
          <w:rFonts w:ascii="Century Gothic" w:hAnsi="Century Gothic" w:cs="Arial"/>
          <w:color w:val="000000"/>
          <w:sz w:val="22"/>
          <w:szCs w:val="22"/>
          <w:lang w:val="pt-PT"/>
        </w:rPr>
        <w:t>género</w:t>
      </w:r>
      <w:r w:rsidRPr="00442211">
        <w:rPr>
          <w:rFonts w:ascii="Century Gothic" w:hAnsi="Century Gothic" w:cs="Arial"/>
          <w:color w:val="000000"/>
          <w:sz w:val="22"/>
          <w:szCs w:val="22"/>
          <w:lang w:val="pt-PT"/>
        </w:rPr>
        <w:t>.</w:t>
      </w:r>
      <w:r w:rsidR="00D576B9" w:rsidRPr="00442211">
        <w:rPr>
          <w:rFonts w:ascii="Century Gothic" w:hAnsi="Century Gothic" w:cs="Arial"/>
          <w:color w:val="000000"/>
          <w:sz w:val="22"/>
          <w:szCs w:val="22"/>
          <w:lang w:val="pt-PT"/>
        </w:rPr>
        <w:t xml:space="preserve"> No que diz respeito a estas três áreas específicas, o </w:t>
      </w:r>
      <w:r w:rsidRPr="00442211">
        <w:rPr>
          <w:rFonts w:ascii="Century Gothic" w:hAnsi="Century Gothic" w:cs="Arial"/>
          <w:color w:val="000000"/>
          <w:sz w:val="22"/>
          <w:szCs w:val="22"/>
          <w:lang w:val="pt-PT"/>
        </w:rPr>
        <w:t xml:space="preserve">MPD </w:t>
      </w:r>
      <w:r w:rsidR="00D576B9" w:rsidRPr="00442211">
        <w:rPr>
          <w:rFonts w:ascii="Century Gothic" w:hAnsi="Century Gothic" w:cs="Arial"/>
          <w:color w:val="000000"/>
          <w:sz w:val="22"/>
          <w:szCs w:val="22"/>
          <w:lang w:val="pt-PT"/>
        </w:rPr>
        <w:t xml:space="preserve">está </w:t>
      </w:r>
      <w:r w:rsidR="0057220C" w:rsidRPr="00442211">
        <w:rPr>
          <w:rFonts w:ascii="Century Gothic" w:hAnsi="Century Gothic" w:cs="Arial"/>
          <w:color w:val="000000"/>
          <w:sz w:val="22"/>
          <w:szCs w:val="22"/>
          <w:lang w:val="pt-PT"/>
        </w:rPr>
        <w:t>particularmente</w:t>
      </w:r>
      <w:r w:rsidR="00D576B9" w:rsidRPr="00442211">
        <w:rPr>
          <w:rFonts w:ascii="Century Gothic" w:hAnsi="Century Gothic" w:cs="Arial"/>
          <w:color w:val="000000"/>
          <w:sz w:val="22"/>
          <w:szCs w:val="22"/>
          <w:lang w:val="pt-PT"/>
        </w:rPr>
        <w:t xml:space="preserve"> preocupado com a definição de indicadores que possam medir o progresso do país de uma maneira objectiva</w:t>
      </w:r>
      <w:r w:rsidRPr="00442211">
        <w:rPr>
          <w:rFonts w:ascii="Century Gothic" w:hAnsi="Century Gothic" w:cs="Arial"/>
          <w:color w:val="000000"/>
          <w:sz w:val="22"/>
          <w:szCs w:val="22"/>
          <w:lang w:val="pt-PT"/>
        </w:rPr>
        <w:t xml:space="preserve">. </w:t>
      </w:r>
      <w:r w:rsidR="00D576B9" w:rsidRPr="00442211">
        <w:rPr>
          <w:rFonts w:ascii="Century Gothic" w:hAnsi="Century Gothic" w:cs="Arial"/>
          <w:color w:val="000000"/>
          <w:sz w:val="22"/>
          <w:szCs w:val="22"/>
          <w:lang w:val="pt-PT"/>
        </w:rPr>
        <w:t>Os indicadores ambientais estão a ser desenvolvidos e testados</w:t>
      </w:r>
      <w:r w:rsidRPr="00442211">
        <w:rPr>
          <w:rStyle w:val="FootnoteReference"/>
          <w:rFonts w:ascii="Century Gothic" w:hAnsi="Century Gothic"/>
          <w:color w:val="000000"/>
          <w:sz w:val="22"/>
          <w:szCs w:val="22"/>
          <w:lang w:val="pt-PT"/>
        </w:rPr>
        <w:footnoteReference w:id="15"/>
      </w:r>
      <w:r w:rsidRPr="00442211">
        <w:rPr>
          <w:rFonts w:ascii="Century Gothic" w:hAnsi="Century Gothic" w:cs="Arial"/>
          <w:color w:val="000000"/>
          <w:sz w:val="22"/>
          <w:szCs w:val="22"/>
          <w:lang w:val="pt-PT"/>
        </w:rPr>
        <w:t xml:space="preserve">. </w:t>
      </w:r>
      <w:r w:rsidR="00D576B9" w:rsidRPr="00442211">
        <w:rPr>
          <w:rFonts w:ascii="Century Gothic" w:hAnsi="Century Gothic" w:cs="Arial"/>
          <w:color w:val="000000"/>
          <w:sz w:val="22"/>
          <w:szCs w:val="22"/>
          <w:lang w:val="pt-PT"/>
        </w:rPr>
        <w:t>Por outro lado, o</w:t>
      </w:r>
      <w:r w:rsidRPr="00442211">
        <w:rPr>
          <w:rFonts w:ascii="Century Gothic" w:hAnsi="Century Gothic" w:cs="Arial"/>
          <w:color w:val="000000"/>
          <w:sz w:val="22"/>
          <w:szCs w:val="22"/>
          <w:lang w:val="pt-PT"/>
        </w:rPr>
        <w:t xml:space="preserve"> MF </w:t>
      </w:r>
      <w:r w:rsidR="00D576B9" w:rsidRPr="00442211">
        <w:rPr>
          <w:rFonts w:ascii="Century Gothic" w:hAnsi="Century Gothic" w:cs="Arial"/>
          <w:color w:val="000000"/>
          <w:sz w:val="22"/>
          <w:szCs w:val="22"/>
          <w:lang w:val="pt-PT"/>
        </w:rPr>
        <w:t xml:space="preserve">é responsável pela afectação de recursos, elaboração do orçamento, gestão financeira e elaboração de relatórios durante o ciclo de planificação. Os principais </w:t>
      </w:r>
      <w:r w:rsidR="0057220C" w:rsidRPr="00442211">
        <w:rPr>
          <w:rFonts w:ascii="Century Gothic" w:hAnsi="Century Gothic" w:cs="Arial"/>
          <w:color w:val="000000"/>
          <w:sz w:val="22"/>
          <w:szCs w:val="22"/>
          <w:lang w:val="pt-PT"/>
        </w:rPr>
        <w:t>instrumentos</w:t>
      </w:r>
      <w:r w:rsidR="00D576B9" w:rsidRPr="00442211">
        <w:rPr>
          <w:rFonts w:ascii="Century Gothic" w:hAnsi="Century Gothic" w:cs="Arial"/>
          <w:color w:val="000000"/>
          <w:sz w:val="22"/>
          <w:szCs w:val="22"/>
          <w:lang w:val="pt-PT"/>
        </w:rPr>
        <w:t xml:space="preserve"> de gestão financeira em uso são o Orçamento do Estado</w:t>
      </w:r>
      <w:r w:rsidRPr="00442211">
        <w:rPr>
          <w:rFonts w:ascii="Century Gothic" w:hAnsi="Century Gothic" w:cs="Arial"/>
          <w:color w:val="000000"/>
          <w:sz w:val="22"/>
          <w:szCs w:val="22"/>
          <w:lang w:val="pt-PT"/>
        </w:rPr>
        <w:t xml:space="preserve"> (OE) </w:t>
      </w:r>
      <w:r w:rsidR="00D576B9" w:rsidRPr="00442211">
        <w:rPr>
          <w:rFonts w:ascii="Century Gothic" w:hAnsi="Century Gothic" w:cs="Arial"/>
          <w:color w:val="000000"/>
          <w:sz w:val="22"/>
          <w:szCs w:val="22"/>
          <w:lang w:val="pt-PT"/>
        </w:rPr>
        <w:t>e o</w:t>
      </w:r>
      <w:r w:rsidRPr="00442211">
        <w:rPr>
          <w:rFonts w:ascii="Century Gothic" w:hAnsi="Century Gothic" w:cs="Arial"/>
          <w:color w:val="000000"/>
          <w:sz w:val="22"/>
          <w:szCs w:val="22"/>
          <w:lang w:val="pt-PT"/>
        </w:rPr>
        <w:t xml:space="preserve"> SISTAFE, inclu</w:t>
      </w:r>
      <w:r w:rsidR="00D576B9" w:rsidRPr="00442211">
        <w:rPr>
          <w:rFonts w:ascii="Century Gothic" w:hAnsi="Century Gothic" w:cs="Arial"/>
          <w:color w:val="000000"/>
          <w:sz w:val="22"/>
          <w:szCs w:val="22"/>
          <w:lang w:val="pt-PT"/>
        </w:rPr>
        <w:t>indo o</w:t>
      </w:r>
      <w:r w:rsidRPr="00442211">
        <w:rPr>
          <w:rFonts w:ascii="Century Gothic" w:hAnsi="Century Gothic" w:cs="Arial"/>
          <w:color w:val="000000"/>
          <w:sz w:val="22"/>
          <w:szCs w:val="22"/>
          <w:lang w:val="pt-PT"/>
        </w:rPr>
        <w:t xml:space="preserve"> e-SISTAFE.</w:t>
      </w:r>
    </w:p>
    <w:p w:rsidR="00245DCD" w:rsidRPr="00442211" w:rsidRDefault="00BC692D" w:rsidP="00245DCD">
      <w:pPr>
        <w:spacing w:after="0"/>
        <w:jc w:val="both"/>
        <w:rPr>
          <w:rFonts w:ascii="Century Gothic" w:hAnsi="Century Gothic" w:cs="Arial"/>
          <w:b/>
          <w:color w:val="000000"/>
          <w:sz w:val="22"/>
          <w:szCs w:val="22"/>
          <w:lang w:val="pt-PT"/>
        </w:rPr>
      </w:pPr>
      <w:r w:rsidRPr="00442211">
        <w:rPr>
          <w:rFonts w:ascii="Century Gothic" w:hAnsi="Century Gothic" w:cs="Arial"/>
          <w:b/>
          <w:color w:val="000000"/>
          <w:sz w:val="22"/>
          <w:szCs w:val="22"/>
          <w:lang w:val="pt-PT"/>
        </w:rPr>
        <w:t>A</w:t>
      </w:r>
      <w:r w:rsidR="00245DCD" w:rsidRPr="00442211">
        <w:rPr>
          <w:rFonts w:ascii="Century Gothic" w:hAnsi="Century Gothic" w:cs="Arial"/>
          <w:b/>
          <w:color w:val="000000"/>
          <w:sz w:val="22"/>
          <w:szCs w:val="22"/>
          <w:lang w:val="pt-PT"/>
        </w:rPr>
        <w:t>dministra</w:t>
      </w:r>
      <w:r w:rsidR="005F0D4F" w:rsidRPr="00442211">
        <w:rPr>
          <w:rFonts w:ascii="Century Gothic" w:hAnsi="Century Gothic" w:cs="Arial"/>
          <w:b/>
          <w:color w:val="000000"/>
          <w:sz w:val="22"/>
          <w:szCs w:val="22"/>
          <w:lang w:val="pt-PT"/>
        </w:rPr>
        <w:t>ção</w:t>
      </w:r>
      <w:r w:rsidRPr="00442211">
        <w:rPr>
          <w:rFonts w:ascii="Century Gothic" w:hAnsi="Century Gothic" w:cs="Arial"/>
          <w:b/>
          <w:color w:val="000000"/>
          <w:sz w:val="22"/>
          <w:szCs w:val="22"/>
          <w:lang w:val="pt-PT"/>
        </w:rPr>
        <w:t xml:space="preserve"> local e gestão dos</w:t>
      </w:r>
      <w:r w:rsidR="00245DCD" w:rsidRPr="00442211">
        <w:rPr>
          <w:rFonts w:ascii="Century Gothic" w:hAnsi="Century Gothic" w:cs="Arial"/>
          <w:b/>
          <w:color w:val="000000"/>
          <w:sz w:val="22"/>
          <w:szCs w:val="22"/>
          <w:lang w:val="pt-PT"/>
        </w:rPr>
        <w:t xml:space="preserve"> </w:t>
      </w:r>
      <w:r w:rsidR="005F0D4F" w:rsidRPr="00442211">
        <w:rPr>
          <w:rFonts w:ascii="Century Gothic" w:hAnsi="Century Gothic" w:cs="Arial"/>
          <w:b/>
          <w:color w:val="000000"/>
          <w:sz w:val="22"/>
          <w:szCs w:val="22"/>
          <w:lang w:val="pt-PT"/>
        </w:rPr>
        <w:t xml:space="preserve">recursos </w:t>
      </w:r>
      <w:r w:rsidRPr="00442211">
        <w:rPr>
          <w:rFonts w:ascii="Century Gothic" w:hAnsi="Century Gothic" w:cs="Arial"/>
          <w:b/>
          <w:color w:val="000000"/>
          <w:sz w:val="22"/>
          <w:szCs w:val="22"/>
          <w:lang w:val="pt-PT"/>
        </w:rPr>
        <w:t xml:space="preserve">financeiros e </w:t>
      </w:r>
      <w:r w:rsidR="005F0D4F" w:rsidRPr="00442211">
        <w:rPr>
          <w:rFonts w:ascii="Century Gothic" w:hAnsi="Century Gothic" w:cs="Arial"/>
          <w:b/>
          <w:color w:val="000000"/>
          <w:sz w:val="22"/>
          <w:szCs w:val="22"/>
          <w:lang w:val="pt-PT"/>
        </w:rPr>
        <w:t>humanos</w:t>
      </w:r>
      <w:r w:rsidR="00245DCD" w:rsidRPr="00442211">
        <w:rPr>
          <w:rFonts w:ascii="Century Gothic" w:hAnsi="Century Gothic" w:cs="Arial"/>
          <w:b/>
          <w:color w:val="000000"/>
          <w:sz w:val="22"/>
          <w:szCs w:val="22"/>
          <w:lang w:val="pt-PT"/>
        </w:rPr>
        <w:t xml:space="preserve"> </w:t>
      </w:r>
    </w:p>
    <w:p w:rsidR="00245DCD" w:rsidRPr="00442211" w:rsidRDefault="00245DCD" w:rsidP="00245DCD">
      <w:pPr>
        <w:spacing w:after="0"/>
        <w:jc w:val="both"/>
        <w:rPr>
          <w:rFonts w:ascii="Century Gothic" w:hAnsi="Century Gothic" w:cs="Arial"/>
          <w:b/>
          <w:color w:val="000000"/>
          <w:sz w:val="22"/>
          <w:szCs w:val="22"/>
          <w:lang w:val="pt-PT"/>
        </w:rPr>
      </w:pPr>
    </w:p>
    <w:p w:rsidR="00245DCD" w:rsidRPr="00442211" w:rsidRDefault="00245DCD" w:rsidP="00245DCD">
      <w:pPr>
        <w:spacing w:after="0"/>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MAE/MFP</w:t>
      </w:r>
      <w:r w:rsidRPr="00442211">
        <w:rPr>
          <w:rFonts w:ascii="Century Gothic" w:hAnsi="Century Gothic" w:cs="Arial"/>
          <w:color w:val="000000"/>
          <w:sz w:val="22"/>
          <w:szCs w:val="22"/>
          <w:lang w:val="pt-PT"/>
        </w:rPr>
        <w:t xml:space="preserve">: </w:t>
      </w:r>
      <w:r w:rsidR="00BC692D" w:rsidRPr="00442211">
        <w:rPr>
          <w:rFonts w:ascii="Century Gothic" w:hAnsi="Century Gothic" w:cs="Arial"/>
          <w:color w:val="000000"/>
          <w:sz w:val="22"/>
          <w:szCs w:val="22"/>
          <w:lang w:val="pt-PT"/>
        </w:rPr>
        <w:t>Os</w:t>
      </w:r>
      <w:r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Ministérios</w:t>
      </w:r>
      <w:r w:rsidRPr="00442211">
        <w:rPr>
          <w:rFonts w:ascii="Century Gothic" w:hAnsi="Century Gothic" w:cs="Arial"/>
          <w:color w:val="000000"/>
          <w:sz w:val="22"/>
          <w:szCs w:val="22"/>
          <w:lang w:val="pt-PT"/>
        </w:rPr>
        <w:t xml:space="preserve"> </w:t>
      </w:r>
      <w:r w:rsidR="00BC692D" w:rsidRPr="00442211">
        <w:rPr>
          <w:rFonts w:ascii="Century Gothic" w:hAnsi="Century Gothic" w:cs="Arial"/>
          <w:color w:val="000000"/>
          <w:sz w:val="22"/>
          <w:szCs w:val="22"/>
          <w:lang w:val="pt-PT"/>
        </w:rPr>
        <w:t>da</w:t>
      </w:r>
      <w:r w:rsidRPr="00442211">
        <w:rPr>
          <w:rFonts w:ascii="Century Gothic" w:hAnsi="Century Gothic" w:cs="Arial"/>
          <w:color w:val="000000"/>
          <w:sz w:val="22"/>
          <w:szCs w:val="22"/>
          <w:lang w:val="pt-PT"/>
        </w:rPr>
        <w:t xml:space="preserve"> Administra</w:t>
      </w:r>
      <w:r w:rsidR="005F0D4F" w:rsidRPr="00442211">
        <w:rPr>
          <w:rFonts w:ascii="Century Gothic" w:hAnsi="Century Gothic" w:cs="Arial"/>
          <w:color w:val="000000"/>
          <w:sz w:val="22"/>
          <w:szCs w:val="22"/>
          <w:lang w:val="pt-PT"/>
        </w:rPr>
        <w:t>ção</w:t>
      </w:r>
      <w:r w:rsidRPr="00442211">
        <w:rPr>
          <w:rFonts w:ascii="Century Gothic" w:hAnsi="Century Gothic" w:cs="Arial"/>
          <w:color w:val="000000"/>
          <w:sz w:val="22"/>
          <w:szCs w:val="22"/>
          <w:lang w:val="pt-PT"/>
        </w:rPr>
        <w:t xml:space="preserve"> </w:t>
      </w:r>
      <w:r w:rsidR="00BC692D" w:rsidRPr="00442211">
        <w:rPr>
          <w:rFonts w:ascii="Century Gothic" w:hAnsi="Century Gothic" w:cs="Arial"/>
          <w:color w:val="000000"/>
          <w:sz w:val="22"/>
          <w:szCs w:val="22"/>
          <w:lang w:val="pt-PT"/>
        </w:rPr>
        <w:t xml:space="preserve">Estatal </w:t>
      </w:r>
      <w:r w:rsidRPr="00442211">
        <w:rPr>
          <w:rFonts w:ascii="Century Gothic" w:hAnsi="Century Gothic" w:cs="Arial"/>
          <w:color w:val="000000"/>
          <w:sz w:val="22"/>
          <w:szCs w:val="22"/>
          <w:lang w:val="pt-PT"/>
        </w:rPr>
        <w:t xml:space="preserve">(MAE) </w:t>
      </w:r>
      <w:r w:rsidR="00BC692D" w:rsidRPr="00442211">
        <w:rPr>
          <w:rFonts w:ascii="Century Gothic" w:hAnsi="Century Gothic" w:cs="Arial"/>
          <w:color w:val="000000"/>
          <w:sz w:val="22"/>
          <w:szCs w:val="22"/>
          <w:lang w:val="pt-PT"/>
        </w:rPr>
        <w:t xml:space="preserve">e da Função Pública </w:t>
      </w:r>
      <w:r w:rsidRPr="00442211">
        <w:rPr>
          <w:rFonts w:ascii="Century Gothic" w:hAnsi="Century Gothic" w:cs="Arial"/>
          <w:color w:val="000000"/>
          <w:sz w:val="22"/>
          <w:szCs w:val="22"/>
          <w:lang w:val="pt-PT"/>
        </w:rPr>
        <w:t xml:space="preserve">(MFP) </w:t>
      </w:r>
      <w:r w:rsidR="00BC692D" w:rsidRPr="00442211">
        <w:rPr>
          <w:rFonts w:ascii="Century Gothic" w:hAnsi="Century Gothic" w:cs="Arial"/>
          <w:color w:val="000000"/>
          <w:sz w:val="22"/>
          <w:szCs w:val="22"/>
          <w:lang w:val="pt-PT"/>
        </w:rPr>
        <w:t xml:space="preserve">definem o quadro geral para a </w:t>
      </w:r>
      <w:r w:rsidRPr="00442211">
        <w:rPr>
          <w:rFonts w:ascii="Century Gothic" w:hAnsi="Century Gothic" w:cs="Arial"/>
          <w:color w:val="000000"/>
          <w:sz w:val="22"/>
          <w:szCs w:val="22"/>
          <w:lang w:val="pt-PT"/>
        </w:rPr>
        <w:t>administra</w:t>
      </w:r>
      <w:r w:rsidR="005F0D4F" w:rsidRPr="00442211">
        <w:rPr>
          <w:rFonts w:ascii="Century Gothic" w:hAnsi="Century Gothic" w:cs="Arial"/>
          <w:color w:val="000000"/>
          <w:sz w:val="22"/>
          <w:szCs w:val="22"/>
          <w:lang w:val="pt-PT"/>
        </w:rPr>
        <w:t>ção</w:t>
      </w:r>
      <w:r w:rsidRPr="00442211">
        <w:rPr>
          <w:rFonts w:ascii="Century Gothic" w:hAnsi="Century Gothic" w:cs="Arial"/>
          <w:color w:val="000000"/>
          <w:sz w:val="22"/>
          <w:szCs w:val="22"/>
          <w:lang w:val="pt-PT"/>
        </w:rPr>
        <w:t xml:space="preserve"> </w:t>
      </w:r>
      <w:r w:rsidR="00BC692D" w:rsidRPr="00442211">
        <w:rPr>
          <w:rFonts w:ascii="Century Gothic" w:hAnsi="Century Gothic" w:cs="Arial"/>
          <w:color w:val="000000"/>
          <w:sz w:val="22"/>
          <w:szCs w:val="22"/>
          <w:lang w:val="pt-PT"/>
        </w:rPr>
        <w:t xml:space="preserve">em termos de </w:t>
      </w:r>
      <w:r w:rsidRPr="00442211">
        <w:rPr>
          <w:rFonts w:ascii="Century Gothic" w:hAnsi="Century Gothic" w:cs="Arial"/>
          <w:color w:val="000000"/>
          <w:sz w:val="22"/>
          <w:szCs w:val="22"/>
          <w:lang w:val="pt-PT"/>
        </w:rPr>
        <w:t>administra</w:t>
      </w:r>
      <w:r w:rsidR="005F0D4F" w:rsidRPr="00442211">
        <w:rPr>
          <w:rFonts w:ascii="Century Gothic" w:hAnsi="Century Gothic" w:cs="Arial"/>
          <w:color w:val="000000"/>
          <w:sz w:val="22"/>
          <w:szCs w:val="22"/>
          <w:lang w:val="pt-PT"/>
        </w:rPr>
        <w:t>ção</w:t>
      </w:r>
      <w:r w:rsidRPr="00442211">
        <w:rPr>
          <w:rFonts w:ascii="Century Gothic" w:hAnsi="Century Gothic" w:cs="Arial"/>
          <w:color w:val="000000"/>
          <w:sz w:val="22"/>
          <w:szCs w:val="22"/>
          <w:lang w:val="pt-PT"/>
        </w:rPr>
        <w:t xml:space="preserve"> </w:t>
      </w:r>
      <w:r w:rsidR="00BC692D" w:rsidRPr="00442211">
        <w:rPr>
          <w:rFonts w:ascii="Century Gothic" w:hAnsi="Century Gothic" w:cs="Arial"/>
          <w:color w:val="000000"/>
          <w:sz w:val="22"/>
          <w:szCs w:val="22"/>
          <w:lang w:val="pt-PT"/>
        </w:rPr>
        <w:t xml:space="preserve">local e gestão dos </w:t>
      </w:r>
      <w:r w:rsidR="005F0D4F" w:rsidRPr="00442211">
        <w:rPr>
          <w:rFonts w:ascii="Century Gothic" w:hAnsi="Century Gothic" w:cs="Arial"/>
          <w:color w:val="000000"/>
          <w:sz w:val="22"/>
          <w:szCs w:val="22"/>
          <w:lang w:val="pt-PT"/>
        </w:rPr>
        <w:t xml:space="preserve">recursos </w:t>
      </w:r>
      <w:r w:rsidR="00BC692D" w:rsidRPr="00442211">
        <w:rPr>
          <w:rFonts w:ascii="Century Gothic" w:hAnsi="Century Gothic" w:cs="Arial"/>
          <w:color w:val="000000"/>
          <w:sz w:val="22"/>
          <w:szCs w:val="22"/>
          <w:lang w:val="pt-PT"/>
        </w:rPr>
        <w:t xml:space="preserve">financeiros e </w:t>
      </w:r>
      <w:r w:rsidR="005F0D4F" w:rsidRPr="00442211">
        <w:rPr>
          <w:rFonts w:ascii="Century Gothic" w:hAnsi="Century Gothic" w:cs="Arial"/>
          <w:color w:val="000000"/>
          <w:sz w:val="22"/>
          <w:szCs w:val="22"/>
          <w:lang w:val="pt-PT"/>
        </w:rPr>
        <w:t>humanos</w:t>
      </w:r>
      <w:r w:rsidR="00BC692D" w:rsidRPr="00442211">
        <w:rPr>
          <w:rFonts w:ascii="Century Gothic" w:hAnsi="Century Gothic" w:cs="Arial"/>
          <w:color w:val="000000"/>
          <w:sz w:val="22"/>
          <w:szCs w:val="22"/>
          <w:lang w:val="pt-PT"/>
        </w:rPr>
        <w:t xml:space="preserve">. Ao </w:t>
      </w:r>
      <w:r w:rsidRPr="00442211">
        <w:rPr>
          <w:rFonts w:ascii="Century Gothic" w:hAnsi="Century Gothic" w:cs="Arial"/>
          <w:color w:val="000000"/>
          <w:sz w:val="22"/>
          <w:szCs w:val="22"/>
          <w:lang w:val="pt-PT"/>
        </w:rPr>
        <w:t xml:space="preserve"> MAE </w:t>
      </w:r>
      <w:r w:rsidR="00BC692D" w:rsidRPr="00442211">
        <w:rPr>
          <w:rFonts w:ascii="Century Gothic" w:hAnsi="Century Gothic" w:cs="Arial"/>
          <w:color w:val="000000"/>
          <w:sz w:val="22"/>
          <w:szCs w:val="22"/>
          <w:lang w:val="pt-PT"/>
        </w:rPr>
        <w:t xml:space="preserve">foi confiada a responsabilidade de garantir que a </w:t>
      </w:r>
      <w:r w:rsidRPr="00442211">
        <w:rPr>
          <w:rFonts w:ascii="Century Gothic" w:hAnsi="Century Gothic" w:cs="Arial"/>
          <w:color w:val="000000"/>
          <w:sz w:val="22"/>
          <w:szCs w:val="22"/>
          <w:lang w:val="pt-PT"/>
        </w:rPr>
        <w:t>administra</w:t>
      </w:r>
      <w:r w:rsidR="005F0D4F" w:rsidRPr="00442211">
        <w:rPr>
          <w:rFonts w:ascii="Century Gothic" w:hAnsi="Century Gothic" w:cs="Arial"/>
          <w:color w:val="000000"/>
          <w:sz w:val="22"/>
          <w:szCs w:val="22"/>
          <w:lang w:val="pt-PT"/>
        </w:rPr>
        <w:t>ção</w:t>
      </w:r>
      <w:r w:rsidR="00BC692D" w:rsidRPr="00442211">
        <w:rPr>
          <w:rFonts w:ascii="Century Gothic" w:hAnsi="Century Gothic" w:cs="Arial"/>
          <w:color w:val="000000"/>
          <w:sz w:val="22"/>
          <w:szCs w:val="22"/>
          <w:lang w:val="pt-PT"/>
        </w:rPr>
        <w:t xml:space="preserve"> local, </w:t>
      </w:r>
      <w:r w:rsidR="0057220C" w:rsidRPr="00442211">
        <w:rPr>
          <w:rFonts w:ascii="Century Gothic" w:hAnsi="Century Gothic" w:cs="Arial"/>
          <w:color w:val="000000"/>
          <w:sz w:val="22"/>
          <w:szCs w:val="22"/>
          <w:lang w:val="pt-PT"/>
        </w:rPr>
        <w:t>essencialmente</w:t>
      </w:r>
      <w:r w:rsidR="00BC692D" w:rsidRPr="00442211">
        <w:rPr>
          <w:rFonts w:ascii="Century Gothic" w:hAnsi="Century Gothic" w:cs="Arial"/>
          <w:color w:val="000000"/>
          <w:sz w:val="22"/>
          <w:szCs w:val="22"/>
          <w:lang w:val="pt-PT"/>
        </w:rPr>
        <w:t xml:space="preserve"> os </w:t>
      </w:r>
      <w:r w:rsidR="005F0D4F" w:rsidRPr="00442211">
        <w:rPr>
          <w:rFonts w:ascii="Century Gothic" w:hAnsi="Century Gothic" w:cs="Arial"/>
          <w:color w:val="000000"/>
          <w:sz w:val="22"/>
          <w:szCs w:val="22"/>
          <w:lang w:val="pt-PT"/>
        </w:rPr>
        <w:t>municípios</w:t>
      </w:r>
      <w:r w:rsidR="00BC692D" w:rsidRPr="00442211">
        <w:rPr>
          <w:rFonts w:ascii="Century Gothic" w:hAnsi="Century Gothic" w:cs="Arial"/>
          <w:color w:val="000000"/>
          <w:sz w:val="22"/>
          <w:szCs w:val="22"/>
          <w:lang w:val="pt-PT"/>
        </w:rPr>
        <w:t xml:space="preserve"> e </w:t>
      </w:r>
      <w:r w:rsidR="005F0D4F" w:rsidRPr="00442211">
        <w:rPr>
          <w:rFonts w:ascii="Century Gothic" w:hAnsi="Century Gothic" w:cs="Arial"/>
          <w:color w:val="000000"/>
          <w:sz w:val="22"/>
          <w:szCs w:val="22"/>
          <w:lang w:val="pt-PT"/>
        </w:rPr>
        <w:t>distrito</w:t>
      </w:r>
      <w:r w:rsidRPr="00442211">
        <w:rPr>
          <w:rFonts w:ascii="Century Gothic" w:hAnsi="Century Gothic" w:cs="Arial"/>
          <w:color w:val="000000"/>
          <w:sz w:val="22"/>
          <w:szCs w:val="22"/>
          <w:lang w:val="pt-PT"/>
        </w:rPr>
        <w:t>s</w:t>
      </w:r>
      <w:r w:rsidR="00BC692D" w:rsidRPr="00442211">
        <w:rPr>
          <w:rFonts w:ascii="Century Gothic" w:hAnsi="Century Gothic" w:cs="Arial"/>
          <w:color w:val="000000"/>
          <w:sz w:val="22"/>
          <w:szCs w:val="22"/>
          <w:lang w:val="pt-PT"/>
        </w:rPr>
        <w:t>, possu</w:t>
      </w:r>
      <w:r w:rsidR="000650B9">
        <w:rPr>
          <w:rFonts w:ascii="Century Gothic" w:hAnsi="Century Gothic" w:cs="Arial"/>
          <w:color w:val="000000"/>
          <w:sz w:val="22"/>
          <w:szCs w:val="22"/>
          <w:lang w:val="pt-PT"/>
        </w:rPr>
        <w:t>a</w:t>
      </w:r>
      <w:r w:rsidR="00BC692D" w:rsidRPr="00442211">
        <w:rPr>
          <w:rFonts w:ascii="Century Gothic" w:hAnsi="Century Gothic" w:cs="Arial"/>
          <w:color w:val="000000"/>
          <w:sz w:val="22"/>
          <w:szCs w:val="22"/>
          <w:lang w:val="pt-PT"/>
        </w:rPr>
        <w:t xml:space="preserve">m os </w:t>
      </w:r>
      <w:r w:rsidR="005F0D4F" w:rsidRPr="00442211">
        <w:rPr>
          <w:rFonts w:ascii="Century Gothic" w:hAnsi="Century Gothic" w:cs="Arial"/>
          <w:color w:val="000000"/>
          <w:sz w:val="22"/>
          <w:szCs w:val="22"/>
          <w:lang w:val="pt-PT"/>
        </w:rPr>
        <w:t>recursos</w:t>
      </w:r>
      <w:r w:rsidRPr="00442211">
        <w:rPr>
          <w:rFonts w:ascii="Century Gothic" w:hAnsi="Century Gothic" w:cs="Arial"/>
          <w:color w:val="000000"/>
          <w:sz w:val="22"/>
          <w:szCs w:val="22"/>
          <w:lang w:val="pt-PT"/>
        </w:rPr>
        <w:t xml:space="preserve"> </w:t>
      </w:r>
      <w:r w:rsidR="00BC692D" w:rsidRPr="00442211">
        <w:rPr>
          <w:rFonts w:ascii="Century Gothic" w:hAnsi="Century Gothic" w:cs="Arial"/>
          <w:color w:val="000000"/>
          <w:sz w:val="22"/>
          <w:szCs w:val="22"/>
          <w:lang w:val="pt-PT"/>
        </w:rPr>
        <w:t>financeiros a que têm direito do Estado e que oper</w:t>
      </w:r>
      <w:r w:rsidR="000650B9">
        <w:rPr>
          <w:rFonts w:ascii="Century Gothic" w:hAnsi="Century Gothic" w:cs="Arial"/>
          <w:color w:val="000000"/>
          <w:sz w:val="22"/>
          <w:szCs w:val="22"/>
          <w:lang w:val="pt-PT"/>
        </w:rPr>
        <w:t>e</w:t>
      </w:r>
      <w:r w:rsidR="00BC692D" w:rsidRPr="00442211">
        <w:rPr>
          <w:rFonts w:ascii="Century Gothic" w:hAnsi="Century Gothic" w:cs="Arial"/>
          <w:color w:val="000000"/>
          <w:sz w:val="22"/>
          <w:szCs w:val="22"/>
          <w:lang w:val="pt-PT"/>
        </w:rPr>
        <w:t>m de uma forma que esteja em conformidade com os princípios do Estado m</w:t>
      </w:r>
      <w:r w:rsidR="005F0D4F" w:rsidRPr="00442211">
        <w:rPr>
          <w:rFonts w:ascii="Century Gothic" w:hAnsi="Century Gothic" w:cs="Arial"/>
          <w:color w:val="000000"/>
          <w:sz w:val="22"/>
          <w:szCs w:val="22"/>
          <w:lang w:val="pt-PT"/>
        </w:rPr>
        <w:t>oç</w:t>
      </w:r>
      <w:r w:rsidRPr="00442211">
        <w:rPr>
          <w:rFonts w:ascii="Century Gothic" w:hAnsi="Century Gothic" w:cs="Arial"/>
          <w:color w:val="000000"/>
          <w:sz w:val="22"/>
          <w:szCs w:val="22"/>
          <w:lang w:val="pt-PT"/>
        </w:rPr>
        <w:t>ambican</w:t>
      </w:r>
      <w:r w:rsidR="00BC692D" w:rsidRPr="00442211">
        <w:rPr>
          <w:rFonts w:ascii="Century Gothic" w:hAnsi="Century Gothic" w:cs="Arial"/>
          <w:color w:val="000000"/>
          <w:sz w:val="22"/>
          <w:szCs w:val="22"/>
          <w:lang w:val="pt-PT"/>
        </w:rPr>
        <w:t xml:space="preserve">o, </w:t>
      </w:r>
      <w:r w:rsidR="000650B9">
        <w:rPr>
          <w:rFonts w:ascii="Century Gothic" w:hAnsi="Century Gothic" w:cs="Arial"/>
          <w:color w:val="000000"/>
          <w:sz w:val="22"/>
          <w:szCs w:val="22"/>
          <w:lang w:val="pt-PT"/>
        </w:rPr>
        <w:t>nomeadamente</w:t>
      </w:r>
      <w:r w:rsidR="00BC692D" w:rsidRPr="00442211">
        <w:rPr>
          <w:rFonts w:ascii="Century Gothic" w:hAnsi="Century Gothic" w:cs="Arial"/>
          <w:color w:val="000000"/>
          <w:sz w:val="22"/>
          <w:szCs w:val="22"/>
          <w:lang w:val="pt-PT"/>
        </w:rPr>
        <w:t xml:space="preserve"> a </w:t>
      </w:r>
      <w:r w:rsidRPr="00442211">
        <w:rPr>
          <w:rFonts w:ascii="Century Gothic" w:hAnsi="Century Gothic" w:cs="Arial"/>
          <w:color w:val="000000"/>
          <w:sz w:val="22"/>
          <w:szCs w:val="22"/>
          <w:lang w:val="pt-PT"/>
        </w:rPr>
        <w:t>de</w:t>
      </w:r>
      <w:r w:rsidR="00BC692D" w:rsidRPr="00442211">
        <w:rPr>
          <w:rFonts w:ascii="Century Gothic" w:hAnsi="Century Gothic" w:cs="Arial"/>
          <w:color w:val="000000"/>
          <w:sz w:val="22"/>
          <w:szCs w:val="22"/>
          <w:lang w:val="pt-PT"/>
        </w:rPr>
        <w:t>s</w:t>
      </w:r>
      <w:r w:rsidRPr="00442211">
        <w:rPr>
          <w:rFonts w:ascii="Century Gothic" w:hAnsi="Century Gothic" w:cs="Arial"/>
          <w:color w:val="000000"/>
          <w:sz w:val="22"/>
          <w:szCs w:val="22"/>
          <w:lang w:val="pt-PT"/>
        </w:rPr>
        <w:t>centrali</w:t>
      </w:r>
      <w:r w:rsidR="00BC692D" w:rsidRPr="00442211">
        <w:rPr>
          <w:rFonts w:ascii="Century Gothic" w:hAnsi="Century Gothic" w:cs="Arial"/>
          <w:color w:val="000000"/>
          <w:sz w:val="22"/>
          <w:szCs w:val="22"/>
          <w:lang w:val="pt-PT"/>
        </w:rPr>
        <w:t>z</w:t>
      </w:r>
      <w:r w:rsidRPr="00442211">
        <w:rPr>
          <w:rFonts w:ascii="Century Gothic" w:hAnsi="Century Gothic" w:cs="Arial"/>
          <w:color w:val="000000"/>
          <w:sz w:val="22"/>
          <w:szCs w:val="22"/>
          <w:lang w:val="pt-PT"/>
        </w:rPr>
        <w:t>a</w:t>
      </w:r>
      <w:r w:rsidR="005F0D4F" w:rsidRPr="00442211">
        <w:rPr>
          <w:rFonts w:ascii="Century Gothic" w:hAnsi="Century Gothic" w:cs="Arial"/>
          <w:color w:val="000000"/>
          <w:sz w:val="22"/>
          <w:szCs w:val="22"/>
          <w:lang w:val="pt-PT"/>
        </w:rPr>
        <w:t>ção</w:t>
      </w:r>
      <w:r w:rsidRPr="00442211">
        <w:rPr>
          <w:rFonts w:ascii="Century Gothic" w:hAnsi="Century Gothic" w:cs="Arial"/>
          <w:color w:val="000000"/>
          <w:sz w:val="22"/>
          <w:szCs w:val="22"/>
          <w:lang w:val="pt-PT"/>
        </w:rPr>
        <w:t xml:space="preserve"> </w:t>
      </w:r>
      <w:r w:rsidR="00BC692D" w:rsidRPr="00442211">
        <w:rPr>
          <w:rFonts w:ascii="Century Gothic" w:hAnsi="Century Gothic" w:cs="Arial"/>
          <w:color w:val="000000"/>
          <w:sz w:val="22"/>
          <w:szCs w:val="22"/>
          <w:lang w:val="pt-PT"/>
        </w:rPr>
        <w:t xml:space="preserve">e </w:t>
      </w:r>
      <w:r w:rsidRPr="00442211">
        <w:rPr>
          <w:rFonts w:ascii="Century Gothic" w:hAnsi="Century Gothic" w:cs="Arial"/>
          <w:color w:val="000000"/>
          <w:sz w:val="22"/>
          <w:szCs w:val="22"/>
          <w:lang w:val="pt-PT"/>
        </w:rPr>
        <w:t>participa</w:t>
      </w:r>
      <w:r w:rsidR="005F0D4F" w:rsidRPr="00442211">
        <w:rPr>
          <w:rFonts w:ascii="Century Gothic" w:hAnsi="Century Gothic" w:cs="Arial"/>
          <w:color w:val="000000"/>
          <w:sz w:val="22"/>
          <w:szCs w:val="22"/>
          <w:lang w:val="pt-PT"/>
        </w:rPr>
        <w:t>ção</w:t>
      </w:r>
      <w:r w:rsidR="00BC692D" w:rsidRPr="00442211">
        <w:rPr>
          <w:rFonts w:ascii="Century Gothic" w:hAnsi="Century Gothic" w:cs="Arial"/>
          <w:color w:val="000000"/>
          <w:sz w:val="22"/>
          <w:szCs w:val="22"/>
          <w:lang w:val="pt-PT"/>
        </w:rPr>
        <w:t xml:space="preserve"> local</w:t>
      </w:r>
      <w:r w:rsidRPr="00442211">
        <w:rPr>
          <w:rFonts w:ascii="Century Gothic" w:hAnsi="Century Gothic" w:cs="Arial"/>
          <w:color w:val="000000"/>
          <w:sz w:val="22"/>
          <w:szCs w:val="22"/>
          <w:lang w:val="pt-PT"/>
        </w:rPr>
        <w:t xml:space="preserve">. </w:t>
      </w:r>
      <w:r w:rsidR="00BC692D" w:rsidRPr="00442211">
        <w:rPr>
          <w:rFonts w:ascii="Century Gothic" w:hAnsi="Century Gothic" w:cs="Arial"/>
          <w:color w:val="000000"/>
          <w:sz w:val="22"/>
          <w:szCs w:val="22"/>
          <w:lang w:val="pt-PT"/>
        </w:rPr>
        <w:t xml:space="preserve">O </w:t>
      </w:r>
      <w:r w:rsidRPr="00442211">
        <w:rPr>
          <w:rFonts w:ascii="Century Gothic" w:hAnsi="Century Gothic" w:cs="Arial"/>
          <w:color w:val="000000"/>
          <w:sz w:val="22"/>
          <w:szCs w:val="22"/>
          <w:lang w:val="pt-PT"/>
        </w:rPr>
        <w:t>MFP</w:t>
      </w:r>
      <w:r w:rsidR="00BC692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define</w:t>
      </w:r>
      <w:r w:rsidR="00BC692D" w:rsidRPr="00442211">
        <w:rPr>
          <w:rFonts w:ascii="Century Gothic" w:hAnsi="Century Gothic" w:cs="Arial"/>
          <w:color w:val="000000"/>
          <w:sz w:val="22"/>
          <w:szCs w:val="22"/>
          <w:lang w:val="pt-PT"/>
        </w:rPr>
        <w:t xml:space="preserve"> o quadro básico para a gestão dos </w:t>
      </w:r>
      <w:r w:rsidR="005F0D4F" w:rsidRPr="00442211">
        <w:rPr>
          <w:rFonts w:ascii="Century Gothic" w:hAnsi="Century Gothic" w:cs="Arial"/>
          <w:color w:val="000000"/>
          <w:sz w:val="22"/>
          <w:szCs w:val="22"/>
          <w:lang w:val="pt-PT"/>
        </w:rPr>
        <w:t>recursos humanos</w:t>
      </w:r>
      <w:r w:rsidRPr="00442211">
        <w:rPr>
          <w:rFonts w:ascii="Century Gothic" w:hAnsi="Century Gothic" w:cs="Arial"/>
          <w:color w:val="000000"/>
          <w:sz w:val="22"/>
          <w:szCs w:val="22"/>
          <w:lang w:val="pt-PT"/>
        </w:rPr>
        <w:t xml:space="preserve"> </w:t>
      </w:r>
      <w:r w:rsidR="00BC692D" w:rsidRPr="00442211">
        <w:rPr>
          <w:rFonts w:ascii="Century Gothic" w:hAnsi="Century Gothic" w:cs="Arial"/>
          <w:color w:val="000000"/>
          <w:sz w:val="22"/>
          <w:szCs w:val="22"/>
          <w:lang w:val="pt-PT"/>
        </w:rPr>
        <w:t xml:space="preserve">no </w:t>
      </w:r>
      <w:r w:rsidRPr="00442211">
        <w:rPr>
          <w:rFonts w:ascii="Century Gothic" w:hAnsi="Century Gothic" w:cs="Arial"/>
          <w:color w:val="000000"/>
          <w:sz w:val="22"/>
          <w:szCs w:val="22"/>
          <w:lang w:val="pt-PT"/>
        </w:rPr>
        <w:t>sector</w:t>
      </w:r>
      <w:r w:rsidR="00BC692D" w:rsidRPr="00442211">
        <w:rPr>
          <w:rFonts w:ascii="Century Gothic" w:hAnsi="Century Gothic" w:cs="Arial"/>
          <w:color w:val="000000"/>
          <w:sz w:val="22"/>
          <w:szCs w:val="22"/>
          <w:lang w:val="pt-PT"/>
        </w:rPr>
        <w:t xml:space="preserve"> público</w:t>
      </w:r>
      <w:r w:rsidRPr="00442211">
        <w:rPr>
          <w:rFonts w:ascii="Century Gothic" w:hAnsi="Century Gothic" w:cs="Arial"/>
          <w:color w:val="000000"/>
          <w:sz w:val="22"/>
          <w:szCs w:val="22"/>
          <w:lang w:val="pt-PT"/>
        </w:rPr>
        <w:t>.</w:t>
      </w:r>
    </w:p>
    <w:p w:rsidR="00245DCD" w:rsidRPr="00442211" w:rsidRDefault="00245DCD" w:rsidP="00245DCD">
      <w:pPr>
        <w:spacing w:after="0"/>
        <w:jc w:val="both"/>
        <w:rPr>
          <w:rFonts w:ascii="Century Gothic" w:hAnsi="Century Gothic" w:cs="Arial"/>
          <w:color w:val="000000"/>
          <w:sz w:val="22"/>
          <w:szCs w:val="22"/>
          <w:lang w:val="pt-PT"/>
        </w:rPr>
      </w:pPr>
    </w:p>
    <w:p w:rsidR="00A9708F" w:rsidRDefault="00A9708F" w:rsidP="00245DCD">
      <w:pPr>
        <w:spacing w:after="0"/>
        <w:jc w:val="both"/>
        <w:rPr>
          <w:rFonts w:ascii="Century Gothic" w:hAnsi="Century Gothic" w:cs="Arial"/>
          <w:b/>
          <w:color w:val="000000"/>
          <w:sz w:val="22"/>
          <w:szCs w:val="22"/>
          <w:lang w:val="pt-PT"/>
        </w:rPr>
      </w:pPr>
    </w:p>
    <w:p w:rsidR="00245DCD" w:rsidRPr="00442211" w:rsidRDefault="00BC692D" w:rsidP="00245DCD">
      <w:pPr>
        <w:spacing w:after="0"/>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Á</w:t>
      </w:r>
      <w:r w:rsidR="00245DCD" w:rsidRPr="00442211">
        <w:rPr>
          <w:rFonts w:ascii="Century Gothic" w:hAnsi="Century Gothic" w:cs="Arial"/>
          <w:b/>
          <w:color w:val="000000"/>
          <w:sz w:val="22"/>
          <w:szCs w:val="22"/>
          <w:lang w:val="pt-PT"/>
        </w:rPr>
        <w:t>reas</w:t>
      </w:r>
      <w:r w:rsidRPr="00442211">
        <w:rPr>
          <w:rFonts w:ascii="Century Gothic" w:hAnsi="Century Gothic" w:cs="Arial"/>
          <w:b/>
          <w:color w:val="000000"/>
          <w:sz w:val="22"/>
          <w:szCs w:val="22"/>
          <w:lang w:val="pt-PT"/>
        </w:rPr>
        <w:t xml:space="preserve"> técnicas</w:t>
      </w:r>
    </w:p>
    <w:p w:rsidR="00245DCD" w:rsidRPr="00442211" w:rsidRDefault="00245DCD" w:rsidP="00245DCD">
      <w:pPr>
        <w:spacing w:after="0"/>
        <w:jc w:val="both"/>
        <w:rPr>
          <w:rFonts w:ascii="Century Gothic" w:hAnsi="Century Gothic"/>
          <w:sz w:val="22"/>
          <w:szCs w:val="22"/>
          <w:lang w:val="pt-PT"/>
        </w:rPr>
      </w:pPr>
    </w:p>
    <w:p w:rsidR="00245DCD" w:rsidRPr="00442211" w:rsidRDefault="005F0D4F" w:rsidP="00245DCD">
      <w:pPr>
        <w:tabs>
          <w:tab w:val="left" w:pos="3053"/>
        </w:tabs>
        <w:spacing w:after="0"/>
        <w:jc w:val="both"/>
        <w:rPr>
          <w:rFonts w:ascii="Century Gothic" w:hAnsi="Century Gothic"/>
          <w:sz w:val="22"/>
          <w:szCs w:val="22"/>
          <w:lang w:val="pt-PT"/>
        </w:rPr>
      </w:pPr>
      <w:r w:rsidRPr="00442211">
        <w:rPr>
          <w:rFonts w:ascii="Century Gothic" w:hAnsi="Century Gothic"/>
          <w:b/>
          <w:sz w:val="22"/>
          <w:szCs w:val="22"/>
          <w:lang w:val="pt-PT"/>
        </w:rPr>
        <w:t>Direcção Nacional</w:t>
      </w:r>
      <w:r w:rsidR="00245DCD" w:rsidRPr="00442211">
        <w:rPr>
          <w:rFonts w:ascii="Century Gothic" w:hAnsi="Century Gothic"/>
          <w:b/>
          <w:sz w:val="22"/>
          <w:szCs w:val="22"/>
          <w:lang w:val="pt-PT"/>
        </w:rPr>
        <w:t xml:space="preserve"> </w:t>
      </w:r>
      <w:r w:rsidR="00BC692D" w:rsidRPr="00442211">
        <w:rPr>
          <w:rFonts w:ascii="Century Gothic" w:hAnsi="Century Gothic"/>
          <w:b/>
          <w:sz w:val="22"/>
          <w:szCs w:val="22"/>
          <w:lang w:val="pt-PT"/>
        </w:rPr>
        <w:t>das Áreas de</w:t>
      </w:r>
      <w:r w:rsidR="00245DCD" w:rsidRPr="00442211">
        <w:rPr>
          <w:rFonts w:ascii="Century Gothic" w:hAnsi="Century Gothic"/>
          <w:b/>
          <w:sz w:val="22"/>
          <w:szCs w:val="22"/>
          <w:lang w:val="pt-PT"/>
        </w:rPr>
        <w:t xml:space="preserve"> Conserva</w:t>
      </w:r>
      <w:r w:rsidRPr="00442211">
        <w:rPr>
          <w:rFonts w:ascii="Century Gothic" w:hAnsi="Century Gothic"/>
          <w:b/>
          <w:sz w:val="22"/>
          <w:szCs w:val="22"/>
          <w:lang w:val="pt-PT"/>
        </w:rPr>
        <w:t>ção</w:t>
      </w:r>
      <w:r w:rsidR="00245DCD" w:rsidRPr="00442211">
        <w:rPr>
          <w:rFonts w:ascii="Century Gothic" w:hAnsi="Century Gothic"/>
          <w:b/>
          <w:sz w:val="22"/>
          <w:szCs w:val="22"/>
          <w:lang w:val="pt-PT"/>
        </w:rPr>
        <w:t xml:space="preserve"> </w:t>
      </w:r>
      <w:r w:rsidR="00BC692D" w:rsidRPr="00442211">
        <w:rPr>
          <w:rFonts w:ascii="Century Gothic" w:hAnsi="Century Gothic"/>
          <w:b/>
          <w:sz w:val="22"/>
          <w:szCs w:val="22"/>
          <w:lang w:val="pt-PT"/>
        </w:rPr>
        <w:t xml:space="preserve">do </w:t>
      </w:r>
      <w:r w:rsidRPr="00442211">
        <w:rPr>
          <w:rFonts w:ascii="Century Gothic" w:hAnsi="Century Gothic"/>
          <w:b/>
          <w:sz w:val="22"/>
          <w:szCs w:val="22"/>
          <w:lang w:val="pt-PT"/>
        </w:rPr>
        <w:t>Ministério</w:t>
      </w:r>
      <w:r w:rsidR="00245DCD" w:rsidRPr="00442211">
        <w:rPr>
          <w:rFonts w:ascii="Century Gothic" w:hAnsi="Century Gothic"/>
          <w:b/>
          <w:sz w:val="22"/>
          <w:szCs w:val="22"/>
          <w:lang w:val="pt-PT"/>
        </w:rPr>
        <w:t xml:space="preserve"> </w:t>
      </w:r>
      <w:r w:rsidR="00BC692D" w:rsidRPr="00442211">
        <w:rPr>
          <w:rFonts w:ascii="Century Gothic" w:hAnsi="Century Gothic"/>
          <w:b/>
          <w:sz w:val="22"/>
          <w:szCs w:val="22"/>
          <w:lang w:val="pt-PT"/>
        </w:rPr>
        <w:t>do Turismo</w:t>
      </w:r>
      <w:r w:rsidR="00245DCD" w:rsidRPr="00442211">
        <w:rPr>
          <w:rFonts w:ascii="Century Gothic" w:hAnsi="Century Gothic"/>
          <w:b/>
          <w:sz w:val="22"/>
          <w:szCs w:val="22"/>
          <w:lang w:val="pt-PT"/>
        </w:rPr>
        <w:t xml:space="preserve"> (DNAC)</w:t>
      </w:r>
    </w:p>
    <w:p w:rsidR="00245DCD" w:rsidRPr="00442211" w:rsidRDefault="00BC692D" w:rsidP="00245DCD">
      <w:pPr>
        <w:tabs>
          <w:tab w:val="left" w:pos="3053"/>
        </w:tabs>
        <w:spacing w:after="0"/>
        <w:jc w:val="both"/>
        <w:rPr>
          <w:rFonts w:ascii="Century Gothic" w:hAnsi="Century Gothic"/>
          <w:sz w:val="22"/>
          <w:szCs w:val="22"/>
          <w:lang w:val="pt-PT"/>
        </w:rPr>
      </w:pP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 xml:space="preserve">DNAC </w:t>
      </w:r>
      <w:r w:rsidRPr="00442211">
        <w:rPr>
          <w:rFonts w:ascii="Century Gothic" w:hAnsi="Century Gothic"/>
          <w:sz w:val="22"/>
          <w:szCs w:val="22"/>
          <w:lang w:val="pt-PT"/>
        </w:rPr>
        <w:t xml:space="preserve">está sob tutela do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Turismo e é responsável pela fiscalização da gestão das áreas de </w:t>
      </w:r>
      <w:r w:rsidR="00245DCD" w:rsidRPr="00442211">
        <w:rPr>
          <w:rFonts w:ascii="Century Gothic" w:hAnsi="Century Gothic"/>
          <w:sz w:val="22"/>
          <w:szCs w:val="22"/>
          <w:lang w:val="pt-PT"/>
        </w:rPr>
        <w:t>conserva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incluindo os parques e reservas </w:t>
      </w:r>
      <w:r w:rsidR="00245DCD" w:rsidRPr="00442211">
        <w:rPr>
          <w:rFonts w:ascii="Century Gothic" w:hAnsi="Century Gothic"/>
          <w:sz w:val="22"/>
          <w:szCs w:val="22"/>
          <w:lang w:val="pt-PT"/>
        </w:rPr>
        <w:t>na</w:t>
      </w:r>
      <w:r w:rsidRPr="00442211">
        <w:rPr>
          <w:rFonts w:ascii="Century Gothic" w:hAnsi="Century Gothic"/>
          <w:sz w:val="22"/>
          <w:szCs w:val="22"/>
          <w:lang w:val="pt-PT"/>
        </w:rPr>
        <w:t>cionais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Existe alguma tensão entre interesses semelhantes do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 Turismo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turismo e a </w:t>
      </w:r>
      <w:r w:rsidR="00245DCD" w:rsidRPr="00442211">
        <w:rPr>
          <w:rFonts w:ascii="Century Gothic" w:hAnsi="Century Gothic"/>
          <w:sz w:val="22"/>
          <w:szCs w:val="22"/>
          <w:lang w:val="pt-PT"/>
        </w:rPr>
        <w:t>conserva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natureza e os seus objectivos de gestão dos </w:t>
      </w:r>
      <w:r w:rsidR="00645D65" w:rsidRPr="00442211">
        <w:rPr>
          <w:rFonts w:ascii="Century Gothic" w:hAnsi="Century Gothic"/>
          <w:sz w:val="22"/>
          <w:szCs w:val="22"/>
          <w:lang w:val="pt-PT"/>
        </w:rPr>
        <w:t>recursos natura</w:t>
      </w:r>
      <w:r w:rsidR="003574E7" w:rsidRPr="00442211">
        <w:rPr>
          <w:rFonts w:ascii="Century Gothic" w:hAnsi="Century Gothic"/>
          <w:sz w:val="22"/>
          <w:szCs w:val="22"/>
          <w:lang w:val="pt-PT"/>
        </w:rPr>
        <w:t>i</w:t>
      </w:r>
      <w:r w:rsidR="00645D65" w:rsidRPr="00442211">
        <w:rPr>
          <w:rFonts w:ascii="Century Gothic" w:hAnsi="Century Gothic"/>
          <w:sz w:val="22"/>
          <w:szCs w:val="22"/>
          <w:lang w:val="pt-PT"/>
        </w:rPr>
        <w:t>s</w:t>
      </w:r>
      <w:r w:rsidR="00245DCD" w:rsidRPr="00442211">
        <w:rPr>
          <w:rFonts w:ascii="Century Gothic" w:hAnsi="Century Gothic"/>
          <w:sz w:val="22"/>
          <w:szCs w:val="22"/>
          <w:lang w:val="pt-PT"/>
        </w:rPr>
        <w:t>.</w:t>
      </w:r>
    </w:p>
    <w:p w:rsidR="00245DCD" w:rsidRPr="00442211" w:rsidRDefault="00245DCD" w:rsidP="00245DCD">
      <w:pPr>
        <w:tabs>
          <w:tab w:val="left" w:pos="3053"/>
        </w:tabs>
        <w:spacing w:after="0"/>
        <w:jc w:val="both"/>
        <w:rPr>
          <w:rFonts w:ascii="Century Gothic" w:hAnsi="Century Gothic"/>
          <w:b/>
          <w:sz w:val="22"/>
          <w:szCs w:val="22"/>
          <w:lang w:val="pt-PT"/>
        </w:rPr>
      </w:pPr>
    </w:p>
    <w:p w:rsidR="00A9708F" w:rsidRDefault="00A9708F" w:rsidP="00245DCD">
      <w:pPr>
        <w:tabs>
          <w:tab w:val="left" w:pos="3053"/>
        </w:tabs>
        <w:spacing w:after="0"/>
        <w:jc w:val="both"/>
        <w:rPr>
          <w:rFonts w:ascii="Century Gothic" w:hAnsi="Century Gothic"/>
          <w:b/>
          <w:sz w:val="22"/>
          <w:szCs w:val="22"/>
          <w:lang w:val="pt-PT"/>
        </w:rPr>
      </w:pPr>
    </w:p>
    <w:p w:rsidR="00245DCD" w:rsidRPr="00442211" w:rsidRDefault="005F0D4F" w:rsidP="00245DCD">
      <w:pPr>
        <w:tabs>
          <w:tab w:val="left" w:pos="3053"/>
        </w:tabs>
        <w:spacing w:after="0"/>
        <w:jc w:val="both"/>
        <w:rPr>
          <w:rFonts w:ascii="Century Gothic" w:hAnsi="Century Gothic"/>
          <w:sz w:val="22"/>
          <w:szCs w:val="22"/>
          <w:lang w:val="pt-PT"/>
        </w:rPr>
      </w:pPr>
      <w:r w:rsidRPr="00442211">
        <w:rPr>
          <w:rFonts w:ascii="Century Gothic" w:hAnsi="Century Gothic"/>
          <w:b/>
          <w:sz w:val="22"/>
          <w:szCs w:val="22"/>
          <w:lang w:val="pt-PT"/>
        </w:rPr>
        <w:lastRenderedPageBreak/>
        <w:t>Direcção Nacional</w:t>
      </w:r>
      <w:r w:rsidR="00245DCD" w:rsidRPr="00442211">
        <w:rPr>
          <w:rFonts w:ascii="Century Gothic" w:hAnsi="Century Gothic"/>
          <w:b/>
          <w:sz w:val="22"/>
          <w:szCs w:val="22"/>
          <w:lang w:val="pt-PT"/>
        </w:rPr>
        <w:t xml:space="preserve"> </w:t>
      </w:r>
      <w:r w:rsidR="003574E7" w:rsidRPr="00442211">
        <w:rPr>
          <w:rFonts w:ascii="Century Gothic" w:hAnsi="Century Gothic"/>
          <w:b/>
          <w:sz w:val="22"/>
          <w:szCs w:val="22"/>
          <w:lang w:val="pt-PT"/>
        </w:rPr>
        <w:t>de Terras e Florestas</w:t>
      </w:r>
      <w:r w:rsidR="00245DCD" w:rsidRPr="00442211">
        <w:rPr>
          <w:rFonts w:ascii="Century Gothic" w:hAnsi="Century Gothic"/>
          <w:b/>
          <w:sz w:val="22"/>
          <w:szCs w:val="22"/>
          <w:lang w:val="pt-PT"/>
        </w:rPr>
        <w:t xml:space="preserve"> (DNTF)</w:t>
      </w:r>
    </w:p>
    <w:p w:rsidR="00245DCD" w:rsidRPr="00442211" w:rsidRDefault="003574E7" w:rsidP="00245DCD">
      <w:pPr>
        <w:tabs>
          <w:tab w:val="left" w:pos="3053"/>
        </w:tabs>
        <w:spacing w:after="0"/>
        <w:jc w:val="both"/>
        <w:rPr>
          <w:rFonts w:ascii="Century Gothic" w:hAnsi="Century Gothic"/>
          <w:sz w:val="22"/>
          <w:szCs w:val="22"/>
          <w:lang w:val="pt-PT"/>
        </w:rPr>
      </w:pP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D</w:t>
      </w:r>
      <w:r w:rsidRPr="00442211">
        <w:rPr>
          <w:rFonts w:ascii="Century Gothic" w:hAnsi="Century Gothic"/>
          <w:sz w:val="22"/>
          <w:szCs w:val="22"/>
          <w:lang w:val="pt-PT"/>
        </w:rPr>
        <w:t>N</w:t>
      </w:r>
      <w:r w:rsidR="00245DCD" w:rsidRPr="00442211">
        <w:rPr>
          <w:rFonts w:ascii="Century Gothic" w:hAnsi="Century Gothic"/>
          <w:sz w:val="22"/>
          <w:szCs w:val="22"/>
          <w:lang w:val="pt-PT"/>
        </w:rPr>
        <w:t xml:space="preserve">TF </w:t>
      </w:r>
      <w:r w:rsidRPr="00442211">
        <w:rPr>
          <w:rFonts w:ascii="Century Gothic" w:hAnsi="Century Gothic"/>
          <w:sz w:val="22"/>
          <w:szCs w:val="22"/>
          <w:lang w:val="pt-PT"/>
        </w:rPr>
        <w:t xml:space="preserve">é responsável pela gestão de </w:t>
      </w:r>
      <w:r w:rsidR="0057220C" w:rsidRPr="00442211">
        <w:rPr>
          <w:rFonts w:ascii="Century Gothic" w:hAnsi="Century Gothic"/>
          <w:sz w:val="22"/>
          <w:szCs w:val="22"/>
          <w:lang w:val="pt-PT"/>
        </w:rPr>
        <w:t>florestas</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conserva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da fauna bravia e cadastro de terras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está sob a tutela do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Agricultur</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As actividades principais incluem a gestão de licenças e concessões para a exploração florestal e a </w:t>
      </w:r>
      <w:r w:rsidR="00245DCD" w:rsidRPr="00442211">
        <w:rPr>
          <w:rFonts w:ascii="Century Gothic" w:hAnsi="Century Gothic"/>
          <w:sz w:val="22"/>
          <w:szCs w:val="22"/>
          <w:lang w:val="pt-PT"/>
        </w:rPr>
        <w:t xml:space="preserve"> conserva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das </w:t>
      </w:r>
      <w:r w:rsidR="0057220C" w:rsidRPr="00442211">
        <w:rPr>
          <w:rFonts w:ascii="Century Gothic" w:hAnsi="Century Gothic"/>
          <w:sz w:val="22"/>
          <w:szCs w:val="22"/>
          <w:lang w:val="pt-PT"/>
        </w:rPr>
        <w:t>florestas</w:t>
      </w:r>
      <w:r w:rsidRPr="00442211">
        <w:rPr>
          <w:rFonts w:ascii="Century Gothic" w:hAnsi="Century Gothic"/>
          <w:sz w:val="22"/>
          <w:szCs w:val="22"/>
          <w:lang w:val="pt-PT"/>
        </w:rPr>
        <w:t xml:space="preserve"> e fauna bravia</w:t>
      </w:r>
      <w:r w:rsidR="00245DCD" w:rsidRPr="00442211">
        <w:rPr>
          <w:rFonts w:ascii="Century Gothic" w:hAnsi="Century Gothic"/>
          <w:sz w:val="22"/>
          <w:szCs w:val="22"/>
          <w:lang w:val="pt-PT"/>
        </w:rPr>
        <w:t>.</w:t>
      </w:r>
    </w:p>
    <w:p w:rsidR="00245DCD" w:rsidRPr="00442211" w:rsidRDefault="00245DCD" w:rsidP="00245DCD">
      <w:pPr>
        <w:tabs>
          <w:tab w:val="left" w:pos="3053"/>
        </w:tabs>
        <w:spacing w:after="0"/>
        <w:jc w:val="both"/>
        <w:rPr>
          <w:rFonts w:ascii="Century Gothic" w:hAnsi="Century Gothic"/>
          <w:b/>
          <w:sz w:val="22"/>
          <w:szCs w:val="22"/>
          <w:lang w:val="pt-PT"/>
        </w:rPr>
      </w:pPr>
    </w:p>
    <w:p w:rsidR="00245DCD" w:rsidRPr="00442211" w:rsidRDefault="005F0D4F" w:rsidP="00245DCD">
      <w:pPr>
        <w:tabs>
          <w:tab w:val="left" w:pos="3053"/>
        </w:tabs>
        <w:spacing w:after="0"/>
        <w:jc w:val="both"/>
        <w:rPr>
          <w:rFonts w:ascii="Century Gothic" w:hAnsi="Century Gothic"/>
          <w:b/>
          <w:sz w:val="22"/>
          <w:szCs w:val="22"/>
          <w:lang w:val="pt-PT"/>
        </w:rPr>
      </w:pPr>
      <w:r w:rsidRPr="00442211">
        <w:rPr>
          <w:rFonts w:ascii="Century Gothic" w:hAnsi="Century Gothic" w:cs="Arial"/>
          <w:b/>
          <w:color w:val="000000"/>
          <w:sz w:val="22"/>
          <w:szCs w:val="22"/>
          <w:lang w:val="pt-PT"/>
        </w:rPr>
        <w:t>Ministérios</w:t>
      </w:r>
      <w:r w:rsidR="00245DCD" w:rsidRPr="00442211">
        <w:rPr>
          <w:rFonts w:ascii="Century Gothic" w:hAnsi="Century Gothic"/>
          <w:b/>
          <w:sz w:val="22"/>
          <w:szCs w:val="22"/>
          <w:lang w:val="pt-PT"/>
        </w:rPr>
        <w:t xml:space="preserve"> </w:t>
      </w:r>
      <w:r w:rsidR="003574E7" w:rsidRPr="00442211">
        <w:rPr>
          <w:rFonts w:ascii="Century Gothic" w:hAnsi="Century Gothic"/>
          <w:b/>
          <w:sz w:val="22"/>
          <w:szCs w:val="22"/>
          <w:lang w:val="pt-PT"/>
        </w:rPr>
        <w:t>que Tutelam o Ambiente</w:t>
      </w:r>
    </w:p>
    <w:p w:rsidR="00245DCD" w:rsidRPr="00442211" w:rsidRDefault="00245DCD" w:rsidP="00245DCD">
      <w:pPr>
        <w:tabs>
          <w:tab w:val="left" w:pos="3053"/>
        </w:tabs>
        <w:spacing w:after="0"/>
        <w:jc w:val="both"/>
        <w:rPr>
          <w:rFonts w:ascii="Century Gothic" w:hAnsi="Century Gothic"/>
          <w:sz w:val="22"/>
          <w:szCs w:val="22"/>
          <w:lang w:val="pt-PT"/>
        </w:rPr>
      </w:pPr>
    </w:p>
    <w:p w:rsidR="00245DCD" w:rsidRPr="00442211" w:rsidRDefault="003574E7"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s="Arial"/>
          <w:bCs/>
          <w:color w:val="000000"/>
          <w:sz w:val="22"/>
          <w:szCs w:val="22"/>
          <w:lang w:val="pt-PT"/>
        </w:rPr>
        <w:t xml:space="preserve">Os </w:t>
      </w:r>
      <w:r w:rsidR="005F0D4F" w:rsidRPr="00442211">
        <w:rPr>
          <w:rFonts w:ascii="Century Gothic" w:hAnsi="Century Gothic" w:cs="Arial"/>
          <w:bCs/>
          <w:color w:val="000000"/>
          <w:sz w:val="22"/>
          <w:szCs w:val="22"/>
          <w:lang w:val="pt-PT"/>
        </w:rPr>
        <w:t>Ministérios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que tutelam o ambiente incluem os departamentos do </w:t>
      </w:r>
      <w:r w:rsidR="00245DCD" w:rsidRPr="00442211">
        <w:rPr>
          <w:rFonts w:ascii="Century Gothic" w:hAnsi="Century Gothic" w:cs="Arial"/>
          <w:color w:val="000000"/>
          <w:sz w:val="22"/>
          <w:szCs w:val="22"/>
          <w:lang w:val="pt-PT"/>
        </w:rPr>
        <w:t>govern</w:t>
      </w:r>
      <w:r w:rsidRPr="00442211">
        <w:rPr>
          <w:rFonts w:ascii="Century Gothic" w:hAnsi="Century Gothic" w:cs="Arial"/>
          <w:color w:val="000000"/>
          <w:sz w:val="22"/>
          <w:szCs w:val="22"/>
          <w:lang w:val="pt-PT"/>
        </w:rPr>
        <w:t xml:space="preserve">o que lidam directamente com as principais </w:t>
      </w:r>
      <w:r w:rsidR="00245DCD" w:rsidRPr="00442211">
        <w:rPr>
          <w:rFonts w:ascii="Century Gothic" w:hAnsi="Century Gothic" w:cs="Arial"/>
          <w:color w:val="000000"/>
          <w:sz w:val="22"/>
          <w:szCs w:val="22"/>
          <w:lang w:val="pt-PT"/>
        </w:rPr>
        <w:t>component</w:t>
      </w:r>
      <w:r w:rsidRPr="00442211">
        <w:rPr>
          <w:rFonts w:ascii="Century Gothic" w:hAnsi="Century Gothic" w:cs="Arial"/>
          <w:color w:val="000000"/>
          <w:sz w:val="22"/>
          <w:szCs w:val="22"/>
          <w:lang w:val="pt-PT"/>
        </w:rPr>
        <w:t>e</w:t>
      </w:r>
      <w:r w:rsidR="00245DCD" w:rsidRPr="00442211">
        <w:rPr>
          <w:rFonts w:ascii="Century Gothic" w:hAnsi="Century Gothic" w:cs="Arial"/>
          <w:color w:val="000000"/>
          <w:sz w:val="22"/>
          <w:szCs w:val="22"/>
          <w:lang w:val="pt-PT"/>
        </w:rPr>
        <w:t>s</w:t>
      </w:r>
      <w:r w:rsidRPr="00442211">
        <w:rPr>
          <w:rFonts w:ascii="Century Gothic" w:hAnsi="Century Gothic" w:cs="Arial"/>
          <w:color w:val="000000"/>
          <w:sz w:val="22"/>
          <w:szCs w:val="22"/>
          <w:lang w:val="pt-PT"/>
        </w:rPr>
        <w:t xml:space="preserve"> ambientais</w:t>
      </w:r>
      <w:r w:rsidR="00245DCD"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 ou seja, o solo e o subsolo, a água, o ar e as componentes bióticas </w:t>
      </w:r>
      <w:r w:rsidR="00245DCD" w:rsidRPr="00442211">
        <w:rPr>
          <w:rFonts w:ascii="Century Gothic" w:hAnsi="Century Gothic" w:cs="Arial"/>
          <w:color w:val="000000"/>
          <w:sz w:val="22"/>
          <w:szCs w:val="22"/>
          <w:lang w:val="pt-PT"/>
        </w:rPr>
        <w:t>(plant</w:t>
      </w:r>
      <w:r w:rsidRPr="00442211">
        <w:rPr>
          <w:rFonts w:ascii="Century Gothic" w:hAnsi="Century Gothic" w:cs="Arial"/>
          <w:color w:val="000000"/>
          <w:sz w:val="22"/>
          <w:szCs w:val="22"/>
          <w:lang w:val="pt-PT"/>
        </w:rPr>
        <w:t xml:space="preserve">as e </w:t>
      </w:r>
      <w:r w:rsidR="00245DCD" w:rsidRPr="00442211">
        <w:rPr>
          <w:rFonts w:ascii="Century Gothic" w:hAnsi="Century Gothic" w:cs="Arial"/>
          <w:color w:val="000000"/>
          <w:sz w:val="22"/>
          <w:szCs w:val="22"/>
          <w:lang w:val="pt-PT"/>
        </w:rPr>
        <w:t>anima</w:t>
      </w:r>
      <w:r w:rsidRPr="00442211">
        <w:rPr>
          <w:rFonts w:ascii="Century Gothic" w:hAnsi="Century Gothic" w:cs="Arial"/>
          <w:color w:val="000000"/>
          <w:sz w:val="22"/>
          <w:szCs w:val="22"/>
          <w:lang w:val="pt-PT"/>
        </w:rPr>
        <w:t>is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Em termos gerais, encontram-se também subdivididas em duas categorias</w:t>
      </w:r>
      <w:r w:rsidR="00245DCD" w:rsidRPr="00442211">
        <w:rPr>
          <w:rFonts w:ascii="Century Gothic" w:hAnsi="Century Gothic" w:cs="Arial"/>
          <w:color w:val="000000"/>
          <w:sz w:val="22"/>
          <w:szCs w:val="22"/>
          <w:lang w:val="pt-PT"/>
        </w:rPr>
        <w:t xml:space="preserve">: </w:t>
      </w:r>
    </w:p>
    <w:p w:rsidR="00245DCD" w:rsidRPr="00442211" w:rsidRDefault="0075545E"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As que dependem directamente dos </w:t>
      </w:r>
      <w:r w:rsidR="005F0D4F" w:rsidRPr="00442211">
        <w:rPr>
          <w:rFonts w:ascii="Century Gothic" w:hAnsi="Century Gothic" w:cs="Arial"/>
          <w:color w:val="000000"/>
          <w:sz w:val="22"/>
          <w:szCs w:val="22"/>
          <w:lang w:val="pt-PT"/>
        </w:rPr>
        <w:t>recursos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naturais como sua principal fonte de </w:t>
      </w:r>
      <w:r w:rsidR="00245DCD" w:rsidRPr="00442211">
        <w:rPr>
          <w:rFonts w:ascii="Century Gothic" w:hAnsi="Century Gothic" w:cs="Arial"/>
          <w:color w:val="000000"/>
          <w:sz w:val="22"/>
          <w:szCs w:val="22"/>
          <w:lang w:val="pt-PT"/>
        </w:rPr>
        <w:t>mat</w:t>
      </w:r>
      <w:r w:rsidRPr="00442211">
        <w:rPr>
          <w:rFonts w:ascii="Century Gothic" w:hAnsi="Century Gothic" w:cs="Arial"/>
          <w:color w:val="000000"/>
          <w:sz w:val="22"/>
          <w:szCs w:val="22"/>
          <w:lang w:val="pt-PT"/>
        </w:rPr>
        <w:t>éria prima</w:t>
      </w:r>
      <w:r w:rsidR="00245DCD" w:rsidRPr="00442211">
        <w:rPr>
          <w:rFonts w:ascii="Century Gothic" w:hAnsi="Century Gothic" w:cs="Arial"/>
          <w:color w:val="000000"/>
          <w:sz w:val="22"/>
          <w:szCs w:val="22"/>
          <w:lang w:val="pt-PT"/>
        </w:rPr>
        <w:t xml:space="preserve"> (inputs) </w:t>
      </w:r>
      <w:r w:rsidRPr="00442211">
        <w:rPr>
          <w:rFonts w:ascii="Century Gothic" w:hAnsi="Century Gothic" w:cs="Arial"/>
          <w:color w:val="000000"/>
          <w:sz w:val="22"/>
          <w:szCs w:val="22"/>
          <w:lang w:val="pt-PT"/>
        </w:rPr>
        <w:t>incluem</w:t>
      </w:r>
      <w:r w:rsidR="00245DCD" w:rsidRPr="00442211">
        <w:rPr>
          <w:rFonts w:ascii="Century Gothic" w:hAnsi="Century Gothic" w:cs="Arial"/>
          <w:color w:val="000000"/>
          <w:sz w:val="22"/>
          <w:szCs w:val="22"/>
          <w:lang w:val="pt-PT"/>
        </w:rPr>
        <w:t>:</w:t>
      </w:r>
    </w:p>
    <w:p w:rsidR="00245DCD" w:rsidRPr="00442211" w:rsidRDefault="00245DCD" w:rsidP="00245DCD">
      <w:pPr>
        <w:numPr>
          <w:ilvl w:val="0"/>
          <w:numId w:val="38"/>
        </w:num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Agricultur</w:t>
      </w:r>
      <w:r w:rsidR="00F5663B" w:rsidRPr="00442211">
        <w:rPr>
          <w:rFonts w:ascii="Century Gothic" w:hAnsi="Century Gothic" w:cs="Arial"/>
          <w:color w:val="000000"/>
          <w:sz w:val="22"/>
          <w:szCs w:val="22"/>
          <w:lang w:val="pt-PT"/>
        </w:rPr>
        <w:t>a</w:t>
      </w:r>
      <w:r w:rsidRPr="00442211">
        <w:rPr>
          <w:rFonts w:ascii="Century Gothic" w:hAnsi="Century Gothic" w:cs="Arial"/>
          <w:color w:val="000000"/>
          <w:sz w:val="22"/>
          <w:szCs w:val="22"/>
          <w:lang w:val="pt-PT"/>
        </w:rPr>
        <w:t xml:space="preserve"> (</w:t>
      </w:r>
      <w:r w:rsidR="00F5663B" w:rsidRPr="00442211">
        <w:rPr>
          <w:rFonts w:ascii="Century Gothic" w:hAnsi="Century Gothic" w:cs="Arial"/>
          <w:color w:val="000000"/>
          <w:sz w:val="22"/>
          <w:szCs w:val="22"/>
          <w:lang w:val="pt-PT"/>
        </w:rPr>
        <w:t>terra e florestas</w:t>
      </w:r>
      <w:r w:rsidRPr="00442211">
        <w:rPr>
          <w:rFonts w:ascii="Century Gothic" w:hAnsi="Century Gothic" w:cs="Arial"/>
          <w:color w:val="000000"/>
          <w:sz w:val="22"/>
          <w:szCs w:val="22"/>
          <w:lang w:val="pt-PT"/>
        </w:rPr>
        <w:t>)</w:t>
      </w:r>
    </w:p>
    <w:p w:rsidR="00245DCD" w:rsidRPr="00442211" w:rsidRDefault="00F5663B" w:rsidP="00245DCD">
      <w:pPr>
        <w:numPr>
          <w:ilvl w:val="0"/>
          <w:numId w:val="38"/>
        </w:num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Pescas </w:t>
      </w:r>
      <w:r w:rsidR="00245DCD" w:rsidRPr="00442211">
        <w:rPr>
          <w:rFonts w:ascii="Century Gothic" w:hAnsi="Century Gothic" w:cs="Arial"/>
          <w:color w:val="000000"/>
          <w:sz w:val="22"/>
          <w:szCs w:val="22"/>
          <w:lang w:val="pt-PT"/>
        </w:rPr>
        <w:t>(</w:t>
      </w:r>
      <w:r w:rsidR="005F0D4F" w:rsidRPr="00442211">
        <w:rPr>
          <w:rFonts w:ascii="Century Gothic" w:hAnsi="Century Gothic" w:cs="Arial"/>
          <w:color w:val="000000"/>
          <w:sz w:val="22"/>
          <w:szCs w:val="22"/>
          <w:lang w:val="pt-PT"/>
        </w:rPr>
        <w:t>recursos</w:t>
      </w:r>
      <w:r w:rsidRPr="00442211">
        <w:rPr>
          <w:rFonts w:ascii="Century Gothic" w:hAnsi="Century Gothic" w:cs="Arial"/>
          <w:color w:val="000000"/>
          <w:sz w:val="22"/>
          <w:szCs w:val="22"/>
          <w:lang w:val="pt-PT"/>
        </w:rPr>
        <w:t xml:space="preserve"> pesqueiros</w:t>
      </w:r>
      <w:r w:rsidR="00245DCD" w:rsidRPr="00442211">
        <w:rPr>
          <w:rFonts w:ascii="Century Gothic" w:hAnsi="Century Gothic" w:cs="Arial"/>
          <w:color w:val="000000"/>
          <w:sz w:val="22"/>
          <w:szCs w:val="22"/>
          <w:lang w:val="pt-PT"/>
        </w:rPr>
        <w:t>)</w:t>
      </w:r>
    </w:p>
    <w:p w:rsidR="00245DCD" w:rsidRPr="00442211" w:rsidRDefault="00F5663B" w:rsidP="00245DCD">
      <w:pPr>
        <w:numPr>
          <w:ilvl w:val="0"/>
          <w:numId w:val="38"/>
        </w:num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Mina</w:t>
      </w:r>
      <w:r w:rsidR="00245DCD" w:rsidRPr="00442211">
        <w:rPr>
          <w:rFonts w:ascii="Century Gothic" w:hAnsi="Century Gothic" w:cs="Arial"/>
          <w:color w:val="000000"/>
          <w:sz w:val="22"/>
          <w:szCs w:val="22"/>
          <w:lang w:val="pt-PT"/>
        </w:rPr>
        <w:t>s (</w:t>
      </w:r>
      <w:r w:rsidR="005F0D4F" w:rsidRPr="00442211">
        <w:rPr>
          <w:rFonts w:ascii="Century Gothic" w:hAnsi="Century Gothic" w:cs="Arial"/>
          <w:color w:val="000000"/>
          <w:sz w:val="22"/>
          <w:szCs w:val="22"/>
          <w:lang w:val="pt-PT"/>
        </w:rPr>
        <w:t>recursos</w:t>
      </w:r>
      <w:r w:rsidRPr="00442211">
        <w:rPr>
          <w:rFonts w:ascii="Century Gothic" w:hAnsi="Century Gothic" w:cs="Arial"/>
          <w:color w:val="000000"/>
          <w:sz w:val="22"/>
          <w:szCs w:val="22"/>
          <w:lang w:val="pt-PT"/>
        </w:rPr>
        <w:t xml:space="preserve"> minerais</w:t>
      </w:r>
      <w:r w:rsidR="00245DCD" w:rsidRPr="00442211">
        <w:rPr>
          <w:rFonts w:ascii="Century Gothic" w:hAnsi="Century Gothic" w:cs="Arial"/>
          <w:color w:val="000000"/>
          <w:sz w:val="22"/>
          <w:szCs w:val="22"/>
          <w:lang w:val="pt-PT"/>
        </w:rPr>
        <w:t>)</w:t>
      </w:r>
    </w:p>
    <w:p w:rsidR="00245DCD" w:rsidRPr="00442211" w:rsidRDefault="00F5663B" w:rsidP="00245DCD">
      <w:pPr>
        <w:numPr>
          <w:ilvl w:val="0"/>
          <w:numId w:val="38"/>
        </w:numPr>
        <w:spacing w:after="100" w:afterAutospacing="1"/>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Obras públicas e habitação </w:t>
      </w:r>
      <w:r w:rsidR="00245DCD"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água e terras</w:t>
      </w:r>
      <w:r w:rsidR="005C10CF">
        <w:rPr>
          <w:rFonts w:ascii="Century Gothic" w:hAnsi="Century Gothic" w:cs="Arial"/>
          <w:color w:val="000000"/>
          <w:sz w:val="22"/>
          <w:szCs w:val="22"/>
          <w:lang w:val="pt-PT"/>
        </w:rPr>
        <w:t>)</w:t>
      </w:r>
    </w:p>
    <w:p w:rsidR="00245DCD" w:rsidRPr="00442211" w:rsidRDefault="00F5663B"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As outras cujos produtos dependem em grande medida do fornecimento de serviços </w:t>
      </w:r>
      <w:r w:rsidR="005C10CF">
        <w:rPr>
          <w:rFonts w:ascii="Century Gothic" w:hAnsi="Century Gothic" w:cs="Arial"/>
          <w:color w:val="000000"/>
          <w:sz w:val="22"/>
          <w:szCs w:val="22"/>
          <w:lang w:val="pt-PT"/>
        </w:rPr>
        <w:t>do ambiente</w:t>
      </w:r>
      <w:r w:rsidRPr="00442211">
        <w:rPr>
          <w:rFonts w:ascii="Century Gothic" w:hAnsi="Century Gothic" w:cs="Arial"/>
          <w:color w:val="000000"/>
          <w:sz w:val="22"/>
          <w:szCs w:val="22"/>
          <w:lang w:val="pt-PT"/>
        </w:rPr>
        <w:t xml:space="preserve"> incluem</w:t>
      </w:r>
      <w:r w:rsidR="00245DCD" w:rsidRPr="00442211">
        <w:rPr>
          <w:rFonts w:ascii="Century Gothic" w:hAnsi="Century Gothic" w:cs="Arial"/>
          <w:color w:val="000000"/>
          <w:sz w:val="22"/>
          <w:szCs w:val="22"/>
          <w:lang w:val="pt-PT"/>
        </w:rPr>
        <w:t xml:space="preserve">: </w:t>
      </w:r>
    </w:p>
    <w:p w:rsidR="00245DCD" w:rsidRPr="00442211" w:rsidRDefault="00245DCD" w:rsidP="00245DCD">
      <w:pPr>
        <w:numPr>
          <w:ilvl w:val="0"/>
          <w:numId w:val="39"/>
        </w:numPr>
        <w:spacing w:after="100" w:afterAutospacing="1"/>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Energ</w:t>
      </w:r>
      <w:r w:rsidR="00F5663B" w:rsidRPr="00442211">
        <w:rPr>
          <w:rFonts w:ascii="Century Gothic" w:hAnsi="Century Gothic" w:cs="Arial"/>
          <w:color w:val="000000"/>
          <w:sz w:val="22"/>
          <w:szCs w:val="22"/>
          <w:lang w:val="pt-PT"/>
        </w:rPr>
        <w:t>ia</w:t>
      </w:r>
      <w:r w:rsidRPr="00442211">
        <w:rPr>
          <w:rFonts w:ascii="Century Gothic" w:hAnsi="Century Gothic" w:cs="Arial"/>
          <w:color w:val="000000"/>
          <w:sz w:val="22"/>
          <w:szCs w:val="22"/>
          <w:lang w:val="pt-PT"/>
        </w:rPr>
        <w:t xml:space="preserve"> (</w:t>
      </w:r>
      <w:r w:rsidR="00F5663B" w:rsidRPr="00442211">
        <w:rPr>
          <w:rFonts w:ascii="Century Gothic" w:hAnsi="Century Gothic" w:cs="Arial"/>
          <w:color w:val="000000"/>
          <w:sz w:val="22"/>
          <w:szCs w:val="22"/>
          <w:lang w:val="pt-PT"/>
        </w:rPr>
        <w:t>água</w:t>
      </w:r>
      <w:r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recursos</w:t>
      </w:r>
      <w:r w:rsidR="00F5663B" w:rsidRPr="00442211">
        <w:rPr>
          <w:rFonts w:ascii="Century Gothic" w:hAnsi="Century Gothic" w:cs="Arial"/>
          <w:color w:val="000000"/>
          <w:sz w:val="22"/>
          <w:szCs w:val="22"/>
          <w:lang w:val="pt-PT"/>
        </w:rPr>
        <w:t xml:space="preserve"> minerais</w:t>
      </w:r>
      <w:r w:rsidRPr="00442211">
        <w:rPr>
          <w:rFonts w:ascii="Century Gothic" w:hAnsi="Century Gothic" w:cs="Arial"/>
          <w:color w:val="000000"/>
          <w:sz w:val="22"/>
          <w:szCs w:val="22"/>
          <w:lang w:val="pt-PT"/>
        </w:rPr>
        <w:t>, element</w:t>
      </w:r>
      <w:r w:rsidR="00F5663B" w:rsidRPr="00442211">
        <w:rPr>
          <w:rFonts w:ascii="Century Gothic" w:hAnsi="Century Gothic" w:cs="Arial"/>
          <w:color w:val="000000"/>
          <w:sz w:val="22"/>
          <w:szCs w:val="22"/>
          <w:lang w:val="pt-PT"/>
        </w:rPr>
        <w:t>o</w:t>
      </w:r>
      <w:r w:rsidRPr="00442211">
        <w:rPr>
          <w:rFonts w:ascii="Century Gothic" w:hAnsi="Century Gothic" w:cs="Arial"/>
          <w:color w:val="000000"/>
          <w:sz w:val="22"/>
          <w:szCs w:val="22"/>
          <w:lang w:val="pt-PT"/>
        </w:rPr>
        <w:t>s</w:t>
      </w:r>
      <w:r w:rsidR="00F5663B" w:rsidRPr="00442211">
        <w:rPr>
          <w:rFonts w:ascii="Century Gothic" w:hAnsi="Century Gothic" w:cs="Arial"/>
          <w:color w:val="000000"/>
          <w:sz w:val="22"/>
          <w:szCs w:val="22"/>
          <w:lang w:val="pt-PT"/>
        </w:rPr>
        <w:t xml:space="preserve"> bióticos para os biocombustíveis</w:t>
      </w:r>
      <w:r w:rsidRPr="00442211">
        <w:rPr>
          <w:rFonts w:ascii="Century Gothic" w:hAnsi="Century Gothic" w:cs="Arial"/>
          <w:color w:val="000000"/>
          <w:sz w:val="22"/>
          <w:szCs w:val="22"/>
          <w:lang w:val="pt-PT"/>
        </w:rPr>
        <w:t>, etc.)</w:t>
      </w:r>
    </w:p>
    <w:p w:rsidR="00245DCD" w:rsidRPr="00442211" w:rsidRDefault="00F5663B" w:rsidP="00245DCD">
      <w:pPr>
        <w:numPr>
          <w:ilvl w:val="0"/>
          <w:numId w:val="39"/>
        </w:num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Turismo </w:t>
      </w:r>
      <w:r w:rsidR="00245DCD"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paisagem e fauna bravia</w:t>
      </w:r>
      <w:r w:rsidR="00245DCD" w:rsidRPr="00442211">
        <w:rPr>
          <w:rFonts w:ascii="Century Gothic" w:hAnsi="Century Gothic" w:cs="Arial"/>
          <w:color w:val="000000"/>
          <w:sz w:val="22"/>
          <w:szCs w:val="22"/>
          <w:lang w:val="pt-PT"/>
        </w:rPr>
        <w:t>)</w:t>
      </w:r>
    </w:p>
    <w:p w:rsidR="00245DCD" w:rsidRPr="00442211" w:rsidRDefault="00F5663B" w:rsidP="00245DCD">
      <w:pPr>
        <w:numPr>
          <w:ilvl w:val="0"/>
          <w:numId w:val="39"/>
        </w:numPr>
        <w:spacing w:after="100" w:afterAutospacing="1"/>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Saúde (água e infra-estruturas</w:t>
      </w:r>
      <w:r w:rsidR="00245DCD" w:rsidRPr="00442211">
        <w:rPr>
          <w:rFonts w:ascii="Century Gothic" w:hAnsi="Century Gothic" w:cs="Arial"/>
          <w:color w:val="000000"/>
          <w:sz w:val="22"/>
          <w:szCs w:val="22"/>
          <w:lang w:val="pt-PT"/>
        </w:rPr>
        <w:t xml:space="preserve">) </w:t>
      </w:r>
    </w:p>
    <w:p w:rsidR="00245DCD" w:rsidRPr="00442211" w:rsidRDefault="00245DCD" w:rsidP="00245DCD">
      <w:pPr>
        <w:spacing w:after="12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O</w:t>
      </w:r>
      <w:r w:rsidR="00A72E2F" w:rsidRPr="00442211">
        <w:rPr>
          <w:rFonts w:ascii="Century Gothic" w:hAnsi="Century Gothic" w:cs="Arial"/>
          <w:color w:val="000000"/>
          <w:sz w:val="22"/>
          <w:szCs w:val="22"/>
          <w:lang w:val="pt-PT"/>
        </w:rPr>
        <w:t>utros M</w:t>
      </w:r>
      <w:r w:rsidR="005F0D4F" w:rsidRPr="00442211">
        <w:rPr>
          <w:rFonts w:ascii="Century Gothic" w:hAnsi="Century Gothic" w:cs="Arial"/>
          <w:color w:val="000000"/>
          <w:sz w:val="22"/>
          <w:szCs w:val="22"/>
          <w:lang w:val="pt-PT"/>
        </w:rPr>
        <w:t>inistérios</w:t>
      </w:r>
      <w:r w:rsidRPr="00442211">
        <w:rPr>
          <w:rFonts w:ascii="Century Gothic" w:hAnsi="Century Gothic" w:cs="Arial"/>
          <w:color w:val="000000"/>
          <w:sz w:val="22"/>
          <w:szCs w:val="22"/>
          <w:lang w:val="pt-PT"/>
        </w:rPr>
        <w:t xml:space="preserve"> </w:t>
      </w:r>
      <w:r w:rsidR="00F5663B" w:rsidRPr="00442211">
        <w:rPr>
          <w:rFonts w:ascii="Century Gothic" w:hAnsi="Century Gothic" w:cs="Arial"/>
          <w:color w:val="000000"/>
          <w:sz w:val="22"/>
          <w:szCs w:val="22"/>
          <w:lang w:val="pt-PT"/>
        </w:rPr>
        <w:t xml:space="preserve">que estão a tornar-se cada vez mais relevantes no </w:t>
      </w:r>
      <w:r w:rsidRPr="00442211">
        <w:rPr>
          <w:rFonts w:ascii="Century Gothic" w:hAnsi="Century Gothic" w:cs="Arial"/>
          <w:color w:val="000000"/>
          <w:sz w:val="22"/>
          <w:szCs w:val="22"/>
          <w:lang w:val="pt-PT"/>
        </w:rPr>
        <w:t xml:space="preserve">debate </w:t>
      </w:r>
      <w:r w:rsidR="00F5663B" w:rsidRPr="00442211">
        <w:rPr>
          <w:rFonts w:ascii="Century Gothic" w:hAnsi="Century Gothic" w:cs="Arial"/>
          <w:color w:val="000000"/>
          <w:sz w:val="22"/>
          <w:szCs w:val="22"/>
          <w:lang w:val="pt-PT"/>
        </w:rPr>
        <w:t>como potenc</w:t>
      </w:r>
      <w:r w:rsidRPr="00442211">
        <w:rPr>
          <w:rFonts w:ascii="Century Gothic" w:hAnsi="Century Gothic" w:cs="Arial"/>
          <w:color w:val="000000"/>
          <w:sz w:val="22"/>
          <w:szCs w:val="22"/>
          <w:lang w:val="pt-PT"/>
        </w:rPr>
        <w:t>ia</w:t>
      </w:r>
      <w:r w:rsidR="00F5663B" w:rsidRPr="00442211">
        <w:rPr>
          <w:rFonts w:ascii="Century Gothic" w:hAnsi="Century Gothic" w:cs="Arial"/>
          <w:color w:val="000000"/>
          <w:sz w:val="22"/>
          <w:szCs w:val="22"/>
          <w:lang w:val="pt-PT"/>
        </w:rPr>
        <w:t xml:space="preserve">is </w:t>
      </w:r>
      <w:r w:rsidR="005F0D4F" w:rsidRPr="00442211">
        <w:rPr>
          <w:rFonts w:ascii="Century Gothic" w:hAnsi="Century Gothic" w:cs="Arial"/>
          <w:color w:val="000000"/>
          <w:sz w:val="22"/>
          <w:szCs w:val="22"/>
          <w:lang w:val="pt-PT"/>
        </w:rPr>
        <w:t>Ministérios</w:t>
      </w:r>
      <w:r w:rsidRPr="00442211">
        <w:rPr>
          <w:rFonts w:ascii="Century Gothic" w:hAnsi="Century Gothic" w:cs="Arial"/>
          <w:color w:val="000000"/>
          <w:sz w:val="22"/>
          <w:szCs w:val="22"/>
          <w:lang w:val="pt-PT"/>
        </w:rPr>
        <w:t xml:space="preserve"> </w:t>
      </w:r>
      <w:r w:rsidR="00F5663B" w:rsidRPr="00442211">
        <w:rPr>
          <w:rFonts w:ascii="Century Gothic" w:hAnsi="Century Gothic" w:cs="Arial"/>
          <w:color w:val="000000"/>
          <w:sz w:val="22"/>
          <w:szCs w:val="22"/>
          <w:lang w:val="pt-PT"/>
        </w:rPr>
        <w:t>de tutela são</w:t>
      </w:r>
      <w:r w:rsidRPr="00442211">
        <w:rPr>
          <w:rFonts w:ascii="Century Gothic" w:hAnsi="Century Gothic" w:cs="Arial"/>
          <w:color w:val="000000"/>
          <w:sz w:val="22"/>
          <w:szCs w:val="22"/>
          <w:lang w:val="pt-PT"/>
        </w:rPr>
        <w:t>:</w:t>
      </w:r>
    </w:p>
    <w:p w:rsidR="00245DCD" w:rsidRPr="00442211" w:rsidRDefault="005F0D4F" w:rsidP="00245DCD">
      <w:pPr>
        <w:numPr>
          <w:ilvl w:val="0"/>
          <w:numId w:val="42"/>
        </w:num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Ministério</w:t>
      </w:r>
      <w:r w:rsidR="00245DCD" w:rsidRPr="00442211">
        <w:rPr>
          <w:rFonts w:ascii="Century Gothic" w:hAnsi="Century Gothic" w:cs="Arial"/>
          <w:color w:val="000000"/>
          <w:sz w:val="22"/>
          <w:szCs w:val="22"/>
          <w:lang w:val="pt-PT"/>
        </w:rPr>
        <w:t xml:space="preserve"> </w:t>
      </w:r>
      <w:r w:rsidR="00A72E2F" w:rsidRPr="00442211">
        <w:rPr>
          <w:rFonts w:ascii="Century Gothic" w:hAnsi="Century Gothic" w:cs="Arial"/>
          <w:color w:val="000000"/>
          <w:sz w:val="22"/>
          <w:szCs w:val="22"/>
          <w:lang w:val="pt-PT"/>
        </w:rPr>
        <w:t xml:space="preserve">da </w:t>
      </w:r>
      <w:r w:rsidR="00245DCD" w:rsidRPr="00442211">
        <w:rPr>
          <w:rFonts w:ascii="Century Gothic" w:hAnsi="Century Gothic" w:cs="Arial"/>
          <w:color w:val="000000"/>
          <w:sz w:val="22"/>
          <w:szCs w:val="22"/>
          <w:lang w:val="pt-PT"/>
        </w:rPr>
        <w:t>Educa</w:t>
      </w:r>
      <w:r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00A72E2F" w:rsidRPr="00442211">
        <w:rPr>
          <w:rFonts w:ascii="Century Gothic" w:hAnsi="Century Gothic" w:cs="Arial"/>
          <w:color w:val="000000"/>
          <w:sz w:val="22"/>
          <w:szCs w:val="22"/>
          <w:lang w:val="pt-PT"/>
        </w:rPr>
        <w:t xml:space="preserve">e Cultura </w:t>
      </w:r>
      <w:r w:rsidR="00245DCD" w:rsidRPr="00442211">
        <w:rPr>
          <w:rFonts w:ascii="Century Gothic" w:hAnsi="Century Gothic" w:cs="Arial"/>
          <w:color w:val="000000"/>
          <w:sz w:val="22"/>
          <w:szCs w:val="22"/>
          <w:lang w:val="pt-PT"/>
        </w:rPr>
        <w:t>(inclus</w:t>
      </w:r>
      <w:r w:rsidR="00A72E2F" w:rsidRPr="00442211">
        <w:rPr>
          <w:rFonts w:ascii="Century Gothic" w:hAnsi="Century Gothic" w:cs="Arial"/>
          <w:color w:val="000000"/>
          <w:sz w:val="22"/>
          <w:szCs w:val="22"/>
          <w:lang w:val="pt-PT"/>
        </w:rPr>
        <w:t xml:space="preserve">ão de questões ambientais no currículos da </w:t>
      </w:r>
      <w:r w:rsidR="00245DCD" w:rsidRPr="00442211">
        <w:rPr>
          <w:rFonts w:ascii="Century Gothic" w:hAnsi="Century Gothic" w:cs="Arial"/>
          <w:color w:val="000000"/>
          <w:sz w:val="22"/>
          <w:szCs w:val="22"/>
          <w:lang w:val="pt-PT"/>
        </w:rPr>
        <w:t>educa</w:t>
      </w:r>
      <w:r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w:t>
      </w:r>
    </w:p>
    <w:p w:rsidR="00245DCD" w:rsidRPr="00442211" w:rsidRDefault="005F0D4F" w:rsidP="00245DCD">
      <w:pPr>
        <w:numPr>
          <w:ilvl w:val="0"/>
          <w:numId w:val="42"/>
        </w:num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Ministério</w:t>
      </w:r>
      <w:r w:rsidR="00245DCD" w:rsidRPr="00442211">
        <w:rPr>
          <w:rFonts w:ascii="Century Gothic" w:hAnsi="Century Gothic" w:cs="Arial"/>
          <w:color w:val="000000"/>
          <w:sz w:val="22"/>
          <w:szCs w:val="22"/>
          <w:lang w:val="pt-PT"/>
        </w:rPr>
        <w:t xml:space="preserve"> </w:t>
      </w:r>
      <w:r w:rsidR="00FF1E12" w:rsidRPr="00442211">
        <w:rPr>
          <w:rFonts w:ascii="Century Gothic" w:hAnsi="Century Gothic" w:cs="Arial"/>
          <w:color w:val="000000"/>
          <w:sz w:val="22"/>
          <w:szCs w:val="22"/>
          <w:lang w:val="pt-PT"/>
        </w:rPr>
        <w:t>da Defesa</w:t>
      </w:r>
    </w:p>
    <w:p w:rsidR="00245DCD" w:rsidRPr="00442211" w:rsidRDefault="005F0D4F" w:rsidP="00245DCD">
      <w:pPr>
        <w:numPr>
          <w:ilvl w:val="0"/>
          <w:numId w:val="42"/>
        </w:num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Ministério</w:t>
      </w:r>
      <w:r w:rsidR="00245DCD" w:rsidRPr="00442211">
        <w:rPr>
          <w:rFonts w:ascii="Century Gothic" w:hAnsi="Century Gothic" w:cs="Arial"/>
          <w:color w:val="000000"/>
          <w:sz w:val="22"/>
          <w:szCs w:val="22"/>
          <w:lang w:val="pt-PT"/>
        </w:rPr>
        <w:t xml:space="preserve"> </w:t>
      </w:r>
      <w:r w:rsidR="00FF1E12" w:rsidRPr="00442211">
        <w:rPr>
          <w:rFonts w:ascii="Century Gothic" w:hAnsi="Century Gothic" w:cs="Arial"/>
          <w:color w:val="000000"/>
          <w:sz w:val="22"/>
          <w:szCs w:val="22"/>
          <w:lang w:val="pt-PT"/>
        </w:rPr>
        <w:t>dos</w:t>
      </w:r>
      <w:r w:rsidR="00245DCD" w:rsidRPr="00442211">
        <w:rPr>
          <w:rFonts w:ascii="Century Gothic" w:hAnsi="Century Gothic" w:cs="Arial"/>
          <w:color w:val="000000"/>
          <w:sz w:val="22"/>
          <w:szCs w:val="22"/>
          <w:lang w:val="pt-PT"/>
        </w:rPr>
        <w:t xml:space="preserve"> Transport</w:t>
      </w:r>
      <w:r w:rsidR="00FF1E12" w:rsidRPr="00442211">
        <w:rPr>
          <w:rFonts w:ascii="Century Gothic" w:hAnsi="Century Gothic" w:cs="Arial"/>
          <w:color w:val="000000"/>
          <w:sz w:val="22"/>
          <w:szCs w:val="22"/>
          <w:lang w:val="pt-PT"/>
        </w:rPr>
        <w:t>es</w:t>
      </w:r>
      <w:r w:rsidR="00245DCD" w:rsidRPr="00442211">
        <w:rPr>
          <w:rFonts w:ascii="Century Gothic" w:hAnsi="Century Gothic" w:cs="Arial"/>
          <w:color w:val="000000"/>
          <w:sz w:val="22"/>
          <w:szCs w:val="22"/>
          <w:lang w:val="pt-PT"/>
        </w:rPr>
        <w:t xml:space="preserve"> </w:t>
      </w:r>
      <w:r w:rsidR="00FF1E12" w:rsidRPr="00442211">
        <w:rPr>
          <w:rFonts w:ascii="Century Gothic" w:hAnsi="Century Gothic" w:cs="Arial"/>
          <w:color w:val="000000"/>
          <w:sz w:val="22"/>
          <w:szCs w:val="22"/>
          <w:lang w:val="pt-PT"/>
        </w:rPr>
        <w:t>e</w:t>
      </w:r>
      <w:r w:rsidR="00245DCD" w:rsidRPr="00442211">
        <w:rPr>
          <w:rFonts w:ascii="Century Gothic" w:hAnsi="Century Gothic" w:cs="Arial"/>
          <w:color w:val="000000"/>
          <w:sz w:val="22"/>
          <w:szCs w:val="22"/>
          <w:lang w:val="pt-PT"/>
        </w:rPr>
        <w:t xml:space="preserve"> Comunica</w:t>
      </w:r>
      <w:r w:rsidRPr="00442211">
        <w:rPr>
          <w:rFonts w:ascii="Century Gothic" w:hAnsi="Century Gothic" w:cs="Arial"/>
          <w:color w:val="000000"/>
          <w:sz w:val="22"/>
          <w:szCs w:val="22"/>
          <w:lang w:val="pt-PT"/>
        </w:rPr>
        <w:t>ç</w:t>
      </w:r>
      <w:r w:rsidR="00FF1E12" w:rsidRPr="00442211">
        <w:rPr>
          <w:rFonts w:ascii="Century Gothic" w:hAnsi="Century Gothic" w:cs="Arial"/>
          <w:color w:val="000000"/>
          <w:sz w:val="22"/>
          <w:szCs w:val="22"/>
          <w:lang w:val="pt-PT"/>
        </w:rPr>
        <w:t>ões</w:t>
      </w:r>
      <w:r w:rsidR="00245DCD" w:rsidRPr="00442211">
        <w:rPr>
          <w:rFonts w:ascii="Century Gothic" w:hAnsi="Century Gothic" w:cs="Arial"/>
          <w:color w:val="000000"/>
          <w:sz w:val="22"/>
          <w:szCs w:val="22"/>
          <w:lang w:val="pt-PT"/>
        </w:rPr>
        <w:t xml:space="preserve"> (</w:t>
      </w:r>
      <w:r w:rsidR="00FF1E12" w:rsidRPr="00442211">
        <w:rPr>
          <w:rFonts w:ascii="Century Gothic" w:hAnsi="Century Gothic" w:cs="Arial"/>
          <w:color w:val="000000"/>
          <w:sz w:val="22"/>
          <w:szCs w:val="22"/>
          <w:lang w:val="pt-PT"/>
        </w:rPr>
        <w:t xml:space="preserve">que em virtude de ser o órgão de tutela do Instituto </w:t>
      </w:r>
      <w:r w:rsidR="00245DCD" w:rsidRPr="00442211">
        <w:rPr>
          <w:rFonts w:ascii="Century Gothic" w:hAnsi="Century Gothic" w:cs="Arial"/>
          <w:color w:val="000000"/>
          <w:sz w:val="22"/>
          <w:szCs w:val="22"/>
          <w:lang w:val="pt-PT"/>
        </w:rPr>
        <w:t>Na</w:t>
      </w:r>
      <w:r w:rsidRPr="00442211">
        <w:rPr>
          <w:rFonts w:ascii="Century Gothic" w:hAnsi="Century Gothic" w:cs="Arial"/>
          <w:color w:val="000000"/>
          <w:sz w:val="22"/>
          <w:szCs w:val="22"/>
          <w:lang w:val="pt-PT"/>
        </w:rPr>
        <w:t>cional</w:t>
      </w:r>
      <w:r w:rsidR="00245DCD" w:rsidRPr="00442211">
        <w:rPr>
          <w:rFonts w:ascii="Century Gothic" w:hAnsi="Century Gothic" w:cs="Arial"/>
          <w:color w:val="000000"/>
          <w:sz w:val="22"/>
          <w:szCs w:val="22"/>
          <w:lang w:val="pt-PT"/>
        </w:rPr>
        <w:t xml:space="preserve"> </w:t>
      </w:r>
      <w:r w:rsidR="00FF1E12" w:rsidRPr="00442211">
        <w:rPr>
          <w:rFonts w:ascii="Century Gothic" w:hAnsi="Century Gothic" w:cs="Arial"/>
          <w:color w:val="000000"/>
          <w:sz w:val="22"/>
          <w:szCs w:val="22"/>
          <w:lang w:val="pt-PT"/>
        </w:rPr>
        <w:t xml:space="preserve">de </w:t>
      </w:r>
      <w:r w:rsidR="00245DCD" w:rsidRPr="00442211">
        <w:rPr>
          <w:rFonts w:ascii="Century Gothic" w:hAnsi="Century Gothic" w:cs="Arial"/>
          <w:color w:val="000000"/>
          <w:sz w:val="22"/>
          <w:szCs w:val="22"/>
          <w:lang w:val="pt-PT"/>
        </w:rPr>
        <w:t>Meteorologi</w:t>
      </w:r>
      <w:r w:rsidR="00FF1E12" w:rsidRPr="00442211">
        <w:rPr>
          <w:rFonts w:ascii="Century Gothic" w:hAnsi="Century Gothic" w:cs="Arial"/>
          <w:color w:val="000000"/>
          <w:sz w:val="22"/>
          <w:szCs w:val="22"/>
          <w:lang w:val="pt-PT"/>
        </w:rPr>
        <w:t>a (</w:t>
      </w:r>
      <w:r w:rsidR="00245DCD" w:rsidRPr="00442211">
        <w:rPr>
          <w:rFonts w:ascii="Century Gothic" w:hAnsi="Century Gothic" w:cs="Arial"/>
          <w:color w:val="000000"/>
          <w:sz w:val="22"/>
          <w:szCs w:val="22"/>
          <w:lang w:val="pt-PT"/>
        </w:rPr>
        <w:t>INAM)</w:t>
      </w:r>
      <w:r w:rsidR="00FF1E12" w:rsidRPr="00442211">
        <w:rPr>
          <w:rFonts w:ascii="Century Gothic" w:hAnsi="Century Gothic" w:cs="Arial"/>
          <w:color w:val="000000"/>
          <w:sz w:val="22"/>
          <w:szCs w:val="22"/>
          <w:lang w:val="pt-PT"/>
        </w:rPr>
        <w:t xml:space="preserve"> e considerando as ligações fortes existentes entre as Mudanças Climáticas e o </w:t>
      </w:r>
      <w:r w:rsidR="00245DCD" w:rsidRPr="00442211">
        <w:rPr>
          <w:rFonts w:ascii="Century Gothic" w:hAnsi="Century Gothic" w:cs="Arial"/>
          <w:color w:val="000000"/>
          <w:sz w:val="22"/>
          <w:szCs w:val="22"/>
          <w:lang w:val="pt-PT"/>
        </w:rPr>
        <w:t>INAM, re</w:t>
      </w:r>
      <w:r w:rsidR="00FF1E12" w:rsidRPr="00442211">
        <w:rPr>
          <w:rFonts w:ascii="Century Gothic" w:hAnsi="Century Gothic" w:cs="Arial"/>
          <w:color w:val="000000"/>
          <w:sz w:val="22"/>
          <w:szCs w:val="22"/>
          <w:lang w:val="pt-PT"/>
        </w:rPr>
        <w:t xml:space="preserve">posiciona o </w:t>
      </w:r>
      <w:r w:rsidR="00245DCD" w:rsidRPr="00442211">
        <w:rPr>
          <w:rFonts w:ascii="Century Gothic" w:hAnsi="Century Gothic" w:cs="Arial"/>
          <w:color w:val="000000"/>
          <w:sz w:val="22"/>
          <w:szCs w:val="22"/>
          <w:lang w:val="pt-PT"/>
        </w:rPr>
        <w:t xml:space="preserve">MTC </w:t>
      </w:r>
      <w:r w:rsidR="00FF1E12" w:rsidRPr="00442211">
        <w:rPr>
          <w:rFonts w:ascii="Century Gothic" w:hAnsi="Century Gothic" w:cs="Arial"/>
          <w:color w:val="000000"/>
          <w:sz w:val="22"/>
          <w:szCs w:val="22"/>
          <w:lang w:val="pt-PT"/>
        </w:rPr>
        <w:t>dentro dos subsectores ambientais</w:t>
      </w:r>
      <w:r w:rsidR="00245DCD" w:rsidRPr="00442211">
        <w:rPr>
          <w:rFonts w:ascii="Century Gothic" w:hAnsi="Century Gothic" w:cs="Arial"/>
          <w:color w:val="000000"/>
          <w:sz w:val="22"/>
          <w:szCs w:val="22"/>
          <w:lang w:val="pt-PT"/>
        </w:rPr>
        <w:t>)</w:t>
      </w:r>
    </w:p>
    <w:p w:rsidR="00245DCD" w:rsidRPr="00442211" w:rsidRDefault="005F0D4F" w:rsidP="00245DCD">
      <w:pPr>
        <w:numPr>
          <w:ilvl w:val="0"/>
          <w:numId w:val="42"/>
        </w:num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Ministério</w:t>
      </w:r>
      <w:r w:rsidR="00245DCD" w:rsidRPr="00442211">
        <w:rPr>
          <w:rFonts w:ascii="Century Gothic" w:hAnsi="Century Gothic" w:cs="Arial"/>
          <w:color w:val="000000"/>
          <w:sz w:val="22"/>
          <w:szCs w:val="22"/>
          <w:lang w:val="pt-PT"/>
        </w:rPr>
        <w:t xml:space="preserve"> </w:t>
      </w:r>
      <w:r w:rsidR="00FF1E12" w:rsidRPr="00442211">
        <w:rPr>
          <w:rFonts w:ascii="Century Gothic" w:hAnsi="Century Gothic" w:cs="Arial"/>
          <w:color w:val="000000"/>
          <w:sz w:val="22"/>
          <w:szCs w:val="22"/>
          <w:lang w:val="pt-PT"/>
        </w:rPr>
        <w:t xml:space="preserve">da Indústria e Comércio </w:t>
      </w:r>
      <w:r w:rsidR="00245DCD" w:rsidRPr="00442211">
        <w:rPr>
          <w:rFonts w:ascii="Century Gothic" w:hAnsi="Century Gothic" w:cs="Arial"/>
          <w:color w:val="000000"/>
          <w:sz w:val="22"/>
          <w:szCs w:val="22"/>
          <w:lang w:val="pt-PT"/>
        </w:rPr>
        <w:t>(</w:t>
      </w:r>
      <w:r w:rsidR="00FF1E12" w:rsidRPr="00442211">
        <w:rPr>
          <w:rFonts w:ascii="Century Gothic" w:hAnsi="Century Gothic" w:cs="Arial"/>
          <w:color w:val="000000"/>
          <w:sz w:val="22"/>
          <w:szCs w:val="22"/>
          <w:lang w:val="pt-PT"/>
        </w:rPr>
        <w:t xml:space="preserve">Centro </w:t>
      </w:r>
      <w:r w:rsidR="00245DCD" w:rsidRPr="00442211">
        <w:rPr>
          <w:rFonts w:ascii="Century Gothic" w:hAnsi="Century Gothic" w:cs="Arial"/>
          <w:color w:val="000000"/>
          <w:sz w:val="22"/>
          <w:szCs w:val="22"/>
          <w:lang w:val="pt-PT"/>
        </w:rPr>
        <w:t>Na</w:t>
      </w:r>
      <w:r w:rsidRPr="00442211">
        <w:rPr>
          <w:rFonts w:ascii="Century Gothic" w:hAnsi="Century Gothic" w:cs="Arial"/>
          <w:color w:val="000000"/>
          <w:sz w:val="22"/>
          <w:szCs w:val="22"/>
          <w:lang w:val="pt-PT"/>
        </w:rPr>
        <w:t>cional</w:t>
      </w:r>
      <w:r w:rsidR="00245DCD" w:rsidRPr="00442211">
        <w:rPr>
          <w:rFonts w:ascii="Century Gothic" w:hAnsi="Century Gothic" w:cs="Arial"/>
          <w:color w:val="000000"/>
          <w:sz w:val="22"/>
          <w:szCs w:val="22"/>
          <w:lang w:val="pt-PT"/>
        </w:rPr>
        <w:t xml:space="preserve"> </w:t>
      </w:r>
      <w:r w:rsidR="00FF1E12" w:rsidRPr="00442211">
        <w:rPr>
          <w:rFonts w:ascii="Century Gothic" w:hAnsi="Century Gothic" w:cs="Arial"/>
          <w:color w:val="000000"/>
          <w:sz w:val="22"/>
          <w:szCs w:val="22"/>
          <w:lang w:val="pt-PT"/>
        </w:rPr>
        <w:t>de Produ</w:t>
      </w:r>
      <w:r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00FF1E12" w:rsidRPr="00442211">
        <w:rPr>
          <w:rFonts w:ascii="Century Gothic" w:hAnsi="Century Gothic" w:cs="Arial"/>
          <w:color w:val="000000"/>
          <w:sz w:val="22"/>
          <w:szCs w:val="22"/>
          <w:lang w:val="pt-PT"/>
        </w:rPr>
        <w:t xml:space="preserve">de Material Limpo </w:t>
      </w:r>
      <w:r w:rsidR="00245DCD" w:rsidRPr="00442211">
        <w:rPr>
          <w:rFonts w:ascii="Century Gothic" w:hAnsi="Century Gothic" w:cs="Arial"/>
          <w:color w:val="000000"/>
          <w:sz w:val="22"/>
          <w:szCs w:val="22"/>
          <w:lang w:val="pt-PT"/>
        </w:rPr>
        <w:t>(CNPML)</w:t>
      </w:r>
      <w:r w:rsidR="00245DCD" w:rsidRPr="00442211">
        <w:rPr>
          <w:rStyle w:val="FootnoteReference"/>
          <w:rFonts w:ascii="Century Gothic" w:hAnsi="Century Gothic"/>
          <w:color w:val="000000"/>
          <w:sz w:val="22"/>
          <w:szCs w:val="22"/>
          <w:lang w:val="pt-PT"/>
        </w:rPr>
        <w:footnoteReference w:id="16"/>
      </w:r>
    </w:p>
    <w:p w:rsidR="00245DCD" w:rsidRPr="00442211" w:rsidRDefault="00245DCD" w:rsidP="00245DCD">
      <w:pPr>
        <w:spacing w:after="120"/>
        <w:jc w:val="both"/>
        <w:rPr>
          <w:rFonts w:ascii="Century Gothic" w:hAnsi="Century Gothic" w:cs="Arial"/>
          <w:color w:val="000000"/>
          <w:sz w:val="22"/>
          <w:szCs w:val="22"/>
          <w:lang w:val="pt-PT"/>
        </w:rPr>
      </w:pPr>
    </w:p>
    <w:p w:rsidR="00245DCD" w:rsidRPr="00442211" w:rsidRDefault="000C00BD" w:rsidP="00245DCD">
      <w:pPr>
        <w:spacing w:after="12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Os </w:t>
      </w:r>
      <w:r w:rsidR="005F0D4F" w:rsidRPr="00442211">
        <w:rPr>
          <w:rFonts w:ascii="Century Gothic" w:hAnsi="Century Gothic" w:cs="Arial"/>
          <w:color w:val="000000"/>
          <w:sz w:val="22"/>
          <w:szCs w:val="22"/>
          <w:lang w:val="pt-PT"/>
        </w:rPr>
        <w:t>ministérios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que tutelam o </w:t>
      </w:r>
      <w:r w:rsidR="0057220C" w:rsidRPr="00442211">
        <w:rPr>
          <w:rFonts w:ascii="Century Gothic" w:hAnsi="Century Gothic" w:cs="Arial"/>
          <w:color w:val="000000"/>
          <w:sz w:val="22"/>
          <w:szCs w:val="22"/>
          <w:lang w:val="pt-PT"/>
        </w:rPr>
        <w:t>ambiente</w:t>
      </w:r>
      <w:r w:rsidRPr="00442211">
        <w:rPr>
          <w:rFonts w:ascii="Century Gothic" w:hAnsi="Century Gothic" w:cs="Arial"/>
          <w:color w:val="000000"/>
          <w:sz w:val="22"/>
          <w:szCs w:val="22"/>
          <w:lang w:val="pt-PT"/>
        </w:rPr>
        <w:t xml:space="preserve"> abrangem os seguintes </w:t>
      </w:r>
      <w:r w:rsidR="00245DCD" w:rsidRPr="00442211">
        <w:rPr>
          <w:rFonts w:ascii="Century Gothic" w:hAnsi="Century Gothic" w:cs="Arial"/>
          <w:color w:val="000000"/>
          <w:sz w:val="22"/>
          <w:szCs w:val="22"/>
          <w:lang w:val="pt-PT"/>
        </w:rPr>
        <w:t>sector</w:t>
      </w:r>
      <w:r w:rsidRPr="00442211">
        <w:rPr>
          <w:rFonts w:ascii="Century Gothic" w:hAnsi="Century Gothic" w:cs="Arial"/>
          <w:color w:val="000000"/>
          <w:sz w:val="22"/>
          <w:szCs w:val="22"/>
          <w:lang w:val="pt-PT"/>
        </w:rPr>
        <w:t>e</w:t>
      </w:r>
      <w:r w:rsidR="00245DCD" w:rsidRPr="00442211">
        <w:rPr>
          <w:rFonts w:ascii="Century Gothic" w:hAnsi="Century Gothic" w:cs="Arial"/>
          <w:color w:val="000000"/>
          <w:sz w:val="22"/>
          <w:szCs w:val="22"/>
          <w:lang w:val="pt-PT"/>
        </w:rPr>
        <w:t xml:space="preserve">s </w:t>
      </w:r>
      <w:r w:rsidRPr="00442211">
        <w:rPr>
          <w:rFonts w:ascii="Century Gothic" w:hAnsi="Century Gothic" w:cs="Arial"/>
          <w:color w:val="000000"/>
          <w:sz w:val="22"/>
          <w:szCs w:val="22"/>
          <w:lang w:val="pt-PT"/>
        </w:rPr>
        <w:t xml:space="preserve">e respectivas áreas </w:t>
      </w:r>
      <w:r w:rsidR="0057220C" w:rsidRPr="00442211">
        <w:rPr>
          <w:rFonts w:ascii="Century Gothic" w:hAnsi="Century Gothic" w:cs="Arial"/>
          <w:color w:val="000000"/>
          <w:sz w:val="22"/>
          <w:szCs w:val="22"/>
          <w:lang w:val="pt-PT"/>
        </w:rPr>
        <w:t>técnicas</w:t>
      </w:r>
      <w:r w:rsidRPr="00442211">
        <w:rPr>
          <w:rFonts w:ascii="Century Gothic" w:hAnsi="Century Gothic" w:cs="Arial"/>
          <w:color w:val="000000"/>
          <w:sz w:val="22"/>
          <w:szCs w:val="22"/>
          <w:lang w:val="pt-PT"/>
        </w:rPr>
        <w:t xml:space="preserve"> principais</w:t>
      </w:r>
      <w:r w:rsidR="00245DCD" w:rsidRPr="00442211">
        <w:rPr>
          <w:rFonts w:ascii="Century Gothic" w:hAnsi="Century Gothic" w:cs="Arial"/>
          <w:color w:val="000000"/>
          <w:sz w:val="22"/>
          <w:szCs w:val="22"/>
          <w:lang w:val="pt-PT"/>
        </w:rPr>
        <w:t>:</w:t>
      </w:r>
    </w:p>
    <w:p w:rsidR="00245DCD" w:rsidRPr="00442211" w:rsidRDefault="00245DCD" w:rsidP="00245DCD">
      <w:pPr>
        <w:numPr>
          <w:ilvl w:val="0"/>
          <w:numId w:val="41"/>
        </w:numPr>
        <w:spacing w:after="100" w:afterAutospacing="1"/>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lastRenderedPageBreak/>
        <w:t>Energ</w:t>
      </w:r>
      <w:r w:rsidR="00A86F36" w:rsidRPr="00442211">
        <w:rPr>
          <w:rFonts w:ascii="Century Gothic" w:hAnsi="Century Gothic" w:cs="Arial"/>
          <w:b/>
          <w:color w:val="000000"/>
          <w:sz w:val="22"/>
          <w:szCs w:val="22"/>
          <w:lang w:val="pt-PT"/>
        </w:rPr>
        <w:t>ia</w:t>
      </w:r>
      <w:r w:rsidRPr="00442211">
        <w:rPr>
          <w:rFonts w:ascii="Century Gothic" w:hAnsi="Century Gothic" w:cs="Arial"/>
          <w:color w:val="000000"/>
          <w:sz w:val="22"/>
          <w:szCs w:val="22"/>
          <w:lang w:val="pt-PT"/>
        </w:rPr>
        <w:t xml:space="preserve">: </w:t>
      </w:r>
      <w:r w:rsidR="00A86F36" w:rsidRPr="00442211">
        <w:rPr>
          <w:rFonts w:ascii="Century Gothic" w:hAnsi="Century Gothic" w:cs="Arial"/>
          <w:color w:val="000000"/>
          <w:sz w:val="22"/>
          <w:szCs w:val="22"/>
          <w:lang w:val="pt-PT"/>
        </w:rPr>
        <w:t xml:space="preserve">Produção e </w:t>
      </w:r>
      <w:r w:rsidR="0057220C" w:rsidRPr="00442211">
        <w:rPr>
          <w:rFonts w:ascii="Century Gothic" w:hAnsi="Century Gothic" w:cs="Arial"/>
          <w:color w:val="000000"/>
          <w:sz w:val="22"/>
          <w:szCs w:val="22"/>
          <w:lang w:val="pt-PT"/>
        </w:rPr>
        <w:t>distribuição</w:t>
      </w:r>
      <w:r w:rsidR="001C2481">
        <w:rPr>
          <w:rFonts w:ascii="Century Gothic" w:hAnsi="Century Gothic" w:cs="Arial"/>
          <w:color w:val="000000"/>
          <w:sz w:val="22"/>
          <w:szCs w:val="22"/>
          <w:lang w:val="pt-PT"/>
        </w:rPr>
        <w:t xml:space="preserve"> de</w:t>
      </w:r>
      <w:r w:rsidR="00A86F36" w:rsidRPr="00442211">
        <w:rPr>
          <w:rFonts w:ascii="Century Gothic" w:hAnsi="Century Gothic" w:cs="Arial"/>
          <w:color w:val="000000"/>
          <w:sz w:val="22"/>
          <w:szCs w:val="22"/>
          <w:lang w:val="pt-PT"/>
        </w:rPr>
        <w:t xml:space="preserve"> e</w:t>
      </w:r>
      <w:r w:rsidRPr="00442211">
        <w:rPr>
          <w:rFonts w:ascii="Century Gothic" w:hAnsi="Century Gothic" w:cs="Arial"/>
          <w:color w:val="000000"/>
          <w:sz w:val="22"/>
          <w:szCs w:val="22"/>
          <w:lang w:val="pt-PT"/>
        </w:rPr>
        <w:t>nerg</w:t>
      </w:r>
      <w:r w:rsidR="00A86F36" w:rsidRPr="00442211">
        <w:rPr>
          <w:rFonts w:ascii="Century Gothic" w:hAnsi="Century Gothic" w:cs="Arial"/>
          <w:color w:val="000000"/>
          <w:sz w:val="22"/>
          <w:szCs w:val="22"/>
          <w:lang w:val="pt-PT"/>
        </w:rPr>
        <w:t xml:space="preserve">ia </w:t>
      </w:r>
      <w:r w:rsidRPr="00442211">
        <w:rPr>
          <w:rFonts w:ascii="Century Gothic" w:hAnsi="Century Gothic" w:cs="Arial"/>
          <w:color w:val="000000"/>
          <w:sz w:val="22"/>
          <w:szCs w:val="22"/>
          <w:lang w:val="pt-PT"/>
        </w:rPr>
        <w:t>(electrici</w:t>
      </w:r>
      <w:r w:rsidR="00A86F36" w:rsidRPr="00442211">
        <w:rPr>
          <w:rFonts w:ascii="Century Gothic" w:hAnsi="Century Gothic" w:cs="Arial"/>
          <w:color w:val="000000"/>
          <w:sz w:val="22"/>
          <w:szCs w:val="22"/>
          <w:lang w:val="pt-PT"/>
        </w:rPr>
        <w:t>dade</w:t>
      </w:r>
      <w:r w:rsidRPr="00442211">
        <w:rPr>
          <w:rFonts w:ascii="Century Gothic" w:hAnsi="Century Gothic" w:cs="Arial"/>
          <w:color w:val="000000"/>
          <w:sz w:val="22"/>
          <w:szCs w:val="22"/>
          <w:lang w:val="pt-PT"/>
        </w:rPr>
        <w:t xml:space="preserve">, </w:t>
      </w:r>
      <w:r w:rsidR="00A86F36" w:rsidRPr="00442211">
        <w:rPr>
          <w:rFonts w:ascii="Century Gothic" w:hAnsi="Century Gothic" w:cs="Arial"/>
          <w:color w:val="000000"/>
          <w:sz w:val="22"/>
          <w:szCs w:val="22"/>
          <w:lang w:val="pt-PT"/>
        </w:rPr>
        <w:t>combustíveis e energia renovável</w:t>
      </w:r>
      <w:r w:rsidRPr="00442211">
        <w:rPr>
          <w:rFonts w:ascii="Century Gothic" w:hAnsi="Century Gothic" w:cs="Arial"/>
          <w:color w:val="000000"/>
          <w:sz w:val="22"/>
          <w:szCs w:val="22"/>
          <w:lang w:val="pt-PT"/>
        </w:rPr>
        <w:t>)</w:t>
      </w:r>
      <w:r w:rsidRPr="00442211">
        <w:rPr>
          <w:rStyle w:val="FootnoteReference"/>
          <w:rFonts w:ascii="Century Gothic" w:hAnsi="Century Gothic"/>
          <w:color w:val="000000"/>
          <w:sz w:val="22"/>
          <w:szCs w:val="22"/>
          <w:lang w:val="pt-PT"/>
        </w:rPr>
        <w:footnoteReference w:id="17"/>
      </w:r>
      <w:r w:rsidRPr="00442211">
        <w:rPr>
          <w:rFonts w:ascii="Century Gothic" w:hAnsi="Century Gothic" w:cs="Arial"/>
          <w:color w:val="000000"/>
          <w:sz w:val="22"/>
          <w:szCs w:val="22"/>
          <w:lang w:val="pt-PT"/>
        </w:rPr>
        <w:t>;</w:t>
      </w:r>
    </w:p>
    <w:p w:rsidR="00245DCD" w:rsidRPr="00442211" w:rsidRDefault="00245DCD" w:rsidP="00245DCD">
      <w:pPr>
        <w:numPr>
          <w:ilvl w:val="0"/>
          <w:numId w:val="41"/>
        </w:numPr>
        <w:spacing w:after="100" w:afterAutospacing="1"/>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Agricultur</w:t>
      </w:r>
      <w:r w:rsidR="00A86F36" w:rsidRPr="00442211">
        <w:rPr>
          <w:rFonts w:ascii="Century Gothic" w:hAnsi="Century Gothic" w:cs="Arial"/>
          <w:b/>
          <w:color w:val="000000"/>
          <w:sz w:val="22"/>
          <w:szCs w:val="22"/>
          <w:lang w:val="pt-PT"/>
        </w:rPr>
        <w:t>a</w:t>
      </w:r>
      <w:r w:rsidRPr="00442211">
        <w:rPr>
          <w:rFonts w:ascii="Century Gothic" w:hAnsi="Century Gothic" w:cs="Arial"/>
          <w:color w:val="000000"/>
          <w:sz w:val="22"/>
          <w:szCs w:val="22"/>
          <w:lang w:val="pt-PT"/>
        </w:rPr>
        <w:t xml:space="preserve">: </w:t>
      </w:r>
      <w:r w:rsidR="00A86F36" w:rsidRPr="00442211">
        <w:rPr>
          <w:rFonts w:ascii="Century Gothic" w:hAnsi="Century Gothic" w:cs="Arial"/>
          <w:color w:val="000000"/>
          <w:sz w:val="22"/>
          <w:szCs w:val="22"/>
          <w:lang w:val="pt-PT"/>
        </w:rPr>
        <w:t>Produção de p</w:t>
      </w:r>
      <w:r w:rsidRPr="00442211">
        <w:rPr>
          <w:rFonts w:ascii="Century Gothic" w:hAnsi="Century Gothic" w:cs="Arial"/>
          <w:color w:val="000000"/>
          <w:sz w:val="22"/>
          <w:szCs w:val="22"/>
          <w:lang w:val="pt-PT"/>
        </w:rPr>
        <w:t>lant</w:t>
      </w:r>
      <w:r w:rsidR="00A86F36" w:rsidRPr="00442211">
        <w:rPr>
          <w:rFonts w:ascii="Century Gothic" w:hAnsi="Century Gothic" w:cs="Arial"/>
          <w:color w:val="000000"/>
          <w:sz w:val="22"/>
          <w:szCs w:val="22"/>
          <w:lang w:val="pt-PT"/>
        </w:rPr>
        <w:t xml:space="preserve">as e </w:t>
      </w:r>
      <w:r w:rsidRPr="00442211">
        <w:rPr>
          <w:rFonts w:ascii="Century Gothic" w:hAnsi="Century Gothic" w:cs="Arial"/>
          <w:color w:val="000000"/>
          <w:sz w:val="22"/>
          <w:szCs w:val="22"/>
          <w:lang w:val="pt-PT"/>
        </w:rPr>
        <w:t>anima</w:t>
      </w:r>
      <w:r w:rsidR="00A86F36" w:rsidRPr="00442211">
        <w:rPr>
          <w:rFonts w:ascii="Century Gothic" w:hAnsi="Century Gothic" w:cs="Arial"/>
          <w:color w:val="000000"/>
          <w:sz w:val="22"/>
          <w:szCs w:val="22"/>
          <w:lang w:val="pt-PT"/>
        </w:rPr>
        <w:t>is</w:t>
      </w:r>
      <w:r w:rsidRPr="00442211">
        <w:rPr>
          <w:rFonts w:ascii="Century Gothic" w:hAnsi="Century Gothic" w:cs="Arial"/>
          <w:color w:val="000000"/>
          <w:sz w:val="22"/>
          <w:szCs w:val="22"/>
          <w:lang w:val="pt-PT"/>
        </w:rPr>
        <w:t xml:space="preserve">, </w:t>
      </w:r>
      <w:r w:rsidR="0057220C" w:rsidRPr="00442211">
        <w:rPr>
          <w:rFonts w:ascii="Century Gothic" w:hAnsi="Century Gothic" w:cs="Arial"/>
          <w:color w:val="000000"/>
          <w:sz w:val="22"/>
          <w:szCs w:val="22"/>
          <w:lang w:val="pt-PT"/>
        </w:rPr>
        <w:t>florestas</w:t>
      </w:r>
      <w:r w:rsidR="00A86F36" w:rsidRPr="00442211">
        <w:rPr>
          <w:rFonts w:ascii="Century Gothic" w:hAnsi="Century Gothic" w:cs="Arial"/>
          <w:color w:val="000000"/>
          <w:sz w:val="22"/>
          <w:szCs w:val="22"/>
          <w:lang w:val="pt-PT"/>
        </w:rPr>
        <w:t xml:space="preserve"> e fauna bravia</w:t>
      </w:r>
      <w:r w:rsidRPr="00442211">
        <w:rPr>
          <w:rFonts w:ascii="Century Gothic" w:hAnsi="Century Gothic" w:cs="Arial"/>
          <w:color w:val="000000"/>
          <w:sz w:val="22"/>
          <w:szCs w:val="22"/>
          <w:lang w:val="pt-PT"/>
        </w:rPr>
        <w:t xml:space="preserve">, </w:t>
      </w:r>
      <w:r w:rsidR="00A86F36" w:rsidRPr="00442211">
        <w:rPr>
          <w:rFonts w:ascii="Century Gothic" w:hAnsi="Century Gothic" w:cs="Arial"/>
          <w:color w:val="000000"/>
          <w:sz w:val="22"/>
          <w:szCs w:val="22"/>
          <w:lang w:val="pt-PT"/>
        </w:rPr>
        <w:t>terras e cadastro</w:t>
      </w:r>
      <w:r w:rsidRPr="00442211">
        <w:rPr>
          <w:rFonts w:ascii="Century Gothic" w:hAnsi="Century Gothic" w:cs="Arial"/>
          <w:color w:val="000000"/>
          <w:sz w:val="22"/>
          <w:szCs w:val="22"/>
          <w:lang w:val="pt-PT"/>
        </w:rPr>
        <w:t xml:space="preserve">, </w:t>
      </w:r>
      <w:r w:rsidR="00A86F36" w:rsidRPr="00442211">
        <w:rPr>
          <w:rFonts w:ascii="Century Gothic" w:hAnsi="Century Gothic" w:cs="Arial"/>
          <w:color w:val="000000"/>
          <w:sz w:val="22"/>
          <w:szCs w:val="22"/>
          <w:lang w:val="pt-PT"/>
        </w:rPr>
        <w:t>irrigação agrícola e pesquisa e extensão agrárias</w:t>
      </w:r>
      <w:r w:rsidRPr="00442211">
        <w:rPr>
          <w:rStyle w:val="FootnoteReference"/>
          <w:rFonts w:ascii="Century Gothic" w:hAnsi="Century Gothic"/>
          <w:color w:val="000000"/>
          <w:sz w:val="22"/>
          <w:szCs w:val="22"/>
          <w:lang w:val="pt-PT"/>
        </w:rPr>
        <w:footnoteReference w:id="18"/>
      </w:r>
      <w:r w:rsidRPr="00442211">
        <w:rPr>
          <w:rFonts w:ascii="Century Gothic" w:hAnsi="Century Gothic" w:cs="Arial"/>
          <w:color w:val="000000"/>
          <w:sz w:val="22"/>
          <w:szCs w:val="22"/>
          <w:lang w:val="pt-PT"/>
        </w:rPr>
        <w:t>;</w:t>
      </w:r>
    </w:p>
    <w:p w:rsidR="00245DCD" w:rsidRPr="00442211" w:rsidRDefault="00A86F36" w:rsidP="00245DCD">
      <w:pPr>
        <w:numPr>
          <w:ilvl w:val="0"/>
          <w:numId w:val="41"/>
        </w:numPr>
        <w:spacing w:after="100" w:afterAutospacing="1"/>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Saúde</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saúde</w:t>
      </w:r>
      <w:r w:rsidR="00AA0B0B" w:rsidRPr="00442211">
        <w:rPr>
          <w:rFonts w:ascii="Century Gothic" w:hAnsi="Century Gothic" w:cs="Arial"/>
          <w:color w:val="000000"/>
          <w:sz w:val="22"/>
          <w:szCs w:val="22"/>
          <w:lang w:val="pt-PT"/>
        </w:rPr>
        <w:t xml:space="preserve">, </w:t>
      </w:r>
      <w:r w:rsidR="00245DCD" w:rsidRPr="00442211">
        <w:rPr>
          <w:rFonts w:ascii="Century Gothic" w:hAnsi="Century Gothic" w:cs="Arial"/>
          <w:color w:val="000000"/>
          <w:sz w:val="22"/>
          <w:szCs w:val="22"/>
          <w:lang w:val="pt-PT"/>
        </w:rPr>
        <w:t>inclu</w:t>
      </w:r>
      <w:r w:rsidR="00AA0B0B" w:rsidRPr="00442211">
        <w:rPr>
          <w:rFonts w:ascii="Century Gothic" w:hAnsi="Century Gothic" w:cs="Arial"/>
          <w:color w:val="000000"/>
          <w:sz w:val="22"/>
          <w:szCs w:val="22"/>
          <w:lang w:val="pt-PT"/>
        </w:rPr>
        <w:t xml:space="preserve">indo a </w:t>
      </w:r>
      <w:r w:rsidRPr="00442211">
        <w:rPr>
          <w:rFonts w:ascii="Century Gothic" w:hAnsi="Century Gothic" w:cs="Arial"/>
          <w:color w:val="000000"/>
          <w:sz w:val="22"/>
          <w:szCs w:val="22"/>
          <w:lang w:val="pt-PT"/>
        </w:rPr>
        <w:t>saúde</w:t>
      </w:r>
      <w:r w:rsidR="00245DCD" w:rsidRPr="00442211">
        <w:rPr>
          <w:rFonts w:ascii="Century Gothic" w:hAnsi="Century Gothic" w:cs="Arial"/>
          <w:color w:val="000000"/>
          <w:sz w:val="22"/>
          <w:szCs w:val="22"/>
          <w:lang w:val="pt-PT"/>
        </w:rPr>
        <w:t xml:space="preserve"> </w:t>
      </w:r>
      <w:r w:rsidR="00AA0B0B" w:rsidRPr="00442211">
        <w:rPr>
          <w:rFonts w:ascii="Century Gothic" w:hAnsi="Century Gothic" w:cs="Arial"/>
          <w:color w:val="000000"/>
          <w:sz w:val="22"/>
          <w:szCs w:val="22"/>
          <w:lang w:val="pt-PT"/>
        </w:rPr>
        <w:t xml:space="preserve">ambiental como parte da </w:t>
      </w:r>
      <w:r w:rsidRPr="00442211">
        <w:rPr>
          <w:rFonts w:ascii="Century Gothic" w:hAnsi="Century Gothic" w:cs="Arial"/>
          <w:color w:val="000000"/>
          <w:sz w:val="22"/>
          <w:szCs w:val="22"/>
          <w:lang w:val="pt-PT"/>
        </w:rPr>
        <w:t>saúde</w:t>
      </w:r>
      <w:r w:rsidR="00AA0B0B" w:rsidRPr="00442211">
        <w:rPr>
          <w:rFonts w:ascii="Century Gothic" w:hAnsi="Century Gothic" w:cs="Arial"/>
          <w:color w:val="000000"/>
          <w:sz w:val="22"/>
          <w:szCs w:val="22"/>
          <w:lang w:val="pt-PT"/>
        </w:rPr>
        <w:t xml:space="preserve"> pública</w:t>
      </w:r>
      <w:r w:rsidR="00245DCD" w:rsidRPr="00442211">
        <w:rPr>
          <w:rStyle w:val="FootnoteReference"/>
          <w:rFonts w:ascii="Century Gothic" w:hAnsi="Century Gothic"/>
          <w:color w:val="000000"/>
          <w:sz w:val="22"/>
          <w:szCs w:val="22"/>
          <w:lang w:val="pt-PT"/>
        </w:rPr>
        <w:footnoteReference w:id="19"/>
      </w:r>
      <w:r w:rsidR="00245DCD" w:rsidRPr="00442211">
        <w:rPr>
          <w:rFonts w:ascii="Century Gothic" w:hAnsi="Century Gothic" w:cs="Arial"/>
          <w:color w:val="000000"/>
          <w:sz w:val="22"/>
          <w:szCs w:val="22"/>
          <w:lang w:val="pt-PT"/>
        </w:rPr>
        <w:t>;</w:t>
      </w:r>
    </w:p>
    <w:p w:rsidR="00245DCD" w:rsidRPr="00442211" w:rsidRDefault="00245DCD" w:rsidP="00245DCD">
      <w:pPr>
        <w:numPr>
          <w:ilvl w:val="0"/>
          <w:numId w:val="41"/>
        </w:numPr>
        <w:spacing w:after="100" w:afterAutospacing="1"/>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Min</w:t>
      </w:r>
      <w:r w:rsidR="00AA0B0B" w:rsidRPr="00442211">
        <w:rPr>
          <w:rFonts w:ascii="Century Gothic" w:hAnsi="Century Gothic" w:cs="Arial"/>
          <w:b/>
          <w:color w:val="000000"/>
          <w:sz w:val="22"/>
          <w:szCs w:val="22"/>
          <w:lang w:val="pt-PT"/>
        </w:rPr>
        <w:t>as /</w:t>
      </w:r>
      <w:r w:rsidRPr="00442211">
        <w:rPr>
          <w:rFonts w:ascii="Century Gothic" w:hAnsi="Century Gothic" w:cs="Arial"/>
          <w:b/>
          <w:color w:val="000000"/>
          <w:sz w:val="22"/>
          <w:szCs w:val="22"/>
          <w:lang w:val="pt-PT"/>
        </w:rPr>
        <w:t xml:space="preserve"> </w:t>
      </w:r>
      <w:r w:rsidR="005F0D4F" w:rsidRPr="00442211">
        <w:rPr>
          <w:rFonts w:ascii="Century Gothic" w:hAnsi="Century Gothic" w:cs="Arial"/>
          <w:b/>
          <w:color w:val="000000"/>
          <w:sz w:val="22"/>
          <w:szCs w:val="22"/>
          <w:lang w:val="pt-PT"/>
        </w:rPr>
        <w:t>Recursos</w:t>
      </w:r>
      <w:r w:rsidR="00AA0B0B" w:rsidRPr="00442211">
        <w:rPr>
          <w:rFonts w:ascii="Century Gothic" w:hAnsi="Century Gothic" w:cs="Arial"/>
          <w:b/>
          <w:color w:val="000000"/>
          <w:sz w:val="22"/>
          <w:szCs w:val="22"/>
          <w:lang w:val="pt-PT"/>
        </w:rPr>
        <w:t xml:space="preserve"> Minerais</w:t>
      </w:r>
      <w:r w:rsidRPr="00442211">
        <w:rPr>
          <w:rFonts w:ascii="Century Gothic" w:hAnsi="Century Gothic" w:cs="Arial"/>
          <w:color w:val="000000"/>
          <w:sz w:val="22"/>
          <w:szCs w:val="22"/>
          <w:lang w:val="pt-PT"/>
        </w:rPr>
        <w:t>: Geolog</w:t>
      </w:r>
      <w:r w:rsidR="00AA0B0B" w:rsidRPr="00442211">
        <w:rPr>
          <w:rFonts w:ascii="Century Gothic" w:hAnsi="Century Gothic" w:cs="Arial"/>
          <w:color w:val="000000"/>
          <w:sz w:val="22"/>
          <w:szCs w:val="22"/>
          <w:lang w:val="pt-PT"/>
        </w:rPr>
        <w:t>ia</w:t>
      </w:r>
      <w:r w:rsidRPr="00442211">
        <w:rPr>
          <w:rFonts w:ascii="Century Gothic" w:hAnsi="Century Gothic" w:cs="Arial"/>
          <w:color w:val="000000"/>
          <w:sz w:val="22"/>
          <w:szCs w:val="22"/>
          <w:lang w:val="pt-PT"/>
        </w:rPr>
        <w:t>, min</w:t>
      </w:r>
      <w:r w:rsidR="00AA0B0B" w:rsidRPr="00442211">
        <w:rPr>
          <w:rFonts w:ascii="Century Gothic" w:hAnsi="Century Gothic" w:cs="Arial"/>
          <w:color w:val="000000"/>
          <w:sz w:val="22"/>
          <w:szCs w:val="22"/>
          <w:lang w:val="pt-PT"/>
        </w:rPr>
        <w:t>as e combustíveis fósseis</w:t>
      </w:r>
      <w:r w:rsidRPr="00442211">
        <w:rPr>
          <w:rStyle w:val="FootnoteReference"/>
          <w:rFonts w:ascii="Century Gothic" w:hAnsi="Century Gothic"/>
          <w:color w:val="000000"/>
          <w:sz w:val="22"/>
          <w:szCs w:val="22"/>
          <w:lang w:val="pt-PT"/>
        </w:rPr>
        <w:footnoteReference w:id="20"/>
      </w:r>
      <w:r w:rsidRPr="00442211">
        <w:rPr>
          <w:rFonts w:ascii="Century Gothic" w:hAnsi="Century Gothic" w:cs="Arial"/>
          <w:color w:val="000000"/>
          <w:sz w:val="22"/>
          <w:szCs w:val="22"/>
          <w:lang w:val="pt-PT"/>
        </w:rPr>
        <w:t>;</w:t>
      </w:r>
    </w:p>
    <w:p w:rsidR="00245DCD" w:rsidRPr="00442211" w:rsidRDefault="00027CDA" w:rsidP="00245DCD">
      <w:pPr>
        <w:numPr>
          <w:ilvl w:val="0"/>
          <w:numId w:val="41"/>
        </w:numPr>
        <w:spacing w:after="100" w:afterAutospacing="1"/>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Obras Públicas e Habitação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Água</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edifícios, estradas e pontes</w:t>
      </w:r>
      <w:r w:rsidR="00245DCD" w:rsidRPr="00442211">
        <w:rPr>
          <w:rFonts w:ascii="Century Gothic" w:hAnsi="Century Gothic" w:cs="Arial"/>
          <w:color w:val="000000"/>
          <w:sz w:val="22"/>
          <w:szCs w:val="22"/>
          <w:lang w:val="pt-PT"/>
        </w:rPr>
        <w:t>, h</w:t>
      </w:r>
      <w:r w:rsidRPr="00442211">
        <w:rPr>
          <w:rFonts w:ascii="Century Gothic" w:hAnsi="Century Gothic" w:cs="Arial"/>
          <w:color w:val="000000"/>
          <w:sz w:val="22"/>
          <w:szCs w:val="22"/>
          <w:lang w:val="pt-PT"/>
        </w:rPr>
        <w:t>abitação e urbaniz</w:t>
      </w:r>
      <w:r w:rsidR="00245DCD" w:rsidRPr="00442211">
        <w:rPr>
          <w:rFonts w:ascii="Century Gothic" w:hAnsi="Century Gothic" w:cs="Arial"/>
          <w:color w:val="000000"/>
          <w:sz w:val="22"/>
          <w:szCs w:val="22"/>
          <w:lang w:val="pt-PT"/>
        </w:rPr>
        <w:t>a</w:t>
      </w:r>
      <w:r w:rsidR="005F0D4F" w:rsidRPr="00442211">
        <w:rPr>
          <w:rFonts w:ascii="Century Gothic" w:hAnsi="Century Gothic" w:cs="Arial"/>
          <w:color w:val="000000"/>
          <w:sz w:val="22"/>
          <w:szCs w:val="22"/>
          <w:lang w:val="pt-PT"/>
        </w:rPr>
        <w:t>ção</w:t>
      </w:r>
      <w:r w:rsidR="00245DCD" w:rsidRPr="00442211">
        <w:rPr>
          <w:rStyle w:val="FootnoteReference"/>
          <w:rFonts w:ascii="Century Gothic" w:hAnsi="Century Gothic"/>
          <w:color w:val="000000"/>
          <w:sz w:val="22"/>
          <w:szCs w:val="22"/>
          <w:lang w:val="pt-PT"/>
        </w:rPr>
        <w:footnoteReference w:id="21"/>
      </w:r>
      <w:r w:rsidR="00245DCD" w:rsidRPr="00442211">
        <w:rPr>
          <w:rFonts w:ascii="Century Gothic" w:hAnsi="Century Gothic" w:cs="Arial"/>
          <w:color w:val="000000"/>
          <w:sz w:val="22"/>
          <w:szCs w:val="22"/>
          <w:lang w:val="pt-PT"/>
        </w:rPr>
        <w:t>;</w:t>
      </w:r>
    </w:p>
    <w:p w:rsidR="00245DCD" w:rsidRPr="00442211" w:rsidRDefault="00245DCD" w:rsidP="00245DCD">
      <w:pPr>
        <w:numPr>
          <w:ilvl w:val="0"/>
          <w:numId w:val="41"/>
        </w:numPr>
        <w:spacing w:after="100" w:afterAutospacing="1"/>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Turism</w:t>
      </w:r>
      <w:r w:rsidR="00027CDA" w:rsidRPr="00442211">
        <w:rPr>
          <w:rFonts w:ascii="Century Gothic" w:hAnsi="Century Gothic" w:cs="Arial"/>
          <w:b/>
          <w:color w:val="000000"/>
          <w:sz w:val="22"/>
          <w:szCs w:val="22"/>
          <w:lang w:val="pt-PT"/>
        </w:rPr>
        <w:t>o</w:t>
      </w:r>
      <w:r w:rsidRPr="00442211">
        <w:rPr>
          <w:rFonts w:ascii="Century Gothic" w:hAnsi="Century Gothic" w:cs="Arial"/>
          <w:color w:val="000000"/>
          <w:sz w:val="22"/>
          <w:szCs w:val="22"/>
          <w:lang w:val="pt-PT"/>
        </w:rPr>
        <w:t>: Turism</w:t>
      </w:r>
      <w:r w:rsidR="00E8284C" w:rsidRPr="00442211">
        <w:rPr>
          <w:rFonts w:ascii="Century Gothic" w:hAnsi="Century Gothic" w:cs="Arial"/>
          <w:color w:val="000000"/>
          <w:sz w:val="22"/>
          <w:szCs w:val="22"/>
          <w:lang w:val="pt-PT"/>
        </w:rPr>
        <w:t xml:space="preserve">o e a respectiva indústria </w:t>
      </w:r>
      <w:r w:rsidRPr="00442211">
        <w:rPr>
          <w:rFonts w:ascii="Century Gothic" w:hAnsi="Century Gothic" w:cs="Arial"/>
          <w:color w:val="000000"/>
          <w:sz w:val="22"/>
          <w:szCs w:val="22"/>
          <w:lang w:val="pt-PT"/>
        </w:rPr>
        <w:t>hotel</w:t>
      </w:r>
      <w:r w:rsidR="00E8284C" w:rsidRPr="00442211">
        <w:rPr>
          <w:rFonts w:ascii="Century Gothic" w:hAnsi="Century Gothic" w:cs="Arial"/>
          <w:color w:val="000000"/>
          <w:sz w:val="22"/>
          <w:szCs w:val="22"/>
          <w:lang w:val="pt-PT"/>
        </w:rPr>
        <w:t xml:space="preserve">eira, assim como as áreas de </w:t>
      </w:r>
      <w:r w:rsidRPr="00442211">
        <w:rPr>
          <w:rFonts w:ascii="Century Gothic" w:hAnsi="Century Gothic" w:cs="Arial"/>
          <w:color w:val="000000"/>
          <w:sz w:val="22"/>
          <w:szCs w:val="22"/>
          <w:lang w:val="pt-PT"/>
        </w:rPr>
        <w:t>conserva</w:t>
      </w:r>
      <w:r w:rsidR="005F0D4F" w:rsidRPr="00442211">
        <w:rPr>
          <w:rFonts w:ascii="Century Gothic" w:hAnsi="Century Gothic" w:cs="Arial"/>
          <w:color w:val="000000"/>
          <w:sz w:val="22"/>
          <w:szCs w:val="22"/>
          <w:lang w:val="pt-PT"/>
        </w:rPr>
        <w:t>ção</w:t>
      </w:r>
      <w:r w:rsidRPr="00442211">
        <w:rPr>
          <w:rFonts w:ascii="Century Gothic" w:hAnsi="Century Gothic" w:cs="Arial"/>
          <w:color w:val="000000"/>
          <w:sz w:val="22"/>
          <w:szCs w:val="22"/>
          <w:lang w:val="pt-PT"/>
        </w:rPr>
        <w:t xml:space="preserve"> </w:t>
      </w:r>
      <w:r w:rsidR="00E8284C" w:rsidRPr="00442211">
        <w:rPr>
          <w:rFonts w:ascii="Century Gothic" w:hAnsi="Century Gothic" w:cs="Arial"/>
          <w:color w:val="000000"/>
          <w:sz w:val="22"/>
          <w:szCs w:val="22"/>
          <w:lang w:val="pt-PT"/>
        </w:rPr>
        <w:t>relacionadas com o turismo</w:t>
      </w:r>
      <w:r w:rsidRPr="00442211">
        <w:rPr>
          <w:rStyle w:val="FootnoteReference"/>
          <w:rFonts w:ascii="Century Gothic" w:hAnsi="Century Gothic"/>
          <w:color w:val="000000"/>
          <w:sz w:val="22"/>
          <w:szCs w:val="22"/>
          <w:lang w:val="pt-PT"/>
        </w:rPr>
        <w:footnoteReference w:id="22"/>
      </w:r>
      <w:r w:rsidRPr="00442211">
        <w:rPr>
          <w:rFonts w:ascii="Century Gothic" w:hAnsi="Century Gothic" w:cs="Arial"/>
          <w:color w:val="000000"/>
          <w:sz w:val="22"/>
          <w:szCs w:val="22"/>
          <w:lang w:val="pt-PT"/>
        </w:rPr>
        <w:t>;</w:t>
      </w:r>
    </w:p>
    <w:p w:rsidR="00245DCD" w:rsidRPr="00442211" w:rsidRDefault="00E8284C" w:rsidP="00245DCD">
      <w:pPr>
        <w:numPr>
          <w:ilvl w:val="0"/>
          <w:numId w:val="41"/>
        </w:numPr>
        <w:spacing w:after="100" w:afterAutospacing="1"/>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Pescas</w:t>
      </w:r>
      <w:r w:rsidRPr="00442211">
        <w:rPr>
          <w:rFonts w:ascii="Century Gothic" w:hAnsi="Century Gothic" w:cs="Arial"/>
          <w:color w:val="000000"/>
          <w:sz w:val="22"/>
          <w:szCs w:val="22"/>
          <w:lang w:val="pt-PT"/>
        </w:rPr>
        <w:t>: Gestão e fiscalização pesqueira</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pesquisa e </w:t>
      </w:r>
      <w:r w:rsidR="0057220C" w:rsidRPr="00442211">
        <w:rPr>
          <w:rFonts w:ascii="Century Gothic" w:hAnsi="Century Gothic" w:cs="Arial"/>
          <w:color w:val="000000"/>
          <w:sz w:val="22"/>
          <w:szCs w:val="22"/>
          <w:lang w:val="pt-PT"/>
        </w:rPr>
        <w:t>tecnologias</w:t>
      </w:r>
      <w:r w:rsidRPr="00442211">
        <w:rPr>
          <w:rFonts w:ascii="Century Gothic" w:hAnsi="Century Gothic" w:cs="Arial"/>
          <w:color w:val="000000"/>
          <w:sz w:val="22"/>
          <w:szCs w:val="22"/>
          <w:lang w:val="pt-PT"/>
        </w:rPr>
        <w:t xml:space="preserve"> pesqueiras</w:t>
      </w:r>
      <w:r w:rsidR="00245DCD" w:rsidRPr="00442211">
        <w:rPr>
          <w:rStyle w:val="FootnoteReference"/>
          <w:rFonts w:ascii="Century Gothic" w:hAnsi="Century Gothic"/>
          <w:color w:val="000000"/>
          <w:sz w:val="22"/>
          <w:szCs w:val="22"/>
          <w:lang w:val="pt-PT"/>
        </w:rPr>
        <w:footnoteReference w:id="23"/>
      </w:r>
      <w:r w:rsidR="00245DCD" w:rsidRPr="00442211">
        <w:rPr>
          <w:rFonts w:ascii="Century Gothic" w:hAnsi="Century Gothic" w:cs="Arial"/>
          <w:color w:val="000000"/>
          <w:sz w:val="22"/>
          <w:szCs w:val="22"/>
          <w:lang w:val="pt-PT"/>
        </w:rPr>
        <w:t>.</w:t>
      </w:r>
    </w:p>
    <w:p w:rsidR="00245DCD" w:rsidRPr="00442211" w:rsidRDefault="00D21AAC"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 xml:space="preserve">Unidades do ambiente </w:t>
      </w:r>
      <w:r w:rsidR="00245DCD" w:rsidRPr="00442211">
        <w:rPr>
          <w:rFonts w:ascii="Century Gothic" w:hAnsi="Century Gothic" w:cs="Arial"/>
          <w:b/>
          <w:color w:val="000000"/>
          <w:sz w:val="22"/>
          <w:szCs w:val="22"/>
          <w:lang w:val="pt-PT"/>
        </w:rPr>
        <w:t>/</w:t>
      </w:r>
      <w:r w:rsidRPr="00442211">
        <w:rPr>
          <w:rFonts w:ascii="Century Gothic" w:hAnsi="Century Gothic" w:cs="Arial"/>
          <w:b/>
          <w:color w:val="000000"/>
          <w:sz w:val="22"/>
          <w:szCs w:val="22"/>
          <w:lang w:val="pt-PT"/>
        </w:rPr>
        <w:t xml:space="preserve"> Pontos </w:t>
      </w:r>
      <w:r w:rsidR="00245DCD" w:rsidRPr="00442211">
        <w:rPr>
          <w:rFonts w:ascii="Century Gothic" w:hAnsi="Century Gothic" w:cs="Arial"/>
          <w:b/>
          <w:color w:val="000000"/>
          <w:sz w:val="22"/>
          <w:szCs w:val="22"/>
          <w:lang w:val="pt-PT"/>
        </w:rPr>
        <w:t>Foca</w:t>
      </w:r>
      <w:r w:rsidRPr="00442211">
        <w:rPr>
          <w:rFonts w:ascii="Century Gothic" w:hAnsi="Century Gothic" w:cs="Arial"/>
          <w:b/>
          <w:color w:val="000000"/>
          <w:sz w:val="22"/>
          <w:szCs w:val="22"/>
          <w:lang w:val="pt-PT"/>
        </w:rPr>
        <w:t>is</w:t>
      </w:r>
      <w:r w:rsidR="00245DCD" w:rsidRPr="00442211">
        <w:rPr>
          <w:rFonts w:ascii="Century Gothic" w:hAnsi="Century Gothic"/>
          <w:b/>
          <w:sz w:val="22"/>
          <w:szCs w:val="22"/>
          <w:lang w:val="pt-PT"/>
        </w:rPr>
        <w:t xml:space="preserve">  </w:t>
      </w:r>
    </w:p>
    <w:p w:rsidR="00245DCD" w:rsidRPr="00442211" w:rsidRDefault="00D21AAC" w:rsidP="00245DCD">
      <w:pPr>
        <w:tabs>
          <w:tab w:val="left" w:pos="3053"/>
        </w:tabs>
        <w:spacing w:after="0"/>
        <w:jc w:val="both"/>
        <w:rPr>
          <w:rFonts w:ascii="Century Gothic" w:hAnsi="Century Gothic"/>
          <w:sz w:val="22"/>
          <w:szCs w:val="22"/>
          <w:lang w:val="pt-PT"/>
        </w:rPr>
      </w:pPr>
      <w:r w:rsidRPr="00442211">
        <w:rPr>
          <w:rFonts w:ascii="Century Gothic" w:hAnsi="Century Gothic"/>
          <w:sz w:val="22"/>
          <w:szCs w:val="22"/>
          <w:lang w:val="pt-PT"/>
        </w:rPr>
        <w:t xml:space="preserve">As unidades ou departamentos </w:t>
      </w:r>
      <w:r w:rsidR="001C2481">
        <w:rPr>
          <w:rFonts w:ascii="Century Gothic" w:hAnsi="Century Gothic"/>
          <w:sz w:val="22"/>
          <w:szCs w:val="22"/>
          <w:lang w:val="pt-PT"/>
        </w:rPr>
        <w:t>do ambiente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podem ser encontrados sob a tutela dos seguintes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w:t>
      </w:r>
    </w:p>
    <w:p w:rsidR="00245DCD" w:rsidRPr="00442211" w:rsidRDefault="005F0D4F"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Agricultur</w:t>
      </w:r>
      <w:r w:rsidR="00D21AAC"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unidade do ambiente</w:t>
      </w:r>
      <w:r w:rsidR="00245DCD" w:rsidRPr="00442211">
        <w:rPr>
          <w:rFonts w:ascii="Century Gothic" w:hAnsi="Century Gothic"/>
          <w:sz w:val="22"/>
          <w:szCs w:val="22"/>
          <w:lang w:val="pt-PT"/>
        </w:rPr>
        <w:t>)</w:t>
      </w:r>
    </w:p>
    <w:p w:rsidR="00245DCD" w:rsidRPr="00442211" w:rsidRDefault="005F0D4F"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 xml:space="preserve">da </w:t>
      </w:r>
      <w:r w:rsidR="00245DCD" w:rsidRPr="00442211">
        <w:rPr>
          <w:rFonts w:ascii="Century Gothic" w:hAnsi="Century Gothic"/>
          <w:sz w:val="22"/>
          <w:szCs w:val="22"/>
          <w:lang w:val="pt-PT"/>
        </w:rPr>
        <w:t>Energ</w:t>
      </w:r>
      <w:r w:rsidR="0004033C" w:rsidRPr="00442211">
        <w:rPr>
          <w:rFonts w:ascii="Century Gothic" w:hAnsi="Century Gothic"/>
          <w:sz w:val="22"/>
          <w:szCs w:val="22"/>
          <w:lang w:val="pt-PT"/>
        </w:rPr>
        <w:t>ia</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unidade do ambiente</w:t>
      </w:r>
      <w:r w:rsidR="00245DCD" w:rsidRPr="00442211">
        <w:rPr>
          <w:rFonts w:ascii="Century Gothic" w:hAnsi="Century Gothic"/>
          <w:sz w:val="22"/>
          <w:szCs w:val="22"/>
          <w:lang w:val="pt-PT"/>
        </w:rPr>
        <w:t>)</w:t>
      </w:r>
    </w:p>
    <w:p w:rsidR="00245DCD" w:rsidRPr="00442211" w:rsidRDefault="005F0D4F"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 xml:space="preserve">dos </w:t>
      </w:r>
      <w:r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 xml:space="preserve">Minerais </w:t>
      </w:r>
      <w:r w:rsidR="00245DCD" w:rsidRPr="00442211">
        <w:rPr>
          <w:rFonts w:ascii="Century Gothic" w:hAnsi="Century Gothic"/>
          <w:sz w:val="22"/>
          <w:szCs w:val="22"/>
          <w:lang w:val="pt-PT"/>
        </w:rPr>
        <w:t>(</w:t>
      </w:r>
      <w:r w:rsidR="0004033C" w:rsidRPr="00442211">
        <w:rPr>
          <w:rFonts w:ascii="Century Gothic" w:hAnsi="Century Gothic"/>
          <w:sz w:val="22"/>
          <w:szCs w:val="22"/>
          <w:lang w:val="pt-PT"/>
        </w:rPr>
        <w:t xml:space="preserve">departamento do </w:t>
      </w:r>
      <w:r w:rsidR="00D21AAC" w:rsidRPr="00442211">
        <w:rPr>
          <w:rFonts w:ascii="Century Gothic" w:hAnsi="Century Gothic"/>
          <w:sz w:val="22"/>
          <w:szCs w:val="22"/>
          <w:lang w:val="pt-PT"/>
        </w:rPr>
        <w:t>ambient</w:t>
      </w:r>
      <w:r w:rsidR="0004033C" w:rsidRPr="00442211">
        <w:rPr>
          <w:rFonts w:ascii="Century Gothic" w:hAnsi="Century Gothic"/>
          <w:sz w:val="22"/>
          <w:szCs w:val="22"/>
          <w:lang w:val="pt-PT"/>
        </w:rPr>
        <w:t xml:space="preserve">e na </w:t>
      </w:r>
      <w:r w:rsidRPr="00442211">
        <w:rPr>
          <w:rFonts w:ascii="Century Gothic" w:hAnsi="Century Gothic"/>
          <w:sz w:val="22"/>
          <w:szCs w:val="22"/>
          <w:lang w:val="pt-PT"/>
        </w:rPr>
        <w:t>Direcção</w:t>
      </w:r>
      <w:r w:rsidR="0004033C" w:rsidRPr="00442211">
        <w:rPr>
          <w:rFonts w:ascii="Century Gothic" w:hAnsi="Century Gothic"/>
          <w:sz w:val="22"/>
          <w:szCs w:val="22"/>
          <w:lang w:val="pt-PT"/>
        </w:rPr>
        <w:t xml:space="preserve"> de Minas</w:t>
      </w:r>
      <w:r w:rsidR="00245DCD" w:rsidRPr="00442211">
        <w:rPr>
          <w:rFonts w:ascii="Century Gothic" w:hAnsi="Century Gothic"/>
          <w:sz w:val="22"/>
          <w:szCs w:val="22"/>
          <w:lang w:val="pt-PT"/>
        </w:rPr>
        <w:t>)</w:t>
      </w:r>
    </w:p>
    <w:p w:rsidR="00245DCD" w:rsidRPr="00442211" w:rsidRDefault="005F0D4F"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 xml:space="preserve">das Obras </w:t>
      </w:r>
      <w:r w:rsidR="0057220C" w:rsidRPr="00442211">
        <w:rPr>
          <w:rFonts w:ascii="Century Gothic" w:hAnsi="Century Gothic"/>
          <w:sz w:val="22"/>
          <w:szCs w:val="22"/>
          <w:lang w:val="pt-PT"/>
        </w:rPr>
        <w:t>Públicas</w:t>
      </w:r>
      <w:r w:rsidR="0004033C" w:rsidRPr="00442211">
        <w:rPr>
          <w:rFonts w:ascii="Century Gothic" w:hAnsi="Century Gothic"/>
          <w:sz w:val="22"/>
          <w:szCs w:val="22"/>
          <w:lang w:val="pt-PT"/>
        </w:rPr>
        <w:t xml:space="preserve"> </w:t>
      </w:r>
      <w:r w:rsidR="00245DCD" w:rsidRPr="00442211">
        <w:rPr>
          <w:rFonts w:ascii="Century Gothic" w:hAnsi="Century Gothic"/>
          <w:sz w:val="22"/>
          <w:szCs w:val="22"/>
          <w:lang w:val="pt-PT"/>
        </w:rPr>
        <w:t>(</w:t>
      </w:r>
      <w:r w:rsidR="00D21AAC" w:rsidRPr="00442211">
        <w:rPr>
          <w:rFonts w:ascii="Century Gothic" w:hAnsi="Century Gothic"/>
          <w:sz w:val="22"/>
          <w:szCs w:val="22"/>
          <w:lang w:val="pt-PT"/>
        </w:rPr>
        <w:t>unidade do ambiente</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 xml:space="preserve">na </w:t>
      </w:r>
      <w:r w:rsidR="00245DCD" w:rsidRPr="00442211">
        <w:rPr>
          <w:rFonts w:ascii="Century Gothic" w:hAnsi="Century Gothic"/>
          <w:sz w:val="22"/>
          <w:szCs w:val="22"/>
          <w:lang w:val="pt-PT"/>
        </w:rPr>
        <w:t>Sec</w:t>
      </w:r>
      <w:r w:rsidRPr="00442211">
        <w:rPr>
          <w:rFonts w:ascii="Century Gothic" w:hAnsi="Century Gothic"/>
          <w:sz w:val="22"/>
          <w:szCs w:val="22"/>
          <w:lang w:val="pt-PT"/>
        </w:rPr>
        <w:t>ção</w:t>
      </w:r>
      <w:r w:rsidR="0004033C" w:rsidRPr="00442211">
        <w:rPr>
          <w:rFonts w:ascii="Century Gothic" w:hAnsi="Century Gothic"/>
          <w:sz w:val="22"/>
          <w:szCs w:val="22"/>
          <w:lang w:val="pt-PT"/>
        </w:rPr>
        <w:t xml:space="preserve"> de Estradas</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unidade do ambiente</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no</w:t>
      </w:r>
      <w:r w:rsidR="00245DCD" w:rsidRPr="00442211">
        <w:rPr>
          <w:rFonts w:ascii="Century Gothic" w:hAnsi="Century Gothic"/>
          <w:sz w:val="22"/>
          <w:szCs w:val="22"/>
          <w:lang w:val="pt-PT"/>
        </w:rPr>
        <w:t xml:space="preserve"> FIPAG</w:t>
      </w:r>
      <w:r w:rsidR="0004033C" w:rsidRPr="00442211">
        <w:rPr>
          <w:rFonts w:ascii="Century Gothic" w:hAnsi="Century Gothic"/>
          <w:sz w:val="22"/>
          <w:szCs w:val="22"/>
          <w:lang w:val="pt-PT"/>
        </w:rPr>
        <w:t xml:space="preserve"> e Departamento do Ambiente na </w:t>
      </w:r>
      <w:r w:rsidRPr="00442211">
        <w:rPr>
          <w:rFonts w:ascii="Century Gothic" w:hAnsi="Century Gothic"/>
          <w:sz w:val="22"/>
          <w:szCs w:val="22"/>
          <w:lang w:val="pt-PT"/>
        </w:rPr>
        <w:t>Direcção Nacional</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de Águas</w:t>
      </w:r>
      <w:r w:rsidR="00245DCD" w:rsidRPr="00442211">
        <w:rPr>
          <w:rStyle w:val="FootnoteReference"/>
          <w:rFonts w:ascii="Century Gothic" w:hAnsi="Century Gothic"/>
          <w:sz w:val="22"/>
          <w:szCs w:val="22"/>
          <w:lang w:val="pt-PT"/>
        </w:rPr>
        <w:footnoteReference w:id="24"/>
      </w:r>
      <w:r w:rsidR="00245DCD" w:rsidRPr="00442211">
        <w:rPr>
          <w:rFonts w:ascii="Century Gothic" w:hAnsi="Century Gothic"/>
          <w:sz w:val="22"/>
          <w:szCs w:val="22"/>
          <w:lang w:val="pt-PT"/>
        </w:rPr>
        <w:t>)</w:t>
      </w:r>
    </w:p>
    <w:p w:rsidR="00245DCD" w:rsidRPr="00442211" w:rsidRDefault="005F0D4F"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w:t>
      </w:r>
      <w:r w:rsidR="00A86F36" w:rsidRPr="00442211">
        <w:rPr>
          <w:rFonts w:ascii="Century Gothic" w:hAnsi="Century Gothic"/>
          <w:sz w:val="22"/>
          <w:szCs w:val="22"/>
          <w:lang w:val="pt-PT"/>
        </w:rPr>
        <w:t>Saúde</w:t>
      </w:r>
      <w:r w:rsidR="00245DCD" w:rsidRPr="00442211">
        <w:rPr>
          <w:rFonts w:ascii="Century Gothic" w:hAnsi="Century Gothic"/>
          <w:sz w:val="22"/>
          <w:szCs w:val="22"/>
          <w:lang w:val="pt-PT"/>
        </w:rPr>
        <w:t xml:space="preserve"> (Depart</w:t>
      </w:r>
      <w:r w:rsidR="0004033C" w:rsidRPr="00442211">
        <w:rPr>
          <w:rFonts w:ascii="Century Gothic" w:hAnsi="Century Gothic"/>
          <w:sz w:val="22"/>
          <w:szCs w:val="22"/>
          <w:lang w:val="pt-PT"/>
        </w:rPr>
        <w:t>a</w:t>
      </w:r>
      <w:r w:rsidR="00245DCD" w:rsidRPr="00442211">
        <w:rPr>
          <w:rFonts w:ascii="Century Gothic" w:hAnsi="Century Gothic"/>
          <w:sz w:val="22"/>
          <w:szCs w:val="22"/>
          <w:lang w:val="pt-PT"/>
        </w:rPr>
        <w:t>ment</w:t>
      </w:r>
      <w:r w:rsidR="0004033C" w:rsidRPr="00442211">
        <w:rPr>
          <w:rFonts w:ascii="Century Gothic" w:hAnsi="Century Gothic"/>
          <w:sz w:val="22"/>
          <w:szCs w:val="22"/>
          <w:lang w:val="pt-PT"/>
        </w:rPr>
        <w:t xml:space="preserve">o de </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Saúde Ambiental na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Direcção Nacional</w:t>
      </w:r>
      <w:r w:rsidR="00245DCD" w:rsidRPr="00442211">
        <w:rPr>
          <w:rFonts w:ascii="Century Gothic" w:hAnsi="Century Gothic"/>
          <w:sz w:val="22"/>
          <w:szCs w:val="22"/>
          <w:lang w:val="pt-PT"/>
        </w:rPr>
        <w:t xml:space="preserve"> </w:t>
      </w:r>
      <w:r w:rsidR="0004033C"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w:t>
      </w:r>
      <w:r w:rsidR="00A86F36" w:rsidRPr="00442211">
        <w:rPr>
          <w:rFonts w:ascii="Century Gothic" w:hAnsi="Century Gothic"/>
          <w:sz w:val="22"/>
          <w:szCs w:val="22"/>
          <w:lang w:val="pt-PT"/>
        </w:rPr>
        <w:t>Saúde</w:t>
      </w:r>
      <w:r w:rsidR="0004033C" w:rsidRPr="00442211">
        <w:rPr>
          <w:rFonts w:ascii="Century Gothic" w:hAnsi="Century Gothic"/>
          <w:sz w:val="22"/>
          <w:szCs w:val="22"/>
          <w:lang w:val="pt-PT"/>
        </w:rPr>
        <w:t xml:space="preserve"> Pública</w:t>
      </w:r>
      <w:r w:rsidR="00245DCD" w:rsidRPr="00442211">
        <w:rPr>
          <w:rFonts w:ascii="Century Gothic" w:hAnsi="Century Gothic"/>
          <w:sz w:val="22"/>
          <w:szCs w:val="22"/>
          <w:lang w:val="pt-PT"/>
        </w:rPr>
        <w:t>)</w:t>
      </w:r>
    </w:p>
    <w:p w:rsidR="00245DCD" w:rsidRPr="00442211" w:rsidRDefault="00245DCD" w:rsidP="00245DCD">
      <w:pPr>
        <w:tabs>
          <w:tab w:val="left" w:pos="3053"/>
        </w:tabs>
        <w:spacing w:after="0"/>
        <w:jc w:val="both"/>
        <w:rPr>
          <w:rFonts w:ascii="Century Gothic" w:hAnsi="Century Gothic"/>
          <w:sz w:val="22"/>
          <w:szCs w:val="22"/>
          <w:lang w:val="pt-PT"/>
        </w:rPr>
      </w:pPr>
    </w:p>
    <w:p w:rsidR="00245DCD" w:rsidRPr="00442211" w:rsidRDefault="006C3832" w:rsidP="00245DCD">
      <w:pPr>
        <w:tabs>
          <w:tab w:val="left" w:pos="3053"/>
        </w:tabs>
        <w:spacing w:after="0"/>
        <w:jc w:val="both"/>
        <w:rPr>
          <w:rFonts w:ascii="Century Gothic" w:hAnsi="Century Gothic"/>
          <w:sz w:val="22"/>
          <w:szCs w:val="22"/>
          <w:lang w:val="pt-PT"/>
        </w:rPr>
      </w:pPr>
      <w:r w:rsidRPr="00442211">
        <w:rPr>
          <w:rFonts w:ascii="Century Gothic" w:hAnsi="Century Gothic"/>
          <w:sz w:val="22"/>
          <w:szCs w:val="22"/>
          <w:lang w:val="pt-PT"/>
        </w:rPr>
        <w:t xml:space="preserve">O objectivo das </w:t>
      </w:r>
      <w:r w:rsidR="00D21AAC" w:rsidRPr="00442211">
        <w:rPr>
          <w:rFonts w:ascii="Century Gothic" w:hAnsi="Century Gothic"/>
          <w:sz w:val="22"/>
          <w:szCs w:val="22"/>
          <w:lang w:val="pt-PT"/>
        </w:rPr>
        <w:t>unidades do ambiente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é o de incorporar uma </w:t>
      </w:r>
      <w:r w:rsidR="0057220C" w:rsidRPr="00442211">
        <w:rPr>
          <w:rFonts w:ascii="Century Gothic" w:hAnsi="Century Gothic"/>
          <w:sz w:val="22"/>
          <w:szCs w:val="22"/>
          <w:lang w:val="pt-PT"/>
        </w:rPr>
        <w:t>perspectiva</w:t>
      </w:r>
      <w:r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na planificação sectorial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Algumas </w:t>
      </w:r>
      <w:r w:rsidR="0057220C" w:rsidRPr="00442211">
        <w:rPr>
          <w:rFonts w:ascii="Century Gothic" w:hAnsi="Century Gothic"/>
          <w:sz w:val="22"/>
          <w:szCs w:val="22"/>
          <w:lang w:val="pt-PT"/>
        </w:rPr>
        <w:t>unidades</w:t>
      </w:r>
      <w:r w:rsidRPr="00442211">
        <w:rPr>
          <w:rFonts w:ascii="Century Gothic" w:hAnsi="Century Gothic"/>
          <w:sz w:val="22"/>
          <w:szCs w:val="22"/>
          <w:lang w:val="pt-PT"/>
        </w:rPr>
        <w:t xml:space="preserve"> </w:t>
      </w:r>
      <w:r w:rsidR="0057220C" w:rsidRPr="00442211">
        <w:rPr>
          <w:rFonts w:ascii="Century Gothic" w:hAnsi="Century Gothic"/>
          <w:sz w:val="22"/>
          <w:szCs w:val="22"/>
          <w:lang w:val="pt-PT"/>
        </w:rPr>
        <w:t>possuem</w:t>
      </w:r>
      <w:r w:rsidRPr="00442211">
        <w:rPr>
          <w:rFonts w:ascii="Century Gothic" w:hAnsi="Century Gothic"/>
          <w:sz w:val="22"/>
          <w:szCs w:val="22"/>
          <w:lang w:val="pt-PT"/>
        </w:rPr>
        <w:t xml:space="preserve"> </w:t>
      </w:r>
      <w:r w:rsidR="00D9642D">
        <w:rPr>
          <w:rFonts w:ascii="Century Gothic" w:hAnsi="Century Gothic"/>
          <w:sz w:val="22"/>
          <w:szCs w:val="22"/>
          <w:lang w:val="pt-PT"/>
        </w:rPr>
        <w:t>funcionários</w:t>
      </w:r>
      <w:r w:rsidRPr="00442211">
        <w:rPr>
          <w:rFonts w:ascii="Century Gothic" w:hAnsi="Century Gothic"/>
          <w:sz w:val="22"/>
          <w:szCs w:val="22"/>
          <w:lang w:val="pt-PT"/>
        </w:rPr>
        <w:t xml:space="preserve"> em tempo inteiro</w:t>
      </w:r>
      <w:r w:rsidR="0057220C" w:rsidRPr="00442211">
        <w:rPr>
          <w:rFonts w:ascii="Century Gothic" w:hAnsi="Century Gothic"/>
          <w:sz w:val="22"/>
          <w:szCs w:val="22"/>
          <w:lang w:val="pt-PT"/>
        </w:rPr>
        <w:t xml:space="preserve">; outras constituem apenas uma parte da descrição de tarefas de um funcionário. </w:t>
      </w:r>
      <w:r w:rsidRPr="00442211">
        <w:rPr>
          <w:rFonts w:ascii="Century Gothic" w:hAnsi="Century Gothic"/>
          <w:sz w:val="22"/>
          <w:szCs w:val="22"/>
          <w:lang w:val="pt-PT"/>
        </w:rPr>
        <w:t xml:space="preserve">Não existe ligação entre estas unidades e 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pelo que muitas vezes resulta na </w:t>
      </w:r>
      <w:r w:rsidR="00245DCD" w:rsidRPr="00442211">
        <w:rPr>
          <w:rFonts w:ascii="Century Gothic" w:hAnsi="Century Gothic"/>
          <w:sz w:val="22"/>
          <w:szCs w:val="22"/>
          <w:lang w:val="pt-PT"/>
        </w:rPr>
        <w:t>duplica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trabalho pelo </w:t>
      </w:r>
      <w:r w:rsidR="00245DCD" w:rsidRPr="00442211">
        <w:rPr>
          <w:rFonts w:ascii="Century Gothic" w:hAnsi="Century Gothic"/>
          <w:sz w:val="22"/>
          <w:szCs w:val="22"/>
          <w:lang w:val="pt-PT"/>
        </w:rPr>
        <w:t xml:space="preserve">MICOA. </w:t>
      </w:r>
      <w:r w:rsidR="009C49D5" w:rsidRPr="00442211">
        <w:rPr>
          <w:rFonts w:ascii="Century Gothic" w:hAnsi="Century Gothic"/>
          <w:sz w:val="22"/>
          <w:szCs w:val="22"/>
          <w:lang w:val="pt-PT"/>
        </w:rPr>
        <w:t xml:space="preserve">No entanto, foi sugerido pela comissão técnica do </w:t>
      </w:r>
      <w:r w:rsidR="00245DCD" w:rsidRPr="00442211">
        <w:rPr>
          <w:rFonts w:ascii="Century Gothic" w:hAnsi="Century Gothic"/>
          <w:sz w:val="22"/>
          <w:szCs w:val="22"/>
          <w:lang w:val="pt-PT"/>
        </w:rPr>
        <w:t xml:space="preserve">MICOA </w:t>
      </w:r>
      <w:r w:rsidR="009C49D5" w:rsidRPr="00442211">
        <w:rPr>
          <w:rFonts w:ascii="Century Gothic" w:hAnsi="Century Gothic"/>
          <w:sz w:val="22"/>
          <w:szCs w:val="22"/>
          <w:lang w:val="pt-PT"/>
        </w:rPr>
        <w:t xml:space="preserve">que os termos de referência para este grupo </w:t>
      </w:r>
      <w:r w:rsidR="00D9642D">
        <w:rPr>
          <w:rFonts w:ascii="Century Gothic" w:hAnsi="Century Gothic"/>
          <w:sz w:val="22"/>
          <w:szCs w:val="22"/>
          <w:lang w:val="pt-PT"/>
        </w:rPr>
        <w:t>fossem</w:t>
      </w:r>
      <w:r w:rsidR="009C49D5" w:rsidRPr="00442211">
        <w:rPr>
          <w:rFonts w:ascii="Century Gothic" w:hAnsi="Century Gothic"/>
          <w:sz w:val="22"/>
          <w:szCs w:val="22"/>
          <w:lang w:val="pt-PT"/>
        </w:rPr>
        <w:t xml:space="preserve"> elaborados até ao fim do ano</w:t>
      </w:r>
      <w:r w:rsidR="00245DCD" w:rsidRPr="00442211">
        <w:rPr>
          <w:rFonts w:ascii="Century Gothic" w:hAnsi="Century Gothic"/>
          <w:sz w:val="22"/>
          <w:szCs w:val="22"/>
          <w:lang w:val="pt-PT"/>
        </w:rPr>
        <w:t>.</w:t>
      </w:r>
    </w:p>
    <w:p w:rsidR="00245DCD" w:rsidRPr="00442211" w:rsidRDefault="00245DCD" w:rsidP="00245DCD">
      <w:pPr>
        <w:tabs>
          <w:tab w:val="left" w:pos="3053"/>
        </w:tabs>
        <w:spacing w:after="0"/>
        <w:jc w:val="both"/>
        <w:rPr>
          <w:rFonts w:ascii="Century Gothic" w:hAnsi="Century Gothic"/>
          <w:sz w:val="22"/>
          <w:szCs w:val="22"/>
          <w:lang w:val="pt-PT"/>
        </w:rPr>
      </w:pPr>
    </w:p>
    <w:p w:rsidR="00245DCD" w:rsidRPr="00442211" w:rsidRDefault="009C49D5"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A criação destas </w:t>
      </w:r>
      <w:r w:rsidR="00D21AAC" w:rsidRPr="00442211">
        <w:rPr>
          <w:rFonts w:ascii="Century Gothic" w:hAnsi="Century Gothic" w:cs="Arial"/>
          <w:color w:val="000000"/>
          <w:sz w:val="22"/>
          <w:szCs w:val="22"/>
          <w:lang w:val="pt-PT"/>
        </w:rPr>
        <w:t>unidades do ambiente</w:t>
      </w:r>
      <w:r w:rsidR="00245DCD" w:rsidRPr="00442211">
        <w:rPr>
          <w:rFonts w:ascii="Century Gothic" w:hAnsi="Century Gothic" w:cs="Arial"/>
          <w:color w:val="FF0000"/>
          <w:sz w:val="22"/>
          <w:szCs w:val="22"/>
          <w:lang w:val="pt-PT"/>
        </w:rPr>
        <w:t>/</w:t>
      </w:r>
      <w:r w:rsidRPr="00442211">
        <w:rPr>
          <w:rFonts w:ascii="Century Gothic" w:hAnsi="Century Gothic" w:cs="Arial"/>
          <w:color w:val="FF0000"/>
          <w:sz w:val="22"/>
          <w:szCs w:val="22"/>
          <w:lang w:val="pt-PT"/>
        </w:rPr>
        <w:t xml:space="preserve">pontos </w:t>
      </w:r>
      <w:r w:rsidR="00245DCD" w:rsidRPr="00442211">
        <w:rPr>
          <w:rFonts w:ascii="Century Gothic" w:hAnsi="Century Gothic" w:cs="Arial"/>
          <w:color w:val="FF0000"/>
          <w:sz w:val="22"/>
          <w:szCs w:val="22"/>
          <w:lang w:val="pt-PT"/>
        </w:rPr>
        <w:t>foca</w:t>
      </w:r>
      <w:r w:rsidRPr="00442211">
        <w:rPr>
          <w:rFonts w:ascii="Century Gothic" w:hAnsi="Century Gothic" w:cs="Arial"/>
          <w:color w:val="FF0000"/>
          <w:sz w:val="22"/>
          <w:szCs w:val="22"/>
          <w:lang w:val="pt-PT"/>
        </w:rPr>
        <w:t>is</w:t>
      </w:r>
      <w:r w:rsidRPr="00442211">
        <w:rPr>
          <w:rFonts w:ascii="Century Gothic" w:hAnsi="Century Gothic" w:cs="Arial"/>
          <w:color w:val="000000"/>
          <w:sz w:val="22"/>
          <w:szCs w:val="22"/>
          <w:lang w:val="pt-PT"/>
        </w:rPr>
        <w:t xml:space="preserve"> nos </w:t>
      </w:r>
      <w:r w:rsidR="005F0D4F" w:rsidRPr="00442211">
        <w:rPr>
          <w:rFonts w:ascii="Century Gothic" w:hAnsi="Century Gothic" w:cs="Arial"/>
          <w:color w:val="000000"/>
          <w:sz w:val="22"/>
          <w:szCs w:val="22"/>
          <w:lang w:val="pt-PT"/>
        </w:rPr>
        <w:t>ministérios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de tutela surge como uma das formas </w:t>
      </w:r>
      <w:r w:rsidR="00D9642D">
        <w:rPr>
          <w:rFonts w:ascii="Century Gothic" w:hAnsi="Century Gothic" w:cs="Arial"/>
          <w:color w:val="000000"/>
          <w:sz w:val="22"/>
          <w:szCs w:val="22"/>
          <w:lang w:val="pt-PT"/>
        </w:rPr>
        <w:t>eleitas</w:t>
      </w:r>
      <w:r w:rsidRPr="00442211">
        <w:rPr>
          <w:rFonts w:ascii="Century Gothic" w:hAnsi="Century Gothic" w:cs="Arial"/>
          <w:color w:val="000000"/>
          <w:sz w:val="22"/>
          <w:szCs w:val="22"/>
          <w:lang w:val="pt-PT"/>
        </w:rPr>
        <w:t xml:space="preserve"> de fortalecer a </w:t>
      </w:r>
      <w:r w:rsidR="00245DCD" w:rsidRPr="00442211">
        <w:rPr>
          <w:rFonts w:ascii="Century Gothic" w:hAnsi="Century Gothic" w:cs="Arial"/>
          <w:color w:val="000000"/>
          <w:sz w:val="22"/>
          <w:szCs w:val="22"/>
          <w:lang w:val="pt-PT"/>
        </w:rPr>
        <w:t>integra</w:t>
      </w:r>
      <w:r w:rsidR="005F0D4F"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das </w:t>
      </w:r>
      <w:r w:rsidR="00245DCD" w:rsidRPr="00442211">
        <w:rPr>
          <w:rFonts w:ascii="Century Gothic" w:hAnsi="Century Gothic" w:cs="Arial"/>
          <w:color w:val="000000"/>
          <w:sz w:val="22"/>
          <w:szCs w:val="22"/>
          <w:lang w:val="pt-PT"/>
        </w:rPr>
        <w:t>considera</w:t>
      </w:r>
      <w:r w:rsidR="005F0D4F" w:rsidRPr="00442211">
        <w:rPr>
          <w:rFonts w:ascii="Century Gothic" w:hAnsi="Century Gothic" w:cs="Arial"/>
          <w:color w:val="000000"/>
          <w:sz w:val="22"/>
          <w:szCs w:val="22"/>
          <w:lang w:val="pt-PT"/>
        </w:rPr>
        <w:t>ções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de natureza ambiental nos </w:t>
      </w:r>
      <w:r w:rsidR="00E6642F" w:rsidRPr="00442211">
        <w:rPr>
          <w:rFonts w:ascii="Century Gothic" w:hAnsi="Century Gothic" w:cs="Arial"/>
          <w:color w:val="000000"/>
          <w:sz w:val="22"/>
          <w:szCs w:val="22"/>
          <w:lang w:val="pt-PT"/>
        </w:rPr>
        <w:t>sectores</w:t>
      </w:r>
      <w:r w:rsidR="00245DCD" w:rsidRPr="00442211">
        <w:rPr>
          <w:rFonts w:ascii="Century Gothic" w:hAnsi="Century Gothic" w:cs="Arial"/>
          <w:color w:val="000000"/>
          <w:sz w:val="22"/>
          <w:szCs w:val="22"/>
          <w:lang w:val="pt-PT"/>
        </w:rPr>
        <w:t xml:space="preserve"> represent</w:t>
      </w:r>
      <w:r w:rsidRPr="00442211">
        <w:rPr>
          <w:rFonts w:ascii="Century Gothic" w:hAnsi="Century Gothic" w:cs="Arial"/>
          <w:color w:val="000000"/>
          <w:sz w:val="22"/>
          <w:szCs w:val="22"/>
          <w:lang w:val="pt-PT"/>
        </w:rPr>
        <w:t xml:space="preserve">ados por esses </w:t>
      </w:r>
      <w:r w:rsidR="005F0D4F" w:rsidRPr="00442211">
        <w:rPr>
          <w:rFonts w:ascii="Century Gothic" w:hAnsi="Century Gothic" w:cs="Arial"/>
          <w:color w:val="000000"/>
          <w:sz w:val="22"/>
          <w:szCs w:val="22"/>
          <w:lang w:val="pt-PT"/>
        </w:rPr>
        <w:t>ministérios</w:t>
      </w:r>
      <w:r w:rsidR="00245DCD"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 mas até agora, isso está a acontecer sem que haja directivas </w:t>
      </w:r>
      <w:r w:rsidRPr="00442211">
        <w:rPr>
          <w:rFonts w:ascii="Century Gothic" w:hAnsi="Century Gothic" w:cs="Arial"/>
          <w:color w:val="000000"/>
          <w:sz w:val="22"/>
          <w:szCs w:val="22"/>
          <w:lang w:val="pt-PT"/>
        </w:rPr>
        <w:lastRenderedPageBreak/>
        <w:t xml:space="preserve">formais ou uma definição </w:t>
      </w:r>
      <w:r w:rsidR="0057220C" w:rsidRPr="00442211">
        <w:rPr>
          <w:rFonts w:ascii="Century Gothic" w:hAnsi="Century Gothic" w:cs="Arial"/>
          <w:color w:val="000000"/>
          <w:sz w:val="22"/>
          <w:szCs w:val="22"/>
          <w:lang w:val="pt-PT"/>
        </w:rPr>
        <w:t>clara</w:t>
      </w:r>
      <w:r w:rsidRPr="00442211">
        <w:rPr>
          <w:rFonts w:ascii="Century Gothic" w:hAnsi="Century Gothic" w:cs="Arial"/>
          <w:color w:val="000000"/>
          <w:sz w:val="22"/>
          <w:szCs w:val="22"/>
          <w:lang w:val="pt-PT"/>
        </w:rPr>
        <w:t xml:space="preserve"> dos papéis e </w:t>
      </w:r>
      <w:r w:rsidR="0057220C" w:rsidRPr="00442211">
        <w:rPr>
          <w:rFonts w:ascii="Century Gothic" w:hAnsi="Century Gothic" w:cs="Arial"/>
          <w:color w:val="000000"/>
          <w:sz w:val="22"/>
          <w:szCs w:val="22"/>
          <w:lang w:val="pt-PT"/>
        </w:rPr>
        <w:t>responsabilidades</w:t>
      </w:r>
      <w:r w:rsidRPr="00442211">
        <w:rPr>
          <w:rFonts w:ascii="Century Gothic" w:hAnsi="Century Gothic" w:cs="Arial"/>
          <w:color w:val="000000"/>
          <w:sz w:val="22"/>
          <w:szCs w:val="22"/>
          <w:lang w:val="pt-PT"/>
        </w:rPr>
        <w:t xml:space="preserve"> destas entidades. Além disso, e à excepção do</w:t>
      </w:r>
      <w:r w:rsidR="00245DCD"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Ministério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dos </w:t>
      </w:r>
      <w:r w:rsidR="005F0D4F" w:rsidRPr="00442211">
        <w:rPr>
          <w:rFonts w:ascii="Century Gothic" w:hAnsi="Century Gothic" w:cs="Arial"/>
          <w:color w:val="000000"/>
          <w:sz w:val="22"/>
          <w:szCs w:val="22"/>
          <w:lang w:val="pt-PT"/>
        </w:rPr>
        <w:t>Recursos</w:t>
      </w:r>
      <w:r w:rsidRPr="00442211">
        <w:rPr>
          <w:rFonts w:ascii="Century Gothic" w:hAnsi="Century Gothic" w:cs="Arial"/>
          <w:color w:val="000000"/>
          <w:sz w:val="22"/>
          <w:szCs w:val="22"/>
          <w:lang w:val="pt-PT"/>
        </w:rPr>
        <w:t xml:space="preserve"> Minerais</w:t>
      </w:r>
      <w:r w:rsidR="00D9642D">
        <w:rPr>
          <w:rFonts w:ascii="Century Gothic" w:hAnsi="Century Gothic" w:cs="Arial"/>
          <w:color w:val="000000"/>
          <w:sz w:val="22"/>
          <w:szCs w:val="22"/>
          <w:lang w:val="pt-PT"/>
        </w:rPr>
        <w:t>,</w:t>
      </w:r>
      <w:r w:rsidR="00245DCD" w:rsidRPr="00442211">
        <w:rPr>
          <w:rStyle w:val="FootnoteReference"/>
          <w:rFonts w:ascii="Century Gothic" w:hAnsi="Century Gothic" w:cs="Arial"/>
          <w:color w:val="000000"/>
          <w:sz w:val="22"/>
          <w:szCs w:val="22"/>
          <w:lang w:val="pt-PT"/>
        </w:rPr>
        <w:footnoteReference w:id="25"/>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que tem um </w:t>
      </w:r>
      <w:r w:rsidR="00245DCD" w:rsidRPr="00442211">
        <w:rPr>
          <w:rFonts w:ascii="Century Gothic" w:hAnsi="Century Gothic" w:cs="Arial"/>
          <w:color w:val="000000"/>
          <w:sz w:val="22"/>
          <w:szCs w:val="22"/>
          <w:lang w:val="pt-PT"/>
        </w:rPr>
        <w:t>depart</w:t>
      </w:r>
      <w:r w:rsidRPr="00442211">
        <w:rPr>
          <w:rFonts w:ascii="Century Gothic" w:hAnsi="Century Gothic" w:cs="Arial"/>
          <w:color w:val="000000"/>
          <w:sz w:val="22"/>
          <w:szCs w:val="22"/>
          <w:lang w:val="pt-PT"/>
        </w:rPr>
        <w:t>a</w:t>
      </w:r>
      <w:r w:rsidR="00245DCD" w:rsidRPr="00442211">
        <w:rPr>
          <w:rFonts w:ascii="Century Gothic" w:hAnsi="Century Gothic" w:cs="Arial"/>
          <w:color w:val="000000"/>
          <w:sz w:val="22"/>
          <w:szCs w:val="22"/>
          <w:lang w:val="pt-PT"/>
        </w:rPr>
        <w:t>ment</w:t>
      </w:r>
      <w:r w:rsidRPr="00442211">
        <w:rPr>
          <w:rFonts w:ascii="Century Gothic" w:hAnsi="Century Gothic" w:cs="Arial"/>
          <w:color w:val="000000"/>
          <w:sz w:val="22"/>
          <w:szCs w:val="22"/>
          <w:lang w:val="pt-PT"/>
        </w:rPr>
        <w:t xml:space="preserve">o que lida com as questões ambientais na sua estrutura </w:t>
      </w:r>
      <w:r w:rsidR="00245DCD" w:rsidRPr="00442211">
        <w:rPr>
          <w:rFonts w:ascii="Century Gothic" w:hAnsi="Century Gothic" w:cs="Arial"/>
          <w:color w:val="000000"/>
          <w:sz w:val="22"/>
          <w:szCs w:val="22"/>
          <w:lang w:val="pt-PT"/>
        </w:rPr>
        <w:t>organiza</w:t>
      </w:r>
      <w:r w:rsidR="005F0D4F" w:rsidRPr="00442211">
        <w:rPr>
          <w:rFonts w:ascii="Century Gothic" w:hAnsi="Century Gothic" w:cs="Arial"/>
          <w:color w:val="000000"/>
          <w:sz w:val="22"/>
          <w:szCs w:val="22"/>
          <w:lang w:val="pt-PT"/>
        </w:rPr>
        <w:t>cional</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outros </w:t>
      </w:r>
      <w:r w:rsidR="005F0D4F" w:rsidRPr="00442211">
        <w:rPr>
          <w:rFonts w:ascii="Century Gothic" w:hAnsi="Century Gothic" w:cs="Arial"/>
          <w:color w:val="000000"/>
          <w:sz w:val="22"/>
          <w:szCs w:val="22"/>
          <w:lang w:val="pt-PT"/>
        </w:rPr>
        <w:t>ministérios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realizam a integração </w:t>
      </w:r>
      <w:r w:rsidR="00D21AAC" w:rsidRPr="00442211">
        <w:rPr>
          <w:rFonts w:ascii="Century Gothic" w:hAnsi="Century Gothic" w:cs="Arial"/>
          <w:color w:val="000000"/>
          <w:sz w:val="22"/>
          <w:szCs w:val="22"/>
          <w:lang w:val="pt-PT"/>
        </w:rPr>
        <w:t>ambiental</w:t>
      </w:r>
      <w:r w:rsidR="00245DCD" w:rsidRPr="00442211">
        <w:rPr>
          <w:rFonts w:ascii="Century Gothic" w:hAnsi="Century Gothic" w:cs="Arial"/>
          <w:color w:val="000000"/>
          <w:sz w:val="22"/>
          <w:szCs w:val="22"/>
          <w:lang w:val="pt-PT"/>
        </w:rPr>
        <w:t xml:space="preserve"> “informal</w:t>
      </w:r>
      <w:r w:rsidRPr="00442211">
        <w:rPr>
          <w:rFonts w:ascii="Century Gothic" w:hAnsi="Century Gothic" w:cs="Arial"/>
          <w:color w:val="000000"/>
          <w:sz w:val="22"/>
          <w:szCs w:val="22"/>
          <w:lang w:val="pt-PT"/>
        </w:rPr>
        <w:t>mente</w:t>
      </w:r>
      <w:r w:rsidR="00D9642D">
        <w:rPr>
          <w:rFonts w:ascii="Century Gothic" w:hAnsi="Century Gothic" w:cs="Arial"/>
          <w:color w:val="000000"/>
          <w:sz w:val="22"/>
          <w:szCs w:val="22"/>
          <w:lang w:val="pt-PT"/>
        </w:rPr>
        <w:t>”</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através de unidades / indivíduos designados. O nível de afectação de outros recursos (materiais e financeiros) também varia de </w:t>
      </w:r>
      <w:r w:rsidR="00245DCD"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ministério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para</w:t>
      </w:r>
      <w:r w:rsidR="00245DCD"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ministério</w:t>
      </w:r>
      <w:r w:rsidRPr="00442211">
        <w:rPr>
          <w:rFonts w:ascii="Century Gothic" w:hAnsi="Century Gothic" w:cs="Arial"/>
          <w:color w:val="000000"/>
          <w:sz w:val="22"/>
          <w:szCs w:val="22"/>
          <w:lang w:val="pt-PT"/>
        </w:rPr>
        <w:t xml:space="preserve"> e apenas alguns </w:t>
      </w:r>
      <w:r w:rsidR="005F0D4F" w:rsidRPr="00442211">
        <w:rPr>
          <w:rFonts w:ascii="Century Gothic" w:hAnsi="Century Gothic" w:cs="Arial"/>
          <w:color w:val="000000"/>
          <w:sz w:val="22"/>
          <w:szCs w:val="22"/>
          <w:lang w:val="pt-PT"/>
        </w:rPr>
        <w:t>ministérios</w:t>
      </w:r>
      <w:r w:rsidR="00245DCD" w:rsidRPr="00442211">
        <w:rPr>
          <w:rFonts w:ascii="Century Gothic" w:hAnsi="Century Gothic" w:cs="Arial"/>
          <w:color w:val="000000"/>
          <w:sz w:val="22"/>
          <w:szCs w:val="22"/>
          <w:lang w:val="pt-PT"/>
        </w:rPr>
        <w:t xml:space="preserve"> (</w:t>
      </w:r>
      <w:r w:rsidR="006567B7">
        <w:rPr>
          <w:rFonts w:ascii="Century Gothic" w:hAnsi="Century Gothic" w:cs="Arial"/>
          <w:color w:val="000000"/>
          <w:sz w:val="22"/>
          <w:szCs w:val="22"/>
          <w:lang w:val="pt-PT"/>
        </w:rPr>
        <w:t>por exemplo</w:t>
      </w:r>
      <w:r w:rsidR="00842AE4"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 </w:t>
      </w:r>
      <w:r w:rsidR="00245DCD" w:rsidRPr="00442211">
        <w:rPr>
          <w:rFonts w:ascii="Century Gothic" w:hAnsi="Century Gothic" w:cs="Arial"/>
          <w:color w:val="000000"/>
          <w:sz w:val="22"/>
          <w:szCs w:val="22"/>
          <w:lang w:val="pt-PT"/>
        </w:rPr>
        <w:t>Energ</w:t>
      </w:r>
      <w:r w:rsidRPr="00442211">
        <w:rPr>
          <w:rFonts w:ascii="Century Gothic" w:hAnsi="Century Gothic" w:cs="Arial"/>
          <w:color w:val="000000"/>
          <w:sz w:val="22"/>
          <w:szCs w:val="22"/>
          <w:lang w:val="pt-PT"/>
        </w:rPr>
        <w:t>ia</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têm pessoal em tempo inteiro, enquanto que na maior parte deles as tarefas são confiadas a pessoas que possuem outras responsabilidades formais dentro dos </w:t>
      </w:r>
      <w:r w:rsidR="005F0D4F" w:rsidRPr="00442211">
        <w:rPr>
          <w:rFonts w:ascii="Century Gothic" w:hAnsi="Century Gothic" w:cs="Arial"/>
          <w:color w:val="000000"/>
          <w:sz w:val="22"/>
          <w:szCs w:val="22"/>
          <w:lang w:val="pt-PT"/>
        </w:rPr>
        <w:t>ministérios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Não obstante, a maior parte das </w:t>
      </w:r>
      <w:r w:rsidR="00D21AAC" w:rsidRPr="00442211">
        <w:rPr>
          <w:rFonts w:ascii="Century Gothic" w:hAnsi="Century Gothic" w:cs="Arial"/>
          <w:color w:val="000000"/>
          <w:sz w:val="22"/>
          <w:szCs w:val="22"/>
          <w:lang w:val="pt-PT"/>
        </w:rPr>
        <w:t>unidades do ambiente</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estão preenchidas com pessoal razoavelmente qualificado e experiente (G</w:t>
      </w:r>
      <w:r w:rsidR="00245DCD" w:rsidRPr="00442211">
        <w:rPr>
          <w:rFonts w:ascii="Century Gothic" w:hAnsi="Century Gothic" w:cs="Arial"/>
          <w:color w:val="000000"/>
          <w:sz w:val="22"/>
          <w:szCs w:val="22"/>
          <w:lang w:val="pt-PT"/>
        </w:rPr>
        <w:t xml:space="preserve">M/ESPS 2011 – 2015). </w:t>
      </w:r>
    </w:p>
    <w:p w:rsidR="00245DCD" w:rsidRPr="00442211" w:rsidRDefault="00245DCD" w:rsidP="00245DCD">
      <w:pPr>
        <w:tabs>
          <w:tab w:val="left" w:pos="3053"/>
        </w:tabs>
        <w:spacing w:after="0"/>
        <w:jc w:val="both"/>
        <w:rPr>
          <w:rFonts w:ascii="Century Gothic" w:hAnsi="Century Gothic"/>
          <w:sz w:val="22"/>
          <w:szCs w:val="22"/>
          <w:lang w:val="pt-PT"/>
        </w:rPr>
      </w:pPr>
    </w:p>
    <w:p w:rsidR="00245DCD" w:rsidRPr="00442211" w:rsidRDefault="0058016D" w:rsidP="00245DCD">
      <w:pPr>
        <w:tabs>
          <w:tab w:val="left" w:pos="3053"/>
        </w:tabs>
        <w:spacing w:after="0"/>
        <w:jc w:val="both"/>
        <w:rPr>
          <w:rFonts w:ascii="Century Gothic" w:hAnsi="Century Gothic"/>
          <w:b/>
          <w:sz w:val="22"/>
          <w:szCs w:val="22"/>
          <w:lang w:val="pt-PT"/>
        </w:rPr>
      </w:pPr>
      <w:r w:rsidRPr="00442211">
        <w:rPr>
          <w:rFonts w:ascii="Century Gothic" w:hAnsi="Century Gothic"/>
          <w:b/>
          <w:sz w:val="22"/>
          <w:szCs w:val="22"/>
          <w:lang w:val="pt-PT"/>
        </w:rPr>
        <w:t>Instituições de Pesquisa e</w:t>
      </w:r>
      <w:r w:rsidR="00245DCD" w:rsidRPr="00442211">
        <w:rPr>
          <w:rFonts w:ascii="Century Gothic" w:hAnsi="Century Gothic"/>
          <w:b/>
          <w:sz w:val="22"/>
          <w:szCs w:val="22"/>
          <w:lang w:val="pt-PT"/>
        </w:rPr>
        <w:t xml:space="preserve"> Investiga</w:t>
      </w:r>
      <w:r w:rsidR="005F0D4F" w:rsidRPr="00442211">
        <w:rPr>
          <w:rFonts w:ascii="Century Gothic" w:hAnsi="Century Gothic"/>
          <w:b/>
          <w:sz w:val="22"/>
          <w:szCs w:val="22"/>
          <w:lang w:val="pt-PT"/>
        </w:rPr>
        <w:t>ção</w:t>
      </w:r>
      <w:r w:rsidR="00245DCD" w:rsidRPr="00442211">
        <w:rPr>
          <w:rFonts w:ascii="Century Gothic" w:hAnsi="Century Gothic"/>
          <w:b/>
          <w:sz w:val="22"/>
          <w:szCs w:val="22"/>
          <w:lang w:val="pt-PT"/>
        </w:rPr>
        <w:t xml:space="preserve"> </w:t>
      </w:r>
    </w:p>
    <w:p w:rsidR="00245DCD" w:rsidRPr="00442211" w:rsidRDefault="00944768" w:rsidP="00245DCD">
      <w:pPr>
        <w:tabs>
          <w:tab w:val="left" w:pos="3053"/>
        </w:tabs>
        <w:spacing w:after="0"/>
        <w:jc w:val="both"/>
        <w:rPr>
          <w:rFonts w:ascii="Century Gothic" w:hAnsi="Century Gothic"/>
          <w:sz w:val="22"/>
          <w:szCs w:val="22"/>
          <w:lang w:val="pt-PT"/>
        </w:rPr>
      </w:pPr>
      <w:r w:rsidRPr="00442211">
        <w:rPr>
          <w:rFonts w:ascii="Century Gothic" w:hAnsi="Century Gothic"/>
          <w:sz w:val="22"/>
          <w:szCs w:val="22"/>
          <w:lang w:val="pt-PT"/>
        </w:rPr>
        <w:t xml:space="preserve">Existe uma série de </w:t>
      </w:r>
      <w:r w:rsidR="00245DCD" w:rsidRPr="00442211">
        <w:rPr>
          <w:rFonts w:ascii="Century Gothic" w:hAnsi="Century Gothic"/>
          <w:sz w:val="22"/>
          <w:szCs w:val="22"/>
          <w:lang w:val="pt-PT"/>
        </w:rPr>
        <w:t>institu</w:t>
      </w:r>
      <w:r w:rsidRPr="00442211">
        <w:rPr>
          <w:rFonts w:ascii="Century Gothic" w:hAnsi="Century Gothic"/>
          <w:sz w:val="22"/>
          <w:szCs w:val="22"/>
          <w:lang w:val="pt-PT"/>
        </w:rPr>
        <w:t>i</w:t>
      </w:r>
      <w:r w:rsidR="005F0D4F" w:rsidRPr="00442211">
        <w:rPr>
          <w:rFonts w:ascii="Century Gothic" w:hAnsi="Century Gothic"/>
          <w:sz w:val="22"/>
          <w:szCs w:val="22"/>
          <w:lang w:val="pt-PT"/>
        </w:rPr>
        <w:t>ções</w:t>
      </w:r>
      <w:r w:rsidRPr="00442211">
        <w:rPr>
          <w:rFonts w:ascii="Century Gothic" w:hAnsi="Century Gothic"/>
          <w:sz w:val="22"/>
          <w:szCs w:val="22"/>
          <w:lang w:val="pt-PT"/>
        </w:rPr>
        <w:t xml:space="preserve"> de</w:t>
      </w:r>
      <w:r w:rsidR="00245DCD" w:rsidRPr="00442211">
        <w:rPr>
          <w:rFonts w:ascii="Century Gothic" w:hAnsi="Century Gothic"/>
          <w:sz w:val="22"/>
          <w:szCs w:val="22"/>
          <w:lang w:val="pt-PT"/>
        </w:rPr>
        <w:t xml:space="preserve"> </w:t>
      </w:r>
      <w:r w:rsidR="003B1646" w:rsidRPr="00442211">
        <w:rPr>
          <w:rFonts w:ascii="Century Gothic" w:hAnsi="Century Gothic"/>
          <w:sz w:val="22"/>
          <w:szCs w:val="22"/>
          <w:lang w:val="pt-PT"/>
        </w:rPr>
        <w:t xml:space="preserve">pesquisa e </w:t>
      </w:r>
      <w:r w:rsidRPr="00442211">
        <w:rPr>
          <w:rFonts w:ascii="Century Gothic" w:hAnsi="Century Gothic"/>
          <w:sz w:val="22"/>
          <w:szCs w:val="22"/>
          <w:lang w:val="pt-PT"/>
        </w:rPr>
        <w:t xml:space="preserve">investigação </w:t>
      </w:r>
      <w:r w:rsidR="00245DCD" w:rsidRPr="00442211">
        <w:rPr>
          <w:rFonts w:ascii="Century Gothic" w:hAnsi="Century Gothic"/>
          <w:sz w:val="22"/>
          <w:szCs w:val="22"/>
          <w:lang w:val="pt-PT"/>
        </w:rPr>
        <w:t>subordina</w:t>
      </w:r>
      <w:r w:rsidR="00D9642D">
        <w:rPr>
          <w:rFonts w:ascii="Century Gothic" w:hAnsi="Century Gothic"/>
          <w:sz w:val="22"/>
          <w:szCs w:val="22"/>
          <w:lang w:val="pt-PT"/>
        </w:rPr>
        <w:t>da</w:t>
      </w:r>
      <w:r w:rsidRPr="00442211">
        <w:rPr>
          <w:rFonts w:ascii="Century Gothic" w:hAnsi="Century Gothic"/>
          <w:sz w:val="22"/>
          <w:szCs w:val="22"/>
          <w:lang w:val="pt-PT"/>
        </w:rPr>
        <w:t xml:space="preserve">s a </w:t>
      </w:r>
      <w:r w:rsidR="00245DCD" w:rsidRPr="00442211">
        <w:rPr>
          <w:rFonts w:ascii="Century Gothic" w:hAnsi="Century Gothic"/>
          <w:sz w:val="22"/>
          <w:szCs w:val="22"/>
          <w:lang w:val="pt-PT"/>
        </w:rPr>
        <w:t>v</w:t>
      </w:r>
      <w:r w:rsidRPr="00442211">
        <w:rPr>
          <w:rFonts w:ascii="Century Gothic" w:hAnsi="Century Gothic"/>
          <w:sz w:val="22"/>
          <w:szCs w:val="22"/>
          <w:lang w:val="pt-PT"/>
        </w:rPr>
        <w:t>ários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ministérios</w:t>
      </w:r>
      <w:r w:rsidR="003B1646" w:rsidRPr="00442211">
        <w:rPr>
          <w:rFonts w:ascii="Century Gothic" w:hAnsi="Century Gothic"/>
          <w:sz w:val="22"/>
          <w:szCs w:val="22"/>
          <w:lang w:val="pt-PT"/>
        </w:rPr>
        <w:t>, nomeadamente</w:t>
      </w:r>
      <w:r w:rsidR="00245DCD" w:rsidRPr="00442211">
        <w:rPr>
          <w:rFonts w:ascii="Century Gothic" w:hAnsi="Century Gothic"/>
          <w:sz w:val="22"/>
          <w:szCs w:val="22"/>
          <w:lang w:val="pt-PT"/>
        </w:rPr>
        <w:t>:</w:t>
      </w:r>
    </w:p>
    <w:p w:rsidR="00245DCD" w:rsidRPr="00442211" w:rsidRDefault="003B1646"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O Instituto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Investigação Agrária </w:t>
      </w:r>
      <w:r w:rsidR="00245DCD" w:rsidRPr="00442211">
        <w:rPr>
          <w:rFonts w:ascii="Century Gothic" w:hAnsi="Century Gothic"/>
          <w:sz w:val="22"/>
          <w:szCs w:val="22"/>
          <w:lang w:val="pt-PT"/>
        </w:rPr>
        <w:t>(IIA),</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sob a tutela do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Agricultur</w:t>
      </w:r>
      <w:r w:rsidRPr="00442211">
        <w:rPr>
          <w:rFonts w:ascii="Century Gothic" w:hAnsi="Century Gothic"/>
          <w:sz w:val="22"/>
          <w:szCs w:val="22"/>
          <w:lang w:val="pt-PT"/>
        </w:rPr>
        <w:t>a</w:t>
      </w:r>
    </w:p>
    <w:p w:rsidR="00245DCD" w:rsidRPr="00442211" w:rsidRDefault="003B1646"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O Instituto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Investigação Pesqueira </w:t>
      </w:r>
      <w:r w:rsidR="00245DCD" w:rsidRPr="00442211">
        <w:rPr>
          <w:rFonts w:ascii="Century Gothic" w:hAnsi="Century Gothic"/>
          <w:sz w:val="22"/>
          <w:szCs w:val="22"/>
          <w:lang w:val="pt-PT"/>
        </w:rPr>
        <w:t xml:space="preserve">(IIP), </w:t>
      </w:r>
      <w:r w:rsidRPr="00442211">
        <w:rPr>
          <w:rFonts w:ascii="Century Gothic" w:hAnsi="Century Gothic"/>
          <w:sz w:val="22"/>
          <w:szCs w:val="22"/>
          <w:lang w:val="pt-PT"/>
        </w:rPr>
        <w:t xml:space="preserve">sob a tutela do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das Pescas</w:t>
      </w:r>
    </w:p>
    <w:p w:rsidR="00245DCD" w:rsidRPr="00442211" w:rsidRDefault="003B1646"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O Instituto de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Pesca de Pequena Escala</w:t>
      </w:r>
      <w:r w:rsidR="00245DCD" w:rsidRPr="00442211">
        <w:rPr>
          <w:rFonts w:ascii="Century Gothic" w:hAnsi="Century Gothic"/>
          <w:sz w:val="22"/>
          <w:szCs w:val="22"/>
          <w:lang w:val="pt-PT"/>
        </w:rPr>
        <w:t xml:space="preserve"> (IDPPE), </w:t>
      </w:r>
      <w:r w:rsidRPr="00442211">
        <w:rPr>
          <w:rFonts w:ascii="Century Gothic" w:hAnsi="Century Gothic"/>
          <w:sz w:val="22"/>
          <w:szCs w:val="22"/>
          <w:lang w:val="pt-PT"/>
        </w:rPr>
        <w:t xml:space="preserve">sob a tutela do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das Pescas</w:t>
      </w:r>
    </w:p>
    <w:p w:rsidR="00245DCD" w:rsidRPr="00442211" w:rsidRDefault="00245DCD" w:rsidP="00245DCD">
      <w:pPr>
        <w:tabs>
          <w:tab w:val="left" w:pos="3053"/>
        </w:tabs>
        <w:spacing w:after="0"/>
        <w:jc w:val="both"/>
        <w:rPr>
          <w:rFonts w:ascii="Century Gothic" w:hAnsi="Century Gothic"/>
          <w:b/>
          <w:sz w:val="22"/>
          <w:szCs w:val="22"/>
          <w:lang w:val="pt-PT"/>
        </w:rPr>
      </w:pPr>
      <w:r w:rsidRPr="00442211">
        <w:rPr>
          <w:rFonts w:ascii="Century Gothic" w:hAnsi="Century Gothic"/>
          <w:b/>
          <w:sz w:val="22"/>
          <w:szCs w:val="22"/>
          <w:lang w:val="pt-PT"/>
        </w:rPr>
        <w:br/>
      </w:r>
      <w:r w:rsidR="003B1646" w:rsidRPr="00442211">
        <w:rPr>
          <w:rFonts w:ascii="Century Gothic" w:hAnsi="Century Gothic"/>
          <w:b/>
          <w:sz w:val="22"/>
          <w:szCs w:val="22"/>
          <w:lang w:val="pt-PT"/>
        </w:rPr>
        <w:t xml:space="preserve">Sociedade </w:t>
      </w:r>
      <w:r w:rsidRPr="00442211">
        <w:rPr>
          <w:rFonts w:ascii="Century Gothic" w:hAnsi="Century Gothic"/>
          <w:b/>
          <w:sz w:val="22"/>
          <w:szCs w:val="22"/>
          <w:lang w:val="pt-PT"/>
        </w:rPr>
        <w:t xml:space="preserve">Civil </w:t>
      </w:r>
      <w:r w:rsidR="003B1646" w:rsidRPr="00442211">
        <w:rPr>
          <w:rFonts w:ascii="Century Gothic" w:hAnsi="Century Gothic"/>
          <w:b/>
          <w:sz w:val="22"/>
          <w:szCs w:val="22"/>
          <w:lang w:val="pt-PT"/>
        </w:rPr>
        <w:t>e ONG</w:t>
      </w:r>
    </w:p>
    <w:p w:rsidR="00245DCD" w:rsidRPr="00442211" w:rsidRDefault="003B1646" w:rsidP="00245DCD">
      <w:pPr>
        <w:tabs>
          <w:tab w:val="left" w:pos="3053"/>
        </w:tabs>
        <w:spacing w:after="0"/>
        <w:jc w:val="both"/>
        <w:rPr>
          <w:rFonts w:ascii="Century Gothic" w:hAnsi="Century Gothic"/>
          <w:sz w:val="22"/>
          <w:szCs w:val="22"/>
          <w:lang w:val="pt-PT"/>
        </w:rPr>
      </w:pPr>
      <w:r w:rsidRPr="00442211">
        <w:rPr>
          <w:rFonts w:ascii="Century Gothic" w:hAnsi="Century Gothic"/>
          <w:sz w:val="22"/>
          <w:szCs w:val="22"/>
          <w:lang w:val="pt-PT"/>
        </w:rPr>
        <w:t xml:space="preserve">Existe um grande número de ONG a operar no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 </w:t>
      </w:r>
      <w:r w:rsidR="005F0D4F" w:rsidRPr="00442211">
        <w:rPr>
          <w:rFonts w:ascii="Century Gothic" w:hAnsi="Century Gothic"/>
          <w:sz w:val="22"/>
          <w:szCs w:val="22"/>
          <w:lang w:val="pt-PT"/>
        </w:rPr>
        <w:t>Moç</w:t>
      </w:r>
      <w:r w:rsidRPr="00442211">
        <w:rPr>
          <w:rFonts w:ascii="Century Gothic" w:hAnsi="Century Gothic"/>
          <w:sz w:val="22"/>
          <w:szCs w:val="22"/>
          <w:lang w:val="pt-PT"/>
        </w:rPr>
        <w:t>ambique, nomeadamente</w:t>
      </w:r>
      <w:r w:rsidR="00245DCD" w:rsidRPr="00442211">
        <w:rPr>
          <w:rFonts w:ascii="Century Gothic" w:hAnsi="Century Gothic"/>
          <w:sz w:val="22"/>
          <w:szCs w:val="22"/>
          <w:lang w:val="pt-PT"/>
        </w:rPr>
        <w:t>:</w:t>
      </w:r>
    </w:p>
    <w:p w:rsidR="00245DCD" w:rsidRPr="00442211" w:rsidRDefault="00245DCD"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Centro Terra Viva (CTV)</w:t>
      </w:r>
    </w:p>
    <w:p w:rsidR="00245DCD" w:rsidRPr="00442211" w:rsidRDefault="00245DCD"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Livaningo</w:t>
      </w:r>
    </w:p>
    <w:p w:rsidR="00245DCD" w:rsidRPr="00442211" w:rsidRDefault="00245DCD"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F</w:t>
      </w:r>
      <w:r w:rsidR="003B1646" w:rsidRPr="00442211">
        <w:rPr>
          <w:rFonts w:ascii="Century Gothic" w:hAnsi="Century Gothic"/>
          <w:sz w:val="22"/>
          <w:szCs w:val="22"/>
          <w:lang w:val="pt-PT"/>
        </w:rPr>
        <w:t>ó</w:t>
      </w:r>
      <w:r w:rsidRPr="00442211">
        <w:rPr>
          <w:rFonts w:ascii="Century Gothic" w:hAnsi="Century Gothic"/>
          <w:sz w:val="22"/>
          <w:szCs w:val="22"/>
          <w:lang w:val="pt-PT"/>
        </w:rPr>
        <w:t>rum Natureza em Perigo (FNP)</w:t>
      </w:r>
    </w:p>
    <w:p w:rsidR="00245DCD" w:rsidRPr="00442211" w:rsidRDefault="00245DCD"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Viga</w:t>
      </w:r>
    </w:p>
    <w:p w:rsidR="00245DCD" w:rsidRPr="00442211" w:rsidRDefault="003B1646" w:rsidP="00245DCD">
      <w:pPr>
        <w:tabs>
          <w:tab w:val="left" w:pos="3053"/>
        </w:tabs>
        <w:spacing w:after="0"/>
        <w:jc w:val="both"/>
        <w:rPr>
          <w:rFonts w:ascii="Century Gothic" w:hAnsi="Century Gothic"/>
          <w:sz w:val="22"/>
          <w:szCs w:val="22"/>
          <w:lang w:val="pt-PT"/>
        </w:rPr>
      </w:pPr>
      <w:r w:rsidRPr="00442211">
        <w:rPr>
          <w:rFonts w:ascii="Century Gothic" w:hAnsi="Century Gothic"/>
          <w:sz w:val="22"/>
          <w:szCs w:val="22"/>
          <w:lang w:val="pt-PT"/>
        </w:rPr>
        <w:t xml:space="preserve">Espera-se que as ONG desempenhem um papel </w:t>
      </w:r>
      <w:r w:rsidR="00245DCD" w:rsidRPr="00442211">
        <w:rPr>
          <w:rFonts w:ascii="Century Gothic" w:hAnsi="Century Gothic"/>
          <w:sz w:val="22"/>
          <w:szCs w:val="22"/>
          <w:lang w:val="pt-PT"/>
        </w:rPr>
        <w:t>activ</w:t>
      </w:r>
      <w:r w:rsidRPr="00442211">
        <w:rPr>
          <w:rFonts w:ascii="Century Gothic" w:hAnsi="Century Gothic"/>
          <w:sz w:val="22"/>
          <w:szCs w:val="22"/>
          <w:lang w:val="pt-PT"/>
        </w:rPr>
        <w:t xml:space="preserve">o na </w:t>
      </w:r>
      <w:r w:rsidR="00245DCD" w:rsidRPr="00442211">
        <w:rPr>
          <w:rFonts w:ascii="Century Gothic" w:hAnsi="Century Gothic"/>
          <w:sz w:val="22"/>
          <w:szCs w:val="22"/>
          <w:lang w:val="pt-PT"/>
        </w:rPr>
        <w:t>implementa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PARPA, </w:t>
      </w:r>
      <w:r w:rsidRPr="00442211">
        <w:rPr>
          <w:rFonts w:ascii="Century Gothic" w:hAnsi="Century Gothic"/>
          <w:sz w:val="22"/>
          <w:szCs w:val="22"/>
          <w:lang w:val="pt-PT"/>
        </w:rPr>
        <w:t>embora não esteja to</w:t>
      </w:r>
      <w:r w:rsidR="00245DCD" w:rsidRPr="00442211">
        <w:rPr>
          <w:rFonts w:ascii="Century Gothic" w:hAnsi="Century Gothic"/>
          <w:sz w:val="22"/>
          <w:szCs w:val="22"/>
          <w:lang w:val="pt-PT"/>
        </w:rPr>
        <w:t>t</w:t>
      </w:r>
      <w:r w:rsidRPr="00442211">
        <w:rPr>
          <w:rFonts w:ascii="Century Gothic" w:hAnsi="Century Gothic"/>
          <w:sz w:val="22"/>
          <w:szCs w:val="22"/>
          <w:lang w:val="pt-PT"/>
        </w:rPr>
        <w:t xml:space="preserve">almente </w:t>
      </w:r>
      <w:r w:rsidR="00245DCD" w:rsidRPr="00442211">
        <w:rPr>
          <w:rFonts w:ascii="Century Gothic" w:hAnsi="Century Gothic"/>
          <w:sz w:val="22"/>
          <w:szCs w:val="22"/>
          <w:lang w:val="pt-PT"/>
        </w:rPr>
        <w:t>clar</w:t>
      </w:r>
      <w:r w:rsidRPr="00442211">
        <w:rPr>
          <w:rFonts w:ascii="Century Gothic" w:hAnsi="Century Gothic"/>
          <w:sz w:val="22"/>
          <w:szCs w:val="22"/>
          <w:lang w:val="pt-PT"/>
        </w:rPr>
        <w:t>o o que isto implica</w:t>
      </w:r>
      <w:r w:rsidR="00245DCD" w:rsidRPr="00442211">
        <w:rPr>
          <w:rFonts w:ascii="Century Gothic" w:hAnsi="Century Gothic"/>
          <w:sz w:val="22"/>
          <w:szCs w:val="22"/>
          <w:lang w:val="pt-PT"/>
        </w:rPr>
        <w:t>.</w:t>
      </w:r>
    </w:p>
    <w:p w:rsidR="00245DCD" w:rsidRPr="00442211" w:rsidRDefault="00245DCD" w:rsidP="00245DCD">
      <w:pPr>
        <w:tabs>
          <w:tab w:val="left" w:pos="3053"/>
        </w:tabs>
        <w:spacing w:after="0"/>
        <w:jc w:val="both"/>
        <w:rPr>
          <w:rFonts w:ascii="Century Gothic" w:hAnsi="Century Gothic"/>
          <w:sz w:val="22"/>
          <w:szCs w:val="22"/>
          <w:lang w:val="pt-PT"/>
        </w:rPr>
      </w:pPr>
    </w:p>
    <w:p w:rsidR="00245DCD" w:rsidRPr="00442211" w:rsidRDefault="004E32D5" w:rsidP="00245DCD">
      <w:pPr>
        <w:tabs>
          <w:tab w:val="left" w:pos="3053"/>
        </w:tabs>
        <w:spacing w:after="0"/>
        <w:jc w:val="both"/>
        <w:rPr>
          <w:lang w:val="pt-PT"/>
        </w:rPr>
      </w:pPr>
      <w:r w:rsidRPr="00442211">
        <w:rPr>
          <w:rFonts w:ascii="Century Gothic" w:hAnsi="Century Gothic"/>
          <w:sz w:val="22"/>
          <w:szCs w:val="22"/>
          <w:lang w:val="pt-PT"/>
        </w:rPr>
        <w:t xml:space="preserve">Por isso, e no âmbito desta PEER, os consultores tentaram contabilizar as despesas de todas estas </w:t>
      </w:r>
      <w:r w:rsidR="00245DCD" w:rsidRPr="00442211">
        <w:rPr>
          <w:rFonts w:ascii="Century Gothic" w:hAnsi="Century Gothic"/>
          <w:sz w:val="22"/>
          <w:szCs w:val="22"/>
          <w:lang w:val="pt-PT"/>
        </w:rPr>
        <w:t>institu</w:t>
      </w:r>
      <w:r w:rsidR="003B1646" w:rsidRPr="00442211">
        <w:rPr>
          <w:rFonts w:ascii="Century Gothic" w:hAnsi="Century Gothic"/>
          <w:sz w:val="22"/>
          <w:szCs w:val="22"/>
          <w:lang w:val="pt-PT"/>
        </w:rPr>
        <w:t>i</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 O Anexo 3 contém uma lista completa das </w:t>
      </w:r>
      <w:r w:rsidR="0057220C" w:rsidRPr="00442211">
        <w:rPr>
          <w:rFonts w:ascii="Century Gothic" w:hAnsi="Century Gothic"/>
          <w:sz w:val="22"/>
          <w:szCs w:val="22"/>
          <w:lang w:val="pt-PT"/>
        </w:rPr>
        <w:t>instituições</w:t>
      </w:r>
      <w:r w:rsidR="003B1646"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w:t>
      </w:r>
      <w:r w:rsidR="00245DCD" w:rsidRPr="00442211">
        <w:rPr>
          <w:rFonts w:ascii="Century Gothic" w:hAnsi="Century Gothic"/>
          <w:sz w:val="22"/>
          <w:szCs w:val="22"/>
          <w:lang w:val="pt-PT"/>
        </w:rPr>
        <w:t xml:space="preserve">sector </w:t>
      </w:r>
      <w:r w:rsidR="003B1646" w:rsidRPr="00442211">
        <w:rPr>
          <w:rFonts w:ascii="Century Gothic" w:hAnsi="Century Gothic"/>
          <w:sz w:val="22"/>
          <w:szCs w:val="22"/>
          <w:lang w:val="pt-PT"/>
        </w:rPr>
        <w:t>público</w:t>
      </w:r>
      <w:r w:rsidR="00245DCD" w:rsidRPr="00442211">
        <w:rPr>
          <w:rFonts w:ascii="Century Gothic" w:hAnsi="Century Gothic"/>
          <w:sz w:val="22"/>
          <w:szCs w:val="22"/>
          <w:lang w:val="pt-PT"/>
        </w:rPr>
        <w:t>.</w:t>
      </w:r>
    </w:p>
    <w:p w:rsidR="00245DCD" w:rsidRPr="00442211" w:rsidRDefault="00245DCD" w:rsidP="00245DCD">
      <w:pPr>
        <w:pStyle w:val="Heading6"/>
        <w:spacing w:before="0" w:after="0"/>
        <w:jc w:val="both"/>
        <w:rPr>
          <w:i/>
          <w:sz w:val="18"/>
          <w:szCs w:val="18"/>
          <w:u w:val="single"/>
          <w:lang w:val="pt-PT"/>
        </w:rPr>
      </w:pPr>
    </w:p>
    <w:p w:rsidR="00D9642D" w:rsidRDefault="00245DCD" w:rsidP="00D9642D">
      <w:pPr>
        <w:pStyle w:val="Heading6"/>
        <w:rPr>
          <w:lang w:val="pt-PT"/>
        </w:rPr>
      </w:pPr>
      <w:r w:rsidRPr="00442211">
        <w:rPr>
          <w:lang w:val="pt-PT"/>
        </w:rPr>
        <w:t>2.5</w:t>
      </w:r>
      <w:r w:rsidRPr="00442211">
        <w:rPr>
          <w:lang w:val="pt-PT"/>
        </w:rPr>
        <w:tab/>
      </w:r>
      <w:r w:rsidR="004E32D5" w:rsidRPr="00442211">
        <w:rPr>
          <w:lang w:val="pt-PT"/>
        </w:rPr>
        <w:t xml:space="preserve">Parceiros de </w:t>
      </w:r>
      <w:r w:rsidR="005F0D4F" w:rsidRPr="00442211">
        <w:rPr>
          <w:lang w:val="pt-PT"/>
        </w:rPr>
        <w:t>Desenvolvimento</w:t>
      </w:r>
      <w:r w:rsidRPr="00442211">
        <w:rPr>
          <w:lang w:val="pt-PT"/>
        </w:rPr>
        <w:t xml:space="preserve"> </w:t>
      </w:r>
      <w:r w:rsidR="00D9642D">
        <w:rPr>
          <w:lang w:val="pt-PT"/>
        </w:rPr>
        <w:t>e f</w:t>
      </w:r>
      <w:r w:rsidR="004E32D5" w:rsidRPr="00442211">
        <w:rPr>
          <w:lang w:val="pt-PT"/>
        </w:rPr>
        <w:t>inanciamento</w:t>
      </w:r>
      <w:r w:rsidRPr="00442211">
        <w:rPr>
          <w:lang w:val="pt-PT"/>
        </w:rPr>
        <w:t xml:space="preserve"> </w:t>
      </w:r>
    </w:p>
    <w:p w:rsidR="00D9642D" w:rsidRDefault="005F0D4F" w:rsidP="00D9642D">
      <w:pPr>
        <w:pStyle w:val="Heading6"/>
        <w:rPr>
          <w:lang w:val="pt-PT"/>
        </w:rPr>
      </w:pPr>
      <w:r w:rsidRPr="00D9642D">
        <w:rPr>
          <w:b w:val="0"/>
          <w:color w:val="auto"/>
          <w:lang w:val="pt-PT"/>
        </w:rPr>
        <w:t>Moç</w:t>
      </w:r>
      <w:r w:rsidR="00245DCD" w:rsidRPr="00D9642D">
        <w:rPr>
          <w:b w:val="0"/>
          <w:color w:val="auto"/>
          <w:lang w:val="pt-PT"/>
        </w:rPr>
        <w:t xml:space="preserve">ambique </w:t>
      </w:r>
      <w:r w:rsidR="004E32D5" w:rsidRPr="00D9642D">
        <w:rPr>
          <w:b w:val="0"/>
          <w:color w:val="auto"/>
          <w:lang w:val="pt-PT"/>
        </w:rPr>
        <w:t xml:space="preserve">possui vários parceiros de </w:t>
      </w:r>
      <w:r w:rsidRPr="00D9642D">
        <w:rPr>
          <w:b w:val="0"/>
          <w:color w:val="auto"/>
          <w:lang w:val="pt-PT"/>
        </w:rPr>
        <w:t>desenvolvimento</w:t>
      </w:r>
      <w:r w:rsidR="00245DCD" w:rsidRPr="00D9642D">
        <w:rPr>
          <w:b w:val="0"/>
          <w:color w:val="auto"/>
          <w:lang w:val="pt-PT"/>
        </w:rPr>
        <w:t xml:space="preserve"> </w:t>
      </w:r>
      <w:r w:rsidR="004E32D5" w:rsidRPr="00D9642D">
        <w:rPr>
          <w:b w:val="0"/>
          <w:color w:val="auto"/>
          <w:lang w:val="pt-PT"/>
        </w:rPr>
        <w:t xml:space="preserve">que apoiam a gestão </w:t>
      </w:r>
      <w:r w:rsidR="00D21AAC" w:rsidRPr="00D9642D">
        <w:rPr>
          <w:b w:val="0"/>
          <w:color w:val="auto"/>
          <w:lang w:val="pt-PT"/>
        </w:rPr>
        <w:t>ambiental</w:t>
      </w:r>
      <w:r w:rsidR="004E32D5" w:rsidRPr="00D9642D">
        <w:rPr>
          <w:b w:val="0"/>
          <w:color w:val="auto"/>
          <w:lang w:val="pt-PT"/>
        </w:rPr>
        <w:t xml:space="preserve">; alguns centram-se no </w:t>
      </w:r>
      <w:r w:rsidRPr="00D9642D">
        <w:rPr>
          <w:b w:val="0"/>
          <w:color w:val="auto"/>
          <w:lang w:val="pt-PT"/>
        </w:rPr>
        <w:t>desenvolvimento</w:t>
      </w:r>
      <w:r w:rsidR="00245DCD" w:rsidRPr="00D9642D">
        <w:rPr>
          <w:b w:val="0"/>
          <w:color w:val="auto"/>
          <w:lang w:val="pt-PT"/>
        </w:rPr>
        <w:t xml:space="preserve"> </w:t>
      </w:r>
      <w:r w:rsidR="004E32D5" w:rsidRPr="00D9642D">
        <w:rPr>
          <w:b w:val="0"/>
          <w:color w:val="auto"/>
          <w:lang w:val="pt-PT"/>
        </w:rPr>
        <w:t>de políticas e capacitação, outros na</w:t>
      </w:r>
      <w:r w:rsidR="00245DCD" w:rsidRPr="00D9642D">
        <w:rPr>
          <w:b w:val="0"/>
          <w:color w:val="auto"/>
          <w:lang w:val="pt-PT"/>
        </w:rPr>
        <w:t xml:space="preserve"> interven</w:t>
      </w:r>
      <w:r w:rsidRPr="00D9642D">
        <w:rPr>
          <w:b w:val="0"/>
          <w:color w:val="auto"/>
          <w:lang w:val="pt-PT"/>
        </w:rPr>
        <w:t>ção</w:t>
      </w:r>
      <w:r w:rsidR="00245DCD" w:rsidRPr="00D9642D">
        <w:rPr>
          <w:b w:val="0"/>
          <w:color w:val="auto"/>
          <w:lang w:val="pt-PT"/>
        </w:rPr>
        <w:t xml:space="preserve"> </w:t>
      </w:r>
      <w:r w:rsidR="004E32D5" w:rsidRPr="00D9642D">
        <w:rPr>
          <w:b w:val="0"/>
          <w:color w:val="auto"/>
          <w:lang w:val="pt-PT"/>
        </w:rPr>
        <w:t>directa no terreno. Os principais parceiros de</w:t>
      </w:r>
      <w:r w:rsidR="00245DCD" w:rsidRPr="00D9642D">
        <w:rPr>
          <w:b w:val="0"/>
          <w:color w:val="auto"/>
          <w:lang w:val="pt-PT"/>
        </w:rPr>
        <w:t xml:space="preserve"> </w:t>
      </w:r>
      <w:r w:rsidRPr="00D9642D">
        <w:rPr>
          <w:b w:val="0"/>
          <w:color w:val="auto"/>
          <w:lang w:val="pt-PT"/>
        </w:rPr>
        <w:t>desenvolvimento</w:t>
      </w:r>
      <w:r w:rsidR="00245DCD" w:rsidRPr="00D9642D">
        <w:rPr>
          <w:b w:val="0"/>
          <w:color w:val="auto"/>
          <w:lang w:val="pt-PT"/>
        </w:rPr>
        <w:t xml:space="preserve"> </w:t>
      </w:r>
      <w:r w:rsidR="004E32D5" w:rsidRPr="00D9642D">
        <w:rPr>
          <w:b w:val="0"/>
          <w:color w:val="auto"/>
          <w:lang w:val="pt-PT"/>
        </w:rPr>
        <w:t>estão resumidos na</w:t>
      </w:r>
      <w:r w:rsidR="004E32D5" w:rsidRPr="00D9642D">
        <w:rPr>
          <w:b w:val="0"/>
          <w:lang w:val="pt-PT"/>
        </w:rPr>
        <w:t xml:space="preserve"> </w:t>
      </w:r>
      <w:fldSimple w:instr=" REF _Ref299545014 \h  \* MERGEFORMAT ">
        <w:r w:rsidR="00CC1024" w:rsidRPr="00442211">
          <w:rPr>
            <w:color w:val="1F497D"/>
            <w:sz w:val="18"/>
            <w:szCs w:val="18"/>
            <w:lang w:val="pt-PT"/>
          </w:rPr>
          <w:t xml:space="preserve">Tabela </w:t>
        </w:r>
        <w:r w:rsidR="00CC1024">
          <w:rPr>
            <w:noProof/>
            <w:color w:val="1F497D"/>
            <w:sz w:val="18"/>
            <w:szCs w:val="18"/>
            <w:lang w:val="pt-PT"/>
          </w:rPr>
          <w:t>4</w:t>
        </w:r>
      </w:fldSimple>
      <w:r w:rsidR="00245DCD" w:rsidRPr="00442211">
        <w:rPr>
          <w:lang w:val="pt-PT"/>
        </w:rPr>
        <w:t xml:space="preserve">. </w:t>
      </w:r>
    </w:p>
    <w:p w:rsidR="004E32D5" w:rsidRPr="00442211" w:rsidRDefault="00245DCD" w:rsidP="00245DCD">
      <w:pPr>
        <w:pStyle w:val="Caption"/>
        <w:keepNext/>
        <w:jc w:val="both"/>
        <w:rPr>
          <w:rFonts w:ascii="Century Gothic" w:hAnsi="Century Gothic"/>
          <w:color w:val="1F497D"/>
          <w:sz w:val="18"/>
          <w:szCs w:val="18"/>
          <w:lang w:val="pt-PT"/>
        </w:rPr>
      </w:pPr>
      <w:r w:rsidRPr="00442211">
        <w:rPr>
          <w:rFonts w:ascii="Century Gothic" w:hAnsi="Century Gothic"/>
          <w:sz w:val="22"/>
          <w:szCs w:val="22"/>
          <w:lang w:val="pt-PT"/>
        </w:rPr>
        <w:lastRenderedPageBreak/>
        <w:t xml:space="preserve"> </w:t>
      </w:r>
      <w:bookmarkStart w:id="8" w:name="_Ref299545014"/>
      <w:bookmarkStart w:id="9" w:name="_Toc316465163"/>
    </w:p>
    <w:p w:rsidR="00245DCD" w:rsidRPr="00442211" w:rsidRDefault="00440A05" w:rsidP="00245DCD">
      <w:pPr>
        <w:pStyle w:val="Caption"/>
        <w:keepNext/>
        <w:jc w:val="both"/>
        <w:rPr>
          <w:rFonts w:ascii="Century Gothic" w:hAnsi="Century Gothic"/>
          <w:color w:val="1F497D"/>
          <w:sz w:val="18"/>
          <w:szCs w:val="18"/>
          <w:lang w:val="pt-PT"/>
        </w:rPr>
      </w:pPr>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4</w:t>
      </w:r>
      <w:r w:rsidR="0022502E" w:rsidRPr="00442211">
        <w:rPr>
          <w:rFonts w:ascii="Century Gothic" w:hAnsi="Century Gothic"/>
          <w:color w:val="1F497D"/>
          <w:sz w:val="18"/>
          <w:szCs w:val="18"/>
          <w:lang w:val="pt-PT"/>
        </w:rPr>
        <w:fldChar w:fldCharType="end"/>
      </w:r>
      <w:bookmarkEnd w:id="8"/>
      <w:r w:rsidR="00245DCD" w:rsidRPr="00442211">
        <w:rPr>
          <w:rFonts w:ascii="Century Gothic" w:hAnsi="Century Gothic"/>
          <w:color w:val="1F497D"/>
          <w:sz w:val="18"/>
          <w:szCs w:val="18"/>
          <w:lang w:val="pt-PT"/>
        </w:rPr>
        <w:t xml:space="preserve"> – Principa</w:t>
      </w:r>
      <w:r w:rsidR="004E32D5" w:rsidRPr="00442211">
        <w:rPr>
          <w:rFonts w:ascii="Century Gothic" w:hAnsi="Century Gothic"/>
          <w:color w:val="1F497D"/>
          <w:sz w:val="18"/>
          <w:szCs w:val="18"/>
          <w:lang w:val="pt-PT"/>
        </w:rPr>
        <w:t xml:space="preserve">is </w:t>
      </w:r>
      <w:r w:rsidR="00245DCD" w:rsidRPr="00442211">
        <w:rPr>
          <w:rFonts w:ascii="Century Gothic" w:hAnsi="Century Gothic"/>
          <w:color w:val="1F497D"/>
          <w:sz w:val="18"/>
          <w:szCs w:val="18"/>
          <w:lang w:val="pt-PT"/>
        </w:rPr>
        <w:t>activi</w:t>
      </w:r>
      <w:r w:rsidR="004E32D5" w:rsidRPr="00442211">
        <w:rPr>
          <w:rFonts w:ascii="Century Gothic" w:hAnsi="Century Gothic"/>
          <w:color w:val="1F497D"/>
          <w:sz w:val="18"/>
          <w:szCs w:val="18"/>
          <w:lang w:val="pt-PT"/>
        </w:rPr>
        <w:t xml:space="preserve">dades dos parceiros de </w:t>
      </w:r>
      <w:r w:rsidR="005F0D4F" w:rsidRPr="00442211">
        <w:rPr>
          <w:rFonts w:ascii="Century Gothic" w:hAnsi="Century Gothic"/>
          <w:color w:val="1F497D"/>
          <w:sz w:val="18"/>
          <w:szCs w:val="18"/>
          <w:lang w:val="pt-PT"/>
        </w:rPr>
        <w:t>desenvolvimento</w:t>
      </w:r>
      <w:r w:rsidR="00245DCD" w:rsidRPr="00442211">
        <w:rPr>
          <w:rFonts w:ascii="Century Gothic" w:hAnsi="Century Gothic"/>
          <w:color w:val="1F497D"/>
          <w:sz w:val="18"/>
          <w:szCs w:val="18"/>
          <w:lang w:val="pt-PT"/>
        </w:rPr>
        <w:t xml:space="preserve"> </w:t>
      </w:r>
      <w:r w:rsidR="004E32D5" w:rsidRPr="00442211">
        <w:rPr>
          <w:rFonts w:ascii="Century Gothic" w:hAnsi="Century Gothic"/>
          <w:color w:val="1F497D"/>
          <w:sz w:val="18"/>
          <w:szCs w:val="18"/>
          <w:lang w:val="pt-PT"/>
        </w:rPr>
        <w:t>que trabalham na área do ambiente</w:t>
      </w:r>
      <w:bookmarkEnd w:id="9"/>
      <w:r w:rsidR="00245DCD" w:rsidRPr="00442211">
        <w:rPr>
          <w:rFonts w:ascii="Century Gothic" w:hAnsi="Century Gothic"/>
          <w:color w:val="4F81BD"/>
          <w:sz w:val="18"/>
          <w:szCs w:val="18"/>
          <w:lang w:val="pt-PT"/>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9"/>
        <w:gridCol w:w="6707"/>
      </w:tblGrid>
      <w:tr w:rsidR="00245DCD" w:rsidRPr="00442211" w:rsidTr="0097555D">
        <w:tc>
          <w:tcPr>
            <w:tcW w:w="1062" w:type="pct"/>
          </w:tcPr>
          <w:p w:rsidR="00245DCD" w:rsidRPr="00442211" w:rsidRDefault="00A311D0" w:rsidP="0097555D">
            <w:pPr>
              <w:spacing w:after="0"/>
              <w:jc w:val="both"/>
              <w:rPr>
                <w:rFonts w:ascii="Century Gothic" w:hAnsi="Century Gothic"/>
                <w:b/>
                <w:bCs/>
                <w:color w:val="000000"/>
                <w:sz w:val="18"/>
                <w:szCs w:val="18"/>
                <w:lang w:val="pt-PT"/>
              </w:rPr>
            </w:pPr>
            <w:r w:rsidRPr="00442211">
              <w:rPr>
                <w:rFonts w:ascii="Century Gothic" w:hAnsi="Century Gothic"/>
                <w:b/>
                <w:bCs/>
                <w:color w:val="000000"/>
                <w:sz w:val="18"/>
                <w:szCs w:val="18"/>
                <w:lang w:val="pt-PT"/>
              </w:rPr>
              <w:t>Agência</w:t>
            </w:r>
          </w:p>
        </w:tc>
        <w:tc>
          <w:tcPr>
            <w:tcW w:w="3938" w:type="pct"/>
          </w:tcPr>
          <w:p w:rsidR="00245DCD" w:rsidRPr="00442211" w:rsidRDefault="00245DCD" w:rsidP="004E32D5">
            <w:pPr>
              <w:spacing w:after="0"/>
              <w:jc w:val="both"/>
              <w:rPr>
                <w:rFonts w:ascii="Century Gothic" w:hAnsi="Century Gothic"/>
                <w:b/>
                <w:bCs/>
                <w:color w:val="000000"/>
                <w:sz w:val="18"/>
                <w:szCs w:val="18"/>
                <w:lang w:val="pt-PT"/>
              </w:rPr>
            </w:pPr>
            <w:r w:rsidRPr="00442211">
              <w:rPr>
                <w:rFonts w:ascii="Century Gothic" w:hAnsi="Century Gothic"/>
                <w:b/>
                <w:bCs/>
                <w:color w:val="000000"/>
                <w:sz w:val="18"/>
                <w:szCs w:val="18"/>
                <w:lang w:val="pt-PT"/>
              </w:rPr>
              <w:t>Activi</w:t>
            </w:r>
            <w:r w:rsidR="004E32D5" w:rsidRPr="00442211">
              <w:rPr>
                <w:rFonts w:ascii="Century Gothic" w:hAnsi="Century Gothic"/>
                <w:b/>
                <w:bCs/>
                <w:color w:val="000000"/>
                <w:sz w:val="18"/>
                <w:szCs w:val="18"/>
                <w:lang w:val="pt-PT"/>
              </w:rPr>
              <w:t>dades</w:t>
            </w:r>
          </w:p>
        </w:tc>
      </w:tr>
      <w:tr w:rsidR="00245DCD" w:rsidRPr="00442211" w:rsidTr="0097555D">
        <w:tc>
          <w:tcPr>
            <w:tcW w:w="1062"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AECID</w:t>
            </w:r>
          </w:p>
        </w:tc>
        <w:tc>
          <w:tcPr>
            <w:tcW w:w="3938" w:type="pct"/>
          </w:tcPr>
          <w:p w:rsidR="00245DCD" w:rsidRPr="00442211" w:rsidRDefault="004E32D5" w:rsidP="004E32D5">
            <w:pPr>
              <w:spacing w:after="0"/>
              <w:rPr>
                <w:rFonts w:ascii="Century Gothic" w:hAnsi="Century Gothic"/>
                <w:color w:val="000000"/>
                <w:sz w:val="18"/>
                <w:lang w:val="pt-PT"/>
              </w:rPr>
            </w:pPr>
            <w:r w:rsidRPr="00442211">
              <w:rPr>
                <w:rFonts w:ascii="Century Gothic" w:hAnsi="Century Gothic"/>
                <w:color w:val="000000"/>
                <w:sz w:val="18"/>
                <w:lang w:val="pt-PT"/>
              </w:rPr>
              <w:t>Fortalecimento i</w:t>
            </w:r>
            <w:r w:rsidR="00245DCD" w:rsidRPr="00442211">
              <w:rPr>
                <w:rFonts w:ascii="Century Gothic" w:hAnsi="Century Gothic"/>
                <w:color w:val="000000"/>
                <w:sz w:val="18"/>
                <w:lang w:val="pt-PT"/>
              </w:rPr>
              <w:t>nstitu</w:t>
            </w:r>
            <w:r w:rsidR="005F0D4F" w:rsidRPr="00442211">
              <w:rPr>
                <w:rFonts w:ascii="Century Gothic" w:hAnsi="Century Gothic"/>
                <w:color w:val="000000"/>
                <w:sz w:val="18"/>
                <w:lang w:val="pt-PT"/>
              </w:rPr>
              <w:t>cional</w:t>
            </w:r>
            <w:r w:rsidR="00245DCD" w:rsidRPr="00442211">
              <w:rPr>
                <w:rFonts w:ascii="Century Gothic" w:hAnsi="Century Gothic"/>
                <w:color w:val="000000"/>
                <w:sz w:val="18"/>
                <w:lang w:val="pt-PT"/>
              </w:rPr>
              <w:t xml:space="preserve"> </w:t>
            </w:r>
          </w:p>
        </w:tc>
      </w:tr>
      <w:tr w:rsidR="00245DCD" w:rsidRPr="00442211" w:rsidTr="0097555D">
        <w:tc>
          <w:tcPr>
            <w:tcW w:w="1062" w:type="pct"/>
          </w:tcPr>
          <w:p w:rsidR="00245DCD" w:rsidRPr="00442211" w:rsidRDefault="005442AD" w:rsidP="005442AD">
            <w:pPr>
              <w:spacing w:after="0"/>
              <w:rPr>
                <w:rFonts w:ascii="Century Gothic" w:hAnsi="Century Gothic"/>
                <w:b/>
                <w:bCs/>
                <w:sz w:val="18"/>
                <w:szCs w:val="18"/>
                <w:lang w:val="pt-PT"/>
              </w:rPr>
            </w:pPr>
            <w:r w:rsidRPr="00442211">
              <w:rPr>
                <w:rFonts w:ascii="Century Gothic" w:hAnsi="Century Gothic"/>
                <w:b/>
                <w:bCs/>
                <w:sz w:val="18"/>
                <w:szCs w:val="18"/>
                <w:lang w:val="pt-PT"/>
              </w:rPr>
              <w:t>BAD</w:t>
            </w:r>
          </w:p>
        </w:tc>
        <w:tc>
          <w:tcPr>
            <w:tcW w:w="3938" w:type="pct"/>
          </w:tcPr>
          <w:p w:rsidR="00245DCD" w:rsidRPr="00442211" w:rsidRDefault="005442AD" w:rsidP="005442AD">
            <w:pPr>
              <w:spacing w:after="0"/>
              <w:rPr>
                <w:rFonts w:ascii="Century Gothic" w:hAnsi="Century Gothic"/>
                <w:color w:val="000000"/>
                <w:sz w:val="18"/>
                <w:lang w:val="pt-PT"/>
              </w:rPr>
            </w:pPr>
            <w:r w:rsidRPr="00442211">
              <w:rPr>
                <w:rFonts w:ascii="Century Gothic" w:hAnsi="Century Gothic"/>
                <w:color w:val="000000"/>
                <w:sz w:val="18"/>
                <w:lang w:val="pt-PT"/>
              </w:rPr>
              <w:t>Os p</w:t>
            </w:r>
            <w:r w:rsidR="00440A05" w:rsidRPr="00442211">
              <w:rPr>
                <w:rFonts w:ascii="Century Gothic" w:hAnsi="Century Gothic"/>
                <w:color w:val="000000"/>
                <w:sz w:val="18"/>
                <w:lang w:val="pt-PT"/>
              </w:rPr>
              <w:t>rojecto</w:t>
            </w:r>
            <w:r w:rsidR="00245DCD" w:rsidRPr="00442211">
              <w:rPr>
                <w:rFonts w:ascii="Century Gothic" w:hAnsi="Century Gothic"/>
                <w:color w:val="000000"/>
                <w:sz w:val="18"/>
                <w:lang w:val="pt-PT"/>
              </w:rPr>
              <w:t>s inclu</w:t>
            </w:r>
            <w:r w:rsidRPr="00442211">
              <w:rPr>
                <w:rFonts w:ascii="Century Gothic" w:hAnsi="Century Gothic"/>
                <w:color w:val="000000"/>
                <w:sz w:val="18"/>
                <w:lang w:val="pt-PT"/>
              </w:rPr>
              <w:t>em</w:t>
            </w:r>
            <w:r w:rsidR="00245DCD" w:rsidRPr="00442211">
              <w:rPr>
                <w:rFonts w:ascii="Century Gothic" w:hAnsi="Century Gothic"/>
                <w:color w:val="000000"/>
                <w:sz w:val="18"/>
                <w:lang w:val="pt-PT"/>
              </w:rPr>
              <w:t xml:space="preserve">: 1) </w:t>
            </w:r>
            <w:r w:rsidRPr="00442211">
              <w:rPr>
                <w:rFonts w:ascii="Century Gothic" w:hAnsi="Century Gothic"/>
                <w:color w:val="000000"/>
                <w:sz w:val="18"/>
                <w:lang w:val="pt-PT"/>
              </w:rPr>
              <w:t>apoio i</w:t>
            </w:r>
            <w:r w:rsidR="00245DCD" w:rsidRPr="00442211">
              <w:rPr>
                <w:rFonts w:ascii="Century Gothic" w:hAnsi="Century Gothic"/>
                <w:color w:val="000000"/>
                <w:sz w:val="18"/>
                <w:lang w:val="pt-PT"/>
              </w:rPr>
              <w:t>nstitu</w:t>
            </w:r>
            <w:r w:rsidR="005F0D4F" w:rsidRPr="00442211">
              <w:rPr>
                <w:rFonts w:ascii="Century Gothic" w:hAnsi="Century Gothic"/>
                <w:color w:val="000000"/>
                <w:sz w:val="18"/>
                <w:lang w:val="pt-PT"/>
              </w:rPr>
              <w:t>cional</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 xml:space="preserve">ao projecto de </w:t>
            </w:r>
            <w:r w:rsidR="0057220C" w:rsidRPr="00442211">
              <w:rPr>
                <w:rFonts w:ascii="Century Gothic" w:hAnsi="Century Gothic"/>
                <w:color w:val="000000"/>
                <w:sz w:val="18"/>
                <w:lang w:val="pt-PT"/>
              </w:rPr>
              <w:t>instituições</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climáticas africanas</w:t>
            </w:r>
            <w:r w:rsidR="00245DCD" w:rsidRPr="00442211">
              <w:rPr>
                <w:rFonts w:ascii="Century Gothic" w:hAnsi="Century Gothic"/>
                <w:color w:val="000000"/>
                <w:sz w:val="18"/>
                <w:lang w:val="pt-PT"/>
              </w:rPr>
              <w:t xml:space="preserve"> 2) </w:t>
            </w:r>
            <w:r w:rsidR="00440A05" w:rsidRPr="00442211">
              <w:rPr>
                <w:rFonts w:ascii="Century Gothic" w:hAnsi="Century Gothic"/>
                <w:color w:val="000000"/>
                <w:sz w:val="18"/>
                <w:lang w:val="pt-PT"/>
              </w:rPr>
              <w:t>Projecto</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 xml:space="preserve">de Apoio aos Cursos de Água Partilhados para as Bacias dos Rios Buzi, Save e </w:t>
            </w:r>
            <w:r w:rsidR="00245DCD" w:rsidRPr="00442211">
              <w:rPr>
                <w:rFonts w:ascii="Century Gothic" w:hAnsi="Century Gothic"/>
                <w:color w:val="000000"/>
                <w:sz w:val="18"/>
                <w:lang w:val="pt-PT"/>
              </w:rPr>
              <w:t xml:space="preserve">Rovuma </w:t>
            </w:r>
          </w:p>
        </w:tc>
      </w:tr>
      <w:tr w:rsidR="005442AD" w:rsidRPr="00442211" w:rsidTr="00622054">
        <w:tc>
          <w:tcPr>
            <w:tcW w:w="1062" w:type="pct"/>
          </w:tcPr>
          <w:p w:rsidR="005442AD" w:rsidRPr="00442211" w:rsidRDefault="005442AD" w:rsidP="00622054">
            <w:pPr>
              <w:spacing w:after="0"/>
              <w:rPr>
                <w:rFonts w:ascii="Century Gothic" w:hAnsi="Century Gothic"/>
                <w:b/>
                <w:bCs/>
                <w:sz w:val="18"/>
                <w:szCs w:val="18"/>
                <w:lang w:val="pt-PT"/>
              </w:rPr>
            </w:pPr>
            <w:r w:rsidRPr="00442211">
              <w:rPr>
                <w:rFonts w:ascii="Century Gothic" w:hAnsi="Century Gothic"/>
                <w:b/>
                <w:bCs/>
                <w:sz w:val="18"/>
                <w:szCs w:val="18"/>
                <w:lang w:val="pt-PT"/>
              </w:rPr>
              <w:t>CE</w:t>
            </w:r>
          </w:p>
        </w:tc>
        <w:tc>
          <w:tcPr>
            <w:tcW w:w="3938" w:type="pct"/>
          </w:tcPr>
          <w:p w:rsidR="005442AD" w:rsidRPr="00442211" w:rsidRDefault="0057220C" w:rsidP="00622054">
            <w:pPr>
              <w:spacing w:after="0"/>
              <w:rPr>
                <w:rFonts w:ascii="Century Gothic" w:hAnsi="Century Gothic"/>
                <w:color w:val="000000"/>
                <w:sz w:val="18"/>
                <w:lang w:val="pt-PT"/>
              </w:rPr>
            </w:pPr>
            <w:r w:rsidRPr="00442211">
              <w:rPr>
                <w:rFonts w:ascii="Century Gothic" w:hAnsi="Century Gothic"/>
                <w:color w:val="000000"/>
                <w:sz w:val="18"/>
                <w:lang w:val="pt-PT"/>
              </w:rPr>
              <w:t>Global Climate Change Alliance (GCCA)</w:t>
            </w:r>
          </w:p>
        </w:tc>
      </w:tr>
      <w:tr w:rsidR="00245DCD" w:rsidRPr="00442211" w:rsidTr="0097555D">
        <w:tc>
          <w:tcPr>
            <w:tcW w:w="1062"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DFID</w:t>
            </w:r>
          </w:p>
        </w:tc>
        <w:tc>
          <w:tcPr>
            <w:tcW w:w="3938" w:type="pct"/>
          </w:tcPr>
          <w:p w:rsidR="00245DCD" w:rsidRPr="00442211" w:rsidRDefault="005442AD" w:rsidP="005442AD">
            <w:pPr>
              <w:spacing w:after="0"/>
              <w:rPr>
                <w:rFonts w:ascii="Century Gothic" w:hAnsi="Century Gothic"/>
                <w:sz w:val="18"/>
                <w:szCs w:val="18"/>
                <w:lang w:val="pt-PT"/>
              </w:rPr>
            </w:pPr>
            <w:r w:rsidRPr="00442211">
              <w:rPr>
                <w:rFonts w:ascii="Century Gothic" w:hAnsi="Century Gothic"/>
                <w:sz w:val="18"/>
                <w:szCs w:val="18"/>
                <w:lang w:val="pt-PT"/>
              </w:rPr>
              <w:t xml:space="preserve">Prestação de apoio técnico ao </w:t>
            </w:r>
            <w:r w:rsidR="005F0D4F" w:rsidRPr="00442211">
              <w:rPr>
                <w:rFonts w:ascii="Century Gothic" w:hAnsi="Century Gothic"/>
                <w:sz w:val="18"/>
                <w:szCs w:val="18"/>
                <w:lang w:val="pt-PT"/>
              </w:rPr>
              <w:t>Ministério</w:t>
            </w:r>
            <w:r w:rsidR="00245DCD" w:rsidRPr="00442211">
              <w:rPr>
                <w:rFonts w:ascii="Century Gothic" w:hAnsi="Century Gothic"/>
                <w:sz w:val="18"/>
                <w:szCs w:val="18"/>
                <w:lang w:val="pt-PT"/>
              </w:rPr>
              <w:t xml:space="preserve"> </w:t>
            </w:r>
            <w:r w:rsidRPr="00442211">
              <w:rPr>
                <w:rFonts w:ascii="Century Gothic" w:hAnsi="Century Gothic"/>
                <w:sz w:val="18"/>
                <w:szCs w:val="18"/>
                <w:lang w:val="pt-PT"/>
              </w:rPr>
              <w:t xml:space="preserve">da Energia na área de </w:t>
            </w:r>
            <w:r w:rsidR="0057220C" w:rsidRPr="00442211">
              <w:rPr>
                <w:rFonts w:ascii="Century Gothic" w:hAnsi="Century Gothic"/>
                <w:sz w:val="18"/>
                <w:szCs w:val="18"/>
                <w:lang w:val="pt-PT"/>
              </w:rPr>
              <w:t>bio combustíveis</w:t>
            </w:r>
          </w:p>
        </w:tc>
      </w:tr>
      <w:tr w:rsidR="00245DCD" w:rsidRPr="00442211" w:rsidTr="0097555D">
        <w:tc>
          <w:tcPr>
            <w:tcW w:w="1062" w:type="pct"/>
          </w:tcPr>
          <w:p w:rsidR="00245DCD" w:rsidRPr="00442211" w:rsidRDefault="00245DCD" w:rsidP="005442AD">
            <w:pPr>
              <w:spacing w:after="0"/>
              <w:rPr>
                <w:rFonts w:ascii="Century Gothic" w:hAnsi="Century Gothic"/>
                <w:b/>
                <w:bCs/>
                <w:sz w:val="18"/>
                <w:szCs w:val="18"/>
                <w:lang w:val="pt-PT"/>
              </w:rPr>
            </w:pPr>
            <w:r w:rsidRPr="00442211">
              <w:rPr>
                <w:rFonts w:ascii="Century Gothic" w:hAnsi="Century Gothic"/>
                <w:b/>
                <w:bCs/>
                <w:sz w:val="18"/>
                <w:szCs w:val="18"/>
                <w:lang w:val="pt-PT"/>
              </w:rPr>
              <w:t xml:space="preserve">DFID </w:t>
            </w:r>
            <w:r w:rsidR="005442AD" w:rsidRPr="00442211">
              <w:rPr>
                <w:rFonts w:ascii="Century Gothic" w:hAnsi="Century Gothic"/>
                <w:b/>
                <w:bCs/>
                <w:sz w:val="18"/>
                <w:szCs w:val="18"/>
                <w:lang w:val="pt-PT"/>
              </w:rPr>
              <w:t>e</w:t>
            </w:r>
            <w:r w:rsidRPr="00442211">
              <w:rPr>
                <w:rFonts w:ascii="Century Gothic" w:hAnsi="Century Gothic"/>
                <w:b/>
                <w:bCs/>
                <w:sz w:val="18"/>
                <w:szCs w:val="18"/>
                <w:lang w:val="pt-PT"/>
              </w:rPr>
              <w:t xml:space="preserve"> Irish Aid</w:t>
            </w:r>
          </w:p>
        </w:tc>
        <w:tc>
          <w:tcPr>
            <w:tcW w:w="3938" w:type="pct"/>
          </w:tcPr>
          <w:p w:rsidR="00245DCD" w:rsidRPr="00442211" w:rsidRDefault="005442AD" w:rsidP="0097555D">
            <w:pPr>
              <w:spacing w:after="0"/>
              <w:rPr>
                <w:rFonts w:ascii="Century Gothic" w:hAnsi="Century Gothic"/>
                <w:sz w:val="18"/>
                <w:szCs w:val="18"/>
                <w:lang w:val="pt-PT"/>
              </w:rPr>
            </w:pPr>
            <w:r w:rsidRPr="00442211">
              <w:rPr>
                <w:rFonts w:ascii="Century Gothic" w:hAnsi="Century Gothic"/>
                <w:sz w:val="18"/>
                <w:szCs w:val="18"/>
                <w:lang w:val="pt-PT"/>
              </w:rPr>
              <w:t xml:space="preserve">Financiamento do MASC, </w:t>
            </w:r>
            <w:r w:rsidR="00245DCD" w:rsidRPr="00442211">
              <w:rPr>
                <w:rFonts w:ascii="Century Gothic" w:hAnsi="Century Gothic"/>
                <w:sz w:val="18"/>
                <w:szCs w:val="18"/>
                <w:lang w:val="pt-PT"/>
              </w:rPr>
              <w:t>organi</w:t>
            </w:r>
            <w:r w:rsidRPr="00442211">
              <w:rPr>
                <w:rFonts w:ascii="Century Gothic" w:hAnsi="Century Gothic"/>
                <w:sz w:val="18"/>
                <w:szCs w:val="18"/>
                <w:lang w:val="pt-PT"/>
              </w:rPr>
              <w:t>z</w:t>
            </w:r>
            <w:r w:rsidR="00245DCD" w:rsidRPr="00442211">
              <w:rPr>
                <w:rFonts w:ascii="Century Gothic" w:hAnsi="Century Gothic"/>
                <w:sz w:val="18"/>
                <w:szCs w:val="18"/>
                <w:lang w:val="pt-PT"/>
              </w:rPr>
              <w:t>a</w:t>
            </w:r>
            <w:r w:rsidR="005F0D4F" w:rsidRPr="00442211">
              <w:rPr>
                <w:rFonts w:ascii="Century Gothic" w:hAnsi="Century Gothic"/>
                <w:sz w:val="18"/>
                <w:szCs w:val="18"/>
                <w:lang w:val="pt-PT"/>
              </w:rPr>
              <w:t>ção</w:t>
            </w:r>
            <w:r w:rsidRPr="00442211">
              <w:rPr>
                <w:rFonts w:ascii="Century Gothic" w:hAnsi="Century Gothic"/>
                <w:sz w:val="18"/>
                <w:szCs w:val="18"/>
                <w:lang w:val="pt-PT"/>
              </w:rPr>
              <w:t xml:space="preserve"> de tutela das OSC</w:t>
            </w:r>
            <w:r w:rsidR="00245DCD" w:rsidRPr="00442211">
              <w:rPr>
                <w:rFonts w:ascii="Century Gothic" w:hAnsi="Century Gothic"/>
                <w:sz w:val="18"/>
                <w:szCs w:val="18"/>
                <w:lang w:val="pt-PT"/>
              </w:rPr>
              <w:t xml:space="preserve">. </w:t>
            </w:r>
            <w:r w:rsidRPr="00442211">
              <w:rPr>
                <w:rFonts w:ascii="Century Gothic" w:hAnsi="Century Gothic"/>
                <w:sz w:val="18"/>
                <w:szCs w:val="18"/>
                <w:lang w:val="pt-PT"/>
              </w:rPr>
              <w:t xml:space="preserve">Programa </w:t>
            </w:r>
            <w:r w:rsidR="0057220C" w:rsidRPr="00442211">
              <w:rPr>
                <w:rFonts w:ascii="Century Gothic" w:hAnsi="Century Gothic"/>
                <w:sz w:val="18"/>
                <w:szCs w:val="18"/>
                <w:lang w:val="pt-PT"/>
              </w:rPr>
              <w:t>Regional de</w:t>
            </w:r>
            <w:r w:rsidRPr="00442211">
              <w:rPr>
                <w:rFonts w:ascii="Century Gothic" w:hAnsi="Century Gothic"/>
                <w:sz w:val="18"/>
                <w:szCs w:val="18"/>
                <w:lang w:val="pt-PT"/>
              </w:rPr>
              <w:t xml:space="preserve"> Mudanças Climáticas da África Austral (</w:t>
            </w:r>
            <w:r w:rsidR="00245DCD" w:rsidRPr="00442211">
              <w:rPr>
                <w:rFonts w:ascii="Century Gothic" w:hAnsi="Century Gothic"/>
                <w:color w:val="000000"/>
                <w:sz w:val="18"/>
                <w:lang w:val="pt-PT"/>
              </w:rPr>
              <w:t xml:space="preserve">RCCP - Regional </w:t>
            </w:r>
            <w:r w:rsidR="0057220C" w:rsidRPr="00442211">
              <w:rPr>
                <w:rFonts w:ascii="Century Gothic" w:hAnsi="Century Gothic"/>
                <w:color w:val="000000"/>
                <w:sz w:val="18"/>
                <w:lang w:val="pt-PT"/>
              </w:rPr>
              <w:t>Climate Change P</w:t>
            </w:r>
            <w:r w:rsidR="00767FAF" w:rsidRPr="00442211">
              <w:rPr>
                <w:rFonts w:ascii="Century Gothic" w:hAnsi="Century Gothic"/>
                <w:color w:val="000000"/>
                <w:sz w:val="18"/>
                <w:lang w:val="pt-PT"/>
              </w:rPr>
              <w:t>rogram</w:t>
            </w:r>
            <w:r w:rsidR="0057220C" w:rsidRPr="00442211">
              <w:rPr>
                <w:rFonts w:ascii="Century Gothic" w:hAnsi="Century Gothic"/>
                <w:color w:val="000000"/>
                <w:sz w:val="18"/>
                <w:lang w:val="pt-PT"/>
              </w:rPr>
              <w:t xml:space="preserve">me </w:t>
            </w:r>
            <w:r w:rsidR="00245DCD" w:rsidRPr="00442211">
              <w:rPr>
                <w:rFonts w:ascii="Century Gothic" w:hAnsi="Century Gothic"/>
                <w:color w:val="000000"/>
                <w:sz w:val="18"/>
                <w:lang w:val="pt-PT"/>
              </w:rPr>
              <w:t xml:space="preserve">for </w:t>
            </w:r>
            <w:r w:rsidR="0057220C" w:rsidRPr="00442211">
              <w:rPr>
                <w:rFonts w:ascii="Century Gothic" w:hAnsi="Century Gothic"/>
                <w:color w:val="000000"/>
                <w:sz w:val="18"/>
                <w:lang w:val="pt-PT"/>
              </w:rPr>
              <w:t>S</w:t>
            </w:r>
            <w:r w:rsidR="00245DCD" w:rsidRPr="00442211">
              <w:rPr>
                <w:rFonts w:ascii="Century Gothic" w:hAnsi="Century Gothic"/>
                <w:color w:val="000000"/>
                <w:sz w:val="18"/>
                <w:lang w:val="pt-PT"/>
              </w:rPr>
              <w:t>outhern Africa</w:t>
            </w:r>
            <w:r w:rsidRPr="00442211">
              <w:rPr>
                <w:rFonts w:ascii="Century Gothic" w:hAnsi="Century Gothic"/>
                <w:color w:val="000000"/>
                <w:sz w:val="18"/>
                <w:lang w:val="pt-PT"/>
              </w:rPr>
              <w:t>)</w:t>
            </w:r>
          </w:p>
          <w:p w:rsidR="00245DCD" w:rsidRPr="00442211" w:rsidRDefault="00245DCD" w:rsidP="0097555D">
            <w:pPr>
              <w:spacing w:after="0"/>
              <w:rPr>
                <w:rFonts w:ascii="Century Gothic" w:hAnsi="Century Gothic"/>
                <w:sz w:val="18"/>
                <w:szCs w:val="18"/>
                <w:lang w:val="pt-PT"/>
              </w:rPr>
            </w:pPr>
          </w:p>
        </w:tc>
      </w:tr>
      <w:tr w:rsidR="00245DCD" w:rsidRPr="00442211" w:rsidTr="0097555D">
        <w:tc>
          <w:tcPr>
            <w:tcW w:w="1062"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FAO</w:t>
            </w:r>
          </w:p>
        </w:tc>
        <w:tc>
          <w:tcPr>
            <w:tcW w:w="3938" w:type="pct"/>
          </w:tcPr>
          <w:p w:rsidR="00245DCD" w:rsidRPr="00442211" w:rsidRDefault="0012783A" w:rsidP="0097555D">
            <w:pPr>
              <w:spacing w:after="0"/>
              <w:rPr>
                <w:rFonts w:ascii="Century Gothic" w:hAnsi="Century Gothic"/>
                <w:sz w:val="18"/>
                <w:szCs w:val="18"/>
                <w:lang w:val="pt-PT"/>
              </w:rPr>
            </w:pPr>
            <w:r w:rsidRPr="00442211">
              <w:rPr>
                <w:rFonts w:ascii="Century Gothic" w:hAnsi="Century Gothic"/>
                <w:sz w:val="18"/>
                <w:szCs w:val="18"/>
                <w:lang w:val="pt-PT"/>
              </w:rPr>
              <w:t>Apoia</w:t>
            </w:r>
            <w:r w:rsidR="005442AD" w:rsidRPr="00442211">
              <w:rPr>
                <w:rFonts w:ascii="Century Gothic" w:hAnsi="Century Gothic"/>
                <w:sz w:val="18"/>
                <w:szCs w:val="18"/>
                <w:lang w:val="pt-PT"/>
              </w:rPr>
              <w:t xml:space="preserve"> a </w:t>
            </w:r>
            <w:r w:rsidR="00245DCD" w:rsidRPr="00442211">
              <w:rPr>
                <w:rFonts w:ascii="Century Gothic" w:hAnsi="Century Gothic"/>
                <w:sz w:val="18"/>
                <w:szCs w:val="18"/>
                <w:lang w:val="pt-PT"/>
              </w:rPr>
              <w:t>implementa</w:t>
            </w:r>
            <w:r w:rsidR="005F0D4F" w:rsidRPr="00442211">
              <w:rPr>
                <w:rFonts w:ascii="Century Gothic" w:hAnsi="Century Gothic"/>
                <w:sz w:val="18"/>
                <w:szCs w:val="18"/>
                <w:lang w:val="pt-PT"/>
              </w:rPr>
              <w:t>ção</w:t>
            </w:r>
            <w:r w:rsidR="00245DCD" w:rsidRPr="00442211">
              <w:rPr>
                <w:rFonts w:ascii="Century Gothic" w:hAnsi="Century Gothic"/>
                <w:sz w:val="18"/>
                <w:szCs w:val="18"/>
                <w:lang w:val="pt-PT"/>
              </w:rPr>
              <w:t xml:space="preserve"> </w:t>
            </w:r>
            <w:r w:rsidR="005442AD" w:rsidRPr="00442211">
              <w:rPr>
                <w:rFonts w:ascii="Century Gothic" w:hAnsi="Century Gothic"/>
                <w:sz w:val="18"/>
                <w:szCs w:val="18"/>
                <w:lang w:val="pt-PT"/>
              </w:rPr>
              <w:t xml:space="preserve">da Componente de </w:t>
            </w:r>
            <w:r w:rsidR="00A86F36" w:rsidRPr="00442211">
              <w:rPr>
                <w:rFonts w:ascii="Century Gothic" w:hAnsi="Century Gothic"/>
                <w:sz w:val="18"/>
                <w:szCs w:val="18"/>
                <w:lang w:val="pt-PT"/>
              </w:rPr>
              <w:t>Floresta</w:t>
            </w:r>
            <w:r w:rsidR="005442AD" w:rsidRPr="00442211">
              <w:rPr>
                <w:rFonts w:ascii="Century Gothic" w:hAnsi="Century Gothic"/>
                <w:sz w:val="18"/>
                <w:szCs w:val="18"/>
                <w:lang w:val="pt-PT"/>
              </w:rPr>
              <w:t xml:space="preserve">s e </w:t>
            </w:r>
            <w:r w:rsidR="00A86F36" w:rsidRPr="00442211">
              <w:rPr>
                <w:rFonts w:ascii="Century Gothic" w:hAnsi="Century Gothic"/>
                <w:sz w:val="18"/>
                <w:szCs w:val="18"/>
                <w:lang w:val="pt-PT"/>
              </w:rPr>
              <w:t xml:space="preserve">Fauna </w:t>
            </w:r>
            <w:r w:rsidR="005442AD" w:rsidRPr="00442211">
              <w:rPr>
                <w:rFonts w:ascii="Century Gothic" w:hAnsi="Century Gothic"/>
                <w:sz w:val="18"/>
                <w:szCs w:val="18"/>
                <w:lang w:val="pt-PT"/>
              </w:rPr>
              <w:t>B</w:t>
            </w:r>
            <w:r w:rsidR="00A86F36" w:rsidRPr="00442211">
              <w:rPr>
                <w:rFonts w:ascii="Century Gothic" w:hAnsi="Century Gothic"/>
                <w:sz w:val="18"/>
                <w:szCs w:val="18"/>
                <w:lang w:val="pt-PT"/>
              </w:rPr>
              <w:t>ravia</w:t>
            </w:r>
            <w:r w:rsidR="00245DCD" w:rsidRPr="00442211">
              <w:rPr>
                <w:rFonts w:ascii="Century Gothic" w:hAnsi="Century Gothic"/>
                <w:sz w:val="18"/>
                <w:szCs w:val="18"/>
                <w:lang w:val="pt-PT"/>
              </w:rPr>
              <w:t xml:space="preserve"> </w:t>
            </w:r>
            <w:r w:rsidR="005442AD" w:rsidRPr="00442211">
              <w:rPr>
                <w:rFonts w:ascii="Century Gothic" w:hAnsi="Century Gothic"/>
                <w:sz w:val="18"/>
                <w:szCs w:val="18"/>
                <w:lang w:val="pt-PT"/>
              </w:rPr>
              <w:t xml:space="preserve">do Programa </w:t>
            </w:r>
            <w:r w:rsidR="00245DCD" w:rsidRPr="00442211">
              <w:rPr>
                <w:rFonts w:ascii="Century Gothic" w:hAnsi="Century Gothic"/>
                <w:sz w:val="18"/>
                <w:szCs w:val="18"/>
                <w:lang w:val="pt-PT"/>
              </w:rPr>
              <w:t>Na</w:t>
            </w:r>
            <w:r w:rsidR="005F0D4F" w:rsidRPr="00442211">
              <w:rPr>
                <w:rFonts w:ascii="Century Gothic" w:hAnsi="Century Gothic"/>
                <w:sz w:val="18"/>
                <w:szCs w:val="18"/>
                <w:lang w:val="pt-PT"/>
              </w:rPr>
              <w:t>cional</w:t>
            </w:r>
            <w:r w:rsidR="005442AD" w:rsidRPr="00442211">
              <w:rPr>
                <w:rFonts w:ascii="Century Gothic" w:hAnsi="Century Gothic"/>
                <w:sz w:val="18"/>
                <w:szCs w:val="18"/>
                <w:lang w:val="pt-PT"/>
              </w:rPr>
              <w:t xml:space="preserve"> de </w:t>
            </w:r>
            <w:r w:rsidR="005F0D4F" w:rsidRPr="00442211">
              <w:rPr>
                <w:rFonts w:ascii="Century Gothic" w:hAnsi="Century Gothic"/>
                <w:sz w:val="18"/>
                <w:szCs w:val="18"/>
                <w:lang w:val="pt-PT"/>
              </w:rPr>
              <w:t>Desenvolvimento</w:t>
            </w:r>
            <w:r w:rsidR="00245DCD" w:rsidRPr="00442211">
              <w:rPr>
                <w:rFonts w:ascii="Century Gothic" w:hAnsi="Century Gothic"/>
                <w:sz w:val="18"/>
                <w:szCs w:val="18"/>
                <w:lang w:val="pt-PT"/>
              </w:rPr>
              <w:t xml:space="preserve"> </w:t>
            </w:r>
            <w:r w:rsidR="005442AD" w:rsidRPr="00442211">
              <w:rPr>
                <w:rFonts w:ascii="Century Gothic" w:hAnsi="Century Gothic"/>
                <w:sz w:val="18"/>
                <w:szCs w:val="18"/>
                <w:lang w:val="pt-PT"/>
              </w:rPr>
              <w:t xml:space="preserve">Agrícola </w:t>
            </w:r>
            <w:r w:rsidR="00245DCD" w:rsidRPr="00442211">
              <w:rPr>
                <w:rFonts w:ascii="Century Gothic" w:hAnsi="Century Gothic"/>
                <w:sz w:val="18"/>
                <w:szCs w:val="18"/>
                <w:lang w:val="pt-PT"/>
              </w:rPr>
              <w:t>(PROAGRI)</w:t>
            </w:r>
          </w:p>
          <w:p w:rsidR="00245DCD" w:rsidRPr="00442211" w:rsidRDefault="00245DCD" w:rsidP="0097555D">
            <w:pPr>
              <w:spacing w:after="0"/>
              <w:rPr>
                <w:rFonts w:ascii="Century Gothic" w:hAnsi="Century Gothic"/>
                <w:sz w:val="18"/>
                <w:szCs w:val="18"/>
                <w:lang w:val="pt-PT"/>
              </w:rPr>
            </w:pPr>
          </w:p>
        </w:tc>
      </w:tr>
      <w:tr w:rsidR="00245DCD" w:rsidRPr="00442211" w:rsidTr="0097555D">
        <w:tc>
          <w:tcPr>
            <w:tcW w:w="1062" w:type="pct"/>
          </w:tcPr>
          <w:p w:rsidR="00245DCD" w:rsidRPr="00442211" w:rsidRDefault="00245DCD" w:rsidP="005442AD">
            <w:pPr>
              <w:spacing w:after="0"/>
              <w:rPr>
                <w:rFonts w:ascii="Century Gothic" w:hAnsi="Century Gothic"/>
                <w:b/>
                <w:bCs/>
                <w:sz w:val="18"/>
                <w:szCs w:val="18"/>
                <w:lang w:val="pt-PT"/>
              </w:rPr>
            </w:pPr>
            <w:r w:rsidRPr="00442211">
              <w:rPr>
                <w:rFonts w:ascii="Century Gothic" w:hAnsi="Century Gothic"/>
                <w:b/>
                <w:bCs/>
                <w:sz w:val="18"/>
                <w:szCs w:val="18"/>
                <w:lang w:val="pt-PT"/>
              </w:rPr>
              <w:t>FFEM (GEF</w:t>
            </w:r>
            <w:r w:rsidR="005442AD" w:rsidRPr="00442211">
              <w:rPr>
                <w:rFonts w:ascii="Century Gothic" w:hAnsi="Century Gothic"/>
                <w:b/>
                <w:bCs/>
                <w:sz w:val="18"/>
                <w:szCs w:val="18"/>
                <w:lang w:val="pt-PT"/>
              </w:rPr>
              <w:t xml:space="preserve"> francês</w:t>
            </w:r>
            <w:r w:rsidRPr="00442211">
              <w:rPr>
                <w:rFonts w:ascii="Century Gothic" w:hAnsi="Century Gothic"/>
                <w:b/>
                <w:bCs/>
                <w:sz w:val="18"/>
                <w:szCs w:val="18"/>
                <w:lang w:val="pt-PT"/>
              </w:rPr>
              <w:t>)</w:t>
            </w:r>
          </w:p>
        </w:tc>
        <w:tc>
          <w:tcPr>
            <w:tcW w:w="3938" w:type="pct"/>
          </w:tcPr>
          <w:p w:rsidR="00245DCD" w:rsidRPr="00442211" w:rsidRDefault="00245DCD" w:rsidP="005442AD">
            <w:pPr>
              <w:spacing w:after="0"/>
              <w:rPr>
                <w:rFonts w:ascii="Century Gothic" w:hAnsi="Century Gothic"/>
                <w:color w:val="000000"/>
                <w:sz w:val="18"/>
                <w:lang w:val="pt-PT"/>
              </w:rPr>
            </w:pPr>
            <w:r w:rsidRPr="00442211">
              <w:rPr>
                <w:rFonts w:ascii="Century Gothic" w:hAnsi="Century Gothic"/>
                <w:color w:val="000000"/>
                <w:sz w:val="18"/>
                <w:lang w:val="pt-PT"/>
              </w:rPr>
              <w:t>F</w:t>
            </w:r>
            <w:r w:rsidR="005442AD" w:rsidRPr="00442211">
              <w:rPr>
                <w:rFonts w:ascii="Century Gothic" w:hAnsi="Century Gothic"/>
                <w:color w:val="000000"/>
                <w:sz w:val="18"/>
                <w:lang w:val="pt-PT"/>
              </w:rPr>
              <w:t xml:space="preserve">inancia diversos </w:t>
            </w:r>
            <w:r w:rsidR="00440A05" w:rsidRPr="00442211">
              <w:rPr>
                <w:rFonts w:ascii="Century Gothic" w:hAnsi="Century Gothic"/>
                <w:color w:val="000000"/>
                <w:sz w:val="18"/>
                <w:lang w:val="pt-PT"/>
              </w:rPr>
              <w:t>projecto</w:t>
            </w:r>
            <w:r w:rsidRPr="00442211">
              <w:rPr>
                <w:rFonts w:ascii="Century Gothic" w:hAnsi="Century Gothic"/>
                <w:color w:val="000000"/>
                <w:sz w:val="18"/>
                <w:lang w:val="pt-PT"/>
              </w:rPr>
              <w:t>s</w:t>
            </w:r>
            <w:r w:rsidR="005442AD" w:rsidRPr="00442211">
              <w:rPr>
                <w:rFonts w:ascii="Century Gothic" w:hAnsi="Century Gothic"/>
                <w:color w:val="000000"/>
                <w:sz w:val="18"/>
                <w:lang w:val="pt-PT"/>
              </w:rPr>
              <w:t xml:space="preserve"> de mudanças climáticas</w:t>
            </w:r>
          </w:p>
        </w:tc>
      </w:tr>
      <w:tr w:rsidR="00245DCD" w:rsidRPr="00442211" w:rsidTr="0097555D">
        <w:tc>
          <w:tcPr>
            <w:tcW w:w="1062"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GIZ</w:t>
            </w:r>
          </w:p>
        </w:tc>
        <w:tc>
          <w:tcPr>
            <w:tcW w:w="3938" w:type="pct"/>
          </w:tcPr>
          <w:p w:rsidR="00245DCD" w:rsidRPr="00442211" w:rsidRDefault="00245DCD" w:rsidP="007C59F7">
            <w:pPr>
              <w:spacing w:after="0"/>
              <w:rPr>
                <w:rFonts w:ascii="Century Gothic" w:hAnsi="Century Gothic"/>
                <w:sz w:val="18"/>
                <w:szCs w:val="18"/>
                <w:lang w:val="pt-PT"/>
              </w:rPr>
            </w:pPr>
            <w:r w:rsidRPr="00442211">
              <w:rPr>
                <w:rFonts w:ascii="Century Gothic" w:hAnsi="Century Gothic"/>
                <w:color w:val="000000"/>
                <w:sz w:val="18"/>
                <w:lang w:val="pt-PT"/>
              </w:rPr>
              <w:t>1) Integra</w:t>
            </w:r>
            <w:r w:rsidR="005442AD" w:rsidRPr="00442211">
              <w:rPr>
                <w:rFonts w:ascii="Century Gothic" w:hAnsi="Century Gothic"/>
                <w:color w:val="000000"/>
                <w:sz w:val="18"/>
                <w:lang w:val="pt-PT"/>
              </w:rPr>
              <w:t xml:space="preserve">ção da </w:t>
            </w:r>
            <w:r w:rsidRPr="00442211">
              <w:rPr>
                <w:rFonts w:ascii="Century Gothic" w:hAnsi="Century Gothic"/>
                <w:color w:val="000000"/>
                <w:sz w:val="18"/>
                <w:lang w:val="pt-PT"/>
              </w:rPr>
              <w:t>vulnerabili</w:t>
            </w:r>
            <w:r w:rsidR="005442AD" w:rsidRPr="00442211">
              <w:rPr>
                <w:rFonts w:ascii="Century Gothic" w:hAnsi="Century Gothic"/>
                <w:color w:val="000000"/>
                <w:sz w:val="18"/>
                <w:lang w:val="pt-PT"/>
              </w:rPr>
              <w:t>dade e</w:t>
            </w:r>
            <w:r w:rsidRPr="00442211">
              <w:rPr>
                <w:rFonts w:ascii="Century Gothic" w:hAnsi="Century Gothic"/>
                <w:color w:val="000000"/>
                <w:sz w:val="18"/>
                <w:lang w:val="pt-PT"/>
              </w:rPr>
              <w:t xml:space="preserve"> adapta</w:t>
            </w:r>
            <w:r w:rsidR="005F0D4F" w:rsidRPr="00442211">
              <w:rPr>
                <w:rFonts w:ascii="Century Gothic" w:hAnsi="Century Gothic"/>
                <w:color w:val="000000"/>
                <w:sz w:val="18"/>
                <w:lang w:val="pt-PT"/>
              </w:rPr>
              <w:t>ção</w:t>
            </w:r>
            <w:r w:rsidRPr="00442211">
              <w:rPr>
                <w:rFonts w:ascii="Century Gothic" w:hAnsi="Century Gothic"/>
                <w:color w:val="000000"/>
                <w:sz w:val="18"/>
                <w:lang w:val="pt-PT"/>
              </w:rPr>
              <w:t xml:space="preserve"> </w:t>
            </w:r>
            <w:r w:rsidR="005442AD" w:rsidRPr="00442211">
              <w:rPr>
                <w:rFonts w:ascii="Century Gothic" w:hAnsi="Century Gothic"/>
                <w:color w:val="000000"/>
                <w:sz w:val="18"/>
                <w:lang w:val="pt-PT"/>
              </w:rPr>
              <w:t xml:space="preserve">às mudanças climáticas numa planificação e implementação </w:t>
            </w:r>
            <w:r w:rsidR="0012783A" w:rsidRPr="00442211">
              <w:rPr>
                <w:rFonts w:ascii="Century Gothic" w:hAnsi="Century Gothic"/>
                <w:color w:val="000000"/>
                <w:sz w:val="18"/>
                <w:lang w:val="pt-PT"/>
              </w:rPr>
              <w:t>sustentáve</w:t>
            </w:r>
            <w:r w:rsidR="007C59F7">
              <w:rPr>
                <w:rFonts w:ascii="Century Gothic" w:hAnsi="Century Gothic"/>
                <w:color w:val="000000"/>
                <w:sz w:val="18"/>
                <w:lang w:val="pt-PT"/>
              </w:rPr>
              <w:t>is</w:t>
            </w:r>
            <w:r w:rsidR="005442AD" w:rsidRPr="00442211">
              <w:rPr>
                <w:rFonts w:ascii="Century Gothic" w:hAnsi="Century Gothic"/>
                <w:color w:val="000000"/>
                <w:sz w:val="18"/>
                <w:lang w:val="pt-PT"/>
              </w:rPr>
              <w:t xml:space="preserve"> d</w:t>
            </w:r>
            <w:r w:rsidR="007C59F7">
              <w:rPr>
                <w:rFonts w:ascii="Century Gothic" w:hAnsi="Century Gothic"/>
                <w:color w:val="000000"/>
                <w:sz w:val="18"/>
                <w:lang w:val="pt-PT"/>
              </w:rPr>
              <w:t>as</w:t>
            </w:r>
            <w:r w:rsidR="005442AD" w:rsidRPr="00442211">
              <w:rPr>
                <w:rFonts w:ascii="Century Gothic" w:hAnsi="Century Gothic"/>
                <w:color w:val="000000"/>
                <w:sz w:val="18"/>
                <w:lang w:val="pt-PT"/>
              </w:rPr>
              <w:t xml:space="preserve"> políticas de </w:t>
            </w:r>
            <w:r w:rsidRPr="00442211">
              <w:rPr>
                <w:rFonts w:ascii="Century Gothic" w:hAnsi="Century Gothic"/>
                <w:color w:val="000000"/>
                <w:sz w:val="18"/>
                <w:lang w:val="pt-PT"/>
              </w:rPr>
              <w:t xml:space="preserve"> </w:t>
            </w:r>
            <w:r w:rsidR="005F0D4F" w:rsidRPr="00442211">
              <w:rPr>
                <w:rFonts w:ascii="Century Gothic" w:hAnsi="Century Gothic"/>
                <w:color w:val="000000"/>
                <w:sz w:val="18"/>
                <w:lang w:val="pt-PT"/>
              </w:rPr>
              <w:t>desenvolvimento</w:t>
            </w:r>
            <w:r w:rsidRPr="00442211">
              <w:rPr>
                <w:rFonts w:ascii="Century Gothic" w:hAnsi="Century Gothic"/>
                <w:color w:val="000000"/>
                <w:sz w:val="18"/>
                <w:lang w:val="pt-PT"/>
              </w:rPr>
              <w:t xml:space="preserve"> </w:t>
            </w:r>
            <w:r w:rsidR="00046389" w:rsidRPr="00442211">
              <w:rPr>
                <w:rFonts w:ascii="Century Gothic" w:hAnsi="Century Gothic"/>
                <w:color w:val="000000"/>
                <w:sz w:val="18"/>
                <w:lang w:val="pt-PT"/>
              </w:rPr>
              <w:t xml:space="preserve">na África Oriental e Austral </w:t>
            </w:r>
            <w:r w:rsidRPr="00442211">
              <w:rPr>
                <w:rFonts w:ascii="Century Gothic" w:hAnsi="Century Gothic"/>
                <w:color w:val="000000"/>
                <w:sz w:val="18"/>
                <w:lang w:val="pt-PT"/>
              </w:rPr>
              <w:t xml:space="preserve">2) </w:t>
            </w:r>
            <w:r w:rsidR="005442AD" w:rsidRPr="00442211">
              <w:rPr>
                <w:rFonts w:ascii="Century Gothic" w:hAnsi="Century Gothic"/>
                <w:color w:val="000000"/>
                <w:sz w:val="18"/>
                <w:lang w:val="pt-PT"/>
              </w:rPr>
              <w:t xml:space="preserve">Assistência Técnica </w:t>
            </w:r>
            <w:r w:rsidR="00046389" w:rsidRPr="00442211">
              <w:rPr>
                <w:rFonts w:ascii="Century Gothic" w:hAnsi="Century Gothic"/>
                <w:color w:val="000000"/>
                <w:sz w:val="18"/>
                <w:lang w:val="pt-PT"/>
              </w:rPr>
              <w:t>para o</w:t>
            </w:r>
            <w:r w:rsidR="005442AD" w:rsidRPr="00442211">
              <w:rPr>
                <w:rFonts w:ascii="Century Gothic" w:hAnsi="Century Gothic"/>
                <w:color w:val="000000"/>
                <w:sz w:val="18"/>
                <w:lang w:val="pt-PT"/>
              </w:rPr>
              <w:t xml:space="preserve"> Uso Sustentável e Produ</w:t>
            </w:r>
            <w:r w:rsidR="005F0D4F" w:rsidRPr="00442211">
              <w:rPr>
                <w:rFonts w:ascii="Century Gothic" w:hAnsi="Century Gothic"/>
                <w:color w:val="000000"/>
                <w:sz w:val="18"/>
                <w:lang w:val="pt-PT"/>
              </w:rPr>
              <w:t>ção</w:t>
            </w:r>
            <w:r w:rsidRPr="00442211">
              <w:rPr>
                <w:rFonts w:ascii="Century Gothic" w:hAnsi="Century Gothic"/>
                <w:color w:val="000000"/>
                <w:sz w:val="18"/>
                <w:lang w:val="pt-PT"/>
              </w:rPr>
              <w:t xml:space="preserve"> </w:t>
            </w:r>
            <w:r w:rsidR="005442AD" w:rsidRPr="00442211">
              <w:rPr>
                <w:rFonts w:ascii="Century Gothic" w:hAnsi="Century Gothic"/>
                <w:color w:val="000000"/>
                <w:sz w:val="18"/>
                <w:lang w:val="pt-PT"/>
              </w:rPr>
              <w:t>d</w:t>
            </w:r>
            <w:r w:rsidR="00046389" w:rsidRPr="00442211">
              <w:rPr>
                <w:rFonts w:ascii="Century Gothic" w:hAnsi="Century Gothic"/>
                <w:color w:val="000000"/>
                <w:sz w:val="18"/>
                <w:lang w:val="pt-PT"/>
              </w:rPr>
              <w:t>e</w:t>
            </w:r>
            <w:r w:rsidR="005442AD" w:rsidRPr="00442211">
              <w:rPr>
                <w:rFonts w:ascii="Century Gothic" w:hAnsi="Century Gothic"/>
                <w:color w:val="000000"/>
                <w:sz w:val="18"/>
                <w:lang w:val="pt-PT"/>
              </w:rPr>
              <w:t xml:space="preserve"> Biocombustíveis </w:t>
            </w:r>
            <w:r w:rsidRPr="00442211">
              <w:rPr>
                <w:rFonts w:ascii="Century Gothic" w:hAnsi="Century Gothic"/>
                <w:color w:val="000000"/>
                <w:sz w:val="18"/>
                <w:lang w:val="pt-PT"/>
              </w:rPr>
              <w:t>(</w:t>
            </w:r>
            <w:r w:rsidR="00046389" w:rsidRPr="00442211">
              <w:rPr>
                <w:rFonts w:ascii="Century Gothic" w:hAnsi="Century Gothic"/>
                <w:color w:val="000000"/>
                <w:sz w:val="18"/>
                <w:lang w:val="pt-PT"/>
              </w:rPr>
              <w:t xml:space="preserve">a nível da </w:t>
            </w:r>
            <w:r w:rsidRPr="00442211">
              <w:rPr>
                <w:rFonts w:ascii="Century Gothic" w:hAnsi="Century Gothic"/>
                <w:color w:val="000000"/>
                <w:sz w:val="18"/>
                <w:lang w:val="pt-PT"/>
              </w:rPr>
              <w:t xml:space="preserve">SADC) 3) </w:t>
            </w:r>
            <w:r w:rsidR="005442AD" w:rsidRPr="00442211">
              <w:rPr>
                <w:rFonts w:ascii="Century Gothic" w:hAnsi="Century Gothic"/>
                <w:color w:val="000000"/>
                <w:sz w:val="18"/>
                <w:lang w:val="pt-PT"/>
              </w:rPr>
              <w:t xml:space="preserve">Gestão </w:t>
            </w:r>
            <w:r w:rsidR="00046389" w:rsidRPr="00442211">
              <w:rPr>
                <w:rFonts w:ascii="Century Gothic" w:hAnsi="Century Gothic"/>
                <w:color w:val="000000"/>
                <w:sz w:val="18"/>
                <w:lang w:val="pt-PT"/>
              </w:rPr>
              <w:t xml:space="preserve">Florestal </w:t>
            </w:r>
            <w:r w:rsidRPr="00442211">
              <w:rPr>
                <w:rFonts w:ascii="Century Gothic" w:hAnsi="Century Gothic"/>
                <w:color w:val="000000"/>
                <w:sz w:val="18"/>
                <w:lang w:val="pt-PT"/>
              </w:rPr>
              <w:t>Sust</w:t>
            </w:r>
            <w:r w:rsidR="005442AD" w:rsidRPr="00442211">
              <w:rPr>
                <w:rFonts w:ascii="Century Gothic" w:hAnsi="Century Gothic"/>
                <w:color w:val="000000"/>
                <w:sz w:val="18"/>
                <w:lang w:val="pt-PT"/>
              </w:rPr>
              <w:t>entável d</w:t>
            </w:r>
            <w:r w:rsidR="00046389" w:rsidRPr="00442211">
              <w:rPr>
                <w:rFonts w:ascii="Century Gothic" w:hAnsi="Century Gothic"/>
                <w:color w:val="000000"/>
                <w:sz w:val="18"/>
                <w:lang w:val="pt-PT"/>
              </w:rPr>
              <w:t>a</w:t>
            </w:r>
            <w:r w:rsidRPr="00442211">
              <w:rPr>
                <w:rFonts w:ascii="Century Gothic" w:hAnsi="Century Gothic"/>
                <w:color w:val="000000"/>
                <w:sz w:val="18"/>
                <w:lang w:val="pt-PT"/>
              </w:rPr>
              <w:t xml:space="preserve"> </w:t>
            </w:r>
            <w:r w:rsidR="00046389" w:rsidRPr="00442211">
              <w:rPr>
                <w:rFonts w:ascii="Century Gothic" w:hAnsi="Century Gothic"/>
                <w:color w:val="000000"/>
                <w:sz w:val="18"/>
                <w:lang w:val="pt-PT"/>
              </w:rPr>
              <w:t>SADC</w:t>
            </w:r>
          </w:p>
        </w:tc>
      </w:tr>
      <w:tr w:rsidR="00245DCD" w:rsidRPr="00442211" w:rsidTr="0097555D">
        <w:tc>
          <w:tcPr>
            <w:tcW w:w="1062" w:type="pct"/>
          </w:tcPr>
          <w:p w:rsidR="00245DCD" w:rsidRPr="00442211" w:rsidRDefault="00245DCD" w:rsidP="005442AD">
            <w:pPr>
              <w:spacing w:after="0"/>
              <w:rPr>
                <w:rFonts w:ascii="Century Gothic" w:hAnsi="Century Gothic"/>
                <w:b/>
                <w:bCs/>
                <w:sz w:val="18"/>
                <w:szCs w:val="18"/>
                <w:lang w:val="pt-PT"/>
              </w:rPr>
            </w:pPr>
            <w:r w:rsidRPr="00442211">
              <w:rPr>
                <w:rFonts w:ascii="Century Gothic" w:hAnsi="Century Gothic"/>
                <w:b/>
                <w:bCs/>
                <w:sz w:val="18"/>
                <w:szCs w:val="18"/>
                <w:lang w:val="pt-PT"/>
              </w:rPr>
              <w:t>Govern</w:t>
            </w:r>
            <w:r w:rsidR="005442AD" w:rsidRPr="00442211">
              <w:rPr>
                <w:rFonts w:ascii="Century Gothic" w:hAnsi="Century Gothic"/>
                <w:b/>
                <w:bCs/>
                <w:sz w:val="18"/>
                <w:szCs w:val="18"/>
                <w:lang w:val="pt-PT"/>
              </w:rPr>
              <w:t xml:space="preserve">o da Bélgica </w:t>
            </w:r>
          </w:p>
        </w:tc>
        <w:tc>
          <w:tcPr>
            <w:tcW w:w="3938" w:type="pct"/>
          </w:tcPr>
          <w:p w:rsidR="00245DCD" w:rsidRPr="00442211" w:rsidRDefault="00046389" w:rsidP="00046389">
            <w:pPr>
              <w:spacing w:after="0"/>
              <w:rPr>
                <w:rFonts w:ascii="Century Gothic" w:hAnsi="Century Gothic"/>
                <w:color w:val="000000"/>
                <w:sz w:val="18"/>
                <w:lang w:val="pt-PT"/>
              </w:rPr>
            </w:pPr>
            <w:r w:rsidRPr="00442211">
              <w:rPr>
                <w:rFonts w:ascii="Century Gothic" w:hAnsi="Century Gothic"/>
                <w:color w:val="000000"/>
                <w:sz w:val="18"/>
                <w:lang w:val="pt-PT"/>
              </w:rPr>
              <w:t xml:space="preserve">Financia diversos </w:t>
            </w:r>
            <w:r w:rsidR="00440A05" w:rsidRPr="00442211">
              <w:rPr>
                <w:rFonts w:ascii="Century Gothic" w:hAnsi="Century Gothic"/>
                <w:color w:val="000000"/>
                <w:sz w:val="18"/>
                <w:lang w:val="pt-PT"/>
              </w:rPr>
              <w:t>projecto</w:t>
            </w:r>
            <w:r w:rsidR="00245DCD" w:rsidRPr="00442211">
              <w:rPr>
                <w:rFonts w:ascii="Century Gothic" w:hAnsi="Century Gothic"/>
                <w:color w:val="000000"/>
                <w:sz w:val="18"/>
                <w:lang w:val="pt-PT"/>
              </w:rPr>
              <w:t xml:space="preserve">s </w:t>
            </w:r>
            <w:r w:rsidRPr="00442211">
              <w:rPr>
                <w:rFonts w:ascii="Century Gothic" w:hAnsi="Century Gothic"/>
                <w:color w:val="000000"/>
                <w:sz w:val="18"/>
                <w:lang w:val="pt-PT"/>
              </w:rPr>
              <w:t>de mudanças climáticas, nomeadamente</w:t>
            </w:r>
            <w:r w:rsidR="00245DCD" w:rsidRPr="00442211">
              <w:rPr>
                <w:rFonts w:ascii="Century Gothic" w:hAnsi="Century Gothic"/>
                <w:color w:val="000000"/>
                <w:sz w:val="18"/>
                <w:lang w:val="pt-PT"/>
              </w:rPr>
              <w:t>: Expans</w:t>
            </w:r>
            <w:r w:rsidRPr="00442211">
              <w:rPr>
                <w:rFonts w:ascii="Century Gothic" w:hAnsi="Century Gothic"/>
                <w:color w:val="000000"/>
                <w:sz w:val="18"/>
                <w:lang w:val="pt-PT"/>
              </w:rPr>
              <w:t xml:space="preserve">ão e Sistemas de Energia Renovável para a </w:t>
            </w:r>
            <w:r w:rsidR="00245DCD" w:rsidRPr="00442211">
              <w:rPr>
                <w:rFonts w:ascii="Century Gothic" w:hAnsi="Century Gothic"/>
                <w:color w:val="000000"/>
                <w:sz w:val="18"/>
                <w:lang w:val="pt-PT"/>
              </w:rPr>
              <w:t>promo</w:t>
            </w:r>
            <w:r w:rsidR="005F0D4F" w:rsidRPr="00442211">
              <w:rPr>
                <w:rFonts w:ascii="Century Gothic" w:hAnsi="Century Gothic"/>
                <w:color w:val="000000"/>
                <w:sz w:val="18"/>
                <w:lang w:val="pt-PT"/>
              </w:rPr>
              <w:t>ção</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do</w:t>
            </w:r>
            <w:r w:rsidR="00245DCD" w:rsidRPr="00442211">
              <w:rPr>
                <w:rFonts w:ascii="Century Gothic" w:hAnsi="Century Gothic"/>
                <w:color w:val="000000"/>
                <w:sz w:val="18"/>
                <w:lang w:val="pt-PT"/>
              </w:rPr>
              <w:t xml:space="preserve"> </w:t>
            </w:r>
            <w:r w:rsidR="005F0D4F" w:rsidRPr="00442211">
              <w:rPr>
                <w:rFonts w:ascii="Century Gothic" w:hAnsi="Century Gothic"/>
                <w:color w:val="000000"/>
                <w:sz w:val="18"/>
                <w:lang w:val="pt-PT"/>
              </w:rPr>
              <w:t>desenvolvimento</w:t>
            </w:r>
            <w:r w:rsidRPr="00442211">
              <w:rPr>
                <w:rFonts w:ascii="Century Gothic" w:hAnsi="Century Gothic"/>
                <w:color w:val="000000"/>
                <w:sz w:val="18"/>
                <w:lang w:val="pt-PT"/>
              </w:rPr>
              <w:t xml:space="preserve"> rural</w:t>
            </w:r>
            <w:r w:rsidR="00245DCD" w:rsidRPr="00442211">
              <w:rPr>
                <w:rFonts w:ascii="Century Gothic" w:hAnsi="Century Gothic"/>
                <w:color w:val="000000"/>
                <w:sz w:val="18"/>
                <w:lang w:val="pt-PT"/>
              </w:rPr>
              <w:t xml:space="preserve">. </w:t>
            </w:r>
          </w:p>
        </w:tc>
      </w:tr>
      <w:tr w:rsidR="00245DCD" w:rsidRPr="00442211" w:rsidTr="0097555D">
        <w:tc>
          <w:tcPr>
            <w:tcW w:w="1062" w:type="pct"/>
          </w:tcPr>
          <w:p w:rsidR="00245DCD" w:rsidRPr="00442211" w:rsidRDefault="00245DCD" w:rsidP="005442AD">
            <w:pPr>
              <w:spacing w:after="0"/>
              <w:rPr>
                <w:rFonts w:ascii="Century Gothic" w:hAnsi="Century Gothic"/>
                <w:b/>
                <w:bCs/>
                <w:sz w:val="18"/>
                <w:szCs w:val="18"/>
                <w:lang w:val="pt-PT"/>
              </w:rPr>
            </w:pPr>
            <w:r w:rsidRPr="00442211">
              <w:rPr>
                <w:rFonts w:ascii="Century Gothic" w:hAnsi="Century Gothic"/>
                <w:b/>
                <w:bCs/>
                <w:sz w:val="18"/>
                <w:szCs w:val="18"/>
                <w:lang w:val="pt-PT"/>
              </w:rPr>
              <w:t>Govern</w:t>
            </w:r>
            <w:r w:rsidR="005442AD" w:rsidRPr="00442211">
              <w:rPr>
                <w:rFonts w:ascii="Century Gothic" w:hAnsi="Century Gothic"/>
                <w:b/>
                <w:bCs/>
                <w:sz w:val="18"/>
                <w:szCs w:val="18"/>
                <w:lang w:val="pt-PT"/>
              </w:rPr>
              <w:t xml:space="preserve">o da Dinamarca </w:t>
            </w:r>
            <w:r w:rsidRPr="00442211">
              <w:rPr>
                <w:rFonts w:ascii="Century Gothic" w:hAnsi="Century Gothic"/>
                <w:b/>
                <w:bCs/>
                <w:sz w:val="18"/>
                <w:szCs w:val="18"/>
                <w:lang w:val="pt-PT"/>
              </w:rPr>
              <w:t>(DANIDA)</w:t>
            </w:r>
          </w:p>
        </w:tc>
        <w:tc>
          <w:tcPr>
            <w:tcW w:w="3938" w:type="pct"/>
          </w:tcPr>
          <w:p w:rsidR="00245DCD" w:rsidRPr="00442211" w:rsidRDefault="00046389" w:rsidP="00046389">
            <w:pPr>
              <w:spacing w:after="0"/>
              <w:rPr>
                <w:rFonts w:ascii="Century Gothic" w:hAnsi="Century Gothic"/>
                <w:sz w:val="18"/>
                <w:szCs w:val="18"/>
                <w:lang w:val="pt-PT"/>
              </w:rPr>
            </w:pPr>
            <w:r w:rsidRPr="00442211">
              <w:rPr>
                <w:rFonts w:ascii="Century Gothic" w:hAnsi="Century Gothic"/>
                <w:sz w:val="18"/>
                <w:szCs w:val="18"/>
                <w:lang w:val="pt-PT"/>
              </w:rPr>
              <w:t xml:space="preserve">Programa quinquenal de apoio ao ambiente </w:t>
            </w:r>
            <w:r w:rsidR="00245DCD" w:rsidRPr="00442211">
              <w:rPr>
                <w:rFonts w:ascii="Century Gothic" w:hAnsi="Century Gothic"/>
                <w:sz w:val="18"/>
                <w:szCs w:val="18"/>
                <w:lang w:val="pt-PT"/>
              </w:rPr>
              <w:t xml:space="preserve">2006-2010 </w:t>
            </w:r>
            <w:r w:rsidRPr="00442211">
              <w:rPr>
                <w:rFonts w:ascii="Century Gothic" w:hAnsi="Century Gothic"/>
                <w:sz w:val="18"/>
                <w:szCs w:val="18"/>
                <w:lang w:val="pt-PT"/>
              </w:rPr>
              <w:t xml:space="preserve">até </w:t>
            </w:r>
            <w:r w:rsidR="00245DCD" w:rsidRPr="00442211">
              <w:rPr>
                <w:rFonts w:ascii="Century Gothic" w:hAnsi="Century Gothic" w:cs="Arial"/>
                <w:color w:val="000000"/>
                <w:sz w:val="18"/>
                <w:szCs w:val="18"/>
                <w:lang w:val="pt-PT"/>
              </w:rPr>
              <w:t>US$ 29</w:t>
            </w:r>
            <w:r w:rsidR="00F44535" w:rsidRPr="00442211">
              <w:rPr>
                <w:rFonts w:ascii="Century Gothic" w:hAnsi="Century Gothic" w:cs="Arial"/>
                <w:color w:val="000000"/>
                <w:sz w:val="18"/>
                <w:szCs w:val="18"/>
                <w:lang w:val="pt-PT"/>
              </w:rPr>
              <w:t>.0</w:t>
            </w:r>
            <w:r w:rsidR="00245DCD" w:rsidRPr="00442211">
              <w:rPr>
                <w:rFonts w:ascii="Century Gothic" w:hAnsi="Century Gothic" w:cs="Arial"/>
                <w:color w:val="000000"/>
                <w:sz w:val="18"/>
                <w:szCs w:val="18"/>
                <w:lang w:val="pt-PT"/>
              </w:rPr>
              <w:t xml:space="preserve"> </w:t>
            </w:r>
            <w:r w:rsidRPr="00442211">
              <w:rPr>
                <w:rFonts w:ascii="Century Gothic" w:hAnsi="Century Gothic" w:cs="Arial"/>
                <w:color w:val="000000"/>
                <w:sz w:val="18"/>
                <w:szCs w:val="18"/>
                <w:lang w:val="pt-PT"/>
              </w:rPr>
              <w:t>milhões</w:t>
            </w:r>
            <w:r w:rsidR="00245DCD" w:rsidRPr="00442211">
              <w:rPr>
                <w:rFonts w:ascii="Century Gothic" w:hAnsi="Century Gothic" w:cs="Arial"/>
                <w:color w:val="000000"/>
                <w:sz w:val="18"/>
                <w:szCs w:val="18"/>
                <w:lang w:val="pt-PT"/>
              </w:rPr>
              <w:t xml:space="preserve">, </w:t>
            </w:r>
            <w:r w:rsidRPr="00442211">
              <w:rPr>
                <w:rFonts w:ascii="Century Gothic" w:hAnsi="Century Gothic" w:cs="Arial"/>
                <w:color w:val="000000"/>
                <w:sz w:val="18"/>
                <w:szCs w:val="18"/>
                <w:lang w:val="pt-PT"/>
              </w:rPr>
              <w:t xml:space="preserve">mais </w:t>
            </w:r>
            <w:r w:rsidR="00245DCD" w:rsidRPr="00442211">
              <w:rPr>
                <w:rFonts w:ascii="Century Gothic" w:hAnsi="Century Gothic" w:cs="Arial"/>
                <w:color w:val="000000"/>
                <w:sz w:val="18"/>
                <w:szCs w:val="18"/>
                <w:lang w:val="pt-PT"/>
              </w:rPr>
              <w:t>US$ 25</w:t>
            </w:r>
            <w:r w:rsidR="00F44535" w:rsidRPr="00442211">
              <w:rPr>
                <w:rFonts w:ascii="Century Gothic" w:hAnsi="Century Gothic" w:cs="Arial"/>
                <w:color w:val="000000"/>
                <w:sz w:val="18"/>
                <w:szCs w:val="18"/>
                <w:lang w:val="pt-PT"/>
              </w:rPr>
              <w:t>.2</w:t>
            </w:r>
            <w:r w:rsidR="00245DCD" w:rsidRPr="00442211">
              <w:rPr>
                <w:rFonts w:ascii="Century Gothic" w:hAnsi="Century Gothic" w:cs="Arial"/>
                <w:color w:val="000000"/>
                <w:sz w:val="18"/>
                <w:szCs w:val="18"/>
                <w:lang w:val="pt-PT"/>
              </w:rPr>
              <w:t xml:space="preserve"> </w:t>
            </w:r>
            <w:r w:rsidRPr="00442211">
              <w:rPr>
                <w:rFonts w:ascii="Century Gothic" w:hAnsi="Century Gothic" w:cs="Arial"/>
                <w:color w:val="000000"/>
                <w:sz w:val="18"/>
                <w:szCs w:val="18"/>
                <w:lang w:val="pt-PT"/>
              </w:rPr>
              <w:t>milhões</w:t>
            </w:r>
            <w:r w:rsidR="00245DCD" w:rsidRPr="00442211">
              <w:rPr>
                <w:rFonts w:ascii="Century Gothic" w:hAnsi="Century Gothic" w:cs="Arial"/>
                <w:color w:val="000000"/>
                <w:sz w:val="18"/>
                <w:szCs w:val="18"/>
                <w:lang w:val="pt-PT"/>
              </w:rPr>
              <w:t xml:space="preserve"> </w:t>
            </w:r>
            <w:r w:rsidRPr="00442211">
              <w:rPr>
                <w:rFonts w:ascii="Century Gothic" w:hAnsi="Century Gothic" w:cs="Arial"/>
                <w:color w:val="000000"/>
                <w:sz w:val="18"/>
                <w:szCs w:val="18"/>
                <w:lang w:val="pt-PT"/>
              </w:rPr>
              <w:t>e</w:t>
            </w:r>
            <w:r w:rsidR="00245DCD" w:rsidRPr="00442211">
              <w:rPr>
                <w:rFonts w:ascii="Century Gothic" w:hAnsi="Century Gothic" w:cs="Arial"/>
                <w:color w:val="000000"/>
                <w:sz w:val="18"/>
                <w:szCs w:val="18"/>
                <w:lang w:val="pt-PT"/>
              </w:rPr>
              <w:t xml:space="preserve"> US$ 28</w:t>
            </w:r>
            <w:r w:rsidR="00F44535" w:rsidRPr="00442211">
              <w:rPr>
                <w:rFonts w:ascii="Century Gothic" w:hAnsi="Century Gothic" w:cs="Arial"/>
                <w:color w:val="000000"/>
                <w:sz w:val="18"/>
                <w:szCs w:val="18"/>
                <w:lang w:val="pt-PT"/>
              </w:rPr>
              <w:t>.0</w:t>
            </w:r>
            <w:r w:rsidR="00245DCD" w:rsidRPr="00442211">
              <w:rPr>
                <w:rFonts w:ascii="Century Gothic" w:hAnsi="Century Gothic" w:cs="Arial"/>
                <w:color w:val="000000"/>
                <w:sz w:val="18"/>
                <w:szCs w:val="18"/>
                <w:lang w:val="pt-PT"/>
              </w:rPr>
              <w:t xml:space="preserve"> </w:t>
            </w:r>
            <w:r w:rsidRPr="00442211">
              <w:rPr>
                <w:rFonts w:ascii="Century Gothic" w:hAnsi="Century Gothic" w:cs="Arial"/>
                <w:color w:val="000000"/>
                <w:sz w:val="18"/>
                <w:szCs w:val="18"/>
                <w:lang w:val="pt-PT"/>
              </w:rPr>
              <w:t>milhões</w:t>
            </w:r>
            <w:r w:rsidR="00245DCD" w:rsidRPr="00442211">
              <w:rPr>
                <w:rFonts w:ascii="Century Gothic" w:hAnsi="Century Gothic" w:cs="Arial"/>
                <w:color w:val="000000"/>
                <w:sz w:val="18"/>
                <w:szCs w:val="18"/>
                <w:lang w:val="pt-PT"/>
              </w:rPr>
              <w:t xml:space="preserve"> </w:t>
            </w:r>
            <w:r w:rsidRPr="00442211">
              <w:rPr>
                <w:rFonts w:ascii="Century Gothic" w:hAnsi="Century Gothic" w:cs="Arial"/>
                <w:color w:val="000000"/>
                <w:sz w:val="18"/>
                <w:szCs w:val="18"/>
                <w:lang w:val="pt-PT"/>
              </w:rPr>
              <w:t xml:space="preserve">para a Gestão dos </w:t>
            </w:r>
            <w:r w:rsidR="00245DCD" w:rsidRPr="00442211">
              <w:rPr>
                <w:rFonts w:ascii="Century Gothic" w:hAnsi="Century Gothic" w:cs="Arial"/>
                <w:color w:val="000000"/>
                <w:sz w:val="18"/>
                <w:szCs w:val="18"/>
                <w:lang w:val="pt-PT"/>
              </w:rPr>
              <w:t xml:space="preserve"> </w:t>
            </w:r>
            <w:r w:rsidR="005F0D4F" w:rsidRPr="00442211">
              <w:rPr>
                <w:rFonts w:ascii="Century Gothic" w:hAnsi="Century Gothic" w:cs="Arial"/>
                <w:color w:val="000000"/>
                <w:sz w:val="18"/>
                <w:szCs w:val="18"/>
                <w:lang w:val="pt-PT"/>
              </w:rPr>
              <w:t>Recursos</w:t>
            </w:r>
            <w:r w:rsidR="00245DCD" w:rsidRPr="00442211">
              <w:rPr>
                <w:rFonts w:ascii="Century Gothic" w:hAnsi="Century Gothic" w:cs="Arial"/>
                <w:color w:val="000000"/>
                <w:sz w:val="18"/>
                <w:szCs w:val="18"/>
                <w:lang w:val="pt-PT"/>
              </w:rPr>
              <w:t xml:space="preserve"> </w:t>
            </w:r>
            <w:r w:rsidRPr="00442211">
              <w:rPr>
                <w:rFonts w:ascii="Century Gothic" w:hAnsi="Century Gothic" w:cs="Arial"/>
                <w:color w:val="000000"/>
                <w:sz w:val="18"/>
                <w:szCs w:val="18"/>
                <w:lang w:val="pt-PT"/>
              </w:rPr>
              <w:t xml:space="preserve">Naturais e Gestão das Zonas Costeiras, </w:t>
            </w:r>
            <w:r w:rsidR="00245DCD" w:rsidRPr="00442211">
              <w:rPr>
                <w:rFonts w:ascii="Century Gothic" w:hAnsi="Century Gothic" w:cs="Arial"/>
                <w:color w:val="000000"/>
                <w:sz w:val="18"/>
                <w:szCs w:val="18"/>
                <w:lang w:val="pt-PT"/>
              </w:rPr>
              <w:t>respectiv</w:t>
            </w:r>
            <w:r w:rsidR="007C59F7">
              <w:rPr>
                <w:rFonts w:ascii="Century Gothic" w:hAnsi="Century Gothic" w:cs="Arial"/>
                <w:color w:val="000000"/>
                <w:sz w:val="18"/>
                <w:szCs w:val="18"/>
                <w:lang w:val="pt-PT"/>
              </w:rPr>
              <w:t xml:space="preserve">amente, </w:t>
            </w:r>
            <w:r w:rsidRPr="00442211">
              <w:rPr>
                <w:rFonts w:ascii="Century Gothic" w:hAnsi="Century Gothic" w:cs="Arial"/>
                <w:color w:val="000000"/>
                <w:sz w:val="18"/>
                <w:szCs w:val="18"/>
                <w:lang w:val="pt-PT"/>
              </w:rPr>
              <w:t>tornando-o o principal doador em questões ambientais</w:t>
            </w:r>
            <w:r w:rsidR="00245DCD" w:rsidRPr="00442211">
              <w:rPr>
                <w:rFonts w:ascii="Century Gothic" w:hAnsi="Century Gothic" w:cs="Arial"/>
                <w:color w:val="000000"/>
                <w:sz w:val="18"/>
                <w:szCs w:val="18"/>
                <w:lang w:val="pt-PT"/>
              </w:rPr>
              <w:t xml:space="preserve">. </w:t>
            </w:r>
            <w:r w:rsidR="00245DCD" w:rsidRPr="00442211">
              <w:rPr>
                <w:rFonts w:ascii="Century Gothic" w:hAnsi="Century Gothic"/>
                <w:sz w:val="18"/>
                <w:szCs w:val="18"/>
                <w:lang w:val="pt-PT"/>
              </w:rPr>
              <w:t xml:space="preserve"> </w:t>
            </w:r>
          </w:p>
        </w:tc>
      </w:tr>
      <w:tr w:rsidR="00245DCD" w:rsidRPr="00442211" w:rsidTr="0097555D">
        <w:tc>
          <w:tcPr>
            <w:tcW w:w="1062" w:type="pct"/>
          </w:tcPr>
          <w:p w:rsidR="00245DCD" w:rsidRPr="00442211" w:rsidRDefault="00245DCD" w:rsidP="005442AD">
            <w:pPr>
              <w:spacing w:after="0"/>
              <w:rPr>
                <w:rFonts w:ascii="Century Gothic" w:hAnsi="Century Gothic"/>
                <w:b/>
                <w:bCs/>
                <w:sz w:val="18"/>
                <w:szCs w:val="18"/>
                <w:lang w:val="pt-PT"/>
              </w:rPr>
            </w:pPr>
            <w:r w:rsidRPr="00442211">
              <w:rPr>
                <w:rFonts w:ascii="Century Gothic" w:hAnsi="Century Gothic"/>
                <w:b/>
                <w:bCs/>
                <w:sz w:val="18"/>
                <w:szCs w:val="18"/>
                <w:lang w:val="pt-PT"/>
              </w:rPr>
              <w:t>Govern</w:t>
            </w:r>
            <w:r w:rsidR="005442AD" w:rsidRPr="00442211">
              <w:rPr>
                <w:rFonts w:ascii="Century Gothic" w:hAnsi="Century Gothic"/>
                <w:b/>
                <w:bCs/>
                <w:sz w:val="18"/>
                <w:szCs w:val="18"/>
                <w:lang w:val="pt-PT"/>
              </w:rPr>
              <w:t xml:space="preserve">o da Finlândia </w:t>
            </w:r>
          </w:p>
        </w:tc>
        <w:tc>
          <w:tcPr>
            <w:tcW w:w="3938" w:type="pct"/>
          </w:tcPr>
          <w:p w:rsidR="00245DCD" w:rsidRPr="00442211" w:rsidRDefault="00245DCD" w:rsidP="005E5D77">
            <w:pPr>
              <w:spacing w:after="0"/>
              <w:rPr>
                <w:rFonts w:ascii="Century Gothic" w:hAnsi="Century Gothic"/>
                <w:sz w:val="18"/>
                <w:szCs w:val="18"/>
                <w:lang w:val="pt-PT"/>
              </w:rPr>
            </w:pPr>
            <w:r w:rsidRPr="00442211">
              <w:rPr>
                <w:rFonts w:ascii="Century Gothic" w:hAnsi="Century Gothic"/>
                <w:color w:val="000000"/>
                <w:sz w:val="18"/>
                <w:lang w:val="pt-PT"/>
              </w:rPr>
              <w:t xml:space="preserve">1) </w:t>
            </w:r>
            <w:r w:rsidR="00046389" w:rsidRPr="00442211">
              <w:rPr>
                <w:rFonts w:ascii="Century Gothic" w:hAnsi="Century Gothic"/>
                <w:color w:val="000000"/>
                <w:sz w:val="18"/>
                <w:lang w:val="pt-PT"/>
              </w:rPr>
              <w:t xml:space="preserve">Programa de Aprendizagem da </w:t>
            </w:r>
            <w:r w:rsidRPr="00442211">
              <w:rPr>
                <w:rFonts w:ascii="Century Gothic" w:hAnsi="Century Gothic"/>
                <w:color w:val="000000"/>
                <w:sz w:val="18"/>
                <w:lang w:val="pt-PT"/>
              </w:rPr>
              <w:t>Adapta</w:t>
            </w:r>
            <w:r w:rsidR="005F0D4F" w:rsidRPr="00442211">
              <w:rPr>
                <w:rFonts w:ascii="Century Gothic" w:hAnsi="Century Gothic"/>
                <w:color w:val="000000"/>
                <w:sz w:val="18"/>
                <w:lang w:val="pt-PT"/>
              </w:rPr>
              <w:t>ção</w:t>
            </w:r>
            <w:r w:rsidRPr="00442211">
              <w:rPr>
                <w:rFonts w:ascii="Century Gothic" w:hAnsi="Century Gothic"/>
                <w:color w:val="000000"/>
                <w:sz w:val="18"/>
                <w:lang w:val="pt-PT"/>
              </w:rPr>
              <w:t xml:space="preserve"> </w:t>
            </w:r>
            <w:r w:rsidR="00046389" w:rsidRPr="00442211">
              <w:rPr>
                <w:rFonts w:ascii="Century Gothic" w:hAnsi="Century Gothic"/>
                <w:color w:val="000000"/>
                <w:sz w:val="18"/>
                <w:lang w:val="pt-PT"/>
              </w:rPr>
              <w:t>para Á</w:t>
            </w:r>
            <w:r w:rsidRPr="00442211">
              <w:rPr>
                <w:rFonts w:ascii="Century Gothic" w:hAnsi="Century Gothic"/>
                <w:color w:val="000000"/>
                <w:sz w:val="18"/>
                <w:lang w:val="pt-PT"/>
              </w:rPr>
              <w:t xml:space="preserve">frica (ALP) 2) </w:t>
            </w:r>
            <w:r w:rsidR="00046389" w:rsidRPr="00442211">
              <w:rPr>
                <w:rFonts w:ascii="Century Gothic" w:hAnsi="Century Gothic"/>
                <w:color w:val="000000"/>
                <w:sz w:val="18"/>
                <w:lang w:val="pt-PT"/>
              </w:rPr>
              <w:t xml:space="preserve">Projecto </w:t>
            </w:r>
            <w:r w:rsidRPr="00442211">
              <w:rPr>
                <w:rFonts w:ascii="Century Gothic" w:hAnsi="Century Gothic"/>
                <w:color w:val="000000"/>
                <w:sz w:val="18"/>
                <w:lang w:val="pt-PT"/>
              </w:rPr>
              <w:t xml:space="preserve">Regional </w:t>
            </w:r>
            <w:r w:rsidR="00046389" w:rsidRPr="00442211">
              <w:rPr>
                <w:rFonts w:ascii="Century Gothic" w:hAnsi="Century Gothic"/>
                <w:color w:val="000000"/>
                <w:sz w:val="18"/>
                <w:lang w:val="pt-PT"/>
              </w:rPr>
              <w:t xml:space="preserve">de Meteorologia da </w:t>
            </w:r>
            <w:r w:rsidRPr="00442211">
              <w:rPr>
                <w:rFonts w:ascii="Century Gothic" w:hAnsi="Century Gothic"/>
                <w:color w:val="000000"/>
                <w:sz w:val="18"/>
                <w:lang w:val="pt-PT"/>
              </w:rPr>
              <w:t xml:space="preserve">SADC 3) </w:t>
            </w:r>
            <w:r w:rsidR="00046389" w:rsidRPr="00442211">
              <w:rPr>
                <w:rFonts w:ascii="Century Gothic" w:hAnsi="Century Gothic"/>
                <w:color w:val="000000"/>
                <w:sz w:val="18"/>
                <w:lang w:val="pt-PT"/>
              </w:rPr>
              <w:t>P</w:t>
            </w:r>
            <w:r w:rsidRPr="00442211">
              <w:rPr>
                <w:rFonts w:ascii="Century Gothic" w:hAnsi="Century Gothic"/>
                <w:color w:val="000000"/>
                <w:sz w:val="18"/>
                <w:lang w:val="pt-PT"/>
              </w:rPr>
              <w:t>rogram</w:t>
            </w:r>
            <w:r w:rsidR="00046389" w:rsidRPr="00442211">
              <w:rPr>
                <w:rFonts w:ascii="Century Gothic" w:hAnsi="Century Gothic"/>
                <w:color w:val="000000"/>
                <w:sz w:val="18"/>
                <w:lang w:val="pt-PT"/>
              </w:rPr>
              <w:t xml:space="preserve">a de </w:t>
            </w:r>
            <w:r w:rsidR="007C59F7">
              <w:rPr>
                <w:rFonts w:ascii="Century Gothic" w:hAnsi="Century Gothic"/>
                <w:color w:val="000000"/>
                <w:sz w:val="18"/>
                <w:lang w:val="pt-PT"/>
              </w:rPr>
              <w:t>Parcerias na Área de Energia e A</w:t>
            </w:r>
            <w:r w:rsidR="00046389" w:rsidRPr="00442211">
              <w:rPr>
                <w:rFonts w:ascii="Century Gothic" w:hAnsi="Century Gothic"/>
                <w:color w:val="000000"/>
                <w:sz w:val="18"/>
                <w:lang w:val="pt-PT"/>
              </w:rPr>
              <w:t xml:space="preserve">mbiente na África Austral e Oriental </w:t>
            </w:r>
            <w:r w:rsidRPr="00442211">
              <w:rPr>
                <w:rFonts w:ascii="Century Gothic" w:hAnsi="Century Gothic"/>
                <w:color w:val="000000"/>
                <w:sz w:val="18"/>
                <w:lang w:val="pt-PT"/>
              </w:rPr>
              <w:t xml:space="preserve">4) </w:t>
            </w:r>
            <w:r w:rsidR="00046389" w:rsidRPr="00442211">
              <w:rPr>
                <w:rFonts w:ascii="Century Gothic" w:hAnsi="Century Gothic"/>
                <w:color w:val="000000"/>
                <w:sz w:val="18"/>
                <w:lang w:val="pt-PT"/>
              </w:rPr>
              <w:t>Mudanças climáticas</w:t>
            </w:r>
            <w:r w:rsidRPr="00442211">
              <w:rPr>
                <w:rFonts w:ascii="Century Gothic" w:hAnsi="Century Gothic"/>
                <w:color w:val="000000"/>
                <w:sz w:val="18"/>
                <w:lang w:val="pt-PT"/>
              </w:rPr>
              <w:t xml:space="preserve"> </w:t>
            </w:r>
            <w:r w:rsidR="005E5D77" w:rsidRPr="00442211">
              <w:rPr>
                <w:rFonts w:ascii="Century Gothic" w:hAnsi="Century Gothic"/>
                <w:color w:val="000000"/>
                <w:sz w:val="18"/>
                <w:lang w:val="pt-PT"/>
              </w:rPr>
              <w:t>e</w:t>
            </w:r>
            <w:r w:rsidRPr="00442211">
              <w:rPr>
                <w:rFonts w:ascii="Century Gothic" w:hAnsi="Century Gothic"/>
                <w:color w:val="000000"/>
                <w:sz w:val="18"/>
                <w:lang w:val="pt-PT"/>
              </w:rPr>
              <w:t xml:space="preserve"> </w:t>
            </w:r>
            <w:r w:rsidR="005F0D4F" w:rsidRPr="00442211">
              <w:rPr>
                <w:rFonts w:ascii="Century Gothic" w:hAnsi="Century Gothic"/>
                <w:color w:val="000000"/>
                <w:sz w:val="18"/>
                <w:lang w:val="pt-PT"/>
              </w:rPr>
              <w:t>desenvolvimento</w:t>
            </w:r>
            <w:r w:rsidRPr="00442211">
              <w:rPr>
                <w:rFonts w:ascii="Century Gothic" w:hAnsi="Century Gothic"/>
                <w:color w:val="000000"/>
                <w:sz w:val="18"/>
                <w:lang w:val="pt-PT"/>
              </w:rPr>
              <w:t>: reco</w:t>
            </w:r>
            <w:r w:rsidR="005E5D77" w:rsidRPr="00442211">
              <w:rPr>
                <w:rFonts w:ascii="Century Gothic" w:hAnsi="Century Gothic"/>
                <w:color w:val="000000"/>
                <w:sz w:val="18"/>
                <w:lang w:val="pt-PT"/>
              </w:rPr>
              <w:t xml:space="preserve">nhecendo o papel dos recursos </w:t>
            </w:r>
            <w:r w:rsidR="00A86F36" w:rsidRPr="00442211">
              <w:rPr>
                <w:rFonts w:ascii="Century Gothic" w:hAnsi="Century Gothic"/>
                <w:color w:val="000000"/>
                <w:sz w:val="18"/>
                <w:lang w:val="pt-PT"/>
              </w:rPr>
              <w:t>floresta</w:t>
            </w:r>
            <w:r w:rsidR="005E5D77" w:rsidRPr="00442211">
              <w:rPr>
                <w:rFonts w:ascii="Century Gothic" w:hAnsi="Century Gothic"/>
                <w:color w:val="000000"/>
                <w:sz w:val="18"/>
                <w:lang w:val="pt-PT"/>
              </w:rPr>
              <w:t xml:space="preserve">is e hídricos na </w:t>
            </w:r>
            <w:r w:rsidRPr="00442211">
              <w:rPr>
                <w:rFonts w:ascii="Century Gothic" w:hAnsi="Century Gothic"/>
                <w:color w:val="000000"/>
                <w:sz w:val="18"/>
                <w:lang w:val="pt-PT"/>
              </w:rPr>
              <w:t>adapta</w:t>
            </w:r>
            <w:r w:rsidR="005F0D4F" w:rsidRPr="00442211">
              <w:rPr>
                <w:rFonts w:ascii="Century Gothic" w:hAnsi="Century Gothic"/>
                <w:color w:val="000000"/>
                <w:sz w:val="18"/>
                <w:lang w:val="pt-PT"/>
              </w:rPr>
              <w:t>ção</w:t>
            </w:r>
            <w:r w:rsidR="005E5D77" w:rsidRPr="00442211">
              <w:rPr>
                <w:rFonts w:ascii="Century Gothic" w:hAnsi="Century Gothic"/>
                <w:color w:val="000000"/>
                <w:sz w:val="18"/>
                <w:lang w:val="pt-PT"/>
              </w:rPr>
              <w:t xml:space="preserve"> às mudanças climáticas</w:t>
            </w:r>
          </w:p>
        </w:tc>
      </w:tr>
      <w:tr w:rsidR="00245DCD" w:rsidRPr="00442211" w:rsidTr="0097555D">
        <w:tc>
          <w:tcPr>
            <w:tcW w:w="1062" w:type="pct"/>
          </w:tcPr>
          <w:p w:rsidR="00245DCD" w:rsidRPr="00442211" w:rsidRDefault="00245DCD" w:rsidP="005442AD">
            <w:pPr>
              <w:spacing w:after="0"/>
              <w:rPr>
                <w:rFonts w:ascii="Century Gothic" w:hAnsi="Century Gothic"/>
                <w:b/>
                <w:bCs/>
                <w:sz w:val="18"/>
                <w:szCs w:val="18"/>
                <w:lang w:val="pt-PT"/>
              </w:rPr>
            </w:pPr>
            <w:r w:rsidRPr="00442211">
              <w:rPr>
                <w:rFonts w:ascii="Century Gothic" w:hAnsi="Century Gothic"/>
                <w:b/>
                <w:bCs/>
                <w:sz w:val="18"/>
                <w:szCs w:val="18"/>
                <w:lang w:val="pt-PT"/>
              </w:rPr>
              <w:t>Govern</w:t>
            </w:r>
            <w:r w:rsidR="005442AD" w:rsidRPr="00442211">
              <w:rPr>
                <w:rFonts w:ascii="Century Gothic" w:hAnsi="Century Gothic"/>
                <w:b/>
                <w:bCs/>
                <w:sz w:val="18"/>
                <w:szCs w:val="18"/>
                <w:lang w:val="pt-PT"/>
              </w:rPr>
              <w:t>o da Itália</w:t>
            </w:r>
          </w:p>
        </w:tc>
        <w:tc>
          <w:tcPr>
            <w:tcW w:w="3938" w:type="pct"/>
          </w:tcPr>
          <w:p w:rsidR="00245DCD" w:rsidRPr="00442211" w:rsidRDefault="005E5D77" w:rsidP="005E5D77">
            <w:pPr>
              <w:spacing w:after="0"/>
              <w:rPr>
                <w:rFonts w:ascii="Century Gothic" w:hAnsi="Century Gothic"/>
                <w:color w:val="000000"/>
                <w:sz w:val="18"/>
                <w:lang w:val="pt-PT"/>
              </w:rPr>
            </w:pPr>
            <w:r w:rsidRPr="00442211">
              <w:rPr>
                <w:rFonts w:ascii="Century Gothic" w:hAnsi="Century Gothic"/>
                <w:color w:val="000000"/>
                <w:sz w:val="18"/>
                <w:lang w:val="pt-PT"/>
              </w:rPr>
              <w:t>P</w:t>
            </w:r>
            <w:r w:rsidR="00440A05" w:rsidRPr="00442211">
              <w:rPr>
                <w:rFonts w:ascii="Century Gothic" w:hAnsi="Century Gothic"/>
                <w:color w:val="000000"/>
                <w:sz w:val="18"/>
                <w:lang w:val="pt-PT"/>
              </w:rPr>
              <w:t>rojecto</w:t>
            </w:r>
            <w:r w:rsidR="00245DCD" w:rsidRPr="00442211">
              <w:rPr>
                <w:rFonts w:ascii="Century Gothic" w:hAnsi="Century Gothic"/>
                <w:color w:val="000000"/>
                <w:sz w:val="18"/>
                <w:lang w:val="pt-PT"/>
              </w:rPr>
              <w:t xml:space="preserve">s </w:t>
            </w:r>
            <w:r w:rsidRPr="00442211">
              <w:rPr>
                <w:rFonts w:ascii="Century Gothic" w:hAnsi="Century Gothic"/>
                <w:color w:val="000000"/>
                <w:sz w:val="18"/>
                <w:lang w:val="pt-PT"/>
              </w:rPr>
              <w:t>financiados</w:t>
            </w:r>
            <w:r w:rsidR="00245DCD" w:rsidRPr="00442211">
              <w:rPr>
                <w:rFonts w:ascii="Century Gothic" w:hAnsi="Century Gothic"/>
                <w:color w:val="000000"/>
                <w:sz w:val="18"/>
                <w:lang w:val="pt-PT"/>
              </w:rPr>
              <w:t xml:space="preserve">: 1) </w:t>
            </w:r>
            <w:r w:rsidRPr="00442211">
              <w:rPr>
                <w:rFonts w:ascii="Century Gothic" w:hAnsi="Century Gothic"/>
                <w:color w:val="000000"/>
                <w:sz w:val="18"/>
                <w:lang w:val="pt-PT"/>
              </w:rPr>
              <w:t xml:space="preserve">Modo de vida e gestão dos recursos naturais sustentáveis </w:t>
            </w:r>
            <w:r w:rsidR="00245DCD" w:rsidRPr="00442211">
              <w:rPr>
                <w:rFonts w:ascii="Century Gothic" w:hAnsi="Century Gothic"/>
                <w:color w:val="000000"/>
                <w:sz w:val="18"/>
                <w:lang w:val="pt-PT"/>
              </w:rPr>
              <w:t xml:space="preserve">2) </w:t>
            </w:r>
            <w:r w:rsidRPr="00442211">
              <w:rPr>
                <w:rFonts w:ascii="Century Gothic" w:hAnsi="Century Gothic"/>
                <w:color w:val="000000"/>
                <w:sz w:val="18"/>
                <w:lang w:val="pt-PT"/>
              </w:rPr>
              <w:t xml:space="preserve">Gestão comunitária e </w:t>
            </w:r>
            <w:r w:rsidR="00245DCD" w:rsidRPr="00442211">
              <w:rPr>
                <w:rFonts w:ascii="Century Gothic" w:hAnsi="Century Gothic"/>
                <w:color w:val="000000"/>
                <w:sz w:val="18"/>
                <w:lang w:val="pt-PT"/>
              </w:rPr>
              <w:t>conserva</w:t>
            </w:r>
            <w:r w:rsidR="005F0D4F" w:rsidRPr="00442211">
              <w:rPr>
                <w:rFonts w:ascii="Century Gothic" w:hAnsi="Century Gothic"/>
                <w:color w:val="000000"/>
                <w:sz w:val="18"/>
                <w:lang w:val="pt-PT"/>
              </w:rPr>
              <w:t>ção</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 xml:space="preserve">das reservas </w:t>
            </w:r>
            <w:r w:rsidR="00245DCD" w:rsidRPr="00442211">
              <w:rPr>
                <w:rFonts w:ascii="Century Gothic" w:hAnsi="Century Gothic"/>
                <w:color w:val="000000"/>
                <w:sz w:val="18"/>
                <w:lang w:val="pt-PT"/>
              </w:rPr>
              <w:t>natura</w:t>
            </w:r>
            <w:r w:rsidRPr="00442211">
              <w:rPr>
                <w:rFonts w:ascii="Century Gothic" w:hAnsi="Century Gothic"/>
                <w:color w:val="000000"/>
                <w:sz w:val="18"/>
                <w:lang w:val="pt-PT"/>
              </w:rPr>
              <w:t>is</w:t>
            </w:r>
          </w:p>
        </w:tc>
      </w:tr>
      <w:tr w:rsidR="00245DCD" w:rsidRPr="00442211" w:rsidTr="0097555D">
        <w:tc>
          <w:tcPr>
            <w:tcW w:w="1062" w:type="pct"/>
          </w:tcPr>
          <w:p w:rsidR="00245DCD" w:rsidRPr="00442211" w:rsidRDefault="00245DCD" w:rsidP="005442AD">
            <w:pPr>
              <w:spacing w:after="0"/>
              <w:rPr>
                <w:rFonts w:ascii="Century Gothic" w:hAnsi="Century Gothic"/>
                <w:b/>
                <w:bCs/>
                <w:sz w:val="18"/>
                <w:szCs w:val="18"/>
                <w:lang w:val="pt-PT"/>
              </w:rPr>
            </w:pPr>
            <w:r w:rsidRPr="00442211">
              <w:rPr>
                <w:rFonts w:ascii="Century Gothic" w:hAnsi="Century Gothic"/>
                <w:b/>
                <w:bCs/>
                <w:sz w:val="18"/>
                <w:szCs w:val="18"/>
                <w:lang w:val="pt-PT"/>
              </w:rPr>
              <w:t>Govern</w:t>
            </w:r>
            <w:r w:rsidR="005442AD" w:rsidRPr="00442211">
              <w:rPr>
                <w:rFonts w:ascii="Century Gothic" w:hAnsi="Century Gothic"/>
                <w:b/>
                <w:bCs/>
                <w:sz w:val="18"/>
                <w:szCs w:val="18"/>
                <w:lang w:val="pt-PT"/>
              </w:rPr>
              <w:t>o da Noruega</w:t>
            </w:r>
          </w:p>
        </w:tc>
        <w:tc>
          <w:tcPr>
            <w:tcW w:w="3938" w:type="pct"/>
          </w:tcPr>
          <w:p w:rsidR="00245DCD" w:rsidRPr="00442211" w:rsidRDefault="00245DCD" w:rsidP="005E5D77">
            <w:pPr>
              <w:spacing w:after="0"/>
              <w:rPr>
                <w:rFonts w:ascii="Century Gothic" w:hAnsi="Century Gothic"/>
                <w:color w:val="000000"/>
                <w:sz w:val="18"/>
                <w:lang w:val="pt-PT"/>
              </w:rPr>
            </w:pPr>
            <w:r w:rsidRPr="00442211">
              <w:rPr>
                <w:rFonts w:ascii="Century Gothic" w:hAnsi="Century Gothic"/>
                <w:color w:val="000000"/>
                <w:sz w:val="18"/>
                <w:lang w:val="pt-PT"/>
              </w:rPr>
              <w:t>F</w:t>
            </w:r>
            <w:r w:rsidR="005E5D77" w:rsidRPr="00442211">
              <w:rPr>
                <w:rFonts w:ascii="Century Gothic" w:hAnsi="Century Gothic"/>
                <w:color w:val="000000"/>
                <w:sz w:val="18"/>
                <w:lang w:val="pt-PT"/>
              </w:rPr>
              <w:t xml:space="preserve">inancia diversos projectos de </w:t>
            </w:r>
            <w:r w:rsidR="00046389" w:rsidRPr="00442211">
              <w:rPr>
                <w:rFonts w:ascii="Century Gothic" w:hAnsi="Century Gothic"/>
                <w:color w:val="000000"/>
                <w:sz w:val="18"/>
                <w:lang w:val="pt-PT"/>
              </w:rPr>
              <w:t>mudanças climáticas</w:t>
            </w:r>
            <w:r w:rsidRPr="00442211">
              <w:rPr>
                <w:rFonts w:ascii="Century Gothic" w:hAnsi="Century Gothic"/>
                <w:color w:val="000000"/>
                <w:sz w:val="18"/>
                <w:lang w:val="pt-PT"/>
              </w:rPr>
              <w:t xml:space="preserve"> </w:t>
            </w:r>
          </w:p>
        </w:tc>
      </w:tr>
      <w:tr w:rsidR="00245DCD" w:rsidRPr="00442211" w:rsidTr="0097555D">
        <w:tc>
          <w:tcPr>
            <w:tcW w:w="1062" w:type="pct"/>
          </w:tcPr>
          <w:p w:rsidR="00245DCD" w:rsidRPr="00442211" w:rsidRDefault="00245DCD" w:rsidP="00046389">
            <w:pPr>
              <w:spacing w:after="0"/>
              <w:rPr>
                <w:rFonts w:ascii="Century Gothic" w:hAnsi="Century Gothic"/>
                <w:b/>
                <w:bCs/>
                <w:sz w:val="18"/>
                <w:szCs w:val="18"/>
                <w:lang w:val="pt-PT"/>
              </w:rPr>
            </w:pPr>
            <w:r w:rsidRPr="00442211">
              <w:rPr>
                <w:rFonts w:ascii="Century Gothic" w:hAnsi="Century Gothic"/>
                <w:b/>
                <w:bCs/>
                <w:sz w:val="18"/>
                <w:szCs w:val="18"/>
                <w:lang w:val="pt-PT"/>
              </w:rPr>
              <w:t>Govern</w:t>
            </w:r>
            <w:r w:rsidR="005442AD" w:rsidRPr="00442211">
              <w:rPr>
                <w:rFonts w:ascii="Century Gothic" w:hAnsi="Century Gothic"/>
                <w:b/>
                <w:bCs/>
                <w:sz w:val="18"/>
                <w:szCs w:val="18"/>
                <w:lang w:val="pt-PT"/>
              </w:rPr>
              <w:t>o da Suécia</w:t>
            </w:r>
          </w:p>
        </w:tc>
        <w:tc>
          <w:tcPr>
            <w:tcW w:w="3938" w:type="pct"/>
          </w:tcPr>
          <w:p w:rsidR="00245DCD" w:rsidRPr="00442211" w:rsidRDefault="00245DCD" w:rsidP="005A2F98">
            <w:pPr>
              <w:spacing w:after="0"/>
              <w:rPr>
                <w:rFonts w:ascii="Century Gothic" w:hAnsi="Century Gothic"/>
                <w:color w:val="000000"/>
                <w:sz w:val="18"/>
                <w:lang w:val="pt-PT"/>
              </w:rPr>
            </w:pPr>
            <w:r w:rsidRPr="00442211">
              <w:rPr>
                <w:rFonts w:ascii="Century Gothic" w:hAnsi="Century Gothic"/>
                <w:color w:val="000000"/>
                <w:sz w:val="18"/>
                <w:lang w:val="pt-PT"/>
              </w:rPr>
              <w:t>F</w:t>
            </w:r>
            <w:r w:rsidR="005E5D77" w:rsidRPr="00442211">
              <w:rPr>
                <w:rFonts w:ascii="Century Gothic" w:hAnsi="Century Gothic"/>
                <w:color w:val="000000"/>
                <w:sz w:val="18"/>
                <w:lang w:val="pt-PT"/>
              </w:rPr>
              <w:t xml:space="preserve">inancia diversos projectos de mudanças climáticas e um </w:t>
            </w:r>
            <w:r w:rsidRPr="00442211">
              <w:rPr>
                <w:rFonts w:ascii="Century Gothic" w:hAnsi="Century Gothic"/>
                <w:color w:val="000000"/>
                <w:sz w:val="18"/>
                <w:lang w:val="pt-PT"/>
              </w:rPr>
              <w:t>program</w:t>
            </w:r>
            <w:r w:rsidR="005E5D77" w:rsidRPr="00442211">
              <w:rPr>
                <w:rFonts w:ascii="Century Gothic" w:hAnsi="Century Gothic"/>
                <w:color w:val="000000"/>
                <w:sz w:val="18"/>
                <w:lang w:val="pt-PT"/>
              </w:rPr>
              <w:t>a de energia</w:t>
            </w:r>
            <w:r w:rsidRPr="00442211">
              <w:rPr>
                <w:rFonts w:ascii="Century Gothic" w:hAnsi="Century Gothic"/>
                <w:color w:val="000000"/>
                <w:sz w:val="18"/>
                <w:lang w:val="pt-PT"/>
              </w:rPr>
              <w:t xml:space="preserve">: </w:t>
            </w:r>
            <w:r w:rsidR="005E5D77" w:rsidRPr="00442211">
              <w:rPr>
                <w:rFonts w:ascii="Century Gothic" w:hAnsi="Century Gothic"/>
                <w:color w:val="000000"/>
                <w:sz w:val="18"/>
                <w:lang w:val="pt-PT"/>
              </w:rPr>
              <w:t>E</w:t>
            </w:r>
            <w:r w:rsidRPr="00442211">
              <w:rPr>
                <w:rFonts w:ascii="Century Gothic" w:hAnsi="Century Gothic"/>
                <w:color w:val="000000"/>
                <w:sz w:val="18"/>
                <w:lang w:val="pt-PT"/>
              </w:rPr>
              <w:t>lectrifica</w:t>
            </w:r>
            <w:r w:rsidR="005F0D4F" w:rsidRPr="00442211">
              <w:rPr>
                <w:rFonts w:ascii="Century Gothic" w:hAnsi="Century Gothic"/>
                <w:color w:val="000000"/>
                <w:sz w:val="18"/>
                <w:lang w:val="pt-PT"/>
              </w:rPr>
              <w:t>ção</w:t>
            </w:r>
            <w:r w:rsidR="005E5D77" w:rsidRPr="00442211">
              <w:rPr>
                <w:rFonts w:ascii="Century Gothic" w:hAnsi="Century Gothic"/>
                <w:color w:val="000000"/>
                <w:sz w:val="18"/>
                <w:lang w:val="pt-PT"/>
              </w:rPr>
              <w:t xml:space="preserve"> rural</w:t>
            </w:r>
            <w:r w:rsidRPr="00442211">
              <w:rPr>
                <w:rFonts w:ascii="Century Gothic" w:hAnsi="Century Gothic"/>
                <w:color w:val="000000"/>
                <w:sz w:val="18"/>
                <w:lang w:val="pt-PT"/>
              </w:rPr>
              <w:t xml:space="preserve">, </w:t>
            </w:r>
            <w:r w:rsidR="005E5D77" w:rsidRPr="00442211">
              <w:rPr>
                <w:rFonts w:ascii="Century Gothic" w:hAnsi="Century Gothic"/>
                <w:color w:val="000000"/>
                <w:sz w:val="18"/>
                <w:lang w:val="pt-PT"/>
              </w:rPr>
              <w:t xml:space="preserve">sector de energia sustentável sob o ponto de vista </w:t>
            </w:r>
            <w:r w:rsidR="00D21AAC" w:rsidRPr="00442211">
              <w:rPr>
                <w:rFonts w:ascii="Century Gothic" w:hAnsi="Century Gothic"/>
                <w:color w:val="000000"/>
                <w:sz w:val="18"/>
                <w:lang w:val="pt-PT"/>
              </w:rPr>
              <w:t>ambiental</w:t>
            </w:r>
            <w:r w:rsidRPr="00442211">
              <w:rPr>
                <w:rFonts w:ascii="Century Gothic" w:hAnsi="Century Gothic"/>
                <w:color w:val="000000"/>
                <w:sz w:val="18"/>
                <w:lang w:val="pt-PT"/>
              </w:rPr>
              <w:t xml:space="preserve"> </w:t>
            </w:r>
            <w:r w:rsidR="005E5D77" w:rsidRPr="00442211">
              <w:rPr>
                <w:rFonts w:ascii="Century Gothic" w:hAnsi="Century Gothic"/>
                <w:color w:val="000000"/>
                <w:sz w:val="18"/>
                <w:lang w:val="pt-PT"/>
              </w:rPr>
              <w:t xml:space="preserve">e financeiro em </w:t>
            </w:r>
            <w:r w:rsidR="005F0D4F" w:rsidRPr="00442211">
              <w:rPr>
                <w:rFonts w:ascii="Century Gothic" w:hAnsi="Century Gothic"/>
                <w:color w:val="000000"/>
                <w:sz w:val="18"/>
                <w:lang w:val="pt-PT"/>
              </w:rPr>
              <w:t>Moç</w:t>
            </w:r>
            <w:r w:rsidRPr="00442211">
              <w:rPr>
                <w:rFonts w:ascii="Century Gothic" w:hAnsi="Century Gothic"/>
                <w:color w:val="000000"/>
                <w:sz w:val="18"/>
                <w:lang w:val="pt-PT"/>
              </w:rPr>
              <w:t>ambique.</w:t>
            </w:r>
            <w:r w:rsidR="005E5D77" w:rsidRPr="00442211">
              <w:rPr>
                <w:rFonts w:ascii="Century Gothic" w:hAnsi="Century Gothic"/>
                <w:color w:val="000000"/>
                <w:sz w:val="18"/>
                <w:lang w:val="pt-PT"/>
              </w:rPr>
              <w:t xml:space="preserve"> Projecto de </w:t>
            </w:r>
            <w:r w:rsidRPr="00442211">
              <w:rPr>
                <w:rFonts w:ascii="Century Gothic" w:hAnsi="Century Gothic"/>
                <w:color w:val="000000"/>
                <w:sz w:val="18"/>
                <w:lang w:val="pt-PT"/>
              </w:rPr>
              <w:t xml:space="preserve"> </w:t>
            </w:r>
            <w:r w:rsidR="005A2F98">
              <w:rPr>
                <w:rFonts w:ascii="Century Gothic" w:hAnsi="Century Gothic"/>
                <w:color w:val="000000"/>
                <w:sz w:val="18"/>
                <w:lang w:val="pt-PT"/>
              </w:rPr>
              <w:t>re</w:t>
            </w:r>
            <w:r w:rsidR="0012783A" w:rsidRPr="00442211">
              <w:rPr>
                <w:rFonts w:ascii="Century Gothic" w:hAnsi="Century Gothic"/>
                <w:color w:val="000000"/>
                <w:sz w:val="18"/>
                <w:lang w:val="pt-PT"/>
              </w:rPr>
              <w:t>idratação</w:t>
            </w:r>
            <w:r w:rsidR="005E5D77" w:rsidRPr="00442211">
              <w:rPr>
                <w:rFonts w:ascii="Century Gothic" w:hAnsi="Century Gothic"/>
                <w:color w:val="000000"/>
                <w:sz w:val="18"/>
                <w:lang w:val="pt-PT"/>
              </w:rPr>
              <w:t xml:space="preserve"> das centrais eléctricas</w:t>
            </w:r>
            <w:r w:rsidRPr="00442211">
              <w:rPr>
                <w:rFonts w:ascii="Century Gothic" w:hAnsi="Century Gothic"/>
                <w:color w:val="000000"/>
                <w:sz w:val="18"/>
                <w:lang w:val="pt-PT"/>
              </w:rPr>
              <w:t>.</w:t>
            </w:r>
          </w:p>
        </w:tc>
      </w:tr>
      <w:tr w:rsidR="00245DCD" w:rsidRPr="00442211" w:rsidTr="0097555D">
        <w:tc>
          <w:tcPr>
            <w:tcW w:w="1062" w:type="pct"/>
          </w:tcPr>
          <w:p w:rsidR="00245DCD" w:rsidRPr="00442211" w:rsidRDefault="00245DCD" w:rsidP="00046389">
            <w:pPr>
              <w:spacing w:after="0"/>
              <w:rPr>
                <w:rFonts w:ascii="Century Gothic" w:hAnsi="Century Gothic"/>
                <w:b/>
                <w:bCs/>
                <w:sz w:val="18"/>
                <w:szCs w:val="18"/>
                <w:lang w:val="pt-PT"/>
              </w:rPr>
            </w:pPr>
            <w:r w:rsidRPr="00442211">
              <w:rPr>
                <w:rFonts w:ascii="Century Gothic" w:hAnsi="Century Gothic"/>
                <w:b/>
                <w:bCs/>
                <w:sz w:val="18"/>
                <w:szCs w:val="18"/>
                <w:lang w:val="pt-PT"/>
              </w:rPr>
              <w:t>Govern</w:t>
            </w:r>
            <w:r w:rsidR="00046389" w:rsidRPr="00442211">
              <w:rPr>
                <w:rFonts w:ascii="Century Gothic" w:hAnsi="Century Gothic"/>
                <w:b/>
                <w:bCs/>
                <w:sz w:val="18"/>
                <w:szCs w:val="18"/>
                <w:lang w:val="pt-PT"/>
              </w:rPr>
              <w:t>o dos  Países Baixo</w:t>
            </w:r>
            <w:r w:rsidR="003A11A0" w:rsidRPr="00442211">
              <w:rPr>
                <w:rFonts w:ascii="Century Gothic" w:hAnsi="Century Gothic"/>
                <w:b/>
                <w:bCs/>
                <w:sz w:val="18"/>
                <w:szCs w:val="18"/>
                <w:lang w:val="pt-PT"/>
              </w:rPr>
              <w:t>s</w:t>
            </w:r>
            <w:r w:rsidR="00046389" w:rsidRPr="00442211">
              <w:rPr>
                <w:rFonts w:ascii="Century Gothic" w:hAnsi="Century Gothic"/>
                <w:b/>
                <w:bCs/>
                <w:sz w:val="18"/>
                <w:szCs w:val="18"/>
                <w:lang w:val="pt-PT"/>
              </w:rPr>
              <w:t xml:space="preserve"> </w:t>
            </w:r>
          </w:p>
        </w:tc>
        <w:tc>
          <w:tcPr>
            <w:tcW w:w="3938" w:type="pct"/>
          </w:tcPr>
          <w:p w:rsidR="00245DCD" w:rsidRPr="00442211" w:rsidRDefault="003A11A0" w:rsidP="0097555D">
            <w:pPr>
              <w:spacing w:after="0"/>
              <w:rPr>
                <w:rFonts w:ascii="Century Gothic" w:hAnsi="Century Gothic"/>
                <w:sz w:val="18"/>
                <w:szCs w:val="18"/>
                <w:lang w:val="pt-PT"/>
              </w:rPr>
            </w:pPr>
            <w:r w:rsidRPr="00442211">
              <w:rPr>
                <w:rFonts w:ascii="Century Gothic" w:hAnsi="Century Gothic"/>
                <w:sz w:val="18"/>
                <w:szCs w:val="18"/>
                <w:lang w:val="pt-PT"/>
              </w:rPr>
              <w:t xml:space="preserve">Antigos doadores do </w:t>
            </w:r>
            <w:r w:rsidR="00245DCD" w:rsidRPr="00442211">
              <w:rPr>
                <w:rFonts w:ascii="Century Gothic" w:hAnsi="Century Gothic"/>
                <w:sz w:val="18"/>
                <w:szCs w:val="18"/>
                <w:lang w:val="pt-PT"/>
              </w:rPr>
              <w:t xml:space="preserve">MICOA </w:t>
            </w:r>
            <w:r w:rsidRPr="00442211">
              <w:rPr>
                <w:rFonts w:ascii="Century Gothic" w:hAnsi="Century Gothic"/>
                <w:sz w:val="18"/>
                <w:szCs w:val="18"/>
                <w:lang w:val="pt-PT"/>
              </w:rPr>
              <w:t xml:space="preserve">até </w:t>
            </w:r>
            <w:r w:rsidR="00245DCD" w:rsidRPr="00442211">
              <w:rPr>
                <w:rFonts w:ascii="Century Gothic" w:hAnsi="Century Gothic"/>
                <w:sz w:val="18"/>
                <w:szCs w:val="18"/>
                <w:lang w:val="pt-PT"/>
              </w:rPr>
              <w:t>2006</w:t>
            </w:r>
            <w:r w:rsidR="00245DCD" w:rsidRPr="00442211">
              <w:rPr>
                <w:rStyle w:val="FootnoteReference"/>
                <w:rFonts w:ascii="Century Gothic" w:hAnsi="Century Gothic"/>
                <w:sz w:val="18"/>
                <w:szCs w:val="18"/>
                <w:lang w:val="pt-PT"/>
              </w:rPr>
              <w:footnoteReference w:id="26"/>
            </w:r>
            <w:r w:rsidR="00245DCD" w:rsidRPr="00442211">
              <w:rPr>
                <w:rFonts w:ascii="Century Gothic" w:hAnsi="Century Gothic"/>
                <w:sz w:val="18"/>
                <w:szCs w:val="18"/>
                <w:lang w:val="pt-PT"/>
              </w:rPr>
              <w:t xml:space="preserve">.  </w:t>
            </w:r>
          </w:p>
          <w:p w:rsidR="00245DCD" w:rsidRPr="00442211" w:rsidRDefault="00245DCD" w:rsidP="003A11A0">
            <w:pPr>
              <w:spacing w:after="0"/>
              <w:rPr>
                <w:rFonts w:ascii="Century Gothic" w:hAnsi="Century Gothic"/>
                <w:sz w:val="18"/>
                <w:szCs w:val="18"/>
                <w:lang w:val="pt-PT"/>
              </w:rPr>
            </w:pPr>
            <w:r w:rsidRPr="00442211">
              <w:rPr>
                <w:rFonts w:ascii="Century Gothic" w:hAnsi="Century Gothic"/>
                <w:sz w:val="18"/>
                <w:szCs w:val="18"/>
                <w:lang w:val="pt-PT"/>
              </w:rPr>
              <w:t>N</w:t>
            </w:r>
            <w:r w:rsidR="003A11A0" w:rsidRPr="00442211">
              <w:rPr>
                <w:rFonts w:ascii="Century Gothic" w:hAnsi="Century Gothic"/>
                <w:sz w:val="18"/>
                <w:szCs w:val="18"/>
                <w:lang w:val="pt-PT"/>
              </w:rPr>
              <w:t>este momento, defensor activo da política ambiental no seio dos doadores</w:t>
            </w:r>
            <w:r w:rsidRPr="00442211">
              <w:rPr>
                <w:rFonts w:ascii="Century Gothic" w:hAnsi="Century Gothic"/>
                <w:sz w:val="18"/>
                <w:szCs w:val="18"/>
                <w:lang w:val="pt-PT"/>
              </w:rPr>
              <w:t xml:space="preserve"> </w:t>
            </w:r>
            <w:r w:rsidRPr="00442211">
              <w:rPr>
                <w:rFonts w:ascii="Century Gothic" w:hAnsi="Century Gothic" w:cs="Arial"/>
                <w:color w:val="000000"/>
                <w:sz w:val="18"/>
                <w:szCs w:val="18"/>
                <w:lang w:val="pt-PT"/>
              </w:rPr>
              <w:t>(foc</w:t>
            </w:r>
            <w:r w:rsidR="003A11A0" w:rsidRPr="00442211">
              <w:rPr>
                <w:rFonts w:ascii="Century Gothic" w:hAnsi="Century Gothic" w:cs="Arial"/>
                <w:color w:val="000000"/>
                <w:sz w:val="18"/>
                <w:szCs w:val="18"/>
                <w:lang w:val="pt-PT"/>
              </w:rPr>
              <w:t xml:space="preserve">alizando </w:t>
            </w:r>
            <w:r w:rsidR="0057220C" w:rsidRPr="00442211">
              <w:rPr>
                <w:rFonts w:ascii="Century Gothic" w:hAnsi="Century Gothic" w:cs="Arial"/>
                <w:color w:val="000000"/>
                <w:sz w:val="18"/>
                <w:szCs w:val="18"/>
                <w:lang w:val="pt-PT"/>
              </w:rPr>
              <w:t>essencialmente</w:t>
            </w:r>
            <w:r w:rsidR="003A11A0" w:rsidRPr="00442211">
              <w:rPr>
                <w:rFonts w:ascii="Century Gothic" w:hAnsi="Century Gothic" w:cs="Arial"/>
                <w:color w:val="000000"/>
                <w:sz w:val="18"/>
                <w:szCs w:val="18"/>
                <w:lang w:val="pt-PT"/>
              </w:rPr>
              <w:t xml:space="preserve"> nas políticas </w:t>
            </w:r>
            <w:r w:rsidR="00D21AAC" w:rsidRPr="00442211">
              <w:rPr>
                <w:rFonts w:ascii="Century Gothic" w:hAnsi="Century Gothic" w:cs="Arial"/>
                <w:color w:val="000000"/>
                <w:sz w:val="18"/>
                <w:szCs w:val="18"/>
                <w:lang w:val="pt-PT"/>
              </w:rPr>
              <w:t>ambienta</w:t>
            </w:r>
            <w:r w:rsidR="003A11A0" w:rsidRPr="00442211">
              <w:rPr>
                <w:rFonts w:ascii="Century Gothic" w:hAnsi="Century Gothic" w:cs="Arial"/>
                <w:color w:val="000000"/>
                <w:sz w:val="18"/>
                <w:szCs w:val="18"/>
                <w:lang w:val="pt-PT"/>
              </w:rPr>
              <w:t>is</w:t>
            </w:r>
            <w:r w:rsidRPr="00442211">
              <w:rPr>
                <w:rFonts w:ascii="Century Gothic" w:hAnsi="Century Gothic" w:cs="Arial"/>
                <w:color w:val="000000"/>
                <w:sz w:val="18"/>
                <w:szCs w:val="18"/>
                <w:lang w:val="pt-PT"/>
              </w:rPr>
              <w:t xml:space="preserve">) </w:t>
            </w:r>
            <w:r w:rsidR="003A11A0" w:rsidRPr="00442211">
              <w:rPr>
                <w:rFonts w:ascii="Century Gothic" w:hAnsi="Century Gothic" w:cs="Arial"/>
                <w:color w:val="000000"/>
                <w:sz w:val="18"/>
                <w:szCs w:val="18"/>
                <w:lang w:val="pt-PT"/>
              </w:rPr>
              <w:t xml:space="preserve">e dando a sua </w:t>
            </w:r>
            <w:r w:rsidRPr="00442211">
              <w:rPr>
                <w:rFonts w:ascii="Century Gothic" w:hAnsi="Century Gothic" w:cs="Arial"/>
                <w:color w:val="000000"/>
                <w:sz w:val="18"/>
                <w:szCs w:val="18"/>
                <w:lang w:val="pt-PT"/>
              </w:rPr>
              <w:t>contribu</w:t>
            </w:r>
            <w:r w:rsidR="003A11A0" w:rsidRPr="00442211">
              <w:rPr>
                <w:rFonts w:ascii="Century Gothic" w:hAnsi="Century Gothic" w:cs="Arial"/>
                <w:color w:val="000000"/>
                <w:sz w:val="18"/>
                <w:szCs w:val="18"/>
                <w:lang w:val="pt-PT"/>
              </w:rPr>
              <w:t>i</w:t>
            </w:r>
            <w:r w:rsidR="005F0D4F" w:rsidRPr="00442211">
              <w:rPr>
                <w:rFonts w:ascii="Century Gothic" w:hAnsi="Century Gothic" w:cs="Arial"/>
                <w:color w:val="000000"/>
                <w:sz w:val="18"/>
                <w:szCs w:val="18"/>
                <w:lang w:val="pt-PT"/>
              </w:rPr>
              <w:t>ção</w:t>
            </w:r>
            <w:r w:rsidRPr="00442211">
              <w:rPr>
                <w:rFonts w:ascii="Century Gothic" w:hAnsi="Century Gothic" w:cs="Arial"/>
                <w:color w:val="000000"/>
                <w:sz w:val="18"/>
                <w:szCs w:val="18"/>
                <w:lang w:val="pt-PT"/>
              </w:rPr>
              <w:t xml:space="preserve"> </w:t>
            </w:r>
            <w:r w:rsidR="003A11A0" w:rsidRPr="00442211">
              <w:rPr>
                <w:rFonts w:ascii="Century Gothic" w:hAnsi="Century Gothic" w:cs="Arial"/>
                <w:color w:val="000000"/>
                <w:sz w:val="18"/>
                <w:szCs w:val="18"/>
                <w:lang w:val="pt-PT"/>
              </w:rPr>
              <w:t xml:space="preserve">essencialmente através do Apoio Geral ao Orçamento </w:t>
            </w:r>
          </w:p>
        </w:tc>
      </w:tr>
      <w:tr w:rsidR="00245DCD" w:rsidRPr="00442211" w:rsidTr="0097555D">
        <w:tc>
          <w:tcPr>
            <w:tcW w:w="1062"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JICA</w:t>
            </w:r>
          </w:p>
        </w:tc>
        <w:tc>
          <w:tcPr>
            <w:tcW w:w="3938" w:type="pct"/>
          </w:tcPr>
          <w:p w:rsidR="00245DCD" w:rsidRDefault="00245DCD" w:rsidP="003A11A0">
            <w:pPr>
              <w:spacing w:after="0"/>
              <w:rPr>
                <w:rFonts w:ascii="Century Gothic" w:hAnsi="Century Gothic"/>
                <w:color w:val="000000"/>
                <w:sz w:val="18"/>
                <w:lang w:val="pt-PT"/>
              </w:rPr>
            </w:pPr>
            <w:r w:rsidRPr="00442211">
              <w:rPr>
                <w:rFonts w:ascii="Century Gothic" w:hAnsi="Century Gothic"/>
                <w:sz w:val="18"/>
                <w:szCs w:val="18"/>
                <w:lang w:val="pt-PT"/>
              </w:rPr>
              <w:t>F</w:t>
            </w:r>
            <w:r w:rsidR="003A11A0" w:rsidRPr="00442211">
              <w:rPr>
                <w:rFonts w:ascii="Century Gothic" w:hAnsi="Century Gothic"/>
                <w:sz w:val="18"/>
                <w:szCs w:val="18"/>
                <w:lang w:val="pt-PT"/>
              </w:rPr>
              <w:t xml:space="preserve">inancia vários </w:t>
            </w:r>
            <w:r w:rsidR="00440A05" w:rsidRPr="00442211">
              <w:rPr>
                <w:rFonts w:ascii="Century Gothic" w:hAnsi="Century Gothic"/>
                <w:sz w:val="18"/>
                <w:szCs w:val="18"/>
                <w:lang w:val="pt-PT"/>
              </w:rPr>
              <w:t>projecto</w:t>
            </w:r>
            <w:r w:rsidR="003A11A0" w:rsidRPr="00442211">
              <w:rPr>
                <w:rFonts w:ascii="Century Gothic" w:hAnsi="Century Gothic"/>
                <w:sz w:val="18"/>
                <w:szCs w:val="18"/>
                <w:lang w:val="pt-PT"/>
              </w:rPr>
              <w:t>s, nomeadamente</w:t>
            </w:r>
            <w:r w:rsidRPr="00442211">
              <w:rPr>
                <w:rFonts w:ascii="Century Gothic" w:hAnsi="Century Gothic"/>
                <w:sz w:val="18"/>
                <w:szCs w:val="18"/>
                <w:lang w:val="pt-PT"/>
              </w:rPr>
              <w:t xml:space="preserve"> 1) Program</w:t>
            </w:r>
            <w:r w:rsidR="003A11A0" w:rsidRPr="00442211">
              <w:rPr>
                <w:rFonts w:ascii="Century Gothic" w:hAnsi="Century Gothic"/>
                <w:sz w:val="18"/>
                <w:szCs w:val="18"/>
                <w:lang w:val="pt-PT"/>
              </w:rPr>
              <w:t xml:space="preserve">a de </w:t>
            </w:r>
            <w:r w:rsidR="0012783A" w:rsidRPr="00442211">
              <w:rPr>
                <w:rFonts w:ascii="Century Gothic" w:hAnsi="Century Gothic"/>
                <w:sz w:val="18"/>
                <w:szCs w:val="18"/>
                <w:lang w:val="pt-PT"/>
              </w:rPr>
              <w:t>abastecimento</w:t>
            </w:r>
            <w:r w:rsidR="003A11A0" w:rsidRPr="00442211">
              <w:rPr>
                <w:rFonts w:ascii="Century Gothic" w:hAnsi="Century Gothic"/>
                <w:sz w:val="18"/>
                <w:szCs w:val="18"/>
                <w:lang w:val="pt-PT"/>
              </w:rPr>
              <w:t xml:space="preserve"> de água de emergência para fazer face às </w:t>
            </w:r>
            <w:r w:rsidR="00046389" w:rsidRPr="00442211">
              <w:rPr>
                <w:rFonts w:ascii="Century Gothic" w:hAnsi="Century Gothic"/>
                <w:sz w:val="18"/>
                <w:szCs w:val="18"/>
                <w:lang w:val="pt-PT"/>
              </w:rPr>
              <w:t>mudanças climáticas</w:t>
            </w:r>
            <w:r w:rsidRPr="00442211">
              <w:rPr>
                <w:rFonts w:ascii="Century Gothic" w:hAnsi="Century Gothic"/>
                <w:sz w:val="18"/>
                <w:szCs w:val="18"/>
                <w:lang w:val="pt-PT"/>
              </w:rPr>
              <w:t xml:space="preserve">. 2) </w:t>
            </w:r>
            <w:r w:rsidR="003A11A0" w:rsidRPr="00442211">
              <w:rPr>
                <w:rFonts w:ascii="Century Gothic" w:hAnsi="Century Gothic"/>
                <w:sz w:val="18"/>
                <w:szCs w:val="18"/>
                <w:lang w:val="pt-PT"/>
              </w:rPr>
              <w:t>Pesquisa do sistema integrado de gestão costeira</w:t>
            </w:r>
            <w:r w:rsidRPr="00442211">
              <w:rPr>
                <w:rFonts w:ascii="Century Gothic" w:hAnsi="Century Gothic"/>
                <w:sz w:val="18"/>
                <w:szCs w:val="18"/>
                <w:lang w:val="pt-PT"/>
              </w:rPr>
              <w:t>. 3) Redu</w:t>
            </w:r>
            <w:r w:rsidR="003A11A0" w:rsidRPr="00442211">
              <w:rPr>
                <w:rFonts w:ascii="Century Gothic" w:hAnsi="Century Gothic"/>
                <w:sz w:val="18"/>
                <w:szCs w:val="18"/>
                <w:lang w:val="pt-PT"/>
              </w:rPr>
              <w:t xml:space="preserve">ção do impacto das </w:t>
            </w:r>
            <w:r w:rsidR="00046389" w:rsidRPr="00442211">
              <w:rPr>
                <w:rFonts w:ascii="Century Gothic" w:hAnsi="Century Gothic"/>
                <w:sz w:val="18"/>
                <w:szCs w:val="18"/>
                <w:lang w:val="pt-PT"/>
              </w:rPr>
              <w:t>mudanças climáticas</w:t>
            </w:r>
            <w:r w:rsidRPr="00442211">
              <w:rPr>
                <w:rFonts w:ascii="Century Gothic" w:hAnsi="Century Gothic"/>
                <w:sz w:val="18"/>
                <w:szCs w:val="18"/>
                <w:lang w:val="pt-PT"/>
              </w:rPr>
              <w:t xml:space="preserve"> (</w:t>
            </w:r>
            <w:r w:rsidR="003A11A0" w:rsidRPr="00442211">
              <w:rPr>
                <w:rFonts w:ascii="Century Gothic" w:hAnsi="Century Gothic"/>
                <w:sz w:val="18"/>
                <w:szCs w:val="18"/>
                <w:lang w:val="pt-PT"/>
              </w:rPr>
              <w:t>erosão costeira</w:t>
            </w:r>
            <w:r w:rsidRPr="00442211">
              <w:rPr>
                <w:rFonts w:ascii="Century Gothic" w:hAnsi="Century Gothic"/>
                <w:sz w:val="18"/>
                <w:szCs w:val="18"/>
                <w:lang w:val="pt-PT"/>
              </w:rPr>
              <w:t xml:space="preserve">) </w:t>
            </w:r>
            <w:r w:rsidR="003A11A0" w:rsidRPr="00442211">
              <w:rPr>
                <w:rFonts w:ascii="Century Gothic" w:hAnsi="Century Gothic"/>
                <w:sz w:val="18"/>
                <w:szCs w:val="18"/>
                <w:lang w:val="pt-PT"/>
              </w:rPr>
              <w:t xml:space="preserve">na Cidade da </w:t>
            </w:r>
            <w:r w:rsidRPr="00442211">
              <w:rPr>
                <w:rFonts w:ascii="Century Gothic" w:hAnsi="Century Gothic"/>
                <w:sz w:val="18"/>
                <w:szCs w:val="18"/>
                <w:lang w:val="pt-PT"/>
              </w:rPr>
              <w:t xml:space="preserve">Beira. 4) </w:t>
            </w:r>
            <w:r w:rsidR="003A11A0" w:rsidRPr="00442211">
              <w:rPr>
                <w:rFonts w:ascii="Century Gothic" w:hAnsi="Century Gothic"/>
                <w:sz w:val="18"/>
                <w:szCs w:val="18"/>
                <w:lang w:val="pt-PT"/>
              </w:rPr>
              <w:t xml:space="preserve">Programa de </w:t>
            </w:r>
            <w:r w:rsidR="0012783A" w:rsidRPr="00442211">
              <w:rPr>
                <w:rFonts w:ascii="Century Gothic" w:hAnsi="Century Gothic"/>
                <w:sz w:val="18"/>
                <w:szCs w:val="18"/>
                <w:lang w:val="pt-PT"/>
              </w:rPr>
              <w:t>Abastecimento</w:t>
            </w:r>
            <w:r w:rsidR="003A11A0" w:rsidRPr="00442211">
              <w:rPr>
                <w:rFonts w:ascii="Century Gothic" w:hAnsi="Century Gothic"/>
                <w:sz w:val="18"/>
                <w:szCs w:val="18"/>
                <w:lang w:val="pt-PT"/>
              </w:rPr>
              <w:t xml:space="preserve"> de Água de Emergência</w:t>
            </w:r>
            <w:r w:rsidR="003A11A0" w:rsidRPr="00442211">
              <w:rPr>
                <w:rFonts w:ascii="Century Gothic" w:hAnsi="Century Gothic"/>
                <w:color w:val="000000"/>
                <w:sz w:val="18"/>
                <w:lang w:val="pt-PT"/>
              </w:rPr>
              <w:t xml:space="preserve"> </w:t>
            </w:r>
            <w:r w:rsidR="003A11A0" w:rsidRPr="00442211">
              <w:rPr>
                <w:rFonts w:ascii="Century Gothic" w:hAnsi="Century Gothic"/>
                <w:sz w:val="18"/>
                <w:szCs w:val="18"/>
                <w:lang w:val="pt-PT"/>
              </w:rPr>
              <w:t xml:space="preserve">para fazer face às </w:t>
            </w:r>
            <w:r w:rsidR="003A11A0" w:rsidRPr="00442211">
              <w:rPr>
                <w:rFonts w:ascii="Century Gothic" w:hAnsi="Century Gothic"/>
                <w:color w:val="000000"/>
                <w:sz w:val="18"/>
                <w:lang w:val="pt-PT"/>
              </w:rPr>
              <w:t>Mudanças C</w:t>
            </w:r>
            <w:r w:rsidR="00046389" w:rsidRPr="00442211">
              <w:rPr>
                <w:rFonts w:ascii="Century Gothic" w:hAnsi="Century Gothic"/>
                <w:color w:val="000000"/>
                <w:sz w:val="18"/>
                <w:lang w:val="pt-PT"/>
              </w:rPr>
              <w:t>limáticas</w:t>
            </w:r>
          </w:p>
          <w:p w:rsidR="007C59F7" w:rsidRPr="00442211" w:rsidRDefault="007C59F7" w:rsidP="003A11A0">
            <w:pPr>
              <w:spacing w:after="0"/>
              <w:rPr>
                <w:rFonts w:ascii="Century Gothic" w:hAnsi="Century Gothic"/>
                <w:sz w:val="18"/>
                <w:szCs w:val="18"/>
                <w:lang w:val="pt-PT"/>
              </w:rPr>
            </w:pPr>
          </w:p>
        </w:tc>
      </w:tr>
      <w:tr w:rsidR="00245DCD" w:rsidRPr="00442211" w:rsidTr="0097555D">
        <w:tc>
          <w:tcPr>
            <w:tcW w:w="1062" w:type="pct"/>
          </w:tcPr>
          <w:p w:rsidR="00245DCD" w:rsidRPr="00442211" w:rsidRDefault="00046389" w:rsidP="00046389">
            <w:pPr>
              <w:spacing w:after="0"/>
              <w:rPr>
                <w:rFonts w:ascii="Century Gothic" w:hAnsi="Century Gothic"/>
                <w:b/>
                <w:bCs/>
                <w:sz w:val="18"/>
                <w:szCs w:val="18"/>
                <w:lang w:val="pt-PT"/>
              </w:rPr>
            </w:pPr>
            <w:r w:rsidRPr="00442211">
              <w:rPr>
                <w:rFonts w:ascii="Century Gothic" w:hAnsi="Century Gothic"/>
                <w:b/>
                <w:bCs/>
                <w:sz w:val="18"/>
                <w:szCs w:val="18"/>
                <w:lang w:val="pt-PT"/>
              </w:rPr>
              <w:lastRenderedPageBreak/>
              <w:t>Banco Mundial</w:t>
            </w:r>
          </w:p>
        </w:tc>
        <w:tc>
          <w:tcPr>
            <w:tcW w:w="3938" w:type="pct"/>
          </w:tcPr>
          <w:p w:rsidR="00245DCD" w:rsidRPr="00442211" w:rsidRDefault="00245DCD" w:rsidP="0097555D">
            <w:pPr>
              <w:spacing w:after="0"/>
              <w:rPr>
                <w:rFonts w:ascii="Century Gothic" w:hAnsi="Century Gothic"/>
                <w:sz w:val="18"/>
                <w:szCs w:val="18"/>
                <w:lang w:val="pt-PT"/>
              </w:rPr>
            </w:pPr>
            <w:r w:rsidRPr="00442211">
              <w:rPr>
                <w:rFonts w:ascii="Century Gothic" w:hAnsi="Century Gothic"/>
                <w:sz w:val="18"/>
                <w:szCs w:val="18"/>
                <w:lang w:val="pt-PT"/>
              </w:rPr>
              <w:t>F</w:t>
            </w:r>
            <w:r w:rsidR="00CD44EE" w:rsidRPr="00442211">
              <w:rPr>
                <w:rFonts w:ascii="Century Gothic" w:hAnsi="Century Gothic"/>
                <w:sz w:val="18"/>
                <w:szCs w:val="18"/>
                <w:lang w:val="pt-PT"/>
              </w:rPr>
              <w:t xml:space="preserve">inanciamento de </w:t>
            </w:r>
            <w:r w:rsidRPr="00442211">
              <w:rPr>
                <w:rFonts w:ascii="Century Gothic" w:hAnsi="Century Gothic"/>
                <w:sz w:val="18"/>
                <w:szCs w:val="18"/>
                <w:lang w:val="pt-PT"/>
              </w:rPr>
              <w:t xml:space="preserve">2 </w:t>
            </w:r>
            <w:r w:rsidR="00CD44EE" w:rsidRPr="00442211">
              <w:rPr>
                <w:rFonts w:ascii="Century Gothic" w:hAnsi="Century Gothic"/>
                <w:sz w:val="18"/>
                <w:szCs w:val="18"/>
                <w:lang w:val="pt-PT"/>
              </w:rPr>
              <w:t xml:space="preserve">grandes </w:t>
            </w:r>
            <w:r w:rsidR="00440A05" w:rsidRPr="00442211">
              <w:rPr>
                <w:rFonts w:ascii="Century Gothic" w:hAnsi="Century Gothic"/>
                <w:sz w:val="18"/>
                <w:szCs w:val="18"/>
                <w:lang w:val="pt-PT"/>
              </w:rPr>
              <w:t>projecto</w:t>
            </w:r>
            <w:r w:rsidRPr="00442211">
              <w:rPr>
                <w:rFonts w:ascii="Century Gothic" w:hAnsi="Century Gothic"/>
                <w:sz w:val="18"/>
                <w:szCs w:val="18"/>
                <w:lang w:val="pt-PT"/>
              </w:rPr>
              <w:t xml:space="preserve">s </w:t>
            </w:r>
            <w:r w:rsidR="00CD44EE" w:rsidRPr="00442211">
              <w:rPr>
                <w:rFonts w:ascii="Century Gothic" w:hAnsi="Century Gothic"/>
                <w:sz w:val="18"/>
                <w:szCs w:val="18"/>
                <w:lang w:val="pt-PT"/>
              </w:rPr>
              <w:t xml:space="preserve">até </w:t>
            </w:r>
            <w:r w:rsidRPr="00442211">
              <w:rPr>
                <w:rFonts w:ascii="Century Gothic" w:hAnsi="Century Gothic"/>
                <w:sz w:val="18"/>
                <w:szCs w:val="18"/>
                <w:lang w:val="pt-PT"/>
              </w:rPr>
              <w:t>US$ 15m: 1)</w:t>
            </w:r>
            <w:r w:rsidR="00CD44EE" w:rsidRPr="00442211">
              <w:rPr>
                <w:rFonts w:ascii="Century Gothic" w:hAnsi="Century Gothic"/>
                <w:sz w:val="18"/>
                <w:szCs w:val="18"/>
                <w:lang w:val="pt-PT"/>
              </w:rPr>
              <w:t xml:space="preserve"> Áreas de Conservação </w:t>
            </w:r>
            <w:r w:rsidRPr="00442211">
              <w:rPr>
                <w:rFonts w:ascii="Century Gothic" w:hAnsi="Century Gothic"/>
                <w:sz w:val="18"/>
                <w:szCs w:val="18"/>
                <w:lang w:val="pt-PT"/>
              </w:rPr>
              <w:t>Transfront</w:t>
            </w:r>
            <w:r w:rsidR="00CD44EE" w:rsidRPr="00442211">
              <w:rPr>
                <w:rFonts w:ascii="Century Gothic" w:hAnsi="Century Gothic"/>
                <w:sz w:val="18"/>
                <w:szCs w:val="18"/>
                <w:lang w:val="pt-PT"/>
              </w:rPr>
              <w:t xml:space="preserve">eiriça e </w:t>
            </w:r>
            <w:r w:rsidR="005F0D4F" w:rsidRPr="00442211">
              <w:rPr>
                <w:rFonts w:ascii="Century Gothic" w:hAnsi="Century Gothic"/>
                <w:sz w:val="18"/>
                <w:szCs w:val="18"/>
                <w:lang w:val="pt-PT"/>
              </w:rPr>
              <w:t>Desenvolvimento</w:t>
            </w:r>
            <w:r w:rsidRPr="00442211">
              <w:rPr>
                <w:rFonts w:ascii="Century Gothic" w:hAnsi="Century Gothic"/>
                <w:sz w:val="18"/>
                <w:szCs w:val="18"/>
                <w:lang w:val="pt-PT"/>
              </w:rPr>
              <w:t xml:space="preserve"> </w:t>
            </w:r>
            <w:r w:rsidR="00CD44EE" w:rsidRPr="00442211">
              <w:rPr>
                <w:rFonts w:ascii="Century Gothic" w:hAnsi="Century Gothic"/>
                <w:sz w:val="18"/>
                <w:szCs w:val="18"/>
                <w:lang w:val="pt-PT"/>
              </w:rPr>
              <w:t>do Turismo</w:t>
            </w:r>
            <w:r w:rsidR="007C59F7">
              <w:rPr>
                <w:rFonts w:ascii="Century Gothic" w:hAnsi="Century Gothic"/>
                <w:sz w:val="18"/>
                <w:szCs w:val="18"/>
                <w:lang w:val="pt-PT"/>
              </w:rPr>
              <w:t xml:space="preserve"> </w:t>
            </w:r>
            <w:r w:rsidRPr="00442211">
              <w:rPr>
                <w:rFonts w:ascii="Century Gothic" w:hAnsi="Century Gothic"/>
                <w:sz w:val="18"/>
                <w:szCs w:val="18"/>
                <w:lang w:val="pt-PT"/>
              </w:rPr>
              <w:t xml:space="preserve">2) </w:t>
            </w:r>
            <w:r w:rsidR="00CD44EE" w:rsidRPr="00442211">
              <w:rPr>
                <w:rFonts w:ascii="Century Gothic" w:hAnsi="Century Gothic"/>
                <w:sz w:val="18"/>
                <w:szCs w:val="18"/>
                <w:lang w:val="pt-PT"/>
              </w:rPr>
              <w:t xml:space="preserve">Gestão da </w:t>
            </w:r>
            <w:r w:rsidR="0012783A" w:rsidRPr="00442211">
              <w:rPr>
                <w:rFonts w:ascii="Century Gothic" w:hAnsi="Century Gothic"/>
                <w:sz w:val="18"/>
                <w:szCs w:val="18"/>
                <w:lang w:val="pt-PT"/>
              </w:rPr>
              <w:t>Biodiversidade</w:t>
            </w:r>
            <w:r w:rsidR="00CD44EE" w:rsidRPr="00442211">
              <w:rPr>
                <w:rFonts w:ascii="Century Gothic" w:hAnsi="Century Gothic"/>
                <w:sz w:val="18"/>
                <w:szCs w:val="18"/>
                <w:lang w:val="pt-PT"/>
              </w:rPr>
              <w:t xml:space="preserve"> Costeira e Marinha, assim como alguns projectos de </w:t>
            </w:r>
            <w:r w:rsidR="00046389" w:rsidRPr="00442211">
              <w:rPr>
                <w:rFonts w:ascii="Century Gothic" w:hAnsi="Century Gothic"/>
                <w:sz w:val="18"/>
                <w:szCs w:val="18"/>
                <w:lang w:val="pt-PT"/>
              </w:rPr>
              <w:t>mudanças climáticas</w:t>
            </w:r>
            <w:r w:rsidRPr="00442211">
              <w:rPr>
                <w:rFonts w:ascii="Century Gothic" w:hAnsi="Century Gothic"/>
                <w:sz w:val="18"/>
                <w:szCs w:val="18"/>
                <w:lang w:val="pt-PT"/>
              </w:rPr>
              <w:t xml:space="preserve"> </w:t>
            </w:r>
            <w:r w:rsidR="00BC6F49" w:rsidRPr="00442211">
              <w:rPr>
                <w:rFonts w:ascii="Century Gothic" w:hAnsi="Century Gothic"/>
                <w:sz w:val="18"/>
                <w:szCs w:val="18"/>
                <w:lang w:val="pt-PT"/>
              </w:rPr>
              <w:t xml:space="preserve">e apoio ao diálogo </w:t>
            </w:r>
            <w:r w:rsidR="007C59F7">
              <w:rPr>
                <w:rFonts w:ascii="Century Gothic" w:hAnsi="Century Gothic"/>
                <w:sz w:val="18"/>
                <w:szCs w:val="18"/>
                <w:lang w:val="pt-PT"/>
              </w:rPr>
              <w:t>em matéria de</w:t>
            </w:r>
            <w:r w:rsidR="00BC6F49" w:rsidRPr="00442211">
              <w:rPr>
                <w:rFonts w:ascii="Century Gothic" w:hAnsi="Century Gothic"/>
                <w:sz w:val="18"/>
                <w:szCs w:val="18"/>
                <w:lang w:val="pt-PT"/>
              </w:rPr>
              <w:t xml:space="preserve"> políticas </w:t>
            </w:r>
            <w:r w:rsidR="007C59F7">
              <w:rPr>
                <w:rFonts w:ascii="Century Gothic" w:hAnsi="Century Gothic"/>
                <w:sz w:val="18"/>
                <w:szCs w:val="18"/>
                <w:lang w:val="pt-PT"/>
              </w:rPr>
              <w:t xml:space="preserve">sobre </w:t>
            </w:r>
            <w:r w:rsidR="00BC6F49" w:rsidRPr="00442211">
              <w:rPr>
                <w:rFonts w:ascii="Century Gothic" w:hAnsi="Century Gothic"/>
                <w:sz w:val="18"/>
                <w:szCs w:val="18"/>
                <w:lang w:val="pt-PT"/>
              </w:rPr>
              <w:t xml:space="preserve">os </w:t>
            </w:r>
            <w:r w:rsidR="005F0D4F" w:rsidRPr="00442211">
              <w:rPr>
                <w:rFonts w:ascii="Century Gothic" w:hAnsi="Century Gothic"/>
                <w:sz w:val="18"/>
                <w:szCs w:val="18"/>
                <w:lang w:val="pt-PT"/>
              </w:rPr>
              <w:t>recursos</w:t>
            </w:r>
            <w:r w:rsidR="00BC6F49" w:rsidRPr="00442211">
              <w:rPr>
                <w:rFonts w:ascii="Century Gothic" w:hAnsi="Century Gothic"/>
                <w:sz w:val="18"/>
                <w:szCs w:val="18"/>
                <w:lang w:val="pt-PT"/>
              </w:rPr>
              <w:t xml:space="preserve"> naturais</w:t>
            </w:r>
            <w:r w:rsidRPr="00442211">
              <w:rPr>
                <w:rFonts w:ascii="Century Gothic" w:hAnsi="Century Gothic"/>
                <w:sz w:val="18"/>
                <w:szCs w:val="18"/>
                <w:lang w:val="pt-PT"/>
              </w:rPr>
              <w:t xml:space="preserve">, </w:t>
            </w:r>
            <w:r w:rsidR="00BC6F49" w:rsidRPr="00442211">
              <w:rPr>
                <w:rFonts w:ascii="Century Gothic" w:hAnsi="Century Gothic"/>
                <w:sz w:val="18"/>
                <w:szCs w:val="18"/>
                <w:lang w:val="pt-PT"/>
              </w:rPr>
              <w:t xml:space="preserve">ambiente e </w:t>
            </w:r>
            <w:r w:rsidR="00046389" w:rsidRPr="00442211">
              <w:rPr>
                <w:rFonts w:ascii="Century Gothic" w:hAnsi="Century Gothic"/>
                <w:sz w:val="18"/>
                <w:szCs w:val="18"/>
                <w:lang w:val="pt-PT"/>
              </w:rPr>
              <w:t>mudanças climáticas</w:t>
            </w:r>
            <w:r w:rsidRPr="00442211">
              <w:rPr>
                <w:rFonts w:ascii="Century Gothic" w:hAnsi="Century Gothic"/>
                <w:sz w:val="18"/>
                <w:szCs w:val="18"/>
                <w:lang w:val="pt-PT"/>
              </w:rPr>
              <w:t>.</w:t>
            </w:r>
          </w:p>
          <w:p w:rsidR="00245DCD" w:rsidRPr="00442211" w:rsidRDefault="00245DCD" w:rsidP="0097555D">
            <w:pPr>
              <w:spacing w:after="0"/>
              <w:rPr>
                <w:rFonts w:ascii="Century Gothic" w:hAnsi="Century Gothic"/>
                <w:sz w:val="18"/>
                <w:szCs w:val="18"/>
                <w:lang w:val="pt-PT"/>
              </w:rPr>
            </w:pPr>
          </w:p>
        </w:tc>
      </w:tr>
      <w:tr w:rsidR="00245DCD" w:rsidRPr="00442211" w:rsidTr="0097555D">
        <w:tc>
          <w:tcPr>
            <w:tcW w:w="1062"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UN-HABITAT</w:t>
            </w:r>
          </w:p>
        </w:tc>
        <w:tc>
          <w:tcPr>
            <w:tcW w:w="3938" w:type="pct"/>
          </w:tcPr>
          <w:p w:rsidR="00245DCD" w:rsidRPr="00442211" w:rsidRDefault="00BC6F49" w:rsidP="0097555D">
            <w:pPr>
              <w:spacing w:after="0"/>
              <w:rPr>
                <w:rFonts w:ascii="Century Gothic" w:hAnsi="Century Gothic"/>
                <w:sz w:val="18"/>
                <w:szCs w:val="18"/>
                <w:lang w:val="pt-PT"/>
              </w:rPr>
            </w:pPr>
            <w:r w:rsidRPr="00442211">
              <w:rPr>
                <w:rFonts w:ascii="Century Gothic" w:hAnsi="Century Gothic"/>
                <w:sz w:val="18"/>
                <w:szCs w:val="18"/>
                <w:lang w:val="pt-PT"/>
              </w:rPr>
              <w:t xml:space="preserve">Papel activo no saneamento, gestão de resíduos e erosão a nível </w:t>
            </w:r>
            <w:r w:rsidR="00245DCD" w:rsidRPr="00442211">
              <w:rPr>
                <w:rFonts w:ascii="Century Gothic" w:hAnsi="Century Gothic"/>
                <w:sz w:val="18"/>
                <w:szCs w:val="18"/>
                <w:lang w:val="pt-PT"/>
              </w:rPr>
              <w:t xml:space="preserve"> municipal</w:t>
            </w:r>
            <w:r w:rsidRPr="00442211">
              <w:rPr>
                <w:rFonts w:ascii="Century Gothic" w:hAnsi="Century Gothic"/>
                <w:sz w:val="18"/>
                <w:szCs w:val="18"/>
                <w:lang w:val="pt-PT"/>
              </w:rPr>
              <w:t xml:space="preserve">, assim como diversos projectos de </w:t>
            </w:r>
            <w:r w:rsidR="00046389" w:rsidRPr="00442211">
              <w:rPr>
                <w:rFonts w:ascii="Century Gothic" w:hAnsi="Century Gothic"/>
                <w:sz w:val="18"/>
                <w:szCs w:val="18"/>
                <w:lang w:val="pt-PT"/>
              </w:rPr>
              <w:t>mudanças climáticas</w:t>
            </w:r>
            <w:r w:rsidR="00245DCD" w:rsidRPr="00442211">
              <w:rPr>
                <w:rFonts w:ascii="Century Gothic" w:hAnsi="Century Gothic"/>
                <w:sz w:val="18"/>
                <w:szCs w:val="18"/>
                <w:lang w:val="pt-PT"/>
              </w:rPr>
              <w:t xml:space="preserve"> </w:t>
            </w:r>
          </w:p>
          <w:p w:rsidR="00245DCD" w:rsidRPr="00442211" w:rsidRDefault="00245DCD" w:rsidP="0097555D">
            <w:pPr>
              <w:spacing w:after="0"/>
              <w:rPr>
                <w:rFonts w:ascii="Century Gothic" w:hAnsi="Century Gothic"/>
                <w:sz w:val="18"/>
                <w:szCs w:val="18"/>
                <w:lang w:val="pt-PT"/>
              </w:rPr>
            </w:pPr>
          </w:p>
        </w:tc>
      </w:tr>
      <w:tr w:rsidR="00245DCD" w:rsidRPr="00442211" w:rsidTr="0097555D">
        <w:tc>
          <w:tcPr>
            <w:tcW w:w="1062" w:type="pct"/>
          </w:tcPr>
          <w:p w:rsidR="00245DCD" w:rsidRPr="00442211" w:rsidRDefault="00046389" w:rsidP="007C59F7">
            <w:pPr>
              <w:spacing w:after="0"/>
              <w:rPr>
                <w:rFonts w:ascii="Century Gothic" w:hAnsi="Century Gothic"/>
                <w:b/>
                <w:bCs/>
                <w:sz w:val="18"/>
                <w:szCs w:val="18"/>
                <w:lang w:val="pt-PT"/>
              </w:rPr>
            </w:pPr>
            <w:r w:rsidRPr="00442211">
              <w:rPr>
                <w:rFonts w:ascii="Century Gothic" w:hAnsi="Century Gothic"/>
                <w:b/>
                <w:bCs/>
                <w:sz w:val="18"/>
                <w:szCs w:val="18"/>
                <w:lang w:val="pt-PT"/>
              </w:rPr>
              <w:t xml:space="preserve">PNUD </w:t>
            </w:r>
          </w:p>
        </w:tc>
        <w:tc>
          <w:tcPr>
            <w:tcW w:w="3938" w:type="pct"/>
          </w:tcPr>
          <w:p w:rsidR="00245DCD" w:rsidRPr="00442211" w:rsidRDefault="00BC6F49" w:rsidP="00BC6F49">
            <w:pPr>
              <w:rPr>
                <w:rFonts w:ascii="Century Gothic" w:hAnsi="Century Gothic"/>
                <w:sz w:val="18"/>
                <w:szCs w:val="18"/>
                <w:lang w:val="pt-PT"/>
              </w:rPr>
            </w:pPr>
            <w:r w:rsidRPr="00442211">
              <w:rPr>
                <w:rFonts w:ascii="Century Gothic" w:hAnsi="Century Gothic"/>
                <w:sz w:val="18"/>
                <w:szCs w:val="18"/>
                <w:lang w:val="pt-PT"/>
              </w:rPr>
              <w:t xml:space="preserve">Vários grandes </w:t>
            </w:r>
            <w:r w:rsidR="00440A05" w:rsidRPr="00442211">
              <w:rPr>
                <w:rFonts w:ascii="Century Gothic" w:hAnsi="Century Gothic"/>
                <w:sz w:val="18"/>
                <w:szCs w:val="18"/>
                <w:lang w:val="pt-PT"/>
              </w:rPr>
              <w:t>projecto</w:t>
            </w:r>
            <w:r w:rsidRPr="00442211">
              <w:rPr>
                <w:rFonts w:ascii="Century Gothic" w:hAnsi="Century Gothic"/>
                <w:sz w:val="18"/>
                <w:szCs w:val="18"/>
                <w:lang w:val="pt-PT"/>
              </w:rPr>
              <w:t>s, nomeadamente</w:t>
            </w:r>
            <w:r w:rsidR="00245DCD" w:rsidRPr="00442211">
              <w:rPr>
                <w:rFonts w:ascii="Century Gothic" w:hAnsi="Century Gothic"/>
                <w:sz w:val="18"/>
                <w:szCs w:val="18"/>
                <w:lang w:val="pt-PT"/>
              </w:rPr>
              <w:t xml:space="preserve">: 1) </w:t>
            </w:r>
            <w:r w:rsidRPr="00442211">
              <w:rPr>
                <w:rFonts w:ascii="Century Gothic" w:hAnsi="Century Gothic"/>
                <w:sz w:val="18"/>
                <w:szCs w:val="18"/>
                <w:lang w:val="pt-PT"/>
              </w:rPr>
              <w:t xml:space="preserve">Programa de </w:t>
            </w:r>
            <w:r w:rsidR="00245DCD" w:rsidRPr="00442211" w:rsidDel="000F703E">
              <w:rPr>
                <w:rFonts w:ascii="Century Gothic" w:hAnsi="Century Gothic"/>
                <w:sz w:val="18"/>
                <w:szCs w:val="18"/>
                <w:lang w:val="pt-PT"/>
              </w:rPr>
              <w:t>Adapta</w:t>
            </w:r>
            <w:r w:rsidR="005F0D4F" w:rsidRPr="00442211">
              <w:rPr>
                <w:rFonts w:ascii="Century Gothic" w:hAnsi="Century Gothic"/>
                <w:sz w:val="18"/>
                <w:szCs w:val="18"/>
                <w:lang w:val="pt-PT"/>
              </w:rPr>
              <w:t>ção</w:t>
            </w:r>
            <w:r w:rsidR="00245DCD" w:rsidRPr="00442211" w:rsidDel="000F703E">
              <w:rPr>
                <w:rFonts w:ascii="Century Gothic" w:hAnsi="Century Gothic"/>
                <w:sz w:val="18"/>
                <w:szCs w:val="18"/>
                <w:lang w:val="pt-PT"/>
              </w:rPr>
              <w:t xml:space="preserve"> </w:t>
            </w:r>
            <w:r w:rsidRPr="00442211">
              <w:rPr>
                <w:rFonts w:ascii="Century Gothic" w:hAnsi="Century Gothic"/>
                <w:sz w:val="18"/>
                <w:szCs w:val="18"/>
                <w:lang w:val="pt-PT"/>
              </w:rPr>
              <w:t xml:space="preserve">de África </w:t>
            </w:r>
            <w:r w:rsidR="00245DCD" w:rsidRPr="00442211">
              <w:rPr>
                <w:rFonts w:ascii="Century Gothic" w:hAnsi="Century Gothic"/>
                <w:sz w:val="18"/>
                <w:szCs w:val="18"/>
                <w:lang w:val="pt-PT"/>
              </w:rPr>
              <w:t xml:space="preserve">– </w:t>
            </w:r>
            <w:r w:rsidRPr="00442211">
              <w:rPr>
                <w:rFonts w:ascii="Century Gothic" w:hAnsi="Century Gothic"/>
                <w:sz w:val="18"/>
                <w:szCs w:val="18"/>
                <w:lang w:val="pt-PT"/>
              </w:rPr>
              <w:t xml:space="preserve">apoio às abordagens integradas e abrangentes em relação à adaptação às </w:t>
            </w:r>
            <w:r w:rsidR="00046389" w:rsidRPr="00442211">
              <w:rPr>
                <w:rFonts w:ascii="Century Gothic" w:hAnsi="Century Gothic"/>
                <w:sz w:val="18"/>
                <w:szCs w:val="18"/>
                <w:lang w:val="pt-PT"/>
              </w:rPr>
              <w:t>mudanças climáticas</w:t>
            </w:r>
            <w:r w:rsidR="00245DCD" w:rsidRPr="00442211">
              <w:rPr>
                <w:rFonts w:ascii="Century Gothic" w:hAnsi="Century Gothic"/>
                <w:sz w:val="18"/>
                <w:szCs w:val="18"/>
                <w:lang w:val="pt-PT"/>
              </w:rPr>
              <w:t xml:space="preserve">. 2) </w:t>
            </w:r>
            <w:r w:rsidRPr="00442211">
              <w:rPr>
                <w:rFonts w:ascii="Century Gothic" w:hAnsi="Century Gothic"/>
                <w:color w:val="000000"/>
                <w:sz w:val="18"/>
                <w:lang w:val="pt-PT"/>
              </w:rPr>
              <w:t xml:space="preserve">Fortalecimento da </w:t>
            </w:r>
            <w:r w:rsidR="0057220C" w:rsidRPr="00442211">
              <w:rPr>
                <w:rFonts w:ascii="Century Gothic" w:hAnsi="Century Gothic"/>
                <w:color w:val="000000"/>
                <w:sz w:val="18"/>
                <w:lang w:val="pt-PT"/>
              </w:rPr>
              <w:t>redução</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do risco de calamidades e prontidão para situações de emergência</w:t>
            </w:r>
            <w:r w:rsidR="00245DCD" w:rsidRPr="00442211">
              <w:rPr>
                <w:rFonts w:ascii="Century Gothic" w:hAnsi="Century Gothic"/>
                <w:color w:val="000000"/>
                <w:sz w:val="18"/>
                <w:lang w:val="pt-PT"/>
              </w:rPr>
              <w:t xml:space="preserve"> 3) Co</w:t>
            </w:r>
            <w:r w:rsidRPr="00442211">
              <w:rPr>
                <w:rFonts w:ascii="Century Gothic" w:hAnsi="Century Gothic"/>
                <w:color w:val="000000"/>
                <w:sz w:val="18"/>
                <w:lang w:val="pt-PT"/>
              </w:rPr>
              <w:t xml:space="preserve">mo enfrentar a seca e as </w:t>
            </w:r>
            <w:r w:rsidR="00046389" w:rsidRPr="00442211">
              <w:rPr>
                <w:rFonts w:ascii="Century Gothic" w:hAnsi="Century Gothic"/>
                <w:color w:val="000000"/>
                <w:sz w:val="18"/>
                <w:lang w:val="pt-PT"/>
              </w:rPr>
              <w:t>mudanças climáticas</w:t>
            </w:r>
            <w:r w:rsidR="00245DCD" w:rsidRPr="00442211">
              <w:rPr>
                <w:rFonts w:ascii="Century Gothic" w:hAnsi="Century Gothic"/>
                <w:color w:val="000000"/>
                <w:sz w:val="18"/>
                <w:lang w:val="pt-PT"/>
              </w:rPr>
              <w:t xml:space="preserve">. 4) </w:t>
            </w:r>
            <w:r w:rsidRPr="00442211">
              <w:rPr>
                <w:rFonts w:ascii="Century Gothic" w:hAnsi="Century Gothic"/>
                <w:color w:val="000000"/>
                <w:sz w:val="18"/>
                <w:lang w:val="pt-PT"/>
              </w:rPr>
              <w:t xml:space="preserve">Projecto de </w:t>
            </w:r>
            <w:r w:rsidR="00046389" w:rsidRPr="00442211">
              <w:rPr>
                <w:rFonts w:ascii="Century Gothic" w:hAnsi="Century Gothic"/>
                <w:color w:val="000000"/>
                <w:sz w:val="18"/>
                <w:lang w:val="pt-PT"/>
              </w:rPr>
              <w:t>Mudança</w:t>
            </w:r>
            <w:r w:rsidRPr="00442211">
              <w:rPr>
                <w:rFonts w:ascii="Century Gothic" w:hAnsi="Century Gothic"/>
                <w:color w:val="000000"/>
                <w:sz w:val="18"/>
                <w:lang w:val="pt-PT"/>
              </w:rPr>
              <w:t>s C</w:t>
            </w:r>
            <w:r w:rsidR="00046389" w:rsidRPr="00442211">
              <w:rPr>
                <w:rFonts w:ascii="Century Gothic" w:hAnsi="Century Gothic"/>
                <w:color w:val="000000"/>
                <w:sz w:val="18"/>
                <w:lang w:val="pt-PT"/>
              </w:rPr>
              <w:t>limáticas</w:t>
            </w:r>
            <w:r w:rsidRPr="00442211">
              <w:rPr>
                <w:rFonts w:ascii="Century Gothic" w:hAnsi="Century Gothic"/>
                <w:color w:val="000000"/>
                <w:sz w:val="18"/>
                <w:lang w:val="pt-PT"/>
              </w:rPr>
              <w:t xml:space="preserve"> do</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INGC, Fase</w:t>
            </w:r>
            <w:r w:rsidR="00245DCD" w:rsidRPr="00442211">
              <w:rPr>
                <w:rFonts w:ascii="Century Gothic" w:hAnsi="Century Gothic"/>
                <w:color w:val="000000"/>
                <w:sz w:val="18"/>
                <w:lang w:val="pt-PT"/>
              </w:rPr>
              <w:t xml:space="preserve"> II 5) </w:t>
            </w:r>
            <w:r w:rsidRPr="00442211">
              <w:rPr>
                <w:rFonts w:ascii="Century Gothic" w:hAnsi="Century Gothic"/>
                <w:color w:val="000000"/>
                <w:sz w:val="18"/>
                <w:lang w:val="pt-PT"/>
              </w:rPr>
              <w:t xml:space="preserve">Integração </w:t>
            </w:r>
            <w:r w:rsidR="00D21AAC" w:rsidRPr="00442211">
              <w:rPr>
                <w:rFonts w:ascii="Century Gothic" w:hAnsi="Century Gothic"/>
                <w:color w:val="000000"/>
                <w:sz w:val="18"/>
                <w:lang w:val="pt-PT"/>
              </w:rPr>
              <w:t>Ambiental</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e</w:t>
            </w:r>
            <w:r w:rsidR="00245DCD" w:rsidRPr="00442211">
              <w:rPr>
                <w:rFonts w:ascii="Century Gothic" w:hAnsi="Century Gothic"/>
                <w:color w:val="000000"/>
                <w:sz w:val="18"/>
                <w:lang w:val="pt-PT"/>
              </w:rPr>
              <w:t xml:space="preserve"> adapta</w:t>
            </w:r>
            <w:r w:rsidR="005F0D4F" w:rsidRPr="00442211">
              <w:rPr>
                <w:rFonts w:ascii="Century Gothic" w:hAnsi="Century Gothic"/>
                <w:color w:val="000000"/>
                <w:sz w:val="18"/>
                <w:lang w:val="pt-PT"/>
              </w:rPr>
              <w:t>ção</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às</w:t>
            </w:r>
            <w:r w:rsidR="00245DCD" w:rsidRPr="00442211">
              <w:rPr>
                <w:rFonts w:ascii="Century Gothic" w:hAnsi="Century Gothic"/>
                <w:color w:val="000000"/>
                <w:sz w:val="18"/>
                <w:lang w:val="pt-PT"/>
              </w:rPr>
              <w:t xml:space="preserve"> </w:t>
            </w:r>
            <w:r w:rsidR="00046389" w:rsidRPr="00442211">
              <w:rPr>
                <w:rFonts w:ascii="Century Gothic" w:hAnsi="Century Gothic"/>
                <w:color w:val="000000"/>
                <w:sz w:val="18"/>
                <w:lang w:val="pt-PT"/>
              </w:rPr>
              <w:t>mudanças climáticas</w:t>
            </w:r>
            <w:r w:rsidR="00245DCD" w:rsidRPr="00442211">
              <w:rPr>
                <w:rFonts w:ascii="Century Gothic" w:hAnsi="Century Gothic"/>
                <w:color w:val="000000"/>
                <w:sz w:val="18"/>
                <w:lang w:val="pt-PT"/>
              </w:rPr>
              <w:t xml:space="preserve">. 6) </w:t>
            </w:r>
            <w:r w:rsidRPr="00442211">
              <w:rPr>
                <w:rFonts w:ascii="Century Gothic" w:hAnsi="Century Gothic"/>
                <w:color w:val="000000"/>
                <w:sz w:val="18"/>
                <w:lang w:val="pt-PT"/>
              </w:rPr>
              <w:t>Projecto de Mudanças Climáticas do INGC, Fase II</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w:t>
            </w:r>
            <w:r w:rsidR="00245DCD" w:rsidRPr="00442211">
              <w:rPr>
                <w:rFonts w:ascii="Century Gothic" w:hAnsi="Century Gothic"/>
                <w:color w:val="000000"/>
                <w:sz w:val="18"/>
                <w:lang w:val="pt-PT"/>
              </w:rPr>
              <w:t xml:space="preserve"> Respo</w:t>
            </w:r>
            <w:r w:rsidRPr="00442211">
              <w:rPr>
                <w:rFonts w:ascii="Century Gothic" w:hAnsi="Century Gothic"/>
                <w:color w:val="000000"/>
                <w:sz w:val="18"/>
                <w:lang w:val="pt-PT"/>
              </w:rPr>
              <w:t xml:space="preserve">sta às Mudanças Climáticas  em </w:t>
            </w:r>
            <w:r w:rsidR="005F0D4F" w:rsidRPr="00442211">
              <w:rPr>
                <w:rFonts w:ascii="Century Gothic" w:hAnsi="Century Gothic"/>
                <w:color w:val="000000"/>
                <w:sz w:val="18"/>
                <w:lang w:val="pt-PT"/>
              </w:rPr>
              <w:t>Moç</w:t>
            </w:r>
            <w:r w:rsidR="007C59F7">
              <w:rPr>
                <w:rFonts w:ascii="Century Gothic" w:hAnsi="Century Gothic"/>
                <w:color w:val="000000"/>
                <w:sz w:val="18"/>
                <w:lang w:val="pt-PT"/>
              </w:rPr>
              <w:t>ambique</w:t>
            </w:r>
            <w:r w:rsidR="00245DCD" w:rsidRPr="00442211">
              <w:rPr>
                <w:rFonts w:ascii="Century Gothic" w:hAnsi="Century Gothic"/>
                <w:color w:val="000000"/>
                <w:sz w:val="18"/>
                <w:lang w:val="pt-PT"/>
              </w:rPr>
              <w:t xml:space="preserve">. </w:t>
            </w:r>
          </w:p>
        </w:tc>
      </w:tr>
      <w:tr w:rsidR="00245DCD" w:rsidRPr="00442211" w:rsidTr="0097555D">
        <w:tc>
          <w:tcPr>
            <w:tcW w:w="1062"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UNEP</w:t>
            </w:r>
          </w:p>
        </w:tc>
        <w:tc>
          <w:tcPr>
            <w:tcW w:w="3938" w:type="pct"/>
          </w:tcPr>
          <w:p w:rsidR="00245DCD" w:rsidRPr="00442211" w:rsidRDefault="00BC6F49" w:rsidP="00BC6F49">
            <w:pPr>
              <w:spacing w:after="0"/>
              <w:rPr>
                <w:rFonts w:ascii="Century Gothic" w:hAnsi="Century Gothic"/>
                <w:sz w:val="18"/>
                <w:szCs w:val="18"/>
                <w:lang w:val="pt-PT"/>
              </w:rPr>
            </w:pPr>
            <w:r w:rsidRPr="00442211">
              <w:rPr>
                <w:rFonts w:ascii="Century Gothic" w:hAnsi="Century Gothic"/>
                <w:color w:val="000000"/>
                <w:sz w:val="18"/>
                <w:lang w:val="pt-PT"/>
              </w:rPr>
              <w:t>Além das parcerias acima mencionadas, o</w:t>
            </w:r>
            <w:r w:rsidR="00245DCD" w:rsidRPr="00442211">
              <w:rPr>
                <w:rFonts w:ascii="Century Gothic" w:hAnsi="Century Gothic"/>
                <w:color w:val="000000"/>
                <w:sz w:val="18"/>
                <w:lang w:val="pt-PT"/>
              </w:rPr>
              <w:t xml:space="preserve"> UNEP </w:t>
            </w:r>
            <w:r w:rsidRPr="00442211">
              <w:rPr>
                <w:rFonts w:ascii="Century Gothic" w:hAnsi="Century Gothic"/>
                <w:color w:val="000000"/>
                <w:sz w:val="18"/>
                <w:lang w:val="pt-PT"/>
              </w:rPr>
              <w:t xml:space="preserve">financia </w:t>
            </w:r>
            <w:r w:rsidR="00440A05" w:rsidRPr="00442211">
              <w:rPr>
                <w:rFonts w:ascii="Century Gothic" w:hAnsi="Century Gothic"/>
                <w:color w:val="000000"/>
                <w:sz w:val="18"/>
                <w:lang w:val="pt-PT"/>
              </w:rPr>
              <w:t>projecto</w:t>
            </w:r>
            <w:r w:rsidR="00245DCD" w:rsidRPr="00442211">
              <w:rPr>
                <w:rFonts w:ascii="Century Gothic" w:hAnsi="Century Gothic"/>
                <w:color w:val="000000"/>
                <w:sz w:val="18"/>
                <w:lang w:val="pt-PT"/>
              </w:rPr>
              <w:t xml:space="preserve">s </w:t>
            </w:r>
            <w:r w:rsidRPr="00442211">
              <w:rPr>
                <w:rFonts w:ascii="Century Gothic" w:hAnsi="Century Gothic"/>
                <w:color w:val="000000"/>
                <w:sz w:val="18"/>
                <w:lang w:val="pt-PT"/>
              </w:rPr>
              <w:t>tais como</w:t>
            </w:r>
            <w:r w:rsidR="00245DCD" w:rsidRPr="00442211">
              <w:rPr>
                <w:rFonts w:ascii="Century Gothic" w:hAnsi="Century Gothic"/>
                <w:color w:val="000000"/>
                <w:sz w:val="18"/>
                <w:lang w:val="pt-PT"/>
              </w:rPr>
              <w:t xml:space="preserve">: 1) </w:t>
            </w:r>
            <w:r w:rsidRPr="00442211">
              <w:rPr>
                <w:rFonts w:ascii="Century Gothic" w:hAnsi="Century Gothic"/>
                <w:color w:val="000000"/>
                <w:sz w:val="18"/>
                <w:lang w:val="pt-PT"/>
              </w:rPr>
              <w:t xml:space="preserve">Rede de </w:t>
            </w:r>
            <w:r w:rsidR="00245DCD" w:rsidRPr="00442211">
              <w:rPr>
                <w:rFonts w:ascii="Century Gothic" w:hAnsi="Century Gothic"/>
                <w:color w:val="000000"/>
                <w:sz w:val="18"/>
                <w:lang w:val="pt-PT"/>
              </w:rPr>
              <w:t>Informa</w:t>
            </w:r>
            <w:r w:rsidR="005F0D4F" w:rsidRPr="00442211">
              <w:rPr>
                <w:rFonts w:ascii="Century Gothic" w:hAnsi="Century Gothic"/>
                <w:color w:val="000000"/>
                <w:sz w:val="18"/>
                <w:lang w:val="pt-PT"/>
              </w:rPr>
              <w:t>ção</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 xml:space="preserve">Ambiental de África </w:t>
            </w:r>
            <w:r w:rsidR="00245DCD" w:rsidRPr="00442211">
              <w:rPr>
                <w:rFonts w:ascii="Century Gothic" w:hAnsi="Century Gothic"/>
                <w:color w:val="000000"/>
                <w:sz w:val="18"/>
                <w:lang w:val="pt-PT"/>
              </w:rPr>
              <w:t>2) Integra</w:t>
            </w:r>
            <w:r w:rsidRPr="00442211">
              <w:rPr>
                <w:rFonts w:ascii="Century Gothic" w:hAnsi="Century Gothic"/>
                <w:color w:val="000000"/>
                <w:sz w:val="18"/>
                <w:lang w:val="pt-PT"/>
              </w:rPr>
              <w:t xml:space="preserve">ndo a </w:t>
            </w:r>
            <w:r w:rsidR="00245DCD" w:rsidRPr="00442211">
              <w:rPr>
                <w:rFonts w:ascii="Century Gothic" w:hAnsi="Century Gothic"/>
                <w:color w:val="000000"/>
                <w:sz w:val="18"/>
                <w:lang w:val="pt-PT"/>
              </w:rPr>
              <w:t>vulnerabili</w:t>
            </w:r>
            <w:r w:rsidRPr="00442211">
              <w:rPr>
                <w:rFonts w:ascii="Century Gothic" w:hAnsi="Century Gothic"/>
                <w:color w:val="000000"/>
                <w:sz w:val="18"/>
                <w:lang w:val="pt-PT"/>
              </w:rPr>
              <w:t xml:space="preserve">dade e a </w:t>
            </w:r>
            <w:r w:rsidR="00245DCD" w:rsidRPr="00442211">
              <w:rPr>
                <w:rFonts w:ascii="Century Gothic" w:hAnsi="Century Gothic"/>
                <w:color w:val="000000"/>
                <w:sz w:val="18"/>
                <w:lang w:val="pt-PT"/>
              </w:rPr>
              <w:t>adapta</w:t>
            </w:r>
            <w:r w:rsidR="005F0D4F" w:rsidRPr="00442211">
              <w:rPr>
                <w:rFonts w:ascii="Century Gothic" w:hAnsi="Century Gothic"/>
                <w:color w:val="000000"/>
                <w:sz w:val="18"/>
                <w:lang w:val="pt-PT"/>
              </w:rPr>
              <w:t>ção</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 xml:space="preserve">às mudanças climáticas na planificação e </w:t>
            </w:r>
            <w:r w:rsidR="0012783A" w:rsidRPr="00442211">
              <w:rPr>
                <w:rFonts w:ascii="Century Gothic" w:hAnsi="Century Gothic"/>
                <w:color w:val="000000"/>
                <w:sz w:val="18"/>
                <w:lang w:val="pt-PT"/>
              </w:rPr>
              <w:t>implementação</w:t>
            </w:r>
            <w:r w:rsidRPr="00442211">
              <w:rPr>
                <w:rFonts w:ascii="Century Gothic" w:hAnsi="Century Gothic"/>
                <w:color w:val="000000"/>
                <w:sz w:val="18"/>
                <w:lang w:val="pt-PT"/>
              </w:rPr>
              <w:t xml:space="preserve"> de políticas de </w:t>
            </w:r>
            <w:r w:rsidR="005F0D4F" w:rsidRPr="00442211">
              <w:rPr>
                <w:rFonts w:ascii="Century Gothic" w:hAnsi="Century Gothic"/>
                <w:color w:val="000000"/>
                <w:sz w:val="18"/>
                <w:lang w:val="pt-PT"/>
              </w:rPr>
              <w:t>desenvolvimento</w:t>
            </w:r>
            <w:r w:rsidR="00245DCD" w:rsidRPr="00442211">
              <w:rPr>
                <w:rFonts w:ascii="Century Gothic" w:hAnsi="Century Gothic"/>
                <w:color w:val="000000"/>
                <w:sz w:val="18"/>
                <w:lang w:val="pt-PT"/>
              </w:rPr>
              <w:t xml:space="preserve"> </w:t>
            </w:r>
            <w:r w:rsidRPr="00442211">
              <w:rPr>
                <w:rFonts w:ascii="Century Gothic" w:hAnsi="Century Gothic"/>
                <w:color w:val="000000"/>
                <w:sz w:val="18"/>
                <w:lang w:val="pt-PT"/>
              </w:rPr>
              <w:t xml:space="preserve">sustentáveis na África Oriental e Austral </w:t>
            </w:r>
          </w:p>
        </w:tc>
      </w:tr>
      <w:tr w:rsidR="00245DCD" w:rsidRPr="00442211" w:rsidTr="0097555D">
        <w:tc>
          <w:tcPr>
            <w:tcW w:w="1062" w:type="pct"/>
          </w:tcPr>
          <w:p w:rsidR="00245DCD" w:rsidRPr="00442211" w:rsidRDefault="00245DCD" w:rsidP="00BC6F49">
            <w:pPr>
              <w:spacing w:after="0"/>
              <w:rPr>
                <w:rFonts w:ascii="Century Gothic" w:hAnsi="Century Gothic"/>
                <w:b/>
                <w:bCs/>
                <w:sz w:val="18"/>
                <w:szCs w:val="18"/>
                <w:lang w:val="pt-PT"/>
              </w:rPr>
            </w:pPr>
            <w:r w:rsidRPr="00442211">
              <w:rPr>
                <w:rFonts w:ascii="Century Gothic" w:hAnsi="Century Gothic"/>
                <w:b/>
                <w:bCs/>
                <w:sz w:val="18"/>
                <w:szCs w:val="18"/>
                <w:lang w:val="pt-PT"/>
              </w:rPr>
              <w:t xml:space="preserve">UNEP </w:t>
            </w:r>
            <w:r w:rsidR="00046389" w:rsidRPr="00442211">
              <w:rPr>
                <w:rFonts w:ascii="Century Gothic" w:hAnsi="Century Gothic"/>
                <w:b/>
                <w:bCs/>
                <w:sz w:val="18"/>
                <w:szCs w:val="18"/>
                <w:lang w:val="pt-PT"/>
              </w:rPr>
              <w:t>–</w:t>
            </w:r>
            <w:r w:rsidRPr="00442211">
              <w:rPr>
                <w:rFonts w:ascii="Century Gothic" w:hAnsi="Century Gothic"/>
                <w:b/>
                <w:bCs/>
                <w:sz w:val="18"/>
                <w:szCs w:val="18"/>
                <w:lang w:val="pt-PT"/>
              </w:rPr>
              <w:t xml:space="preserve"> </w:t>
            </w:r>
            <w:r w:rsidR="00046389" w:rsidRPr="00442211">
              <w:rPr>
                <w:rFonts w:ascii="Century Gothic" w:hAnsi="Century Gothic"/>
                <w:b/>
                <w:bCs/>
                <w:sz w:val="18"/>
                <w:szCs w:val="18"/>
                <w:lang w:val="pt-PT"/>
              </w:rPr>
              <w:t xml:space="preserve">PNUD </w:t>
            </w:r>
          </w:p>
        </w:tc>
        <w:tc>
          <w:tcPr>
            <w:tcW w:w="3938" w:type="pct"/>
          </w:tcPr>
          <w:p w:rsidR="00245DCD" w:rsidRPr="00442211" w:rsidRDefault="00BC6F49" w:rsidP="0097555D">
            <w:pPr>
              <w:spacing w:after="0"/>
              <w:rPr>
                <w:rFonts w:ascii="Century Gothic" w:hAnsi="Century Gothic"/>
                <w:sz w:val="18"/>
                <w:szCs w:val="18"/>
                <w:lang w:val="pt-PT"/>
              </w:rPr>
            </w:pPr>
            <w:r w:rsidRPr="00442211">
              <w:rPr>
                <w:rFonts w:ascii="Century Gothic" w:hAnsi="Century Gothic"/>
                <w:sz w:val="18"/>
                <w:szCs w:val="18"/>
                <w:lang w:val="pt-PT"/>
              </w:rPr>
              <w:t xml:space="preserve">Iniciativa Pobreza e Ambiente </w:t>
            </w:r>
            <w:r w:rsidR="00245DCD" w:rsidRPr="00442211">
              <w:rPr>
                <w:rFonts w:ascii="Century Gothic" w:hAnsi="Century Gothic"/>
                <w:sz w:val="18"/>
                <w:szCs w:val="18"/>
                <w:lang w:val="pt-PT"/>
              </w:rPr>
              <w:t>(PEI) – capacit</w:t>
            </w:r>
            <w:r w:rsidRPr="00442211">
              <w:rPr>
                <w:rFonts w:ascii="Century Gothic" w:hAnsi="Century Gothic"/>
                <w:sz w:val="18"/>
                <w:szCs w:val="18"/>
                <w:lang w:val="pt-PT"/>
              </w:rPr>
              <w:t>ação</w:t>
            </w:r>
            <w:r w:rsidR="00245DCD" w:rsidRPr="00442211">
              <w:rPr>
                <w:rFonts w:ascii="Century Gothic" w:hAnsi="Century Gothic"/>
                <w:sz w:val="18"/>
                <w:szCs w:val="18"/>
                <w:lang w:val="pt-PT"/>
              </w:rPr>
              <w:t xml:space="preserve">, </w:t>
            </w:r>
            <w:r w:rsidRPr="00442211">
              <w:rPr>
                <w:rFonts w:ascii="Century Gothic" w:hAnsi="Century Gothic"/>
                <w:sz w:val="18"/>
                <w:szCs w:val="18"/>
                <w:lang w:val="pt-PT"/>
              </w:rPr>
              <w:t>sensibilização</w:t>
            </w:r>
          </w:p>
          <w:p w:rsidR="00245DCD" w:rsidRPr="00442211" w:rsidRDefault="00245DCD" w:rsidP="0097555D">
            <w:pPr>
              <w:spacing w:after="0"/>
              <w:rPr>
                <w:rFonts w:ascii="Century Gothic" w:hAnsi="Century Gothic"/>
                <w:sz w:val="18"/>
                <w:szCs w:val="18"/>
                <w:lang w:val="pt-PT"/>
              </w:rPr>
            </w:pPr>
          </w:p>
        </w:tc>
      </w:tr>
      <w:tr w:rsidR="00245DCD" w:rsidRPr="00442211" w:rsidTr="0097555D">
        <w:tc>
          <w:tcPr>
            <w:tcW w:w="1062" w:type="pct"/>
          </w:tcPr>
          <w:p w:rsidR="00245DCD" w:rsidRPr="00442211" w:rsidRDefault="00245DCD" w:rsidP="007C59F7">
            <w:pPr>
              <w:spacing w:after="0"/>
              <w:rPr>
                <w:rFonts w:ascii="Century Gothic" w:hAnsi="Century Gothic"/>
                <w:b/>
                <w:bCs/>
                <w:sz w:val="18"/>
                <w:szCs w:val="18"/>
                <w:lang w:val="pt-PT"/>
              </w:rPr>
            </w:pPr>
            <w:r w:rsidRPr="00442211">
              <w:rPr>
                <w:rFonts w:ascii="Century Gothic" w:hAnsi="Century Gothic"/>
                <w:b/>
                <w:bCs/>
                <w:sz w:val="18"/>
                <w:szCs w:val="18"/>
                <w:lang w:val="pt-PT"/>
              </w:rPr>
              <w:t>UNEP + 6 o</w:t>
            </w:r>
            <w:r w:rsidR="00046389" w:rsidRPr="00442211">
              <w:rPr>
                <w:rFonts w:ascii="Century Gothic" w:hAnsi="Century Gothic"/>
                <w:b/>
                <w:bCs/>
                <w:sz w:val="18"/>
                <w:szCs w:val="18"/>
                <w:lang w:val="pt-PT"/>
              </w:rPr>
              <w:t>utras agências da</w:t>
            </w:r>
            <w:r w:rsidR="007C59F7">
              <w:rPr>
                <w:rFonts w:ascii="Century Gothic" w:hAnsi="Century Gothic"/>
                <w:b/>
                <w:bCs/>
                <w:sz w:val="18"/>
                <w:szCs w:val="18"/>
                <w:lang w:val="pt-PT"/>
              </w:rPr>
              <w:t xml:space="preserve"> O</w:t>
            </w:r>
            <w:r w:rsidR="00046389" w:rsidRPr="00442211">
              <w:rPr>
                <w:rFonts w:ascii="Century Gothic" w:hAnsi="Century Gothic"/>
                <w:b/>
                <w:bCs/>
                <w:sz w:val="18"/>
                <w:szCs w:val="18"/>
                <w:lang w:val="pt-PT"/>
              </w:rPr>
              <w:t xml:space="preserve">NU </w:t>
            </w:r>
          </w:p>
        </w:tc>
        <w:tc>
          <w:tcPr>
            <w:tcW w:w="3938" w:type="pct"/>
          </w:tcPr>
          <w:p w:rsidR="00245DCD" w:rsidRPr="00442211" w:rsidRDefault="00BC6F49" w:rsidP="00BC6F49">
            <w:pPr>
              <w:spacing w:after="0"/>
              <w:rPr>
                <w:rFonts w:ascii="Century Gothic" w:hAnsi="Century Gothic"/>
                <w:sz w:val="18"/>
                <w:szCs w:val="18"/>
                <w:lang w:val="pt-PT"/>
              </w:rPr>
            </w:pPr>
            <w:r w:rsidRPr="00442211">
              <w:rPr>
                <w:rFonts w:ascii="Century Gothic" w:hAnsi="Century Gothic"/>
                <w:sz w:val="18"/>
                <w:szCs w:val="18"/>
                <w:lang w:val="pt-PT"/>
              </w:rPr>
              <w:t xml:space="preserve">Projecto conjunto ODM F em </w:t>
            </w:r>
            <w:r w:rsidR="00245DCD" w:rsidRPr="00442211">
              <w:rPr>
                <w:rFonts w:ascii="Century Gothic" w:hAnsi="Century Gothic"/>
                <w:sz w:val="18"/>
                <w:szCs w:val="18"/>
                <w:lang w:val="pt-PT"/>
              </w:rPr>
              <w:t>Chicualacuala, Gaza</w:t>
            </w:r>
          </w:p>
        </w:tc>
      </w:tr>
      <w:tr w:rsidR="00245DCD" w:rsidRPr="00442211" w:rsidTr="0097555D">
        <w:tc>
          <w:tcPr>
            <w:tcW w:w="1062"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UNIDO</w:t>
            </w:r>
          </w:p>
        </w:tc>
        <w:tc>
          <w:tcPr>
            <w:tcW w:w="3938" w:type="pct"/>
          </w:tcPr>
          <w:p w:rsidR="00245DCD" w:rsidRPr="00442211" w:rsidRDefault="00440A05" w:rsidP="0097555D">
            <w:pPr>
              <w:spacing w:after="0"/>
              <w:rPr>
                <w:rFonts w:ascii="Century Gothic" w:hAnsi="Century Gothic"/>
                <w:sz w:val="18"/>
                <w:szCs w:val="18"/>
                <w:lang w:val="pt-PT"/>
              </w:rPr>
            </w:pPr>
            <w:r w:rsidRPr="00442211">
              <w:rPr>
                <w:rFonts w:ascii="Century Gothic" w:hAnsi="Century Gothic"/>
                <w:sz w:val="18"/>
                <w:szCs w:val="18"/>
                <w:lang w:val="pt-PT"/>
              </w:rPr>
              <w:t>Projecto</w:t>
            </w:r>
            <w:r w:rsidR="00245DCD" w:rsidRPr="00442211">
              <w:rPr>
                <w:rFonts w:ascii="Century Gothic" w:hAnsi="Century Gothic"/>
                <w:sz w:val="18"/>
                <w:szCs w:val="18"/>
                <w:lang w:val="pt-PT"/>
              </w:rPr>
              <w:t xml:space="preserve">s: 1) </w:t>
            </w:r>
            <w:r w:rsidR="00BC6F49" w:rsidRPr="00442211">
              <w:rPr>
                <w:rFonts w:ascii="Century Gothic" w:hAnsi="Century Gothic"/>
                <w:sz w:val="18"/>
                <w:szCs w:val="18"/>
                <w:lang w:val="pt-PT"/>
              </w:rPr>
              <w:t>Projecto p</w:t>
            </w:r>
            <w:r w:rsidR="00245DCD" w:rsidRPr="00442211">
              <w:rPr>
                <w:rFonts w:ascii="Century Gothic" w:hAnsi="Century Gothic"/>
                <w:sz w:val="18"/>
                <w:szCs w:val="18"/>
                <w:lang w:val="pt-PT"/>
              </w:rPr>
              <w:t>ilot</w:t>
            </w:r>
            <w:r w:rsidR="00BC6F49" w:rsidRPr="00442211">
              <w:rPr>
                <w:rFonts w:ascii="Century Gothic" w:hAnsi="Century Gothic"/>
                <w:sz w:val="18"/>
                <w:szCs w:val="18"/>
                <w:lang w:val="pt-PT"/>
              </w:rPr>
              <w:t>o para fazer face ao impacto negativo do turismo costeiro e promover o turismo sustentável</w:t>
            </w:r>
            <w:r w:rsidR="00245DCD" w:rsidRPr="00442211">
              <w:rPr>
                <w:rFonts w:ascii="Century Gothic" w:hAnsi="Century Gothic"/>
                <w:sz w:val="18"/>
                <w:szCs w:val="18"/>
                <w:lang w:val="pt-PT"/>
              </w:rPr>
              <w:t xml:space="preserve">. 2) </w:t>
            </w:r>
            <w:r w:rsidR="00245DCD" w:rsidRPr="00442211">
              <w:rPr>
                <w:rFonts w:ascii="Century Gothic" w:hAnsi="Century Gothic"/>
                <w:color w:val="000000"/>
                <w:sz w:val="18"/>
                <w:lang w:val="pt-PT"/>
              </w:rPr>
              <w:t>Preven</w:t>
            </w:r>
            <w:r w:rsidR="005F0D4F" w:rsidRPr="00442211">
              <w:rPr>
                <w:rFonts w:ascii="Century Gothic" w:hAnsi="Century Gothic"/>
                <w:color w:val="000000"/>
                <w:sz w:val="18"/>
                <w:lang w:val="pt-PT"/>
              </w:rPr>
              <w:t>ção</w:t>
            </w:r>
            <w:r w:rsidR="00245DCD" w:rsidRPr="00442211">
              <w:rPr>
                <w:rFonts w:ascii="Century Gothic" w:hAnsi="Century Gothic"/>
                <w:color w:val="000000"/>
                <w:sz w:val="18"/>
                <w:lang w:val="pt-PT"/>
              </w:rPr>
              <w:t xml:space="preserve"> </w:t>
            </w:r>
            <w:r w:rsidR="00BC6F49" w:rsidRPr="00442211">
              <w:rPr>
                <w:rFonts w:ascii="Century Gothic" w:hAnsi="Century Gothic"/>
                <w:color w:val="000000"/>
                <w:sz w:val="18"/>
                <w:lang w:val="pt-PT"/>
              </w:rPr>
              <w:t xml:space="preserve">e eliminação de pesticidas </w:t>
            </w:r>
            <w:r w:rsidR="00245DCD" w:rsidRPr="00442211">
              <w:rPr>
                <w:rFonts w:ascii="Century Gothic" w:hAnsi="Century Gothic"/>
                <w:color w:val="000000"/>
                <w:sz w:val="18"/>
                <w:lang w:val="pt-PT"/>
              </w:rPr>
              <w:t>obsolet</w:t>
            </w:r>
            <w:r w:rsidR="00BC6F49" w:rsidRPr="00442211">
              <w:rPr>
                <w:rFonts w:ascii="Century Gothic" w:hAnsi="Century Gothic"/>
                <w:color w:val="000000"/>
                <w:sz w:val="18"/>
                <w:lang w:val="pt-PT"/>
              </w:rPr>
              <w:t xml:space="preserve">os em </w:t>
            </w:r>
            <w:r w:rsidR="005F0D4F" w:rsidRPr="00442211">
              <w:rPr>
                <w:rFonts w:ascii="Century Gothic" w:hAnsi="Century Gothic"/>
                <w:color w:val="000000"/>
                <w:sz w:val="18"/>
                <w:lang w:val="pt-PT"/>
              </w:rPr>
              <w:t>Moç</w:t>
            </w:r>
            <w:r w:rsidR="00245DCD" w:rsidRPr="00442211">
              <w:rPr>
                <w:rFonts w:ascii="Century Gothic" w:hAnsi="Century Gothic"/>
                <w:color w:val="000000"/>
                <w:sz w:val="18"/>
                <w:lang w:val="pt-PT"/>
              </w:rPr>
              <w:t>ambique</w:t>
            </w:r>
            <w:r w:rsidR="007C59F7">
              <w:rPr>
                <w:rFonts w:ascii="Century Gothic" w:hAnsi="Century Gothic"/>
                <w:color w:val="000000"/>
                <w:sz w:val="18"/>
                <w:lang w:val="pt-PT"/>
              </w:rPr>
              <w:t>,</w:t>
            </w:r>
            <w:r w:rsidR="00245DCD" w:rsidRPr="00442211">
              <w:rPr>
                <w:rFonts w:ascii="Century Gothic" w:hAnsi="Century Gothic"/>
                <w:color w:val="000000"/>
                <w:sz w:val="18"/>
                <w:lang w:val="pt-PT"/>
              </w:rPr>
              <w:t xml:space="preserve"> </w:t>
            </w:r>
            <w:r w:rsidR="00BC6F49" w:rsidRPr="00442211">
              <w:rPr>
                <w:rFonts w:ascii="Century Gothic" w:hAnsi="Century Gothic"/>
                <w:color w:val="000000"/>
                <w:sz w:val="18"/>
                <w:lang w:val="pt-PT"/>
              </w:rPr>
              <w:t>fase</w:t>
            </w:r>
            <w:r w:rsidR="00245DCD" w:rsidRPr="00442211">
              <w:rPr>
                <w:rFonts w:ascii="Century Gothic" w:hAnsi="Century Gothic"/>
                <w:color w:val="000000"/>
                <w:sz w:val="18"/>
                <w:lang w:val="pt-PT"/>
              </w:rPr>
              <w:t xml:space="preserve"> 2009-2010</w:t>
            </w:r>
            <w:r w:rsidR="00245DCD" w:rsidRPr="00442211">
              <w:rPr>
                <w:rFonts w:ascii="Century Gothic" w:hAnsi="Century Gothic"/>
                <w:sz w:val="18"/>
                <w:szCs w:val="18"/>
                <w:lang w:val="pt-PT"/>
              </w:rPr>
              <w:t xml:space="preserve"> </w:t>
            </w:r>
          </w:p>
          <w:p w:rsidR="00245DCD" w:rsidRPr="00442211" w:rsidRDefault="00245DCD" w:rsidP="0097555D">
            <w:pPr>
              <w:spacing w:after="0"/>
              <w:rPr>
                <w:rFonts w:ascii="Century Gothic" w:hAnsi="Century Gothic"/>
                <w:sz w:val="18"/>
                <w:szCs w:val="18"/>
                <w:lang w:val="pt-PT"/>
              </w:rPr>
            </w:pPr>
          </w:p>
        </w:tc>
      </w:tr>
      <w:tr w:rsidR="00245DCD" w:rsidRPr="00442211" w:rsidTr="0097555D">
        <w:tc>
          <w:tcPr>
            <w:tcW w:w="1062" w:type="pct"/>
          </w:tcPr>
          <w:p w:rsidR="00245DCD" w:rsidRPr="00442211" w:rsidRDefault="00245DCD" w:rsidP="0097555D">
            <w:pPr>
              <w:spacing w:after="0"/>
              <w:rPr>
                <w:rFonts w:ascii="Century Gothic" w:hAnsi="Century Gothic"/>
                <w:b/>
                <w:bCs/>
                <w:sz w:val="18"/>
                <w:szCs w:val="18"/>
                <w:lang w:val="pt-PT"/>
              </w:rPr>
            </w:pPr>
            <w:r w:rsidRPr="00442211">
              <w:rPr>
                <w:rFonts w:ascii="Century Gothic" w:hAnsi="Century Gothic"/>
                <w:b/>
                <w:bCs/>
                <w:sz w:val="18"/>
                <w:szCs w:val="18"/>
                <w:lang w:val="pt-PT"/>
              </w:rPr>
              <w:t>USAID</w:t>
            </w:r>
          </w:p>
        </w:tc>
        <w:tc>
          <w:tcPr>
            <w:tcW w:w="3938" w:type="pct"/>
          </w:tcPr>
          <w:p w:rsidR="00245DCD" w:rsidRPr="00442211" w:rsidRDefault="00245DCD" w:rsidP="00BC6F49">
            <w:pPr>
              <w:spacing w:after="0"/>
              <w:rPr>
                <w:rFonts w:ascii="Century Gothic" w:hAnsi="Century Gothic"/>
                <w:color w:val="000000"/>
                <w:sz w:val="18"/>
                <w:lang w:val="pt-PT"/>
              </w:rPr>
            </w:pPr>
            <w:r w:rsidRPr="00442211">
              <w:rPr>
                <w:rFonts w:ascii="Century Gothic" w:hAnsi="Century Gothic"/>
                <w:color w:val="000000"/>
                <w:sz w:val="18"/>
                <w:lang w:val="pt-PT"/>
              </w:rPr>
              <w:t>F</w:t>
            </w:r>
            <w:r w:rsidR="00BC6F49" w:rsidRPr="00442211">
              <w:rPr>
                <w:rFonts w:ascii="Century Gothic" w:hAnsi="Century Gothic"/>
                <w:color w:val="000000"/>
                <w:sz w:val="18"/>
                <w:lang w:val="pt-PT"/>
              </w:rPr>
              <w:t xml:space="preserve">inancia vários </w:t>
            </w:r>
            <w:r w:rsidR="00440A05" w:rsidRPr="00442211">
              <w:rPr>
                <w:rFonts w:ascii="Century Gothic" w:hAnsi="Century Gothic"/>
                <w:color w:val="000000"/>
                <w:sz w:val="18"/>
                <w:lang w:val="pt-PT"/>
              </w:rPr>
              <w:t>projecto</w:t>
            </w:r>
            <w:r w:rsidRPr="00442211">
              <w:rPr>
                <w:rFonts w:ascii="Century Gothic" w:hAnsi="Century Gothic"/>
                <w:color w:val="000000"/>
                <w:sz w:val="18"/>
                <w:lang w:val="pt-PT"/>
              </w:rPr>
              <w:t>s</w:t>
            </w:r>
            <w:r w:rsidR="00BC6F49" w:rsidRPr="00442211">
              <w:rPr>
                <w:rFonts w:ascii="Century Gothic" w:hAnsi="Century Gothic"/>
                <w:color w:val="000000"/>
                <w:sz w:val="18"/>
                <w:lang w:val="pt-PT"/>
              </w:rPr>
              <w:t xml:space="preserve"> </w:t>
            </w:r>
            <w:r w:rsidR="007C59F7">
              <w:rPr>
                <w:rFonts w:ascii="Century Gothic" w:hAnsi="Century Gothic"/>
                <w:color w:val="000000"/>
                <w:sz w:val="18"/>
                <w:lang w:val="pt-PT"/>
              </w:rPr>
              <w:t xml:space="preserve">do sector </w:t>
            </w:r>
            <w:r w:rsidR="00BC6F49" w:rsidRPr="00442211">
              <w:rPr>
                <w:rFonts w:ascii="Century Gothic" w:hAnsi="Century Gothic"/>
                <w:color w:val="000000"/>
                <w:sz w:val="18"/>
                <w:lang w:val="pt-PT"/>
              </w:rPr>
              <w:t>ambienta</w:t>
            </w:r>
            <w:r w:rsidR="007C59F7">
              <w:rPr>
                <w:rFonts w:ascii="Century Gothic" w:hAnsi="Century Gothic"/>
                <w:color w:val="000000"/>
                <w:sz w:val="18"/>
                <w:lang w:val="pt-PT"/>
              </w:rPr>
              <w:t>l</w:t>
            </w:r>
          </w:p>
        </w:tc>
      </w:tr>
    </w:tbl>
    <w:p w:rsidR="00245DCD" w:rsidRPr="00442211" w:rsidRDefault="00245DCD" w:rsidP="00245DCD">
      <w:pPr>
        <w:spacing w:after="0"/>
        <w:jc w:val="both"/>
        <w:rPr>
          <w:rFonts w:ascii="Century Gothic" w:hAnsi="Century Gothic"/>
          <w:sz w:val="18"/>
          <w:szCs w:val="18"/>
          <w:lang w:val="pt-PT"/>
        </w:rPr>
      </w:pPr>
    </w:p>
    <w:p w:rsidR="00245DCD" w:rsidRPr="00442211" w:rsidRDefault="00245DCD" w:rsidP="00245DCD">
      <w:pPr>
        <w:spacing w:after="0"/>
        <w:jc w:val="both"/>
        <w:rPr>
          <w:rFonts w:ascii="Century Gothic" w:hAnsi="Century Gothic"/>
          <w:sz w:val="18"/>
          <w:szCs w:val="18"/>
          <w:lang w:val="pt-PT"/>
        </w:rPr>
      </w:pPr>
    </w:p>
    <w:p w:rsidR="00245DCD" w:rsidRPr="00442211" w:rsidRDefault="00057A55"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DANIDA contribu</w:t>
      </w:r>
      <w:r w:rsidRPr="00442211">
        <w:rPr>
          <w:rFonts w:ascii="Century Gothic" w:hAnsi="Century Gothic"/>
          <w:sz w:val="22"/>
          <w:szCs w:val="22"/>
          <w:lang w:val="pt-PT"/>
        </w:rPr>
        <w:t xml:space="preserve">i com um valor significativo para o orçamento do </w:t>
      </w:r>
      <w:r w:rsidR="00245DCD" w:rsidRPr="00442211">
        <w:rPr>
          <w:rFonts w:ascii="Century Gothic" w:hAnsi="Century Gothic"/>
          <w:sz w:val="22"/>
          <w:szCs w:val="22"/>
          <w:lang w:val="pt-PT"/>
        </w:rPr>
        <w:t>MICOA.</w:t>
      </w:r>
      <w:r w:rsidRPr="00442211">
        <w:rPr>
          <w:rFonts w:ascii="Century Gothic" w:hAnsi="Century Gothic"/>
          <w:sz w:val="22"/>
          <w:szCs w:val="22"/>
          <w:lang w:val="pt-PT"/>
        </w:rPr>
        <w:t xml:space="preserve"> Além dos seus </w:t>
      </w:r>
      <w:r w:rsidR="0012783A" w:rsidRPr="00442211">
        <w:rPr>
          <w:rFonts w:ascii="Century Gothic" w:hAnsi="Century Gothic"/>
          <w:sz w:val="22"/>
          <w:szCs w:val="22"/>
          <w:lang w:val="pt-PT"/>
        </w:rPr>
        <w:t>próprios</w:t>
      </w:r>
      <w:r w:rsidRPr="00442211">
        <w:rPr>
          <w:rFonts w:ascii="Century Gothic" w:hAnsi="Century Gothic"/>
          <w:sz w:val="22"/>
          <w:szCs w:val="22"/>
          <w:lang w:val="pt-PT"/>
        </w:rPr>
        <w:t xml:space="preserve"> fundos, canaliza fundos de outras agências, tais como a </w:t>
      </w:r>
      <w:r w:rsidR="007C59F7">
        <w:rPr>
          <w:rFonts w:ascii="Century Gothic" w:hAnsi="Century Gothic"/>
          <w:sz w:val="22"/>
          <w:szCs w:val="22"/>
          <w:lang w:val="pt-PT"/>
        </w:rPr>
        <w:t>U</w:t>
      </w:r>
      <w:r w:rsidRPr="00442211">
        <w:rPr>
          <w:rFonts w:ascii="Century Gothic" w:hAnsi="Century Gothic"/>
          <w:sz w:val="22"/>
          <w:szCs w:val="22"/>
          <w:lang w:val="pt-PT"/>
        </w:rPr>
        <w:t xml:space="preserve">E. Outros doadores disponibilizam apoio indirecto a </w:t>
      </w:r>
      <w:r w:rsidR="00245DCD" w:rsidRPr="00442211">
        <w:rPr>
          <w:rFonts w:ascii="Century Gothic" w:hAnsi="Century Gothic"/>
          <w:sz w:val="22"/>
          <w:szCs w:val="22"/>
          <w:lang w:val="pt-PT"/>
        </w:rPr>
        <w:t>program</w:t>
      </w:r>
      <w:r w:rsidRPr="00442211">
        <w:rPr>
          <w:rFonts w:ascii="Century Gothic" w:hAnsi="Century Gothic"/>
          <w:sz w:val="22"/>
          <w:szCs w:val="22"/>
          <w:lang w:val="pt-PT"/>
        </w:rPr>
        <w:t>as ambientais</w:t>
      </w:r>
      <w:r w:rsidR="00245DCD" w:rsidRPr="00442211">
        <w:rPr>
          <w:rStyle w:val="FootnoteReference"/>
          <w:rFonts w:ascii="Century Gothic" w:hAnsi="Century Gothic"/>
          <w:sz w:val="22"/>
          <w:szCs w:val="22"/>
          <w:lang w:val="pt-PT"/>
        </w:rPr>
        <w:footnoteReference w:id="27"/>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057A55"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tabela de doadores e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anterior não é de maneira alguma exaustiva. Para listas mais detalhadas de doadores e projectos, favor consultar os anexos </w:t>
      </w:r>
      <w:r w:rsidR="007C59F7">
        <w:rPr>
          <w:rFonts w:ascii="Century Gothic" w:hAnsi="Century Gothic"/>
          <w:sz w:val="22"/>
          <w:szCs w:val="22"/>
          <w:lang w:val="pt-PT"/>
        </w:rPr>
        <w:t>que contêm</w:t>
      </w:r>
      <w:r w:rsidRPr="00442211">
        <w:rPr>
          <w:rFonts w:ascii="Century Gothic" w:hAnsi="Century Gothic"/>
          <w:sz w:val="22"/>
          <w:szCs w:val="22"/>
          <w:lang w:val="pt-PT"/>
        </w:rPr>
        <w:t xml:space="preserve"> a identificação das actividades dos doadores em relação ao ambiente e </w:t>
      </w:r>
      <w:r w:rsidR="00046389" w:rsidRPr="00442211">
        <w:rPr>
          <w:rFonts w:ascii="Century Gothic" w:hAnsi="Century Gothic"/>
          <w:sz w:val="22"/>
          <w:szCs w:val="22"/>
          <w:lang w:val="pt-PT"/>
        </w:rPr>
        <w:t>mudanças climáticas</w:t>
      </w:r>
      <w:r w:rsidR="00245DCD" w:rsidRPr="00442211">
        <w:rPr>
          <w:rFonts w:ascii="Century Gothic" w:hAnsi="Century Gothic"/>
          <w:sz w:val="22"/>
          <w:szCs w:val="22"/>
          <w:lang w:val="pt-PT"/>
        </w:rPr>
        <w:t>.</w:t>
      </w:r>
    </w:p>
    <w:p w:rsidR="00245DCD" w:rsidRPr="00442211" w:rsidRDefault="00245DCD" w:rsidP="00245DCD">
      <w:pPr>
        <w:rPr>
          <w:sz w:val="22"/>
          <w:szCs w:val="22"/>
          <w:lang w:val="pt-PT"/>
        </w:rPr>
      </w:pPr>
    </w:p>
    <w:p w:rsidR="007D7A76" w:rsidRPr="00442211" w:rsidRDefault="00245DCD" w:rsidP="007D7A76">
      <w:pPr>
        <w:pStyle w:val="Heading6"/>
        <w:jc w:val="both"/>
        <w:rPr>
          <w:rFonts w:eastAsia="Times New Roman"/>
          <w:lang w:val="pt-PT"/>
        </w:rPr>
      </w:pPr>
      <w:r w:rsidRPr="00442211">
        <w:rPr>
          <w:rFonts w:eastAsia="Times New Roman"/>
          <w:lang w:val="pt-PT"/>
        </w:rPr>
        <w:t>2.6</w:t>
      </w:r>
      <w:r w:rsidRPr="00442211">
        <w:rPr>
          <w:rFonts w:eastAsia="Times New Roman"/>
          <w:lang w:val="pt-PT"/>
        </w:rPr>
        <w:tab/>
      </w:r>
      <w:r w:rsidR="007D7A76" w:rsidRPr="00442211">
        <w:rPr>
          <w:rFonts w:eastAsia="Times New Roman"/>
          <w:lang w:val="pt-PT"/>
        </w:rPr>
        <w:t>Diálogo sobre políticas</w:t>
      </w:r>
    </w:p>
    <w:p w:rsidR="007D7A76" w:rsidRPr="00442211" w:rsidRDefault="007C59F7" w:rsidP="007D7A76">
      <w:pPr>
        <w:pStyle w:val="Heading6"/>
        <w:jc w:val="both"/>
        <w:rPr>
          <w:b w:val="0"/>
          <w:color w:val="auto"/>
          <w:lang w:val="pt-PT"/>
        </w:rPr>
      </w:pPr>
      <w:r w:rsidRPr="00442211">
        <w:rPr>
          <w:b w:val="0"/>
          <w:color w:val="auto"/>
          <w:lang w:val="pt-PT"/>
        </w:rPr>
        <w:t>Nos</w:t>
      </w:r>
      <w:r>
        <w:rPr>
          <w:b w:val="0"/>
          <w:color w:val="auto"/>
          <w:lang w:val="pt-PT"/>
        </w:rPr>
        <w:t xml:space="preserve"> </w:t>
      </w:r>
      <w:r w:rsidRPr="00442211">
        <w:rPr>
          <w:b w:val="0"/>
          <w:color w:val="auto"/>
          <w:lang w:val="pt-PT"/>
        </w:rPr>
        <w:t>últimos anos</w:t>
      </w:r>
      <w:r>
        <w:rPr>
          <w:b w:val="0"/>
          <w:color w:val="auto"/>
          <w:lang w:val="pt-PT"/>
        </w:rPr>
        <w:t>, f</w:t>
      </w:r>
      <w:r w:rsidR="007D7A76" w:rsidRPr="00442211">
        <w:rPr>
          <w:b w:val="0"/>
          <w:color w:val="auto"/>
          <w:lang w:val="pt-PT"/>
        </w:rPr>
        <w:t xml:space="preserve">oram feitas </w:t>
      </w:r>
      <w:r w:rsidR="0012783A" w:rsidRPr="00442211">
        <w:rPr>
          <w:b w:val="0"/>
          <w:color w:val="auto"/>
          <w:lang w:val="pt-PT"/>
        </w:rPr>
        <w:t>tentativas</w:t>
      </w:r>
      <w:r w:rsidR="007D7A76" w:rsidRPr="00442211">
        <w:rPr>
          <w:b w:val="0"/>
          <w:color w:val="auto"/>
          <w:lang w:val="pt-PT"/>
        </w:rPr>
        <w:t xml:space="preserve"> de fortalecer o diálogo sobre políticas e a coordenação; todavia, este aspecto continua insatisfatório.</w:t>
      </w:r>
    </w:p>
    <w:p w:rsidR="007D7A76" w:rsidRPr="00442211" w:rsidRDefault="007D7A76" w:rsidP="007D7A76">
      <w:pPr>
        <w:pStyle w:val="Heading6"/>
        <w:spacing w:before="0"/>
        <w:jc w:val="both"/>
        <w:rPr>
          <w:color w:val="auto"/>
          <w:lang w:val="pt-PT"/>
        </w:rPr>
      </w:pPr>
    </w:p>
    <w:p w:rsidR="007D7A76" w:rsidRPr="00442211" w:rsidRDefault="007D7A76" w:rsidP="007D7A76">
      <w:pPr>
        <w:pStyle w:val="Heading6"/>
        <w:spacing w:before="0"/>
        <w:jc w:val="both"/>
        <w:rPr>
          <w:color w:val="auto"/>
          <w:lang w:val="pt-PT"/>
        </w:rPr>
      </w:pPr>
      <w:r w:rsidRPr="00442211">
        <w:rPr>
          <w:color w:val="auto"/>
          <w:lang w:val="pt-PT"/>
        </w:rPr>
        <w:t>Dentro do Governo</w:t>
      </w:r>
    </w:p>
    <w:p w:rsidR="00245DCD" w:rsidRPr="00442211" w:rsidRDefault="00622054" w:rsidP="007D7A76">
      <w:pPr>
        <w:pStyle w:val="Heading6"/>
        <w:spacing w:before="0"/>
        <w:jc w:val="both"/>
        <w:rPr>
          <w:b w:val="0"/>
          <w:color w:val="auto"/>
          <w:lang w:val="pt-PT"/>
        </w:rPr>
      </w:pPr>
      <w:r w:rsidRPr="00442211">
        <w:rPr>
          <w:b w:val="0"/>
          <w:color w:val="auto"/>
          <w:lang w:val="pt-PT"/>
        </w:rPr>
        <w:t xml:space="preserve">O </w:t>
      </w:r>
      <w:r w:rsidR="00245DCD" w:rsidRPr="00442211">
        <w:rPr>
          <w:b w:val="0"/>
          <w:color w:val="auto"/>
          <w:lang w:val="pt-PT"/>
        </w:rPr>
        <w:t xml:space="preserve">MICOA </w:t>
      </w:r>
      <w:r w:rsidRPr="00442211">
        <w:rPr>
          <w:b w:val="0"/>
          <w:color w:val="auto"/>
          <w:lang w:val="pt-PT"/>
        </w:rPr>
        <w:t>e o</w:t>
      </w:r>
      <w:r w:rsidR="00245DCD" w:rsidRPr="00442211">
        <w:rPr>
          <w:b w:val="0"/>
          <w:color w:val="auto"/>
          <w:lang w:val="pt-PT"/>
        </w:rPr>
        <w:t xml:space="preserve"> CONDES </w:t>
      </w:r>
      <w:r w:rsidRPr="00442211">
        <w:rPr>
          <w:b w:val="0"/>
          <w:color w:val="auto"/>
          <w:lang w:val="pt-PT"/>
        </w:rPr>
        <w:t xml:space="preserve">continuam fracos sob o ponto de vista </w:t>
      </w:r>
      <w:r w:rsidR="00245DCD" w:rsidRPr="00442211">
        <w:rPr>
          <w:b w:val="0"/>
          <w:color w:val="auto"/>
          <w:lang w:val="pt-PT"/>
        </w:rPr>
        <w:t>institu</w:t>
      </w:r>
      <w:r w:rsidR="005F0D4F" w:rsidRPr="00442211">
        <w:rPr>
          <w:b w:val="0"/>
          <w:color w:val="auto"/>
          <w:lang w:val="pt-PT"/>
        </w:rPr>
        <w:t>cional</w:t>
      </w:r>
      <w:r w:rsidRPr="00442211">
        <w:rPr>
          <w:b w:val="0"/>
          <w:color w:val="auto"/>
          <w:lang w:val="pt-PT"/>
        </w:rPr>
        <w:t xml:space="preserve"> e </w:t>
      </w:r>
      <w:r w:rsidR="0012783A" w:rsidRPr="00442211">
        <w:rPr>
          <w:b w:val="0"/>
          <w:color w:val="auto"/>
          <w:lang w:val="pt-PT"/>
        </w:rPr>
        <w:t>praticamente</w:t>
      </w:r>
      <w:r w:rsidRPr="00442211">
        <w:rPr>
          <w:b w:val="0"/>
          <w:color w:val="auto"/>
          <w:lang w:val="pt-PT"/>
        </w:rPr>
        <w:t xml:space="preserve"> não têm influência nas decisões sobre políticas do </w:t>
      </w:r>
      <w:r w:rsidR="00245DCD" w:rsidRPr="00442211">
        <w:rPr>
          <w:b w:val="0"/>
          <w:color w:val="auto"/>
          <w:lang w:val="pt-PT"/>
        </w:rPr>
        <w:t>govern</w:t>
      </w:r>
      <w:r w:rsidRPr="00442211">
        <w:rPr>
          <w:b w:val="0"/>
          <w:color w:val="auto"/>
          <w:lang w:val="pt-PT"/>
        </w:rPr>
        <w:t xml:space="preserve">o de </w:t>
      </w:r>
      <w:r w:rsidRPr="00442211">
        <w:rPr>
          <w:b w:val="0"/>
          <w:color w:val="auto"/>
          <w:lang w:val="pt-PT"/>
        </w:rPr>
        <w:lastRenderedPageBreak/>
        <w:t>alto nível</w:t>
      </w:r>
      <w:r w:rsidR="007C59F7">
        <w:rPr>
          <w:b w:val="0"/>
          <w:color w:val="auto"/>
          <w:lang w:val="pt-PT"/>
        </w:rPr>
        <w:t>,</w:t>
      </w:r>
      <w:r w:rsidRPr="00442211">
        <w:rPr>
          <w:b w:val="0"/>
          <w:color w:val="auto"/>
          <w:lang w:val="pt-PT"/>
        </w:rPr>
        <w:t xml:space="preserve"> ou</w:t>
      </w:r>
      <w:r w:rsidR="007C59F7">
        <w:rPr>
          <w:b w:val="0"/>
          <w:color w:val="auto"/>
          <w:lang w:val="pt-PT"/>
        </w:rPr>
        <w:t xml:space="preserve"> então</w:t>
      </w:r>
      <w:r w:rsidRPr="00442211">
        <w:rPr>
          <w:b w:val="0"/>
          <w:color w:val="auto"/>
          <w:lang w:val="pt-PT"/>
        </w:rPr>
        <w:t xml:space="preserve"> os outros </w:t>
      </w:r>
      <w:r w:rsidR="005F0D4F" w:rsidRPr="00442211">
        <w:rPr>
          <w:b w:val="0"/>
          <w:color w:val="auto"/>
          <w:lang w:val="pt-PT"/>
        </w:rPr>
        <w:t>Ministérios</w:t>
      </w:r>
      <w:r w:rsidR="00245DCD" w:rsidRPr="00442211">
        <w:rPr>
          <w:b w:val="0"/>
          <w:color w:val="auto"/>
          <w:lang w:val="pt-PT"/>
        </w:rPr>
        <w:t xml:space="preserve"> </w:t>
      </w:r>
      <w:r w:rsidRPr="00442211">
        <w:rPr>
          <w:b w:val="0"/>
          <w:color w:val="auto"/>
          <w:lang w:val="pt-PT"/>
        </w:rPr>
        <w:t xml:space="preserve">têm a tendência de ver a </w:t>
      </w:r>
      <w:r w:rsidR="00245DCD" w:rsidRPr="00442211">
        <w:rPr>
          <w:b w:val="0"/>
          <w:color w:val="auto"/>
          <w:lang w:val="pt-PT"/>
        </w:rPr>
        <w:t>protec</w:t>
      </w:r>
      <w:r w:rsidR="005F0D4F" w:rsidRPr="00442211">
        <w:rPr>
          <w:b w:val="0"/>
          <w:color w:val="auto"/>
          <w:lang w:val="pt-PT"/>
        </w:rPr>
        <w:t>ção</w:t>
      </w:r>
      <w:r w:rsidR="00245DCD" w:rsidRPr="00442211">
        <w:rPr>
          <w:b w:val="0"/>
          <w:color w:val="auto"/>
          <w:lang w:val="pt-PT"/>
        </w:rPr>
        <w:t xml:space="preserve"> </w:t>
      </w:r>
      <w:r w:rsidRPr="00442211">
        <w:rPr>
          <w:b w:val="0"/>
          <w:color w:val="auto"/>
          <w:lang w:val="pt-PT"/>
        </w:rPr>
        <w:t xml:space="preserve">e a </w:t>
      </w:r>
      <w:r w:rsidR="00245DCD" w:rsidRPr="00442211">
        <w:rPr>
          <w:b w:val="0"/>
          <w:color w:val="auto"/>
          <w:lang w:val="pt-PT"/>
        </w:rPr>
        <w:t>promo</w:t>
      </w:r>
      <w:r w:rsidR="005F0D4F" w:rsidRPr="00442211">
        <w:rPr>
          <w:b w:val="0"/>
          <w:color w:val="auto"/>
          <w:lang w:val="pt-PT"/>
        </w:rPr>
        <w:t>ção</w:t>
      </w:r>
      <w:r w:rsidR="00245DCD" w:rsidRPr="00442211">
        <w:rPr>
          <w:b w:val="0"/>
          <w:color w:val="auto"/>
          <w:lang w:val="pt-PT"/>
        </w:rPr>
        <w:t xml:space="preserve"> </w:t>
      </w:r>
      <w:r w:rsidRPr="00442211">
        <w:rPr>
          <w:b w:val="0"/>
          <w:color w:val="auto"/>
          <w:lang w:val="pt-PT"/>
        </w:rPr>
        <w:t xml:space="preserve">do ambiente como uma barreira ao </w:t>
      </w:r>
      <w:r w:rsidR="005F0D4F" w:rsidRPr="00442211">
        <w:rPr>
          <w:b w:val="0"/>
          <w:color w:val="auto"/>
          <w:lang w:val="pt-PT"/>
        </w:rPr>
        <w:t>desenvolvimento</w:t>
      </w:r>
      <w:r w:rsidRPr="00442211">
        <w:rPr>
          <w:b w:val="0"/>
          <w:color w:val="auto"/>
          <w:lang w:val="pt-PT"/>
        </w:rPr>
        <w:t xml:space="preserve"> económico</w:t>
      </w:r>
      <w:r w:rsidR="00245DCD" w:rsidRPr="00442211">
        <w:rPr>
          <w:b w:val="0"/>
          <w:color w:val="auto"/>
          <w:lang w:val="pt-PT"/>
        </w:rPr>
        <w:t xml:space="preserve">. </w:t>
      </w:r>
      <w:r w:rsidRPr="00442211">
        <w:rPr>
          <w:b w:val="0"/>
          <w:color w:val="auto"/>
          <w:lang w:val="pt-PT"/>
        </w:rPr>
        <w:t xml:space="preserve">Os intercâmbios </w:t>
      </w:r>
      <w:r w:rsidR="009B17C5" w:rsidRPr="00442211">
        <w:rPr>
          <w:b w:val="0"/>
          <w:color w:val="auto"/>
          <w:lang w:val="pt-PT"/>
        </w:rPr>
        <w:t xml:space="preserve">e debates </w:t>
      </w:r>
      <w:r w:rsidR="0012783A" w:rsidRPr="00442211">
        <w:rPr>
          <w:b w:val="0"/>
          <w:color w:val="auto"/>
          <w:lang w:val="pt-PT"/>
        </w:rPr>
        <w:t>intersectoriais</w:t>
      </w:r>
      <w:r w:rsidRPr="00442211">
        <w:rPr>
          <w:b w:val="0"/>
          <w:color w:val="auto"/>
          <w:lang w:val="pt-PT"/>
        </w:rPr>
        <w:t xml:space="preserve"> </w:t>
      </w:r>
      <w:r w:rsidR="009B17C5" w:rsidRPr="00442211">
        <w:rPr>
          <w:b w:val="0"/>
          <w:color w:val="auto"/>
          <w:lang w:val="pt-PT"/>
        </w:rPr>
        <w:t xml:space="preserve">são raros e muitas vezes não conduzem a uma tomada de decisões coordenada. </w:t>
      </w:r>
      <w:r w:rsidR="007C59F7">
        <w:rPr>
          <w:b w:val="0"/>
          <w:color w:val="auto"/>
          <w:lang w:val="pt-PT"/>
        </w:rPr>
        <w:t>A criação</w:t>
      </w:r>
      <w:r w:rsidR="00245DCD" w:rsidRPr="00442211">
        <w:rPr>
          <w:b w:val="0"/>
          <w:color w:val="auto"/>
          <w:lang w:val="pt-PT"/>
        </w:rPr>
        <w:t xml:space="preserve"> </w:t>
      </w:r>
      <w:r w:rsidR="009B17C5" w:rsidRPr="00442211">
        <w:rPr>
          <w:b w:val="0"/>
          <w:color w:val="auto"/>
          <w:lang w:val="pt-PT"/>
        </w:rPr>
        <w:t xml:space="preserve">das </w:t>
      </w:r>
      <w:r w:rsidR="00D21AAC" w:rsidRPr="00442211">
        <w:rPr>
          <w:b w:val="0"/>
          <w:color w:val="auto"/>
          <w:lang w:val="pt-PT"/>
        </w:rPr>
        <w:t xml:space="preserve">Unidades </w:t>
      </w:r>
      <w:r w:rsidR="00245DCD" w:rsidRPr="00442211">
        <w:rPr>
          <w:b w:val="0"/>
          <w:color w:val="auto"/>
          <w:lang w:val="pt-PT"/>
        </w:rPr>
        <w:t>/ Depart</w:t>
      </w:r>
      <w:r w:rsidR="009B17C5" w:rsidRPr="00442211">
        <w:rPr>
          <w:b w:val="0"/>
          <w:color w:val="auto"/>
          <w:lang w:val="pt-PT"/>
        </w:rPr>
        <w:t>a</w:t>
      </w:r>
      <w:r w:rsidR="00245DCD" w:rsidRPr="00442211">
        <w:rPr>
          <w:b w:val="0"/>
          <w:color w:val="auto"/>
          <w:lang w:val="pt-PT"/>
        </w:rPr>
        <w:t>ment</w:t>
      </w:r>
      <w:r w:rsidR="009B17C5" w:rsidRPr="00442211">
        <w:rPr>
          <w:b w:val="0"/>
          <w:color w:val="auto"/>
          <w:lang w:val="pt-PT"/>
        </w:rPr>
        <w:t>o</w:t>
      </w:r>
      <w:r w:rsidR="00245DCD" w:rsidRPr="00442211">
        <w:rPr>
          <w:b w:val="0"/>
          <w:color w:val="auto"/>
          <w:lang w:val="pt-PT"/>
        </w:rPr>
        <w:t xml:space="preserve">s </w:t>
      </w:r>
      <w:r w:rsidR="009B17C5" w:rsidRPr="00442211">
        <w:rPr>
          <w:b w:val="0"/>
          <w:color w:val="auto"/>
          <w:lang w:val="pt-PT"/>
        </w:rPr>
        <w:t xml:space="preserve">do Ambiente em </w:t>
      </w:r>
      <w:r w:rsidR="005F0D4F" w:rsidRPr="00442211">
        <w:rPr>
          <w:b w:val="0"/>
          <w:color w:val="auto"/>
          <w:lang w:val="pt-PT"/>
        </w:rPr>
        <w:t>ministérios</w:t>
      </w:r>
      <w:r w:rsidR="00245DCD" w:rsidRPr="00442211">
        <w:rPr>
          <w:b w:val="0"/>
          <w:color w:val="auto"/>
          <w:lang w:val="pt-PT"/>
        </w:rPr>
        <w:t xml:space="preserve"> </w:t>
      </w:r>
      <w:r w:rsidR="009B17C5" w:rsidRPr="00442211">
        <w:rPr>
          <w:b w:val="0"/>
          <w:color w:val="auto"/>
          <w:lang w:val="pt-PT"/>
        </w:rPr>
        <w:t>seleccionados não fo</w:t>
      </w:r>
      <w:r w:rsidR="007C59F7">
        <w:rPr>
          <w:b w:val="0"/>
          <w:color w:val="auto"/>
          <w:lang w:val="pt-PT"/>
        </w:rPr>
        <w:t>i</w:t>
      </w:r>
      <w:r w:rsidR="009B17C5" w:rsidRPr="00442211">
        <w:rPr>
          <w:b w:val="0"/>
          <w:color w:val="auto"/>
          <w:lang w:val="pt-PT"/>
        </w:rPr>
        <w:t xml:space="preserve"> de grande </w:t>
      </w:r>
      <w:r w:rsidR="0012783A" w:rsidRPr="00442211">
        <w:rPr>
          <w:b w:val="0"/>
          <w:color w:val="auto"/>
          <w:lang w:val="pt-PT"/>
        </w:rPr>
        <w:t>utilidade</w:t>
      </w:r>
      <w:r w:rsidR="009B17C5" w:rsidRPr="00442211">
        <w:rPr>
          <w:b w:val="0"/>
          <w:color w:val="auto"/>
          <w:lang w:val="pt-PT"/>
        </w:rPr>
        <w:t xml:space="preserve"> em termos de </w:t>
      </w:r>
      <w:r w:rsidR="0012783A" w:rsidRPr="00442211">
        <w:rPr>
          <w:b w:val="0"/>
          <w:color w:val="auto"/>
          <w:lang w:val="pt-PT"/>
        </w:rPr>
        <w:t>coordenação</w:t>
      </w:r>
      <w:r w:rsidR="009B17C5" w:rsidRPr="00442211">
        <w:rPr>
          <w:b w:val="0"/>
          <w:color w:val="auto"/>
          <w:lang w:val="pt-PT"/>
        </w:rPr>
        <w:t xml:space="preserve"> das </w:t>
      </w:r>
      <w:r w:rsidR="00245DCD" w:rsidRPr="00442211">
        <w:rPr>
          <w:b w:val="0"/>
          <w:color w:val="auto"/>
          <w:lang w:val="pt-PT"/>
        </w:rPr>
        <w:t xml:space="preserve"> </w:t>
      </w:r>
      <w:r w:rsidR="009B17C5" w:rsidRPr="00442211">
        <w:rPr>
          <w:b w:val="0"/>
          <w:color w:val="auto"/>
          <w:lang w:val="pt-PT"/>
        </w:rPr>
        <w:t xml:space="preserve">políticas </w:t>
      </w:r>
      <w:r w:rsidR="00245DCD" w:rsidRPr="00442211">
        <w:rPr>
          <w:b w:val="0"/>
          <w:color w:val="auto"/>
          <w:lang w:val="pt-PT"/>
        </w:rPr>
        <w:t>intra-govern</w:t>
      </w:r>
      <w:r w:rsidR="009B17C5" w:rsidRPr="00442211">
        <w:rPr>
          <w:b w:val="0"/>
          <w:color w:val="auto"/>
          <w:lang w:val="pt-PT"/>
        </w:rPr>
        <w:t>a</w:t>
      </w:r>
      <w:r w:rsidR="00245DCD" w:rsidRPr="00442211">
        <w:rPr>
          <w:b w:val="0"/>
          <w:color w:val="auto"/>
          <w:lang w:val="pt-PT"/>
        </w:rPr>
        <w:t>ment</w:t>
      </w:r>
      <w:r w:rsidR="009B17C5" w:rsidRPr="00442211">
        <w:rPr>
          <w:b w:val="0"/>
          <w:color w:val="auto"/>
          <w:lang w:val="pt-PT"/>
        </w:rPr>
        <w:t xml:space="preserve">ais e de facilitar o diálogo. Com efeito, os consultores não conseguiram obter qualquer </w:t>
      </w:r>
      <w:r w:rsidR="00245DCD" w:rsidRPr="00442211">
        <w:rPr>
          <w:b w:val="0"/>
          <w:color w:val="auto"/>
          <w:lang w:val="pt-PT"/>
        </w:rPr>
        <w:t>informa</w:t>
      </w:r>
      <w:r w:rsidR="005F0D4F" w:rsidRPr="00442211">
        <w:rPr>
          <w:b w:val="0"/>
          <w:color w:val="auto"/>
          <w:lang w:val="pt-PT"/>
        </w:rPr>
        <w:t>ção</w:t>
      </w:r>
      <w:r w:rsidR="00245DCD" w:rsidRPr="00442211">
        <w:rPr>
          <w:b w:val="0"/>
          <w:color w:val="auto"/>
          <w:lang w:val="pt-PT"/>
        </w:rPr>
        <w:t xml:space="preserve"> </w:t>
      </w:r>
      <w:r w:rsidR="009B17C5" w:rsidRPr="00442211">
        <w:rPr>
          <w:b w:val="0"/>
          <w:color w:val="auto"/>
          <w:lang w:val="pt-PT"/>
        </w:rPr>
        <w:t xml:space="preserve">sobre as despesas </w:t>
      </w:r>
      <w:r w:rsidR="00245DCD" w:rsidRPr="00442211">
        <w:rPr>
          <w:b w:val="0"/>
          <w:color w:val="auto"/>
          <w:lang w:val="pt-PT"/>
        </w:rPr>
        <w:t xml:space="preserve"> </w:t>
      </w:r>
      <w:r w:rsidR="0015688E">
        <w:rPr>
          <w:b w:val="0"/>
          <w:color w:val="auto"/>
          <w:lang w:val="pt-PT"/>
        </w:rPr>
        <w:t xml:space="preserve">do sector </w:t>
      </w:r>
      <w:r w:rsidR="00D21AAC" w:rsidRPr="00442211">
        <w:rPr>
          <w:b w:val="0"/>
          <w:color w:val="auto"/>
          <w:lang w:val="pt-PT"/>
        </w:rPr>
        <w:t>ambienta</w:t>
      </w:r>
      <w:r w:rsidR="0015688E">
        <w:rPr>
          <w:b w:val="0"/>
          <w:color w:val="auto"/>
          <w:lang w:val="pt-PT"/>
        </w:rPr>
        <w:t>l</w:t>
      </w:r>
      <w:r w:rsidR="009B17C5" w:rsidRPr="00442211">
        <w:rPr>
          <w:b w:val="0"/>
          <w:color w:val="auto"/>
          <w:lang w:val="pt-PT"/>
        </w:rPr>
        <w:t xml:space="preserve"> destas unidades e tiveram que depender de outros funcionários dos </w:t>
      </w:r>
      <w:r w:rsidR="005F0D4F" w:rsidRPr="00442211">
        <w:rPr>
          <w:b w:val="0"/>
          <w:color w:val="auto"/>
          <w:lang w:val="pt-PT"/>
        </w:rPr>
        <w:t>ministérios</w:t>
      </w:r>
      <w:r w:rsidR="00245DCD" w:rsidRPr="00442211">
        <w:rPr>
          <w:b w:val="0"/>
          <w:color w:val="auto"/>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Govern</w:t>
      </w:r>
      <w:r w:rsidR="009B17C5" w:rsidRPr="00442211">
        <w:rPr>
          <w:rFonts w:ascii="Century Gothic" w:hAnsi="Century Gothic"/>
          <w:b/>
          <w:sz w:val="22"/>
          <w:szCs w:val="22"/>
          <w:lang w:val="pt-PT"/>
        </w:rPr>
        <w:t>o e Outros Intervenientes</w:t>
      </w:r>
    </w:p>
    <w:p w:rsidR="00245DCD" w:rsidRPr="00442211" w:rsidRDefault="0015688E" w:rsidP="00245DCD">
      <w:pPr>
        <w:spacing w:after="0"/>
        <w:jc w:val="both"/>
        <w:rPr>
          <w:rFonts w:ascii="Century Gothic" w:hAnsi="Century Gothic"/>
          <w:sz w:val="22"/>
          <w:szCs w:val="22"/>
          <w:lang w:val="pt-PT"/>
        </w:rPr>
      </w:pPr>
      <w:r w:rsidRPr="00442211">
        <w:rPr>
          <w:rFonts w:ascii="Century Gothic" w:hAnsi="Century Gothic"/>
          <w:sz w:val="22"/>
          <w:szCs w:val="22"/>
          <w:lang w:val="pt-PT"/>
        </w:rPr>
        <w:t>Durante</w:t>
      </w:r>
      <w:r>
        <w:rPr>
          <w:rFonts w:ascii="Century Gothic" w:hAnsi="Century Gothic"/>
          <w:sz w:val="22"/>
          <w:szCs w:val="22"/>
          <w:lang w:val="pt-PT"/>
        </w:rPr>
        <w:t xml:space="preserve"> </w:t>
      </w:r>
      <w:r w:rsidRPr="00442211">
        <w:rPr>
          <w:rFonts w:ascii="Century Gothic" w:hAnsi="Century Gothic"/>
          <w:sz w:val="22"/>
          <w:szCs w:val="22"/>
          <w:lang w:val="pt-PT"/>
        </w:rPr>
        <w:t>a</w:t>
      </w:r>
      <w:r w:rsidRPr="00442211">
        <w:rPr>
          <w:rFonts w:ascii="Century Gothic" w:hAnsi="Century Gothic"/>
          <w:i/>
          <w:sz w:val="22"/>
          <w:szCs w:val="22"/>
          <w:lang w:val="pt-PT"/>
        </w:rPr>
        <w:t xml:space="preserve"> </w:t>
      </w:r>
      <w:r w:rsidRPr="00442211">
        <w:rPr>
          <w:rFonts w:ascii="Century Gothic" w:hAnsi="Century Gothic"/>
          <w:sz w:val="22"/>
          <w:szCs w:val="22"/>
          <w:lang w:val="pt-PT"/>
        </w:rPr>
        <w:t>preparação do PARPA II,</w:t>
      </w:r>
      <w:r>
        <w:rPr>
          <w:rFonts w:ascii="Century Gothic" w:hAnsi="Century Gothic"/>
          <w:sz w:val="22"/>
          <w:szCs w:val="22"/>
          <w:lang w:val="pt-PT"/>
        </w:rPr>
        <w:t xml:space="preserve"> f</w:t>
      </w:r>
      <w:r w:rsidR="00BA6732" w:rsidRPr="00442211">
        <w:rPr>
          <w:rFonts w:ascii="Century Gothic" w:hAnsi="Century Gothic"/>
          <w:sz w:val="22"/>
          <w:szCs w:val="22"/>
          <w:lang w:val="pt-PT"/>
        </w:rPr>
        <w:t>oi criado um grupo de diálogo sobre políticas temporário constituído por vários intervenientes, o Grupo de Reflex</w:t>
      </w:r>
      <w:r w:rsidR="00245DCD" w:rsidRPr="00442211">
        <w:rPr>
          <w:rFonts w:ascii="Century Gothic" w:hAnsi="Century Gothic"/>
          <w:sz w:val="22"/>
          <w:szCs w:val="22"/>
          <w:lang w:val="pt-PT"/>
        </w:rPr>
        <w:t>ão</w:t>
      </w:r>
      <w:r w:rsidR="00BA6732" w:rsidRPr="00442211">
        <w:rPr>
          <w:rFonts w:ascii="Century Gothic" w:hAnsi="Century Gothic"/>
          <w:sz w:val="22"/>
          <w:szCs w:val="22"/>
          <w:lang w:val="pt-PT"/>
        </w:rPr>
        <w:t xml:space="preserve">, que </w:t>
      </w:r>
      <w:r w:rsidR="0012783A" w:rsidRPr="00442211">
        <w:rPr>
          <w:rFonts w:ascii="Century Gothic" w:hAnsi="Century Gothic"/>
          <w:sz w:val="22"/>
          <w:szCs w:val="22"/>
          <w:lang w:val="pt-PT"/>
        </w:rPr>
        <w:t>incluía</w:t>
      </w:r>
      <w:r w:rsidR="00BA6732" w:rsidRPr="00442211">
        <w:rPr>
          <w:rFonts w:ascii="Century Gothic" w:hAnsi="Century Gothic"/>
          <w:sz w:val="22"/>
          <w:szCs w:val="22"/>
          <w:lang w:val="pt-PT"/>
        </w:rPr>
        <w:t xml:space="preserve"> representantes de vários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w:t>
      </w:r>
      <w:r w:rsidR="00BA6732" w:rsidRPr="00442211">
        <w:rPr>
          <w:rFonts w:ascii="Century Gothic" w:hAnsi="Century Gothic"/>
          <w:sz w:val="22"/>
          <w:szCs w:val="22"/>
          <w:lang w:val="pt-PT"/>
        </w:rPr>
        <w:t xml:space="preserve"> parceiros de </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00BA6732" w:rsidRPr="00442211">
        <w:rPr>
          <w:rFonts w:ascii="Century Gothic" w:hAnsi="Century Gothic"/>
          <w:sz w:val="22"/>
          <w:szCs w:val="22"/>
          <w:lang w:val="pt-PT"/>
        </w:rPr>
        <w:t>e ONG</w:t>
      </w:r>
      <w:r>
        <w:rPr>
          <w:rFonts w:ascii="Century Gothic" w:hAnsi="Century Gothic"/>
          <w:sz w:val="22"/>
          <w:szCs w:val="22"/>
          <w:lang w:val="pt-PT"/>
        </w:rPr>
        <w:t>,</w:t>
      </w:r>
      <w:r w:rsidR="00BA6732" w:rsidRPr="00442211">
        <w:rPr>
          <w:rFonts w:ascii="Century Gothic" w:hAnsi="Century Gothic"/>
          <w:sz w:val="22"/>
          <w:szCs w:val="22"/>
          <w:lang w:val="pt-PT"/>
        </w:rPr>
        <w:t xml:space="preserve"> chefiado pelo </w:t>
      </w:r>
      <w:r w:rsidR="00245DCD" w:rsidRPr="00442211">
        <w:rPr>
          <w:rFonts w:ascii="Century Gothic" w:hAnsi="Century Gothic"/>
          <w:sz w:val="22"/>
          <w:szCs w:val="22"/>
          <w:lang w:val="pt-PT"/>
        </w:rPr>
        <w:t xml:space="preserve">MICOA.  </w:t>
      </w:r>
      <w:r w:rsidR="00BA6732" w:rsidRPr="00442211">
        <w:rPr>
          <w:rFonts w:ascii="Century Gothic" w:hAnsi="Century Gothic"/>
          <w:sz w:val="22"/>
          <w:szCs w:val="22"/>
          <w:lang w:val="pt-PT"/>
        </w:rPr>
        <w:t>O gr</w:t>
      </w:r>
      <w:r w:rsidR="00245DCD" w:rsidRPr="00442211">
        <w:rPr>
          <w:rFonts w:ascii="Century Gothic" w:hAnsi="Century Gothic"/>
          <w:sz w:val="22"/>
          <w:szCs w:val="22"/>
          <w:lang w:val="pt-PT"/>
        </w:rPr>
        <w:t>up</w:t>
      </w:r>
      <w:r w:rsidR="00BA6732" w:rsidRPr="00442211">
        <w:rPr>
          <w:rFonts w:ascii="Century Gothic" w:hAnsi="Century Gothic"/>
          <w:sz w:val="22"/>
          <w:szCs w:val="22"/>
          <w:lang w:val="pt-PT"/>
        </w:rPr>
        <w:t xml:space="preserve">o desempenhou um papel proactivo e vigoroso na preparação do </w:t>
      </w:r>
      <w:r w:rsidR="00245DCD" w:rsidRPr="00442211">
        <w:rPr>
          <w:rFonts w:ascii="Century Gothic" w:hAnsi="Century Gothic"/>
          <w:sz w:val="22"/>
          <w:szCs w:val="22"/>
          <w:lang w:val="pt-PT"/>
        </w:rPr>
        <w:t xml:space="preserve">PARPA, </w:t>
      </w:r>
      <w:r w:rsidR="00BA6732" w:rsidRPr="00442211">
        <w:rPr>
          <w:rFonts w:ascii="Century Gothic" w:hAnsi="Century Gothic"/>
          <w:sz w:val="22"/>
          <w:szCs w:val="22"/>
          <w:lang w:val="pt-PT"/>
        </w:rPr>
        <w:t>mas neste momento está inactivo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BA6732" w:rsidP="00245DCD">
      <w:pPr>
        <w:pStyle w:val="CommentText"/>
        <w:jc w:val="both"/>
        <w:rPr>
          <w:rFonts w:ascii="Century Gothic" w:hAnsi="Century Gothic" w:cs="Arial"/>
          <w:color w:val="000000"/>
          <w:sz w:val="22"/>
          <w:szCs w:val="22"/>
          <w:lang w:val="pt-PT"/>
        </w:rPr>
      </w:pPr>
      <w:r w:rsidRPr="00442211">
        <w:rPr>
          <w:rFonts w:ascii="Century Gothic" w:hAnsi="Century Gothic"/>
          <w:sz w:val="22"/>
          <w:szCs w:val="22"/>
          <w:lang w:val="pt-PT"/>
        </w:rPr>
        <w:t xml:space="preserve">Em 2008, foi formalmente criado um Grupo Técnico do Ambiente </w:t>
      </w:r>
      <w:r w:rsidR="0015688E">
        <w:rPr>
          <w:rFonts w:ascii="Century Gothic" w:hAnsi="Century Gothic"/>
          <w:sz w:val="22"/>
          <w:szCs w:val="22"/>
          <w:lang w:val="pt-PT"/>
        </w:rPr>
        <w:t>s</w:t>
      </w:r>
      <w:r w:rsidR="00245DCD" w:rsidRPr="00442211">
        <w:rPr>
          <w:rFonts w:ascii="Century Gothic" w:hAnsi="Century Gothic"/>
          <w:sz w:val="22"/>
          <w:szCs w:val="22"/>
          <w:lang w:val="pt-PT"/>
        </w:rPr>
        <w:t>ector</w:t>
      </w:r>
      <w:r w:rsidRPr="00442211">
        <w:rPr>
          <w:rFonts w:ascii="Century Gothic" w:hAnsi="Century Gothic"/>
          <w:sz w:val="22"/>
          <w:szCs w:val="22"/>
          <w:lang w:val="pt-PT"/>
        </w:rPr>
        <w:t xml:space="preserve">ial (Environmental </w:t>
      </w:r>
      <w:r w:rsidR="00245DCD" w:rsidRPr="00442211">
        <w:rPr>
          <w:rFonts w:ascii="Century Gothic" w:hAnsi="Century Gothic"/>
          <w:sz w:val="22"/>
          <w:szCs w:val="22"/>
          <w:lang w:val="pt-PT"/>
        </w:rPr>
        <w:t xml:space="preserve">Working Group </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EWG) </w:t>
      </w:r>
      <w:r w:rsidRPr="00442211">
        <w:rPr>
          <w:rFonts w:ascii="Century Gothic" w:hAnsi="Century Gothic"/>
          <w:sz w:val="22"/>
          <w:szCs w:val="22"/>
          <w:lang w:val="pt-PT"/>
        </w:rPr>
        <w:t xml:space="preserve">como </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parceiros de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organizações da sociedade </w:t>
      </w:r>
      <w:r w:rsidR="00245DCD" w:rsidRPr="00442211">
        <w:rPr>
          <w:rFonts w:ascii="Century Gothic" w:hAnsi="Century Gothic"/>
          <w:sz w:val="22"/>
          <w:szCs w:val="22"/>
          <w:lang w:val="pt-PT"/>
        </w:rPr>
        <w:t xml:space="preserve">civil </w:t>
      </w:r>
      <w:r w:rsidRPr="00442211">
        <w:rPr>
          <w:rFonts w:ascii="Century Gothic" w:hAnsi="Century Gothic"/>
          <w:sz w:val="22"/>
          <w:szCs w:val="22"/>
          <w:lang w:val="pt-PT"/>
        </w:rPr>
        <w:t xml:space="preserve">e do </w:t>
      </w:r>
      <w:r w:rsidR="00245DCD" w:rsidRPr="00442211">
        <w:rPr>
          <w:rFonts w:ascii="Century Gothic" w:hAnsi="Century Gothic"/>
          <w:sz w:val="22"/>
          <w:szCs w:val="22"/>
          <w:lang w:val="pt-PT"/>
        </w:rPr>
        <w:t>sector</w:t>
      </w:r>
      <w:r w:rsidRPr="00442211">
        <w:rPr>
          <w:rFonts w:ascii="Century Gothic" w:hAnsi="Century Gothic"/>
          <w:sz w:val="22"/>
          <w:szCs w:val="22"/>
          <w:lang w:val="pt-PT"/>
        </w:rPr>
        <w:t xml:space="preserve"> privado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como parte do </w:t>
      </w:r>
      <w:r w:rsidR="00245DCD" w:rsidRPr="00442211">
        <w:rPr>
          <w:rFonts w:ascii="Century Gothic" w:hAnsi="Century Gothic"/>
          <w:sz w:val="22"/>
          <w:szCs w:val="22"/>
          <w:lang w:val="pt-PT"/>
        </w:rPr>
        <w:t>process</w:t>
      </w:r>
      <w:r w:rsidRPr="00442211">
        <w:rPr>
          <w:rFonts w:ascii="Century Gothic" w:hAnsi="Century Gothic"/>
          <w:sz w:val="22"/>
          <w:szCs w:val="22"/>
          <w:lang w:val="pt-PT"/>
        </w:rPr>
        <w:t>o PAP</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Este grupo é chefiado pelo </w:t>
      </w:r>
      <w:r w:rsidR="00245DCD" w:rsidRPr="00442211">
        <w:rPr>
          <w:rFonts w:ascii="Century Gothic" w:hAnsi="Century Gothic" w:cs="Arial"/>
          <w:color w:val="000000"/>
          <w:sz w:val="22"/>
          <w:szCs w:val="22"/>
          <w:lang w:val="pt-PT"/>
        </w:rPr>
        <w:t xml:space="preserve">MICOA </w:t>
      </w:r>
      <w:r w:rsidRPr="00442211">
        <w:rPr>
          <w:rFonts w:ascii="Century Gothic" w:hAnsi="Century Gothic" w:cs="Arial"/>
          <w:color w:val="000000"/>
          <w:sz w:val="22"/>
          <w:szCs w:val="22"/>
          <w:lang w:val="pt-PT"/>
        </w:rPr>
        <w:t>e em 2008</w:t>
      </w:r>
      <w:r w:rsidR="00245DCD" w:rsidRPr="00442211">
        <w:rPr>
          <w:rFonts w:ascii="Century Gothic" w:hAnsi="Century Gothic" w:cs="Arial"/>
          <w:color w:val="000000"/>
          <w:sz w:val="22"/>
          <w:szCs w:val="22"/>
          <w:lang w:val="pt-PT"/>
        </w:rPr>
        <w:t xml:space="preserve"> defin</w:t>
      </w:r>
      <w:r w:rsidRPr="00442211">
        <w:rPr>
          <w:rFonts w:ascii="Century Gothic" w:hAnsi="Century Gothic" w:cs="Arial"/>
          <w:color w:val="000000"/>
          <w:sz w:val="22"/>
          <w:szCs w:val="22"/>
          <w:lang w:val="pt-PT"/>
        </w:rPr>
        <w:t>iu a sua missão nos seguintes termos</w:t>
      </w:r>
      <w:r w:rsidR="00245DCD" w:rsidRPr="00442211">
        <w:rPr>
          <w:rFonts w:ascii="Century Gothic" w:hAnsi="Century Gothic" w:cs="Arial"/>
          <w:color w:val="000000"/>
          <w:sz w:val="22"/>
          <w:szCs w:val="22"/>
          <w:lang w:val="pt-PT"/>
        </w:rPr>
        <w:t>: “</w:t>
      </w:r>
      <w:r w:rsidRPr="00442211">
        <w:rPr>
          <w:rFonts w:ascii="Century Gothic" w:hAnsi="Century Gothic" w:cs="Arial"/>
          <w:i/>
          <w:color w:val="000000"/>
          <w:sz w:val="22"/>
          <w:szCs w:val="22"/>
          <w:lang w:val="pt-PT"/>
        </w:rPr>
        <w:t xml:space="preserve">O </w:t>
      </w:r>
      <w:r w:rsidR="0015688E">
        <w:rPr>
          <w:rFonts w:ascii="Century Gothic" w:hAnsi="Century Gothic" w:cs="Arial"/>
          <w:i/>
          <w:color w:val="000000"/>
          <w:sz w:val="22"/>
          <w:szCs w:val="22"/>
          <w:lang w:val="pt-PT"/>
        </w:rPr>
        <w:t>Grupo Técnico do Ambiente</w:t>
      </w:r>
      <w:r w:rsidR="00245DCD" w:rsidRPr="00442211">
        <w:rPr>
          <w:rFonts w:ascii="Century Gothic" w:hAnsi="Century Gothic" w:cs="Arial"/>
          <w:i/>
          <w:color w:val="000000"/>
          <w:sz w:val="22"/>
          <w:szCs w:val="22"/>
          <w:lang w:val="pt-PT"/>
        </w:rPr>
        <w:t xml:space="preserve"> promo</w:t>
      </w:r>
      <w:r w:rsidRPr="00442211">
        <w:rPr>
          <w:rFonts w:ascii="Century Gothic" w:hAnsi="Century Gothic" w:cs="Arial"/>
          <w:i/>
          <w:color w:val="000000"/>
          <w:sz w:val="22"/>
          <w:szCs w:val="22"/>
          <w:lang w:val="pt-PT"/>
        </w:rPr>
        <w:t>v</w:t>
      </w:r>
      <w:r w:rsidR="00245DCD" w:rsidRPr="00442211">
        <w:rPr>
          <w:rFonts w:ascii="Century Gothic" w:hAnsi="Century Gothic" w:cs="Arial"/>
          <w:i/>
          <w:color w:val="000000"/>
          <w:sz w:val="22"/>
          <w:szCs w:val="22"/>
          <w:lang w:val="pt-PT"/>
        </w:rPr>
        <w:t>e</w:t>
      </w:r>
      <w:r w:rsidR="00C34797" w:rsidRPr="00442211">
        <w:rPr>
          <w:rFonts w:ascii="Century Gothic" w:hAnsi="Century Gothic" w:cs="Arial"/>
          <w:i/>
          <w:color w:val="000000"/>
          <w:sz w:val="22"/>
          <w:szCs w:val="22"/>
          <w:lang w:val="pt-PT"/>
        </w:rPr>
        <w:t xml:space="preserve"> </w:t>
      </w:r>
      <w:r w:rsidRPr="00442211">
        <w:rPr>
          <w:rFonts w:ascii="Century Gothic" w:hAnsi="Century Gothic" w:cs="Arial"/>
          <w:i/>
          <w:color w:val="000000"/>
          <w:sz w:val="22"/>
          <w:szCs w:val="22"/>
          <w:lang w:val="pt-PT"/>
        </w:rPr>
        <w:t xml:space="preserve">uma abordagem </w:t>
      </w:r>
      <w:r w:rsidR="00245DCD" w:rsidRPr="00442211">
        <w:rPr>
          <w:rFonts w:ascii="Century Gothic" w:hAnsi="Century Gothic" w:cs="Arial"/>
          <w:i/>
          <w:color w:val="000000"/>
          <w:sz w:val="22"/>
          <w:szCs w:val="22"/>
          <w:lang w:val="pt-PT"/>
        </w:rPr>
        <w:t>intersector</w:t>
      </w:r>
      <w:r w:rsidRPr="00442211">
        <w:rPr>
          <w:rFonts w:ascii="Century Gothic" w:hAnsi="Century Gothic" w:cs="Arial"/>
          <w:i/>
          <w:color w:val="000000"/>
          <w:sz w:val="22"/>
          <w:szCs w:val="22"/>
          <w:lang w:val="pt-PT"/>
        </w:rPr>
        <w:t xml:space="preserve">ial com o objectivo de criar sinergias entre políticas, estratégias e </w:t>
      </w:r>
      <w:r w:rsidR="00C34797" w:rsidRPr="00442211">
        <w:rPr>
          <w:rFonts w:ascii="Century Gothic" w:hAnsi="Century Gothic" w:cs="Arial"/>
          <w:i/>
          <w:color w:val="000000"/>
          <w:sz w:val="22"/>
          <w:szCs w:val="22"/>
          <w:lang w:val="pt-PT"/>
        </w:rPr>
        <w:t xml:space="preserve">o </w:t>
      </w:r>
      <w:r w:rsidR="0012783A" w:rsidRPr="00442211">
        <w:rPr>
          <w:rFonts w:ascii="Century Gothic" w:hAnsi="Century Gothic" w:cs="Arial"/>
          <w:i/>
          <w:color w:val="000000"/>
          <w:sz w:val="22"/>
          <w:szCs w:val="22"/>
          <w:lang w:val="pt-PT"/>
        </w:rPr>
        <w:t>programa</w:t>
      </w:r>
      <w:r w:rsidR="0015688E">
        <w:rPr>
          <w:rFonts w:ascii="Century Gothic" w:hAnsi="Century Gothic" w:cs="Arial"/>
          <w:i/>
          <w:color w:val="000000"/>
          <w:sz w:val="22"/>
          <w:szCs w:val="22"/>
          <w:lang w:val="pt-PT"/>
        </w:rPr>
        <w:t>,</w:t>
      </w:r>
      <w:r w:rsidR="0012783A" w:rsidRPr="00442211">
        <w:rPr>
          <w:rFonts w:ascii="Century Gothic" w:hAnsi="Century Gothic" w:cs="Arial"/>
          <w:i/>
          <w:color w:val="000000"/>
          <w:sz w:val="22"/>
          <w:szCs w:val="22"/>
          <w:lang w:val="pt-PT"/>
        </w:rPr>
        <w:t xml:space="preserve"> garantindo</w:t>
      </w:r>
      <w:r w:rsidR="00C34797" w:rsidRPr="00442211">
        <w:rPr>
          <w:rFonts w:ascii="Century Gothic" w:hAnsi="Century Gothic" w:cs="Arial"/>
          <w:i/>
          <w:color w:val="000000"/>
          <w:sz w:val="22"/>
          <w:szCs w:val="22"/>
          <w:lang w:val="pt-PT"/>
        </w:rPr>
        <w:t xml:space="preserve"> que os aspectos ambientais sejam tomados em</w:t>
      </w:r>
      <w:r w:rsidR="00245DCD" w:rsidRPr="00442211">
        <w:rPr>
          <w:rFonts w:ascii="Century Gothic" w:hAnsi="Century Gothic" w:cs="Arial"/>
          <w:i/>
          <w:color w:val="000000"/>
          <w:sz w:val="22"/>
          <w:szCs w:val="22"/>
          <w:lang w:val="pt-PT"/>
        </w:rPr>
        <w:t xml:space="preserve"> considera</w:t>
      </w:r>
      <w:r w:rsidR="005F0D4F" w:rsidRPr="00442211">
        <w:rPr>
          <w:rFonts w:ascii="Century Gothic" w:hAnsi="Century Gothic" w:cs="Arial"/>
          <w:i/>
          <w:color w:val="000000"/>
          <w:sz w:val="22"/>
          <w:szCs w:val="22"/>
          <w:lang w:val="pt-PT"/>
        </w:rPr>
        <w:t>ç</w:t>
      </w:r>
      <w:r w:rsidR="00C34797" w:rsidRPr="00442211">
        <w:rPr>
          <w:rFonts w:ascii="Century Gothic" w:hAnsi="Century Gothic" w:cs="Arial"/>
          <w:i/>
          <w:color w:val="000000"/>
          <w:sz w:val="22"/>
          <w:szCs w:val="22"/>
          <w:lang w:val="pt-PT"/>
        </w:rPr>
        <w:t xml:space="preserve">ão nos instrumentos de planificação do </w:t>
      </w:r>
      <w:r w:rsidR="005F0D4F" w:rsidRPr="00442211">
        <w:rPr>
          <w:rFonts w:ascii="Century Gothic" w:hAnsi="Century Gothic" w:cs="Arial"/>
          <w:i/>
          <w:color w:val="000000"/>
          <w:sz w:val="22"/>
          <w:szCs w:val="22"/>
          <w:lang w:val="pt-PT"/>
        </w:rPr>
        <w:t>desenvolvimento</w:t>
      </w:r>
      <w:r w:rsidR="00245DCD" w:rsidRPr="00442211">
        <w:rPr>
          <w:rFonts w:ascii="Century Gothic" w:hAnsi="Century Gothic" w:cs="Arial"/>
          <w:color w:val="000000"/>
          <w:sz w:val="22"/>
          <w:szCs w:val="22"/>
          <w:lang w:val="pt-PT"/>
        </w:rPr>
        <w:t xml:space="preserve">”. </w:t>
      </w:r>
      <w:r w:rsidR="00C34797" w:rsidRPr="00442211">
        <w:rPr>
          <w:rFonts w:ascii="Century Gothic" w:hAnsi="Century Gothic" w:cs="Arial"/>
          <w:color w:val="000000"/>
          <w:sz w:val="22"/>
          <w:szCs w:val="22"/>
          <w:lang w:val="pt-PT"/>
        </w:rPr>
        <w:t xml:space="preserve">Os </w:t>
      </w:r>
      <w:r w:rsidR="00245DCD" w:rsidRPr="00442211">
        <w:rPr>
          <w:rFonts w:ascii="Century Gothic" w:hAnsi="Century Gothic" w:cs="Arial"/>
          <w:color w:val="000000"/>
          <w:sz w:val="22"/>
          <w:szCs w:val="22"/>
          <w:lang w:val="pt-PT"/>
        </w:rPr>
        <w:t>membr</w:t>
      </w:r>
      <w:r w:rsidR="00C34797" w:rsidRPr="00442211">
        <w:rPr>
          <w:rFonts w:ascii="Century Gothic" w:hAnsi="Century Gothic" w:cs="Arial"/>
          <w:color w:val="000000"/>
          <w:sz w:val="22"/>
          <w:szCs w:val="22"/>
          <w:lang w:val="pt-PT"/>
        </w:rPr>
        <w:t>o</w:t>
      </w:r>
      <w:r w:rsidR="00245DCD" w:rsidRPr="00442211">
        <w:rPr>
          <w:rFonts w:ascii="Century Gothic" w:hAnsi="Century Gothic" w:cs="Arial"/>
          <w:color w:val="000000"/>
          <w:sz w:val="22"/>
          <w:szCs w:val="22"/>
          <w:lang w:val="pt-PT"/>
        </w:rPr>
        <w:t xml:space="preserve">s </w:t>
      </w:r>
      <w:r w:rsidR="00C34797" w:rsidRPr="00442211">
        <w:rPr>
          <w:rFonts w:ascii="Century Gothic" w:hAnsi="Century Gothic" w:cs="Arial"/>
          <w:color w:val="000000"/>
          <w:sz w:val="22"/>
          <w:szCs w:val="22"/>
          <w:lang w:val="pt-PT"/>
        </w:rPr>
        <w:t xml:space="preserve">do grupo são </w:t>
      </w:r>
      <w:r w:rsidR="00245DCD" w:rsidRPr="00442211">
        <w:rPr>
          <w:rFonts w:ascii="Century Gothic" w:hAnsi="Century Gothic" w:cs="Arial"/>
          <w:color w:val="000000"/>
          <w:sz w:val="22"/>
          <w:szCs w:val="22"/>
          <w:lang w:val="pt-PT"/>
        </w:rPr>
        <w:t>representa</w:t>
      </w:r>
      <w:r w:rsidR="00C34797" w:rsidRPr="00442211">
        <w:rPr>
          <w:rFonts w:ascii="Century Gothic" w:hAnsi="Century Gothic" w:cs="Arial"/>
          <w:color w:val="000000"/>
          <w:sz w:val="22"/>
          <w:szCs w:val="22"/>
          <w:lang w:val="pt-PT"/>
        </w:rPr>
        <w:t>ntes do MICOA</w:t>
      </w:r>
      <w:r w:rsidR="00245DCD" w:rsidRPr="00442211">
        <w:rPr>
          <w:rFonts w:ascii="Century Gothic" w:hAnsi="Century Gothic" w:cs="Arial"/>
          <w:color w:val="000000"/>
          <w:sz w:val="22"/>
          <w:szCs w:val="22"/>
          <w:lang w:val="pt-PT"/>
        </w:rPr>
        <w:t xml:space="preserve">, </w:t>
      </w:r>
      <w:r w:rsidR="00C34797" w:rsidRPr="00442211">
        <w:rPr>
          <w:rFonts w:ascii="Century Gothic" w:hAnsi="Century Gothic" w:cs="Arial"/>
          <w:color w:val="000000"/>
          <w:sz w:val="22"/>
          <w:szCs w:val="22"/>
          <w:lang w:val="pt-PT"/>
        </w:rPr>
        <w:t xml:space="preserve">pontos </w:t>
      </w:r>
      <w:r w:rsidR="00245DCD" w:rsidRPr="00442211">
        <w:rPr>
          <w:rFonts w:ascii="Century Gothic" w:hAnsi="Century Gothic" w:cs="Arial"/>
          <w:color w:val="000000"/>
          <w:sz w:val="22"/>
          <w:szCs w:val="22"/>
          <w:lang w:val="pt-PT"/>
        </w:rPr>
        <w:t>foca</w:t>
      </w:r>
      <w:r w:rsidR="00C34797" w:rsidRPr="00442211">
        <w:rPr>
          <w:rFonts w:ascii="Century Gothic" w:hAnsi="Century Gothic" w:cs="Arial"/>
          <w:color w:val="000000"/>
          <w:sz w:val="22"/>
          <w:szCs w:val="22"/>
          <w:lang w:val="pt-PT"/>
        </w:rPr>
        <w:t xml:space="preserve">is </w:t>
      </w:r>
      <w:r w:rsidR="00245DCD" w:rsidRPr="00442211">
        <w:rPr>
          <w:rFonts w:ascii="Century Gothic" w:hAnsi="Century Gothic" w:cs="Arial"/>
          <w:color w:val="000000"/>
          <w:sz w:val="22"/>
          <w:szCs w:val="22"/>
          <w:lang w:val="pt-PT"/>
        </w:rPr>
        <w:t>/</w:t>
      </w:r>
      <w:r w:rsidR="00C34797" w:rsidRPr="00442211">
        <w:rPr>
          <w:rFonts w:ascii="Century Gothic" w:hAnsi="Century Gothic" w:cs="Arial"/>
          <w:color w:val="000000"/>
          <w:sz w:val="22"/>
          <w:szCs w:val="22"/>
          <w:lang w:val="pt-PT"/>
        </w:rPr>
        <w:t xml:space="preserve"> </w:t>
      </w:r>
      <w:r w:rsidR="00245DCD" w:rsidRPr="00442211">
        <w:rPr>
          <w:rFonts w:ascii="Century Gothic" w:hAnsi="Century Gothic" w:cs="Arial"/>
          <w:color w:val="000000"/>
          <w:sz w:val="22"/>
          <w:szCs w:val="22"/>
          <w:lang w:val="pt-PT"/>
        </w:rPr>
        <w:t>memb</w:t>
      </w:r>
      <w:r w:rsidR="00C34797" w:rsidRPr="00442211">
        <w:rPr>
          <w:rFonts w:ascii="Century Gothic" w:hAnsi="Century Gothic" w:cs="Arial"/>
          <w:color w:val="000000"/>
          <w:sz w:val="22"/>
          <w:szCs w:val="22"/>
          <w:lang w:val="pt-PT"/>
        </w:rPr>
        <w:t xml:space="preserve">ros das </w:t>
      </w:r>
      <w:r w:rsidR="00D21AAC" w:rsidRPr="00442211">
        <w:rPr>
          <w:rFonts w:ascii="Century Gothic" w:hAnsi="Century Gothic" w:cs="Arial"/>
          <w:color w:val="000000"/>
          <w:sz w:val="22"/>
          <w:szCs w:val="22"/>
          <w:lang w:val="pt-PT"/>
        </w:rPr>
        <w:t>Unidade</w:t>
      </w:r>
      <w:r w:rsidR="00C34797" w:rsidRPr="00442211">
        <w:rPr>
          <w:rFonts w:ascii="Century Gothic" w:hAnsi="Century Gothic" w:cs="Arial"/>
          <w:color w:val="000000"/>
          <w:sz w:val="22"/>
          <w:szCs w:val="22"/>
          <w:lang w:val="pt-PT"/>
        </w:rPr>
        <w:t>s</w:t>
      </w:r>
      <w:r w:rsidR="00D21AAC" w:rsidRPr="00442211">
        <w:rPr>
          <w:rFonts w:ascii="Century Gothic" w:hAnsi="Century Gothic" w:cs="Arial"/>
          <w:color w:val="000000"/>
          <w:sz w:val="22"/>
          <w:szCs w:val="22"/>
          <w:lang w:val="pt-PT"/>
        </w:rPr>
        <w:t xml:space="preserve"> do </w:t>
      </w:r>
      <w:r w:rsidR="00C34797" w:rsidRPr="00442211">
        <w:rPr>
          <w:rFonts w:ascii="Century Gothic" w:hAnsi="Century Gothic" w:cs="Arial"/>
          <w:color w:val="000000"/>
          <w:sz w:val="22"/>
          <w:szCs w:val="22"/>
          <w:lang w:val="pt-PT"/>
        </w:rPr>
        <w:t>A</w:t>
      </w:r>
      <w:r w:rsidR="00D21AAC" w:rsidRPr="00442211">
        <w:rPr>
          <w:rFonts w:ascii="Century Gothic" w:hAnsi="Century Gothic" w:cs="Arial"/>
          <w:color w:val="000000"/>
          <w:sz w:val="22"/>
          <w:szCs w:val="22"/>
          <w:lang w:val="pt-PT"/>
        </w:rPr>
        <w:t>mbiente</w:t>
      </w:r>
      <w:r w:rsidR="00C34797" w:rsidRPr="00442211">
        <w:rPr>
          <w:rFonts w:ascii="Century Gothic" w:hAnsi="Century Gothic" w:cs="Arial"/>
          <w:color w:val="000000"/>
          <w:sz w:val="22"/>
          <w:szCs w:val="22"/>
          <w:lang w:val="pt-PT"/>
        </w:rPr>
        <w:t xml:space="preserve"> nos sectores </w:t>
      </w:r>
      <w:r w:rsidR="00245DCD" w:rsidRPr="00442211">
        <w:rPr>
          <w:rFonts w:ascii="Century Gothic" w:hAnsi="Century Gothic" w:cs="Arial"/>
          <w:color w:val="000000"/>
          <w:sz w:val="22"/>
          <w:szCs w:val="22"/>
          <w:lang w:val="pt-PT"/>
        </w:rPr>
        <w:t>govern</w:t>
      </w:r>
      <w:r w:rsidR="00C34797" w:rsidRPr="00442211">
        <w:rPr>
          <w:rFonts w:ascii="Century Gothic" w:hAnsi="Century Gothic" w:cs="Arial"/>
          <w:color w:val="000000"/>
          <w:sz w:val="22"/>
          <w:szCs w:val="22"/>
          <w:lang w:val="pt-PT"/>
        </w:rPr>
        <w:t>amentais</w:t>
      </w:r>
      <w:r w:rsidR="00245DCD" w:rsidRPr="00442211">
        <w:rPr>
          <w:rFonts w:ascii="Century Gothic" w:hAnsi="Century Gothic" w:cs="Arial"/>
          <w:color w:val="000000"/>
          <w:sz w:val="22"/>
          <w:szCs w:val="22"/>
          <w:lang w:val="pt-PT"/>
        </w:rPr>
        <w:t xml:space="preserve">; </w:t>
      </w:r>
      <w:r w:rsidR="00C34797" w:rsidRPr="00442211">
        <w:rPr>
          <w:rFonts w:ascii="Century Gothic" w:hAnsi="Century Gothic" w:cs="Arial"/>
          <w:color w:val="000000"/>
          <w:sz w:val="22"/>
          <w:szCs w:val="22"/>
          <w:lang w:val="pt-PT"/>
        </w:rPr>
        <w:t xml:space="preserve">representantes da </w:t>
      </w:r>
      <w:r w:rsidR="00245DCD" w:rsidRPr="00442211">
        <w:rPr>
          <w:rFonts w:ascii="Century Gothic" w:hAnsi="Century Gothic" w:cs="Arial"/>
          <w:color w:val="000000"/>
          <w:sz w:val="22"/>
          <w:szCs w:val="22"/>
          <w:lang w:val="pt-PT"/>
        </w:rPr>
        <w:t>socie</w:t>
      </w:r>
      <w:r w:rsidR="00C34797" w:rsidRPr="00442211">
        <w:rPr>
          <w:rFonts w:ascii="Century Gothic" w:hAnsi="Century Gothic" w:cs="Arial"/>
          <w:color w:val="000000"/>
          <w:sz w:val="22"/>
          <w:szCs w:val="22"/>
          <w:lang w:val="pt-PT"/>
        </w:rPr>
        <w:t xml:space="preserve">dade civil e do </w:t>
      </w:r>
      <w:r w:rsidR="00245DCD" w:rsidRPr="00442211">
        <w:rPr>
          <w:rFonts w:ascii="Century Gothic" w:hAnsi="Century Gothic" w:cs="Arial"/>
          <w:color w:val="000000"/>
          <w:sz w:val="22"/>
          <w:szCs w:val="22"/>
          <w:lang w:val="pt-PT"/>
        </w:rPr>
        <w:t xml:space="preserve">sector </w:t>
      </w:r>
      <w:r w:rsidR="00C34797" w:rsidRPr="00442211">
        <w:rPr>
          <w:rFonts w:ascii="Century Gothic" w:hAnsi="Century Gothic" w:cs="Arial"/>
          <w:color w:val="000000"/>
          <w:sz w:val="22"/>
          <w:szCs w:val="22"/>
          <w:lang w:val="pt-PT"/>
        </w:rPr>
        <w:t xml:space="preserve">privado de relevância para o tópico a ser </w:t>
      </w:r>
      <w:r w:rsidR="00245DCD" w:rsidRPr="00442211">
        <w:rPr>
          <w:rFonts w:ascii="Century Gothic" w:hAnsi="Century Gothic" w:cs="Arial"/>
          <w:color w:val="000000"/>
          <w:sz w:val="22"/>
          <w:szCs w:val="22"/>
          <w:lang w:val="pt-PT"/>
        </w:rPr>
        <w:t>discu</w:t>
      </w:r>
      <w:r w:rsidR="00C34797" w:rsidRPr="00442211">
        <w:rPr>
          <w:rFonts w:ascii="Century Gothic" w:hAnsi="Century Gothic" w:cs="Arial"/>
          <w:color w:val="000000"/>
          <w:sz w:val="22"/>
          <w:szCs w:val="22"/>
          <w:lang w:val="pt-PT"/>
        </w:rPr>
        <w:t xml:space="preserve">tido numa sessão de trabalho específica e os participantes </w:t>
      </w:r>
      <w:r w:rsidR="00245DCD" w:rsidRPr="00442211">
        <w:rPr>
          <w:rFonts w:ascii="Century Gothic" w:hAnsi="Century Gothic" w:cs="Arial"/>
          <w:color w:val="000000"/>
          <w:sz w:val="22"/>
          <w:szCs w:val="22"/>
          <w:lang w:val="pt-PT"/>
        </w:rPr>
        <w:t xml:space="preserve"> interes</w:t>
      </w:r>
      <w:r w:rsidR="00C34797" w:rsidRPr="00442211">
        <w:rPr>
          <w:rFonts w:ascii="Century Gothic" w:hAnsi="Century Gothic" w:cs="Arial"/>
          <w:color w:val="000000"/>
          <w:sz w:val="22"/>
          <w:szCs w:val="22"/>
          <w:lang w:val="pt-PT"/>
        </w:rPr>
        <w:t>sados do Grupo Técnico do Ambiente composto pelos doadores</w:t>
      </w:r>
      <w:r w:rsidR="00245DCD" w:rsidRPr="00442211">
        <w:rPr>
          <w:rFonts w:ascii="Century Gothic" w:hAnsi="Century Gothic" w:cs="Arial"/>
          <w:color w:val="000000"/>
          <w:sz w:val="22"/>
          <w:szCs w:val="22"/>
          <w:lang w:val="pt-PT"/>
        </w:rPr>
        <w:t>.</w:t>
      </w:r>
      <w:r w:rsidR="00C34797" w:rsidRPr="00442211">
        <w:rPr>
          <w:rFonts w:ascii="Century Gothic" w:hAnsi="Century Gothic" w:cs="Arial"/>
          <w:color w:val="000000"/>
          <w:sz w:val="22"/>
          <w:szCs w:val="22"/>
          <w:lang w:val="pt-PT"/>
        </w:rPr>
        <w:t xml:space="preserve"> O </w:t>
      </w:r>
      <w:r w:rsidR="00245DCD" w:rsidRPr="00442211">
        <w:rPr>
          <w:rFonts w:ascii="Century Gothic" w:hAnsi="Century Gothic" w:cs="Arial"/>
          <w:color w:val="000000"/>
          <w:sz w:val="22"/>
          <w:szCs w:val="22"/>
          <w:lang w:val="pt-PT"/>
        </w:rPr>
        <w:t xml:space="preserve">EWG </w:t>
      </w:r>
      <w:r w:rsidR="00C34797" w:rsidRPr="00442211">
        <w:rPr>
          <w:rFonts w:ascii="Century Gothic" w:hAnsi="Century Gothic" w:cs="Arial"/>
          <w:color w:val="000000"/>
          <w:sz w:val="22"/>
          <w:szCs w:val="22"/>
          <w:lang w:val="pt-PT"/>
        </w:rPr>
        <w:t>foi e espera-se que seja uma das principais arenas para um diálogo re</w:t>
      </w:r>
      <w:r w:rsidR="00245DCD" w:rsidRPr="00442211">
        <w:rPr>
          <w:rFonts w:ascii="Century Gothic" w:hAnsi="Century Gothic" w:cs="Arial"/>
          <w:color w:val="000000"/>
          <w:sz w:val="22"/>
          <w:szCs w:val="22"/>
          <w:lang w:val="pt-PT"/>
        </w:rPr>
        <w:t>vigora</w:t>
      </w:r>
      <w:r w:rsidR="00C34797" w:rsidRPr="00442211">
        <w:rPr>
          <w:rFonts w:ascii="Century Gothic" w:hAnsi="Century Gothic" w:cs="Arial"/>
          <w:color w:val="000000"/>
          <w:sz w:val="22"/>
          <w:szCs w:val="22"/>
          <w:lang w:val="pt-PT"/>
        </w:rPr>
        <w:t xml:space="preserve">do entre o </w:t>
      </w:r>
      <w:r w:rsidR="00245DCD" w:rsidRPr="00442211">
        <w:rPr>
          <w:rFonts w:ascii="Century Gothic" w:hAnsi="Century Gothic" w:cs="Arial"/>
          <w:color w:val="000000"/>
          <w:sz w:val="22"/>
          <w:szCs w:val="22"/>
          <w:lang w:val="pt-PT"/>
        </w:rPr>
        <w:t>Govern</w:t>
      </w:r>
      <w:r w:rsidR="00C34797" w:rsidRPr="00442211">
        <w:rPr>
          <w:rFonts w:ascii="Century Gothic" w:hAnsi="Century Gothic" w:cs="Arial"/>
          <w:color w:val="000000"/>
          <w:sz w:val="22"/>
          <w:szCs w:val="22"/>
          <w:lang w:val="pt-PT"/>
        </w:rPr>
        <w:t>o e os Parceiros</w:t>
      </w:r>
      <w:r w:rsidR="00245DCD" w:rsidRPr="00442211">
        <w:rPr>
          <w:rFonts w:ascii="Century Gothic" w:hAnsi="Century Gothic" w:cs="Arial"/>
          <w:color w:val="000000"/>
          <w:sz w:val="22"/>
          <w:szCs w:val="22"/>
          <w:lang w:val="pt-PT"/>
        </w:rPr>
        <w:t xml:space="preserve">. </w:t>
      </w:r>
      <w:r w:rsidR="00C34797" w:rsidRPr="00442211">
        <w:rPr>
          <w:rFonts w:ascii="Century Gothic" w:hAnsi="Century Gothic" w:cs="Arial"/>
          <w:color w:val="000000"/>
          <w:sz w:val="22"/>
          <w:szCs w:val="22"/>
          <w:lang w:val="pt-PT"/>
        </w:rPr>
        <w:t xml:space="preserve">O </w:t>
      </w:r>
      <w:r w:rsidR="00245DCD" w:rsidRPr="00442211">
        <w:rPr>
          <w:rFonts w:ascii="Century Gothic" w:hAnsi="Century Gothic" w:cs="Arial"/>
          <w:color w:val="000000"/>
          <w:sz w:val="22"/>
          <w:szCs w:val="22"/>
          <w:lang w:val="pt-PT"/>
        </w:rPr>
        <w:t xml:space="preserve">EWG </w:t>
      </w:r>
      <w:r w:rsidR="00C34797" w:rsidRPr="00442211">
        <w:rPr>
          <w:rFonts w:ascii="Century Gothic" w:hAnsi="Century Gothic" w:cs="Arial"/>
          <w:color w:val="000000"/>
          <w:sz w:val="22"/>
          <w:szCs w:val="22"/>
          <w:lang w:val="pt-PT"/>
        </w:rPr>
        <w:t xml:space="preserve">é um fórum </w:t>
      </w:r>
      <w:r w:rsidR="00245DCD" w:rsidRPr="00442211">
        <w:rPr>
          <w:rFonts w:ascii="Century Gothic" w:hAnsi="Century Gothic" w:cs="Arial"/>
          <w:color w:val="000000"/>
          <w:sz w:val="22"/>
          <w:szCs w:val="22"/>
          <w:lang w:val="pt-PT"/>
        </w:rPr>
        <w:t>formali</w:t>
      </w:r>
      <w:r w:rsidR="00C34797" w:rsidRPr="00442211">
        <w:rPr>
          <w:rFonts w:ascii="Century Gothic" w:hAnsi="Century Gothic" w:cs="Arial"/>
          <w:color w:val="000000"/>
          <w:sz w:val="22"/>
          <w:szCs w:val="22"/>
          <w:lang w:val="pt-PT"/>
        </w:rPr>
        <w:t>zado</w:t>
      </w:r>
      <w:r w:rsidR="0015688E">
        <w:rPr>
          <w:rFonts w:ascii="Century Gothic" w:hAnsi="Century Gothic" w:cs="Arial"/>
          <w:color w:val="000000"/>
          <w:sz w:val="22"/>
          <w:szCs w:val="22"/>
          <w:lang w:val="pt-PT"/>
        </w:rPr>
        <w:t>,</w:t>
      </w:r>
      <w:r w:rsidR="00C34797" w:rsidRPr="00442211">
        <w:rPr>
          <w:rFonts w:ascii="Century Gothic" w:hAnsi="Century Gothic" w:cs="Arial"/>
          <w:color w:val="000000"/>
          <w:sz w:val="22"/>
          <w:szCs w:val="22"/>
          <w:lang w:val="pt-PT"/>
        </w:rPr>
        <w:t xml:space="preserve"> mas aberto</w:t>
      </w:r>
      <w:r w:rsidR="0015688E">
        <w:rPr>
          <w:rFonts w:ascii="Century Gothic" w:hAnsi="Century Gothic" w:cs="Arial"/>
          <w:color w:val="000000"/>
          <w:sz w:val="22"/>
          <w:szCs w:val="22"/>
          <w:lang w:val="pt-PT"/>
        </w:rPr>
        <w:t>,</w:t>
      </w:r>
      <w:r w:rsidR="00C34797" w:rsidRPr="00442211">
        <w:rPr>
          <w:rFonts w:ascii="Century Gothic" w:hAnsi="Century Gothic" w:cs="Arial"/>
          <w:color w:val="000000"/>
          <w:sz w:val="22"/>
          <w:szCs w:val="22"/>
          <w:lang w:val="pt-PT"/>
        </w:rPr>
        <w:t xml:space="preserve"> onde são discutidas questões </w:t>
      </w:r>
      <w:r w:rsidR="00245DCD" w:rsidRPr="00442211">
        <w:rPr>
          <w:rFonts w:ascii="Century Gothic" w:hAnsi="Century Gothic" w:cs="Arial"/>
          <w:color w:val="000000"/>
          <w:sz w:val="22"/>
          <w:szCs w:val="22"/>
          <w:lang w:val="pt-PT"/>
        </w:rPr>
        <w:t xml:space="preserve"> </w:t>
      </w:r>
      <w:r w:rsidR="00D21AAC" w:rsidRPr="00442211">
        <w:rPr>
          <w:rFonts w:ascii="Century Gothic" w:hAnsi="Century Gothic" w:cs="Arial"/>
          <w:color w:val="000000"/>
          <w:sz w:val="22"/>
          <w:szCs w:val="22"/>
          <w:lang w:val="pt-PT"/>
        </w:rPr>
        <w:t>ambienta</w:t>
      </w:r>
      <w:r w:rsidR="00C34797" w:rsidRPr="00442211">
        <w:rPr>
          <w:rFonts w:ascii="Century Gothic" w:hAnsi="Century Gothic" w:cs="Arial"/>
          <w:color w:val="000000"/>
          <w:sz w:val="22"/>
          <w:szCs w:val="22"/>
          <w:lang w:val="pt-PT"/>
        </w:rPr>
        <w:t xml:space="preserve">is, assim como estudos </w:t>
      </w:r>
      <w:r w:rsidR="00B16CC0" w:rsidRPr="00442211">
        <w:rPr>
          <w:rFonts w:ascii="Century Gothic" w:hAnsi="Century Gothic" w:cs="Arial"/>
          <w:color w:val="000000"/>
          <w:sz w:val="22"/>
          <w:szCs w:val="22"/>
          <w:lang w:val="pt-PT"/>
        </w:rPr>
        <w:t xml:space="preserve">e </w:t>
      </w:r>
      <w:r w:rsidR="00440A05" w:rsidRPr="00442211">
        <w:rPr>
          <w:rFonts w:ascii="Century Gothic" w:hAnsi="Century Gothic" w:cs="Arial"/>
          <w:color w:val="000000"/>
          <w:sz w:val="22"/>
          <w:szCs w:val="22"/>
          <w:lang w:val="pt-PT"/>
        </w:rPr>
        <w:t>projecto</w:t>
      </w:r>
      <w:r w:rsidR="00245DCD" w:rsidRPr="00442211">
        <w:rPr>
          <w:rFonts w:ascii="Century Gothic" w:hAnsi="Century Gothic" w:cs="Arial"/>
          <w:color w:val="000000"/>
          <w:sz w:val="22"/>
          <w:szCs w:val="22"/>
          <w:lang w:val="pt-PT"/>
        </w:rPr>
        <w:t xml:space="preserve">s. </w:t>
      </w:r>
      <w:r w:rsidR="00B16CC0" w:rsidRPr="00442211">
        <w:rPr>
          <w:rFonts w:ascii="Century Gothic" w:hAnsi="Century Gothic" w:cs="Arial"/>
          <w:color w:val="000000"/>
          <w:sz w:val="22"/>
          <w:szCs w:val="22"/>
          <w:lang w:val="pt-PT"/>
        </w:rPr>
        <w:t xml:space="preserve">Deviam ser </w:t>
      </w:r>
      <w:r w:rsidR="0012783A" w:rsidRPr="00442211">
        <w:rPr>
          <w:rFonts w:ascii="Century Gothic" w:hAnsi="Century Gothic" w:cs="Arial"/>
          <w:color w:val="000000"/>
          <w:sz w:val="22"/>
          <w:szCs w:val="22"/>
          <w:lang w:val="pt-PT"/>
        </w:rPr>
        <w:t>convocadas</w:t>
      </w:r>
      <w:r w:rsidR="00B16CC0" w:rsidRPr="00442211">
        <w:rPr>
          <w:rFonts w:ascii="Century Gothic" w:hAnsi="Century Gothic" w:cs="Arial"/>
          <w:color w:val="000000"/>
          <w:sz w:val="22"/>
          <w:szCs w:val="22"/>
          <w:lang w:val="pt-PT"/>
        </w:rPr>
        <w:t xml:space="preserve"> r</w:t>
      </w:r>
      <w:r w:rsidR="00C34797" w:rsidRPr="00442211">
        <w:rPr>
          <w:rFonts w:ascii="Century Gothic" w:hAnsi="Century Gothic" w:cs="Arial"/>
          <w:color w:val="000000"/>
          <w:sz w:val="22"/>
          <w:szCs w:val="22"/>
          <w:lang w:val="pt-PT"/>
        </w:rPr>
        <w:t>euniões f</w:t>
      </w:r>
      <w:r w:rsidR="00245DCD" w:rsidRPr="00442211">
        <w:rPr>
          <w:rFonts w:ascii="Century Gothic" w:hAnsi="Century Gothic" w:cs="Arial"/>
          <w:color w:val="000000"/>
          <w:sz w:val="22"/>
          <w:szCs w:val="22"/>
          <w:lang w:val="pt-PT"/>
        </w:rPr>
        <w:t>orma</w:t>
      </w:r>
      <w:r w:rsidR="00C34797" w:rsidRPr="00442211">
        <w:rPr>
          <w:rFonts w:ascii="Century Gothic" w:hAnsi="Century Gothic" w:cs="Arial"/>
          <w:color w:val="000000"/>
          <w:sz w:val="22"/>
          <w:szCs w:val="22"/>
          <w:lang w:val="pt-PT"/>
        </w:rPr>
        <w:t>is e</w:t>
      </w:r>
      <w:r w:rsidR="00245DCD" w:rsidRPr="00442211">
        <w:rPr>
          <w:rFonts w:ascii="Century Gothic" w:hAnsi="Century Gothic" w:cs="Arial"/>
          <w:color w:val="000000"/>
          <w:sz w:val="22"/>
          <w:szCs w:val="22"/>
          <w:lang w:val="pt-PT"/>
        </w:rPr>
        <w:t xml:space="preserve"> regular</w:t>
      </w:r>
      <w:r w:rsidR="00C34797" w:rsidRPr="00442211">
        <w:rPr>
          <w:rFonts w:ascii="Century Gothic" w:hAnsi="Century Gothic" w:cs="Arial"/>
          <w:color w:val="000000"/>
          <w:sz w:val="22"/>
          <w:szCs w:val="22"/>
          <w:lang w:val="pt-PT"/>
        </w:rPr>
        <w:t>es</w:t>
      </w:r>
      <w:r w:rsidR="00245DCD" w:rsidRPr="00442211">
        <w:rPr>
          <w:rFonts w:ascii="Century Gothic" w:hAnsi="Century Gothic" w:cs="Arial"/>
          <w:color w:val="000000"/>
          <w:sz w:val="22"/>
          <w:szCs w:val="22"/>
          <w:lang w:val="pt-PT"/>
        </w:rPr>
        <w:t xml:space="preserve"> </w:t>
      </w:r>
      <w:r w:rsidR="00B16CC0" w:rsidRPr="00442211">
        <w:rPr>
          <w:rFonts w:ascii="Century Gothic" w:hAnsi="Century Gothic" w:cs="Arial"/>
          <w:color w:val="000000"/>
          <w:sz w:val="22"/>
          <w:szCs w:val="22"/>
          <w:lang w:val="pt-PT"/>
        </w:rPr>
        <w:t xml:space="preserve">de dois em dois meses, mas nem sempre tem sido assim, embora o </w:t>
      </w:r>
      <w:r w:rsidR="00245DCD" w:rsidRPr="00442211">
        <w:rPr>
          <w:rFonts w:ascii="Century Gothic" w:hAnsi="Century Gothic" w:cs="Arial"/>
          <w:color w:val="000000"/>
          <w:sz w:val="22"/>
          <w:szCs w:val="22"/>
          <w:lang w:val="pt-PT"/>
        </w:rPr>
        <w:t xml:space="preserve">MICOA </w:t>
      </w:r>
      <w:r w:rsidR="00B16CC0" w:rsidRPr="00442211">
        <w:rPr>
          <w:rFonts w:ascii="Century Gothic" w:hAnsi="Century Gothic" w:cs="Arial"/>
          <w:color w:val="000000"/>
          <w:sz w:val="22"/>
          <w:szCs w:val="22"/>
          <w:lang w:val="pt-PT"/>
        </w:rPr>
        <w:t xml:space="preserve">envide esforços no sentido de tornar as reuniões mais </w:t>
      </w:r>
      <w:r w:rsidR="00245DCD" w:rsidRPr="00442211">
        <w:rPr>
          <w:rFonts w:ascii="Century Gothic" w:hAnsi="Century Gothic" w:cs="Arial"/>
          <w:color w:val="000000"/>
          <w:sz w:val="22"/>
          <w:szCs w:val="22"/>
          <w:lang w:val="pt-PT"/>
        </w:rPr>
        <w:t>regular</w:t>
      </w:r>
      <w:r w:rsidR="00B16CC0" w:rsidRPr="00442211">
        <w:rPr>
          <w:rFonts w:ascii="Century Gothic" w:hAnsi="Century Gothic" w:cs="Arial"/>
          <w:color w:val="000000"/>
          <w:sz w:val="22"/>
          <w:szCs w:val="22"/>
          <w:lang w:val="pt-PT"/>
        </w:rPr>
        <w:t>es</w:t>
      </w:r>
      <w:r w:rsidR="00245DCD" w:rsidRPr="00442211">
        <w:rPr>
          <w:rFonts w:ascii="Century Gothic" w:hAnsi="Century Gothic" w:cs="Arial"/>
          <w:color w:val="000000"/>
          <w:sz w:val="22"/>
          <w:szCs w:val="22"/>
          <w:lang w:val="pt-PT"/>
        </w:rPr>
        <w:t>.</w:t>
      </w:r>
    </w:p>
    <w:p w:rsidR="00245DCD" w:rsidRPr="00442211" w:rsidRDefault="00245DCD" w:rsidP="00245DCD">
      <w:pPr>
        <w:pStyle w:val="CommentText"/>
        <w:jc w:val="both"/>
        <w:rPr>
          <w:rFonts w:ascii="Century Gothic" w:hAnsi="Century Gothic"/>
          <w:sz w:val="22"/>
          <w:szCs w:val="22"/>
          <w:lang w:val="pt-PT"/>
        </w:rPr>
      </w:pPr>
      <w:r w:rsidRPr="00442211">
        <w:rPr>
          <w:rFonts w:ascii="Century Gothic" w:hAnsi="Century Gothic"/>
          <w:sz w:val="22"/>
          <w:szCs w:val="22"/>
          <w:lang w:val="pt-PT"/>
        </w:rPr>
        <w:t>Paralel</w:t>
      </w:r>
      <w:r w:rsidR="00B16CC0" w:rsidRPr="00442211">
        <w:rPr>
          <w:rFonts w:ascii="Century Gothic" w:hAnsi="Century Gothic"/>
          <w:sz w:val="22"/>
          <w:szCs w:val="22"/>
          <w:lang w:val="pt-PT"/>
        </w:rPr>
        <w:t>amente ao</w:t>
      </w:r>
      <w:r w:rsidRPr="00442211">
        <w:rPr>
          <w:rFonts w:ascii="Century Gothic" w:hAnsi="Century Gothic"/>
          <w:sz w:val="22"/>
          <w:szCs w:val="22"/>
          <w:lang w:val="pt-PT"/>
        </w:rPr>
        <w:t xml:space="preserve"> EWG </w:t>
      </w:r>
      <w:r w:rsidR="00B16CC0" w:rsidRPr="00442211">
        <w:rPr>
          <w:rFonts w:ascii="Century Gothic" w:hAnsi="Century Gothic"/>
          <w:sz w:val="22"/>
          <w:szCs w:val="22"/>
          <w:lang w:val="pt-PT"/>
        </w:rPr>
        <w:t xml:space="preserve">existe o Grupo Técnico dos Parceiros de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w:t>
      </w:r>
      <w:r w:rsidR="008909F3" w:rsidRPr="00442211">
        <w:rPr>
          <w:rFonts w:ascii="Century Gothic" w:hAnsi="Century Gothic"/>
          <w:sz w:val="22"/>
          <w:szCs w:val="22"/>
          <w:lang w:val="pt-PT"/>
        </w:rPr>
        <w:t xml:space="preserve">do Ambiente </w:t>
      </w:r>
      <w:r w:rsidR="00B16CC0" w:rsidRPr="00442211">
        <w:rPr>
          <w:rFonts w:ascii="Century Gothic" w:hAnsi="Century Gothic"/>
          <w:sz w:val="22"/>
          <w:szCs w:val="22"/>
          <w:lang w:val="pt-PT"/>
        </w:rPr>
        <w:t xml:space="preserve">que visa garantir um diálogo sobre políticas </w:t>
      </w:r>
      <w:r w:rsidRPr="00442211">
        <w:rPr>
          <w:rFonts w:ascii="Century Gothic" w:hAnsi="Century Gothic"/>
          <w:sz w:val="22"/>
          <w:szCs w:val="22"/>
          <w:lang w:val="pt-PT"/>
        </w:rPr>
        <w:t>harmoni</w:t>
      </w:r>
      <w:r w:rsidR="00B16CC0" w:rsidRPr="00442211">
        <w:rPr>
          <w:rFonts w:ascii="Century Gothic" w:hAnsi="Century Gothic"/>
          <w:sz w:val="22"/>
          <w:szCs w:val="22"/>
          <w:lang w:val="pt-PT"/>
        </w:rPr>
        <w:t>zado entre os doadores</w:t>
      </w:r>
      <w:r w:rsidRPr="00442211">
        <w:rPr>
          <w:rFonts w:ascii="Century Gothic" w:hAnsi="Century Gothic"/>
          <w:sz w:val="22"/>
          <w:szCs w:val="22"/>
          <w:lang w:val="pt-PT"/>
        </w:rPr>
        <w:t xml:space="preserve">. </w:t>
      </w:r>
      <w:r w:rsidR="00B16CC0" w:rsidRPr="00442211">
        <w:rPr>
          <w:rFonts w:ascii="Century Gothic" w:hAnsi="Century Gothic"/>
          <w:sz w:val="22"/>
          <w:szCs w:val="22"/>
          <w:lang w:val="pt-PT"/>
        </w:rPr>
        <w:t xml:space="preserve">Em </w:t>
      </w:r>
      <w:r w:rsidRPr="00442211">
        <w:rPr>
          <w:rFonts w:ascii="Century Gothic" w:hAnsi="Century Gothic"/>
          <w:sz w:val="22"/>
          <w:szCs w:val="22"/>
          <w:lang w:val="pt-PT"/>
        </w:rPr>
        <w:t>2009</w:t>
      </w:r>
      <w:r w:rsidR="0015688E">
        <w:rPr>
          <w:rFonts w:ascii="Century Gothic" w:hAnsi="Century Gothic"/>
          <w:sz w:val="22"/>
          <w:szCs w:val="22"/>
          <w:lang w:val="pt-PT"/>
        </w:rPr>
        <w:t>,</w:t>
      </w:r>
      <w:r w:rsidRPr="00442211">
        <w:rPr>
          <w:rFonts w:ascii="Century Gothic" w:hAnsi="Century Gothic"/>
          <w:sz w:val="22"/>
          <w:szCs w:val="22"/>
          <w:lang w:val="pt-PT"/>
        </w:rPr>
        <w:t xml:space="preserve"> </w:t>
      </w:r>
      <w:r w:rsidR="00B16CC0" w:rsidRPr="00442211">
        <w:rPr>
          <w:rFonts w:ascii="Century Gothic" w:hAnsi="Century Gothic"/>
          <w:sz w:val="22"/>
          <w:szCs w:val="22"/>
          <w:lang w:val="pt-PT"/>
        </w:rPr>
        <w:t>o</w:t>
      </w:r>
      <w:r w:rsidRPr="00442211">
        <w:rPr>
          <w:rFonts w:ascii="Century Gothic" w:hAnsi="Century Gothic"/>
          <w:sz w:val="22"/>
          <w:szCs w:val="22"/>
          <w:lang w:val="pt-PT"/>
        </w:rPr>
        <w:t xml:space="preserve"> EWG </w:t>
      </w:r>
      <w:r w:rsidR="00B16CC0" w:rsidRPr="00442211">
        <w:rPr>
          <w:rFonts w:ascii="Century Gothic" w:hAnsi="Century Gothic"/>
          <w:sz w:val="22"/>
          <w:szCs w:val="22"/>
          <w:lang w:val="pt-PT"/>
        </w:rPr>
        <w:t xml:space="preserve">foi relativamente </w:t>
      </w:r>
      <w:r w:rsidRPr="00442211">
        <w:rPr>
          <w:rFonts w:ascii="Century Gothic" w:hAnsi="Century Gothic"/>
          <w:sz w:val="22"/>
          <w:szCs w:val="22"/>
          <w:lang w:val="pt-PT"/>
        </w:rPr>
        <w:t>activ</w:t>
      </w:r>
      <w:r w:rsidR="00B16CC0" w:rsidRPr="00442211">
        <w:rPr>
          <w:rFonts w:ascii="Century Gothic" w:hAnsi="Century Gothic"/>
          <w:sz w:val="22"/>
          <w:szCs w:val="22"/>
          <w:lang w:val="pt-PT"/>
        </w:rPr>
        <w:t>o</w:t>
      </w:r>
      <w:r w:rsidRPr="00442211">
        <w:rPr>
          <w:rFonts w:ascii="Century Gothic" w:hAnsi="Century Gothic"/>
          <w:sz w:val="22"/>
          <w:szCs w:val="22"/>
          <w:lang w:val="pt-PT"/>
        </w:rPr>
        <w:t>,</w:t>
      </w:r>
      <w:r w:rsidR="00B16CC0" w:rsidRPr="00442211">
        <w:rPr>
          <w:rFonts w:ascii="Century Gothic" w:hAnsi="Century Gothic"/>
          <w:sz w:val="22"/>
          <w:szCs w:val="22"/>
          <w:lang w:val="pt-PT"/>
        </w:rPr>
        <w:t xml:space="preserve"> tendo sido realizadas várias reuniões entre os doadores e o </w:t>
      </w:r>
      <w:r w:rsidRPr="00442211">
        <w:rPr>
          <w:rFonts w:ascii="Century Gothic" w:hAnsi="Century Gothic"/>
          <w:sz w:val="22"/>
          <w:szCs w:val="22"/>
          <w:lang w:val="pt-PT"/>
        </w:rPr>
        <w:t xml:space="preserve"> MICOA, </w:t>
      </w:r>
      <w:r w:rsidR="00B16CC0" w:rsidRPr="00442211">
        <w:rPr>
          <w:rFonts w:ascii="Century Gothic" w:hAnsi="Century Gothic"/>
          <w:sz w:val="22"/>
          <w:szCs w:val="22"/>
          <w:lang w:val="pt-PT"/>
        </w:rPr>
        <w:t xml:space="preserve">mas a </w:t>
      </w:r>
      <w:r w:rsidRPr="00442211">
        <w:rPr>
          <w:rFonts w:ascii="Century Gothic" w:hAnsi="Century Gothic"/>
          <w:sz w:val="22"/>
          <w:szCs w:val="22"/>
          <w:lang w:val="pt-PT"/>
        </w:rPr>
        <w:t>participa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B16CC0" w:rsidRPr="00442211">
        <w:rPr>
          <w:rFonts w:ascii="Century Gothic" w:hAnsi="Century Gothic"/>
          <w:sz w:val="22"/>
          <w:szCs w:val="22"/>
          <w:lang w:val="pt-PT"/>
        </w:rPr>
        <w:t xml:space="preserve">da sociedade civil e a dos outros </w:t>
      </w:r>
      <w:r w:rsidRPr="00442211">
        <w:rPr>
          <w:rFonts w:ascii="Century Gothic" w:hAnsi="Century Gothic"/>
          <w:sz w:val="22"/>
          <w:szCs w:val="22"/>
          <w:lang w:val="pt-PT"/>
        </w:rPr>
        <w:t>sector</w:t>
      </w:r>
      <w:r w:rsidR="00B16CC0" w:rsidRPr="00442211">
        <w:rPr>
          <w:rFonts w:ascii="Century Gothic" w:hAnsi="Century Gothic"/>
          <w:sz w:val="22"/>
          <w:szCs w:val="22"/>
          <w:lang w:val="pt-PT"/>
        </w:rPr>
        <w:t xml:space="preserve">es continua fraca e não parece constituir uma </w:t>
      </w:r>
      <w:r w:rsidRPr="00442211">
        <w:rPr>
          <w:rFonts w:ascii="Century Gothic" w:hAnsi="Century Gothic"/>
          <w:sz w:val="22"/>
          <w:szCs w:val="22"/>
          <w:lang w:val="pt-PT"/>
        </w:rPr>
        <w:t>plat</w:t>
      </w:r>
      <w:r w:rsidR="00B16CC0" w:rsidRPr="00442211">
        <w:rPr>
          <w:rFonts w:ascii="Century Gothic" w:hAnsi="Century Gothic"/>
          <w:sz w:val="22"/>
          <w:szCs w:val="22"/>
          <w:lang w:val="pt-PT"/>
        </w:rPr>
        <w:t>af</w:t>
      </w:r>
      <w:r w:rsidRPr="00442211">
        <w:rPr>
          <w:rFonts w:ascii="Century Gothic" w:hAnsi="Century Gothic"/>
          <w:sz w:val="22"/>
          <w:szCs w:val="22"/>
          <w:lang w:val="pt-PT"/>
        </w:rPr>
        <w:t>orm</w:t>
      </w:r>
      <w:r w:rsidR="00B16CC0" w:rsidRPr="00442211">
        <w:rPr>
          <w:rFonts w:ascii="Century Gothic" w:hAnsi="Century Gothic"/>
          <w:sz w:val="22"/>
          <w:szCs w:val="22"/>
          <w:lang w:val="pt-PT"/>
        </w:rPr>
        <w:t xml:space="preserve">a para um diálogo sobre políticas entre os vários intervenientes. Em </w:t>
      </w:r>
      <w:r w:rsidRPr="00442211">
        <w:rPr>
          <w:rFonts w:ascii="Century Gothic" w:hAnsi="Century Gothic"/>
          <w:sz w:val="22"/>
          <w:szCs w:val="22"/>
          <w:lang w:val="pt-PT"/>
        </w:rPr>
        <w:t>2010</w:t>
      </w:r>
      <w:r w:rsidR="00B16CC0" w:rsidRPr="00442211">
        <w:rPr>
          <w:rFonts w:ascii="Century Gothic" w:hAnsi="Century Gothic"/>
          <w:sz w:val="22"/>
          <w:szCs w:val="22"/>
          <w:lang w:val="pt-PT"/>
        </w:rPr>
        <w:t xml:space="preserve">, o </w:t>
      </w:r>
      <w:r w:rsidRPr="00442211">
        <w:rPr>
          <w:rFonts w:ascii="Century Gothic" w:hAnsi="Century Gothic"/>
          <w:sz w:val="22"/>
          <w:szCs w:val="22"/>
          <w:lang w:val="pt-PT"/>
        </w:rPr>
        <w:t xml:space="preserve">EWG </w:t>
      </w:r>
      <w:r w:rsidR="00B16CC0" w:rsidRPr="00442211">
        <w:rPr>
          <w:rFonts w:ascii="Century Gothic" w:hAnsi="Century Gothic"/>
          <w:sz w:val="22"/>
          <w:szCs w:val="22"/>
          <w:lang w:val="pt-PT"/>
        </w:rPr>
        <w:t xml:space="preserve">tornou-se menos activo, enquanto que o Grupo Técnico do Ambiente dos </w:t>
      </w:r>
      <w:r w:rsidR="0012783A" w:rsidRPr="00442211">
        <w:rPr>
          <w:rFonts w:ascii="Century Gothic" w:hAnsi="Century Gothic"/>
          <w:sz w:val="22"/>
          <w:szCs w:val="22"/>
          <w:lang w:val="pt-PT"/>
        </w:rPr>
        <w:t>Parceiros</w:t>
      </w:r>
      <w:r w:rsidR="00B16CC0" w:rsidRPr="00442211">
        <w:rPr>
          <w:rFonts w:ascii="Century Gothic" w:hAnsi="Century Gothic"/>
          <w:sz w:val="22"/>
          <w:szCs w:val="22"/>
          <w:lang w:val="pt-PT"/>
        </w:rPr>
        <w:t xml:space="preserve"> de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w:t>
      </w:r>
      <w:r w:rsidR="00B16CC0" w:rsidRPr="00442211">
        <w:rPr>
          <w:rFonts w:ascii="Century Gothic" w:hAnsi="Century Gothic"/>
          <w:sz w:val="22"/>
          <w:szCs w:val="22"/>
          <w:lang w:val="pt-PT"/>
        </w:rPr>
        <w:t>revelou-se decididamente mais activo e visível</w:t>
      </w:r>
      <w:r w:rsidRPr="00442211">
        <w:rPr>
          <w:rFonts w:ascii="Century Gothic" w:hAnsi="Century Gothic"/>
          <w:sz w:val="22"/>
          <w:szCs w:val="22"/>
          <w:lang w:val="pt-PT"/>
        </w:rPr>
        <w:t>.</w:t>
      </w:r>
    </w:p>
    <w:p w:rsidR="00245DCD" w:rsidRPr="00442211" w:rsidRDefault="00685F24"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Existe uma grande vontade de reactivar o </w:t>
      </w:r>
      <w:r w:rsidR="00245DCD" w:rsidRPr="00442211">
        <w:rPr>
          <w:rFonts w:ascii="Century Gothic" w:hAnsi="Century Gothic"/>
          <w:i/>
          <w:sz w:val="22"/>
          <w:szCs w:val="22"/>
          <w:lang w:val="pt-PT"/>
        </w:rPr>
        <w:t>Grupo d</w:t>
      </w:r>
      <w:r w:rsidRPr="00442211">
        <w:rPr>
          <w:rFonts w:ascii="Century Gothic" w:hAnsi="Century Gothic"/>
          <w:i/>
          <w:sz w:val="22"/>
          <w:szCs w:val="22"/>
          <w:lang w:val="pt-PT"/>
        </w:rPr>
        <w:t>e</w:t>
      </w:r>
      <w:r w:rsidR="00245DCD" w:rsidRPr="00442211">
        <w:rPr>
          <w:rFonts w:ascii="Century Gothic" w:hAnsi="Century Gothic"/>
          <w:i/>
          <w:sz w:val="22"/>
          <w:szCs w:val="22"/>
          <w:lang w:val="pt-PT"/>
        </w:rPr>
        <w:t xml:space="preserve"> Refle</w:t>
      </w:r>
      <w:r w:rsidRPr="00442211">
        <w:rPr>
          <w:rFonts w:ascii="Century Gothic" w:hAnsi="Century Gothic"/>
          <w:i/>
          <w:sz w:val="22"/>
          <w:szCs w:val="22"/>
          <w:lang w:val="pt-PT"/>
        </w:rPr>
        <w:t>x</w:t>
      </w:r>
      <w:r w:rsidR="00245DCD" w:rsidRPr="00442211">
        <w:rPr>
          <w:rFonts w:ascii="Century Gothic" w:hAnsi="Century Gothic"/>
          <w:i/>
          <w:sz w:val="22"/>
          <w:szCs w:val="22"/>
          <w:lang w:val="pt-PT"/>
        </w:rPr>
        <w:t>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como uma</w:t>
      </w:r>
      <w:r w:rsidR="00245DCD" w:rsidRPr="00442211">
        <w:rPr>
          <w:rFonts w:ascii="Century Gothic" w:hAnsi="Century Gothic"/>
          <w:sz w:val="22"/>
          <w:szCs w:val="22"/>
          <w:lang w:val="pt-PT"/>
        </w:rPr>
        <w:t xml:space="preserve"> plat</w:t>
      </w:r>
      <w:r w:rsidRPr="00442211">
        <w:rPr>
          <w:rFonts w:ascii="Century Gothic" w:hAnsi="Century Gothic"/>
          <w:sz w:val="22"/>
          <w:szCs w:val="22"/>
          <w:lang w:val="pt-PT"/>
        </w:rPr>
        <w:t>a</w:t>
      </w:r>
      <w:r w:rsidR="00245DCD" w:rsidRPr="00442211">
        <w:rPr>
          <w:rFonts w:ascii="Century Gothic" w:hAnsi="Century Gothic"/>
          <w:sz w:val="22"/>
          <w:szCs w:val="22"/>
          <w:lang w:val="pt-PT"/>
        </w:rPr>
        <w:t>form</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para um diálogo sobre políticas entre vários intervenientes</w:t>
      </w:r>
      <w:r w:rsidR="0015688E">
        <w:rPr>
          <w:rFonts w:ascii="Century Gothic" w:hAnsi="Century Gothic"/>
          <w:sz w:val="22"/>
          <w:szCs w:val="22"/>
          <w:lang w:val="pt-PT"/>
        </w:rPr>
        <w:t>,</w:t>
      </w:r>
      <w:r w:rsidRPr="00442211">
        <w:rPr>
          <w:rFonts w:ascii="Century Gothic" w:hAnsi="Century Gothic"/>
          <w:sz w:val="22"/>
          <w:szCs w:val="22"/>
          <w:lang w:val="pt-PT"/>
        </w:rPr>
        <w:t xml:space="preserve"> ou  </w:t>
      </w:r>
      <w:r w:rsidRPr="00442211">
        <w:rPr>
          <w:rFonts w:ascii="Century Gothic" w:hAnsi="Century Gothic"/>
          <w:sz w:val="22"/>
          <w:szCs w:val="22"/>
          <w:lang w:val="pt-PT"/>
        </w:rPr>
        <w:lastRenderedPageBreak/>
        <w:t xml:space="preserve">fazer com que o </w:t>
      </w:r>
      <w:r w:rsidR="00C34797" w:rsidRPr="00442211">
        <w:rPr>
          <w:rFonts w:ascii="Century Gothic" w:hAnsi="Century Gothic"/>
          <w:sz w:val="22"/>
          <w:szCs w:val="22"/>
          <w:lang w:val="pt-PT"/>
        </w:rPr>
        <w:t xml:space="preserve">EWG </w:t>
      </w:r>
      <w:r w:rsidRPr="00442211">
        <w:rPr>
          <w:rFonts w:ascii="Century Gothic" w:hAnsi="Century Gothic"/>
          <w:sz w:val="22"/>
          <w:szCs w:val="22"/>
          <w:lang w:val="pt-PT"/>
        </w:rPr>
        <w:t xml:space="preserve">desempenhe a sua </w:t>
      </w:r>
      <w:r w:rsidR="00C34797" w:rsidRPr="00442211">
        <w:rPr>
          <w:rFonts w:ascii="Century Gothic" w:hAnsi="Century Gothic"/>
          <w:sz w:val="22"/>
          <w:szCs w:val="22"/>
          <w:lang w:val="pt-PT"/>
        </w:rPr>
        <w:t>fun</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Uma outra proposta é garantir de certo modo que o</w:t>
      </w:r>
      <w:r w:rsidR="00245DCD" w:rsidRPr="00442211">
        <w:rPr>
          <w:rFonts w:ascii="Century Gothic" w:hAnsi="Century Gothic"/>
          <w:sz w:val="22"/>
          <w:szCs w:val="22"/>
          <w:lang w:val="pt-PT"/>
        </w:rPr>
        <w:t xml:space="preserve"> CONDES </w:t>
      </w:r>
      <w:r w:rsidRPr="00442211">
        <w:rPr>
          <w:rFonts w:ascii="Century Gothic" w:hAnsi="Century Gothic"/>
          <w:sz w:val="22"/>
          <w:szCs w:val="22"/>
          <w:lang w:val="pt-PT"/>
        </w:rPr>
        <w:t>desempenhe um papel mais activo através da utilização do seu Conselho Técnico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sz w:val="22"/>
          <w:szCs w:val="22"/>
          <w:lang w:val="pt-PT"/>
        </w:rPr>
      </w:pPr>
    </w:p>
    <w:p w:rsidR="00245DCD" w:rsidRPr="00442211" w:rsidRDefault="00C34797"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 xml:space="preserve">Entre </w:t>
      </w:r>
      <w:r w:rsidR="00685F24" w:rsidRPr="00442211">
        <w:rPr>
          <w:rFonts w:ascii="Century Gothic" w:hAnsi="Century Gothic"/>
          <w:b/>
          <w:sz w:val="22"/>
          <w:szCs w:val="22"/>
          <w:lang w:val="pt-PT"/>
        </w:rPr>
        <w:t xml:space="preserve">os </w:t>
      </w:r>
      <w:r w:rsidRPr="00442211">
        <w:rPr>
          <w:rFonts w:ascii="Century Gothic" w:hAnsi="Century Gothic"/>
          <w:b/>
          <w:sz w:val="22"/>
          <w:szCs w:val="22"/>
          <w:lang w:val="pt-PT"/>
        </w:rPr>
        <w:t xml:space="preserve">Parceiros de </w:t>
      </w:r>
      <w:r w:rsidR="005F0D4F" w:rsidRPr="00442211">
        <w:rPr>
          <w:rFonts w:ascii="Century Gothic" w:hAnsi="Century Gothic"/>
          <w:b/>
          <w:sz w:val="22"/>
          <w:szCs w:val="22"/>
          <w:lang w:val="pt-PT"/>
        </w:rPr>
        <w:t>Desenvolvimento</w:t>
      </w:r>
    </w:p>
    <w:p w:rsidR="00245DCD" w:rsidRPr="00442211" w:rsidRDefault="00693200" w:rsidP="00245DCD">
      <w:pPr>
        <w:spacing w:after="0"/>
        <w:jc w:val="both"/>
        <w:rPr>
          <w:rFonts w:ascii="Century Gothic" w:hAnsi="Century Gothic"/>
          <w:sz w:val="22"/>
          <w:szCs w:val="22"/>
          <w:lang w:val="pt-PT"/>
        </w:rPr>
      </w:pPr>
      <w:r w:rsidRPr="00442211">
        <w:rPr>
          <w:rFonts w:ascii="Century Gothic" w:hAnsi="Century Gothic"/>
          <w:sz w:val="22"/>
          <w:szCs w:val="22"/>
          <w:lang w:val="pt-PT"/>
        </w:rPr>
        <w:t>Até recentemente, não se registou um grande diálogo ou coordenação entre os parceiros de desenvolvimento</w:t>
      </w:r>
      <w:r w:rsidR="00245DCD" w:rsidRPr="00442211">
        <w:rPr>
          <w:rFonts w:ascii="Century Gothic" w:hAnsi="Century Gothic"/>
          <w:sz w:val="22"/>
          <w:szCs w:val="22"/>
          <w:lang w:val="pt-PT"/>
        </w:rPr>
        <w:t xml:space="preserve">. </w:t>
      </w:r>
      <w:r w:rsidR="008909F3" w:rsidRPr="00442211">
        <w:rPr>
          <w:rFonts w:ascii="Century Gothic" w:hAnsi="Century Gothic"/>
          <w:sz w:val="22"/>
          <w:szCs w:val="22"/>
          <w:lang w:val="pt-PT"/>
        </w:rPr>
        <w:t xml:space="preserve">Em conformidade com o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008909F3" w:rsidRPr="00442211">
        <w:rPr>
          <w:rFonts w:ascii="Century Gothic" w:hAnsi="Century Gothic"/>
          <w:sz w:val="22"/>
          <w:szCs w:val="22"/>
          <w:lang w:val="pt-PT"/>
        </w:rPr>
        <w:t xml:space="preserve">do </w:t>
      </w:r>
      <w:r w:rsidR="00245DCD" w:rsidRPr="00442211">
        <w:rPr>
          <w:rFonts w:ascii="Century Gothic" w:hAnsi="Century Gothic"/>
          <w:sz w:val="22"/>
          <w:szCs w:val="22"/>
          <w:lang w:val="pt-PT"/>
        </w:rPr>
        <w:t xml:space="preserve">EWG, </w:t>
      </w:r>
      <w:r w:rsidR="008909F3" w:rsidRPr="00442211">
        <w:rPr>
          <w:rFonts w:ascii="Century Gothic" w:hAnsi="Century Gothic"/>
          <w:sz w:val="22"/>
          <w:szCs w:val="22"/>
          <w:lang w:val="pt-PT"/>
        </w:rPr>
        <w:t>um Grupo Técnico dos Parceiros de D</w:t>
      </w:r>
      <w:r w:rsidRPr="00442211">
        <w:rPr>
          <w:rFonts w:ascii="Century Gothic" w:hAnsi="Century Gothic"/>
          <w:sz w:val="22"/>
          <w:szCs w:val="22"/>
          <w:lang w:val="pt-PT"/>
        </w:rPr>
        <w:t>esenvolvimento</w:t>
      </w:r>
      <w:r w:rsidR="00245DCD" w:rsidRPr="00442211">
        <w:rPr>
          <w:rFonts w:ascii="Century Gothic" w:hAnsi="Century Gothic"/>
          <w:sz w:val="22"/>
          <w:szCs w:val="22"/>
          <w:lang w:val="pt-PT"/>
        </w:rPr>
        <w:t xml:space="preserve"> </w:t>
      </w:r>
      <w:r w:rsidR="008909F3" w:rsidRPr="00442211">
        <w:rPr>
          <w:rFonts w:ascii="Century Gothic" w:hAnsi="Century Gothic"/>
          <w:sz w:val="22"/>
          <w:szCs w:val="22"/>
          <w:lang w:val="pt-PT"/>
        </w:rPr>
        <w:t>Ambient</w:t>
      </w:r>
      <w:r w:rsidR="000F79F4" w:rsidRPr="00442211">
        <w:rPr>
          <w:rFonts w:ascii="Century Gothic" w:hAnsi="Century Gothic"/>
          <w:sz w:val="22"/>
          <w:szCs w:val="22"/>
          <w:lang w:val="pt-PT"/>
        </w:rPr>
        <w:t>al</w:t>
      </w:r>
      <w:r w:rsidR="008909F3"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(EDP) </w:t>
      </w:r>
      <w:r w:rsidR="007D1EF6" w:rsidRPr="00442211">
        <w:rPr>
          <w:rFonts w:ascii="Century Gothic" w:hAnsi="Century Gothic"/>
          <w:sz w:val="22"/>
          <w:szCs w:val="22"/>
          <w:lang w:val="pt-PT"/>
        </w:rPr>
        <w:t xml:space="preserve">está a trabalhar com o objectivo de </w:t>
      </w:r>
      <w:r w:rsidR="00245DCD" w:rsidRPr="00442211">
        <w:rPr>
          <w:rFonts w:ascii="Century Gothic" w:hAnsi="Century Gothic"/>
          <w:sz w:val="22"/>
          <w:szCs w:val="22"/>
          <w:lang w:val="pt-PT"/>
        </w:rPr>
        <w:t>harmoniz</w:t>
      </w:r>
      <w:r w:rsidR="007D1EF6" w:rsidRPr="00442211">
        <w:rPr>
          <w:rFonts w:ascii="Century Gothic" w:hAnsi="Century Gothic"/>
          <w:sz w:val="22"/>
          <w:szCs w:val="22"/>
          <w:lang w:val="pt-PT"/>
        </w:rPr>
        <w:t xml:space="preserve">ar o diálogo sobre políticas entre os </w:t>
      </w:r>
      <w:r w:rsidRPr="00442211">
        <w:rPr>
          <w:rFonts w:ascii="Century Gothic" w:hAnsi="Century Gothic"/>
          <w:sz w:val="22"/>
          <w:szCs w:val="22"/>
          <w:lang w:val="pt-PT"/>
        </w:rPr>
        <w:t>parceiros de desenvolvimento</w:t>
      </w:r>
      <w:r w:rsidR="00245DCD" w:rsidRPr="00442211">
        <w:rPr>
          <w:rFonts w:ascii="Century Gothic" w:hAnsi="Century Gothic"/>
          <w:sz w:val="22"/>
          <w:szCs w:val="22"/>
          <w:lang w:val="pt-PT"/>
        </w:rPr>
        <w:t xml:space="preserve"> </w:t>
      </w:r>
      <w:r w:rsidR="007D1EF6" w:rsidRPr="00442211">
        <w:rPr>
          <w:rFonts w:ascii="Century Gothic" w:hAnsi="Century Gothic"/>
          <w:sz w:val="22"/>
          <w:szCs w:val="22"/>
          <w:lang w:val="pt-PT"/>
        </w:rPr>
        <w:t xml:space="preserve">e o </w:t>
      </w:r>
      <w:r w:rsidR="00245DCD" w:rsidRPr="00442211">
        <w:rPr>
          <w:rFonts w:ascii="Century Gothic" w:hAnsi="Century Gothic"/>
          <w:sz w:val="22"/>
          <w:szCs w:val="22"/>
          <w:lang w:val="pt-PT"/>
        </w:rPr>
        <w:t xml:space="preserve">GM. </w:t>
      </w:r>
      <w:r w:rsidR="007D1EF6"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 xml:space="preserve">DANIDA </w:t>
      </w:r>
      <w:r w:rsidR="007D1EF6" w:rsidRPr="00442211">
        <w:rPr>
          <w:rFonts w:ascii="Century Gothic" w:hAnsi="Century Gothic"/>
          <w:sz w:val="22"/>
          <w:szCs w:val="22"/>
          <w:lang w:val="pt-PT"/>
        </w:rPr>
        <w:t xml:space="preserve">desempenha um papel crucial como líder do </w:t>
      </w:r>
      <w:r w:rsidR="00245DCD" w:rsidRPr="00442211">
        <w:rPr>
          <w:rFonts w:ascii="Century Gothic" w:hAnsi="Century Gothic"/>
          <w:sz w:val="22"/>
          <w:szCs w:val="22"/>
          <w:lang w:val="pt-PT"/>
        </w:rPr>
        <w:t xml:space="preserve">sector </w:t>
      </w:r>
      <w:r w:rsidR="007D1EF6" w:rsidRPr="00442211">
        <w:rPr>
          <w:rFonts w:ascii="Century Gothic" w:hAnsi="Century Gothic"/>
          <w:sz w:val="22"/>
          <w:szCs w:val="22"/>
          <w:lang w:val="pt-PT"/>
        </w:rPr>
        <w:t>do ambiente</w:t>
      </w:r>
      <w:r w:rsidR="00245DCD" w:rsidRPr="00442211">
        <w:rPr>
          <w:rFonts w:ascii="Century Gothic" w:hAnsi="Century Gothic"/>
          <w:sz w:val="22"/>
          <w:szCs w:val="22"/>
          <w:lang w:val="pt-PT"/>
        </w:rPr>
        <w:t xml:space="preserve">. </w:t>
      </w:r>
      <w:r w:rsidR="007D1EF6" w:rsidRPr="00442211">
        <w:rPr>
          <w:rFonts w:ascii="Century Gothic" w:hAnsi="Century Gothic"/>
          <w:sz w:val="22"/>
          <w:szCs w:val="22"/>
          <w:lang w:val="pt-PT"/>
        </w:rPr>
        <w:t xml:space="preserve">Embora possam não encetar um diálogo formal, o pessoal do seu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 </w:t>
      </w:r>
      <w:r w:rsidR="007D1EF6" w:rsidRPr="00442211">
        <w:rPr>
          <w:rFonts w:ascii="Century Gothic" w:hAnsi="Century Gothic"/>
          <w:sz w:val="22"/>
          <w:szCs w:val="22"/>
          <w:lang w:val="pt-PT"/>
        </w:rPr>
        <w:t xml:space="preserve">tem boas ligações com o </w:t>
      </w:r>
      <w:r w:rsidR="00245DCD" w:rsidRPr="00442211">
        <w:rPr>
          <w:rFonts w:ascii="Century Gothic" w:hAnsi="Century Gothic"/>
          <w:sz w:val="22"/>
          <w:szCs w:val="22"/>
          <w:lang w:val="pt-PT"/>
        </w:rPr>
        <w:t xml:space="preserve">MICOA </w:t>
      </w:r>
      <w:r w:rsidR="007D1EF6" w:rsidRPr="00442211">
        <w:rPr>
          <w:rFonts w:ascii="Century Gothic" w:hAnsi="Century Gothic"/>
          <w:sz w:val="22"/>
          <w:szCs w:val="22"/>
          <w:lang w:val="pt-PT"/>
        </w:rPr>
        <w:t xml:space="preserve">noutros níveis informais </w:t>
      </w:r>
      <w:r w:rsidR="00245DCD" w:rsidRPr="00442211">
        <w:rPr>
          <w:rFonts w:ascii="Century Gothic" w:hAnsi="Century Gothic"/>
          <w:sz w:val="22"/>
          <w:szCs w:val="22"/>
          <w:lang w:val="pt-PT"/>
        </w:rPr>
        <w:t>important</w:t>
      </w:r>
      <w:r w:rsidR="007D1EF6" w:rsidRPr="00442211">
        <w:rPr>
          <w:rFonts w:ascii="Century Gothic" w:hAnsi="Century Gothic"/>
          <w:sz w:val="22"/>
          <w:szCs w:val="22"/>
          <w:lang w:val="pt-PT"/>
        </w:rPr>
        <w:t>es</w:t>
      </w:r>
      <w:r w:rsidR="00245DCD" w:rsidRPr="00442211">
        <w:rPr>
          <w:rFonts w:ascii="Century Gothic" w:hAnsi="Century Gothic"/>
          <w:sz w:val="22"/>
          <w:szCs w:val="22"/>
          <w:lang w:val="pt-PT"/>
        </w:rPr>
        <w:t xml:space="preserve">. </w:t>
      </w:r>
      <w:r w:rsidR="007D1EF6" w:rsidRPr="00442211">
        <w:rPr>
          <w:rFonts w:ascii="Century Gothic" w:hAnsi="Century Gothic"/>
          <w:sz w:val="22"/>
          <w:szCs w:val="22"/>
          <w:lang w:val="pt-PT"/>
        </w:rPr>
        <w:t>Existe uma referência ao ambiente no Quadro de Avaliação do Desempenho</w:t>
      </w:r>
      <w:r w:rsidR="00245DCD" w:rsidRPr="00442211">
        <w:rPr>
          <w:rFonts w:ascii="Century Gothic" w:hAnsi="Century Gothic"/>
          <w:sz w:val="22"/>
          <w:szCs w:val="22"/>
          <w:lang w:val="pt-PT"/>
        </w:rPr>
        <w:t xml:space="preserve">. </w:t>
      </w:r>
      <w:r w:rsidR="007D1EF6" w:rsidRPr="00442211">
        <w:rPr>
          <w:rFonts w:ascii="Century Gothic" w:hAnsi="Century Gothic"/>
          <w:sz w:val="22"/>
          <w:szCs w:val="22"/>
          <w:lang w:val="pt-PT"/>
        </w:rPr>
        <w:t xml:space="preserve">Este quadro foi elaborado com o objectivo de focalizar o diálogo nos factores chave que 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007D1EF6" w:rsidRPr="00442211">
        <w:rPr>
          <w:rFonts w:ascii="Century Gothic" w:hAnsi="Century Gothic"/>
          <w:sz w:val="22"/>
          <w:szCs w:val="22"/>
          <w:lang w:val="pt-PT"/>
        </w:rPr>
        <w:t>enfrenta</w:t>
      </w:r>
      <w:r w:rsidR="00245DCD" w:rsidRPr="00442211">
        <w:rPr>
          <w:rFonts w:ascii="Century Gothic" w:hAnsi="Century Gothic"/>
          <w:sz w:val="22"/>
          <w:szCs w:val="22"/>
          <w:lang w:val="pt-PT"/>
        </w:rPr>
        <w:t>.</w:t>
      </w:r>
    </w:p>
    <w:p w:rsidR="00245DCD" w:rsidRPr="00442211" w:rsidRDefault="00245DCD" w:rsidP="00245DCD">
      <w:pPr>
        <w:pStyle w:val="Heading5"/>
        <w:spacing w:before="0"/>
        <w:jc w:val="both"/>
        <w:rPr>
          <w:rFonts w:ascii="Century Gothic" w:hAnsi="Century Gothic"/>
          <w:color w:val="auto"/>
          <w:sz w:val="22"/>
          <w:szCs w:val="22"/>
          <w:lang w:val="pt-PT"/>
        </w:rPr>
      </w:pPr>
    </w:p>
    <w:p w:rsidR="00245DCD" w:rsidRPr="00442211" w:rsidRDefault="00C34797" w:rsidP="00245DCD">
      <w:pPr>
        <w:pStyle w:val="Heading5"/>
        <w:spacing w:before="0"/>
        <w:jc w:val="both"/>
        <w:rPr>
          <w:rFonts w:ascii="Century Gothic" w:hAnsi="Century Gothic"/>
          <w:b/>
          <w:color w:val="auto"/>
          <w:sz w:val="22"/>
          <w:szCs w:val="22"/>
          <w:lang w:val="pt-PT"/>
        </w:rPr>
      </w:pPr>
      <w:r w:rsidRPr="00442211">
        <w:rPr>
          <w:rFonts w:ascii="Century Gothic" w:hAnsi="Century Gothic"/>
          <w:b/>
          <w:color w:val="auto"/>
          <w:sz w:val="22"/>
          <w:szCs w:val="22"/>
          <w:lang w:val="pt-PT"/>
        </w:rPr>
        <w:t xml:space="preserve">Sociedade </w:t>
      </w:r>
      <w:r w:rsidR="00245DCD" w:rsidRPr="00442211">
        <w:rPr>
          <w:rFonts w:ascii="Century Gothic" w:hAnsi="Century Gothic"/>
          <w:b/>
          <w:color w:val="auto"/>
          <w:sz w:val="22"/>
          <w:szCs w:val="22"/>
          <w:lang w:val="pt-PT"/>
        </w:rPr>
        <w:t xml:space="preserve">Civil </w:t>
      </w:r>
      <w:r w:rsidRPr="00442211">
        <w:rPr>
          <w:rFonts w:ascii="Century Gothic" w:hAnsi="Century Gothic"/>
          <w:b/>
          <w:color w:val="auto"/>
          <w:sz w:val="22"/>
          <w:szCs w:val="22"/>
          <w:lang w:val="pt-PT"/>
        </w:rPr>
        <w:t xml:space="preserve">e </w:t>
      </w:r>
      <w:r w:rsidR="00245DCD" w:rsidRPr="00442211">
        <w:rPr>
          <w:rFonts w:ascii="Century Gothic" w:hAnsi="Century Gothic"/>
          <w:b/>
          <w:color w:val="auto"/>
          <w:sz w:val="22"/>
          <w:szCs w:val="22"/>
          <w:lang w:val="pt-PT"/>
        </w:rPr>
        <w:t>Sector</w:t>
      </w:r>
      <w:r w:rsidRPr="00442211">
        <w:rPr>
          <w:rFonts w:ascii="Century Gothic" w:hAnsi="Century Gothic"/>
          <w:b/>
          <w:color w:val="auto"/>
          <w:sz w:val="22"/>
          <w:szCs w:val="22"/>
          <w:lang w:val="pt-PT"/>
        </w:rPr>
        <w:t xml:space="preserve"> Privado</w:t>
      </w:r>
    </w:p>
    <w:p w:rsidR="00245DCD" w:rsidRPr="00442211" w:rsidDel="00816A48" w:rsidRDefault="007D1EF6" w:rsidP="00245DCD">
      <w:pPr>
        <w:spacing w:after="0"/>
        <w:jc w:val="both"/>
        <w:rPr>
          <w:rFonts w:ascii="Century Gothic" w:hAnsi="Century Gothic" w:cs="Arial"/>
          <w:color w:val="000000"/>
          <w:sz w:val="22"/>
          <w:szCs w:val="22"/>
          <w:lang w:val="pt-PT" w:eastAsia="pt-PT"/>
        </w:rPr>
      </w:pPr>
      <w:r w:rsidRPr="00442211">
        <w:rPr>
          <w:rFonts w:ascii="Century Gothic" w:hAnsi="Century Gothic"/>
          <w:sz w:val="22"/>
          <w:szCs w:val="22"/>
          <w:lang w:val="pt-PT"/>
        </w:rPr>
        <w:t xml:space="preserve">Em 2005, foi criada uma rede de organizações da </w:t>
      </w:r>
      <w:r w:rsidR="00693200" w:rsidRPr="00442211">
        <w:rPr>
          <w:rFonts w:ascii="Century Gothic" w:hAnsi="Century Gothic"/>
          <w:sz w:val="22"/>
          <w:szCs w:val="22"/>
          <w:lang w:val="pt-PT"/>
        </w:rPr>
        <w:t>sociedade civil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se centrar no ambiente e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embora esta não tenha desempenhado um papel activo nos últimos tempos. Mais recentemente, foi criado um mecanismo de apoio à </w:t>
      </w:r>
      <w:r w:rsidR="00245DCD" w:rsidRPr="00442211">
        <w:rPr>
          <w:rFonts w:ascii="Century Gothic" w:hAnsi="Century Gothic"/>
          <w:sz w:val="22"/>
          <w:szCs w:val="22"/>
          <w:lang w:val="pt-PT"/>
        </w:rPr>
        <w:t xml:space="preserve"> </w:t>
      </w:r>
      <w:r w:rsidR="00693200" w:rsidRPr="00442211">
        <w:rPr>
          <w:rFonts w:ascii="Century Gothic" w:hAnsi="Century Gothic"/>
          <w:sz w:val="22"/>
          <w:szCs w:val="22"/>
          <w:lang w:val="pt-PT"/>
        </w:rPr>
        <w:t xml:space="preserve">Sociedade </w:t>
      </w:r>
      <w:r w:rsidRPr="00442211">
        <w:rPr>
          <w:rFonts w:ascii="Century Gothic" w:hAnsi="Century Gothic"/>
          <w:sz w:val="22"/>
          <w:szCs w:val="22"/>
          <w:lang w:val="pt-PT"/>
        </w:rPr>
        <w:t>C</w:t>
      </w:r>
      <w:r w:rsidR="00693200" w:rsidRPr="00442211">
        <w:rPr>
          <w:rFonts w:ascii="Century Gothic" w:hAnsi="Century Gothic"/>
          <w:sz w:val="22"/>
          <w:szCs w:val="22"/>
          <w:lang w:val="pt-PT"/>
        </w:rPr>
        <w:t>ivil</w:t>
      </w:r>
      <w:r w:rsidRPr="00442211">
        <w:rPr>
          <w:rFonts w:ascii="Century Gothic" w:hAnsi="Century Gothic"/>
          <w:sz w:val="22"/>
          <w:szCs w:val="22"/>
          <w:lang w:val="pt-PT"/>
        </w:rPr>
        <w:t xml:space="preserve"> (MASC – Mec</w:t>
      </w:r>
      <w:r w:rsidR="00245DCD" w:rsidRPr="00442211">
        <w:rPr>
          <w:rFonts w:ascii="Century Gothic" w:hAnsi="Century Gothic"/>
          <w:sz w:val="22"/>
          <w:szCs w:val="22"/>
          <w:lang w:val="pt-PT"/>
        </w:rPr>
        <w:t>anism</w:t>
      </w:r>
      <w:r w:rsidRPr="00442211">
        <w:rPr>
          <w:rFonts w:ascii="Century Gothic" w:hAnsi="Century Gothic"/>
          <w:sz w:val="22"/>
          <w:szCs w:val="22"/>
          <w:lang w:val="pt-PT"/>
        </w:rPr>
        <w:t>o de Apoio à Sociedade C</w:t>
      </w:r>
      <w:r w:rsidR="00693200" w:rsidRPr="00442211">
        <w:rPr>
          <w:rFonts w:ascii="Century Gothic" w:hAnsi="Century Gothic"/>
          <w:sz w:val="22"/>
          <w:szCs w:val="22"/>
          <w:lang w:val="pt-PT"/>
        </w:rPr>
        <w:t>ivil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MASC </w:t>
      </w:r>
      <w:r w:rsidRPr="00442211">
        <w:rPr>
          <w:rFonts w:ascii="Century Gothic" w:hAnsi="Century Gothic"/>
          <w:sz w:val="22"/>
          <w:szCs w:val="22"/>
          <w:lang w:val="pt-PT"/>
        </w:rPr>
        <w:t xml:space="preserve">tem sido </w:t>
      </w:r>
      <w:r w:rsidR="0057220C" w:rsidRPr="00442211">
        <w:rPr>
          <w:rFonts w:ascii="Century Gothic" w:hAnsi="Century Gothic"/>
          <w:sz w:val="22"/>
          <w:szCs w:val="22"/>
          <w:lang w:val="pt-PT"/>
        </w:rPr>
        <w:t>essencialmente</w:t>
      </w:r>
      <w:r w:rsidRPr="00442211">
        <w:rPr>
          <w:rFonts w:ascii="Century Gothic" w:hAnsi="Century Gothic"/>
          <w:sz w:val="22"/>
          <w:szCs w:val="22"/>
          <w:lang w:val="pt-PT"/>
        </w:rPr>
        <w:t xml:space="preserve"> financiado pelo </w:t>
      </w:r>
      <w:r w:rsidR="00245DCD" w:rsidRPr="00442211">
        <w:rPr>
          <w:rFonts w:ascii="Century Gothic" w:hAnsi="Century Gothic"/>
          <w:sz w:val="22"/>
          <w:szCs w:val="22"/>
          <w:lang w:val="pt-PT"/>
        </w:rPr>
        <w:t xml:space="preserve">DFID </w:t>
      </w:r>
      <w:r w:rsidRPr="00442211">
        <w:rPr>
          <w:rFonts w:ascii="Century Gothic" w:hAnsi="Century Gothic"/>
          <w:sz w:val="22"/>
          <w:szCs w:val="22"/>
          <w:lang w:val="pt-PT"/>
        </w:rPr>
        <w:t xml:space="preserve">e Irish Aid, mas a </w:t>
      </w:r>
      <w:r w:rsidR="00245DCD" w:rsidRPr="00442211">
        <w:rPr>
          <w:rFonts w:ascii="Century Gothic" w:hAnsi="Century Gothic"/>
          <w:sz w:val="22"/>
          <w:szCs w:val="22"/>
          <w:lang w:val="pt-PT"/>
        </w:rPr>
        <w:t xml:space="preserve">Danida </w:t>
      </w:r>
      <w:r w:rsidRPr="00442211">
        <w:rPr>
          <w:rFonts w:ascii="Century Gothic" w:hAnsi="Century Gothic"/>
          <w:sz w:val="22"/>
          <w:szCs w:val="22"/>
          <w:lang w:val="pt-PT"/>
        </w:rPr>
        <w:t xml:space="preserve">faz questão de se juntar ao financiamento deste mecanismo de apoio </w:t>
      </w:r>
      <w:r w:rsidR="00245DCD" w:rsidRPr="00442211">
        <w:rPr>
          <w:rFonts w:ascii="Century Gothic" w:hAnsi="Century Gothic"/>
          <w:sz w:val="22"/>
          <w:szCs w:val="22"/>
          <w:lang w:val="pt-PT"/>
        </w:rPr>
        <w:t>independent</w:t>
      </w:r>
      <w:r w:rsidRPr="00442211">
        <w:rPr>
          <w:rFonts w:ascii="Century Gothic" w:hAnsi="Century Gothic"/>
          <w:sz w:val="22"/>
          <w:szCs w:val="22"/>
          <w:lang w:val="pt-PT"/>
        </w:rPr>
        <w:t>e. Também existe um movimen</w:t>
      </w:r>
      <w:r w:rsidR="00245DCD" w:rsidRPr="00442211">
        <w:rPr>
          <w:rFonts w:ascii="Century Gothic" w:hAnsi="Century Gothic"/>
          <w:sz w:val="22"/>
          <w:szCs w:val="22"/>
          <w:lang w:val="pt-PT"/>
        </w:rPr>
        <w:t>to</w:t>
      </w:r>
      <w:r w:rsidRPr="00442211">
        <w:rPr>
          <w:rFonts w:ascii="Century Gothic" w:hAnsi="Century Gothic"/>
          <w:sz w:val="22"/>
          <w:szCs w:val="22"/>
          <w:lang w:val="pt-PT"/>
        </w:rPr>
        <w:t xml:space="preserve"> no</w:t>
      </w:r>
      <w:r w:rsidR="007818DD" w:rsidRPr="00442211">
        <w:rPr>
          <w:rFonts w:ascii="Century Gothic" w:hAnsi="Century Gothic"/>
          <w:sz w:val="22"/>
          <w:szCs w:val="22"/>
          <w:lang w:val="pt-PT"/>
        </w:rPr>
        <w:t xml:space="preserve"> s</w:t>
      </w:r>
      <w:r w:rsidRPr="00442211">
        <w:rPr>
          <w:rFonts w:ascii="Century Gothic" w:hAnsi="Century Gothic"/>
          <w:sz w:val="22"/>
          <w:szCs w:val="22"/>
          <w:lang w:val="pt-PT"/>
        </w:rPr>
        <w:t xml:space="preserve">entido de criar um Fórum da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Sociedade C</w:t>
      </w:r>
      <w:r w:rsidR="00693200" w:rsidRPr="00442211">
        <w:rPr>
          <w:rFonts w:ascii="Century Gothic" w:hAnsi="Century Gothic"/>
          <w:sz w:val="22"/>
          <w:szCs w:val="22"/>
          <w:lang w:val="pt-PT"/>
        </w:rPr>
        <w:t>ivil</w:t>
      </w:r>
      <w:r w:rsidR="007818DD" w:rsidRPr="00442211">
        <w:rPr>
          <w:rFonts w:ascii="Century Gothic" w:hAnsi="Century Gothic"/>
          <w:sz w:val="22"/>
          <w:szCs w:val="22"/>
          <w:lang w:val="pt-PT"/>
        </w:rPr>
        <w:t xml:space="preserve"> para o Meio Ambiente</w:t>
      </w:r>
      <w:r w:rsidR="00245DCD" w:rsidRPr="00442211">
        <w:rPr>
          <w:rFonts w:ascii="Century Gothic" w:hAnsi="Century Gothic"/>
          <w:sz w:val="22"/>
          <w:szCs w:val="22"/>
          <w:lang w:val="pt-PT"/>
        </w:rPr>
        <w:t xml:space="preserve">, </w:t>
      </w:r>
      <w:r w:rsidR="009272D1">
        <w:rPr>
          <w:rFonts w:ascii="Century Gothic" w:hAnsi="Century Gothic"/>
          <w:sz w:val="22"/>
          <w:szCs w:val="22"/>
          <w:lang w:val="pt-PT"/>
        </w:rPr>
        <w:t xml:space="preserve">que </w:t>
      </w:r>
      <w:r w:rsidRPr="00442211">
        <w:rPr>
          <w:rFonts w:ascii="Century Gothic" w:hAnsi="Century Gothic"/>
          <w:sz w:val="22"/>
          <w:szCs w:val="22"/>
          <w:lang w:val="pt-PT"/>
        </w:rPr>
        <w:t xml:space="preserve">no entanto está a enfrentar constrangimentos de ordem financeira. </w:t>
      </w:r>
      <w:r w:rsidR="007818DD"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0012783A" w:rsidRPr="00442211">
        <w:rPr>
          <w:rFonts w:ascii="Century Gothic" w:hAnsi="Century Gothic"/>
          <w:sz w:val="22"/>
          <w:szCs w:val="22"/>
          <w:lang w:val="pt-PT"/>
        </w:rPr>
        <w:t>Fórum</w:t>
      </w:r>
      <w:r w:rsidR="00245DCD" w:rsidRPr="00442211">
        <w:rPr>
          <w:rFonts w:ascii="Century Gothic" w:hAnsi="Century Gothic"/>
          <w:sz w:val="22"/>
          <w:szCs w:val="22"/>
          <w:lang w:val="pt-PT"/>
        </w:rPr>
        <w:t xml:space="preserve"> Empresarial para o Meio Ambiente (FEMA) inclu</w:t>
      </w:r>
      <w:r w:rsidR="007818DD" w:rsidRPr="00442211">
        <w:rPr>
          <w:rFonts w:ascii="Century Gothic" w:hAnsi="Century Gothic"/>
          <w:sz w:val="22"/>
          <w:szCs w:val="22"/>
          <w:lang w:val="pt-PT"/>
        </w:rPr>
        <w:t xml:space="preserve">i membros dos </w:t>
      </w:r>
      <w:r w:rsidR="00245DCD" w:rsidRPr="00442211">
        <w:rPr>
          <w:rFonts w:ascii="Century Gothic" w:hAnsi="Century Gothic"/>
          <w:sz w:val="22"/>
          <w:szCs w:val="22"/>
          <w:lang w:val="pt-PT"/>
        </w:rPr>
        <w:t xml:space="preserve">90 </w:t>
      </w:r>
      <w:r w:rsidR="007818DD" w:rsidRPr="00442211">
        <w:rPr>
          <w:rFonts w:ascii="Century Gothic" w:hAnsi="Century Gothic"/>
          <w:sz w:val="22"/>
          <w:szCs w:val="22"/>
          <w:lang w:val="pt-PT"/>
        </w:rPr>
        <w:t xml:space="preserve">maiores operadores do </w:t>
      </w:r>
      <w:r w:rsidR="00245DCD" w:rsidRPr="00442211">
        <w:rPr>
          <w:rFonts w:ascii="Century Gothic" w:hAnsi="Century Gothic"/>
          <w:sz w:val="22"/>
          <w:szCs w:val="22"/>
          <w:lang w:val="pt-PT"/>
        </w:rPr>
        <w:t xml:space="preserve">sector </w:t>
      </w:r>
      <w:r w:rsidR="007818DD" w:rsidRPr="00442211">
        <w:rPr>
          <w:rFonts w:ascii="Century Gothic" w:hAnsi="Century Gothic"/>
          <w:sz w:val="22"/>
          <w:szCs w:val="22"/>
          <w:lang w:val="pt-PT"/>
        </w:rPr>
        <w:t xml:space="preserve">privado em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007818DD" w:rsidRPr="00442211">
        <w:rPr>
          <w:rFonts w:ascii="Century Gothic" w:hAnsi="Century Gothic"/>
          <w:sz w:val="22"/>
          <w:szCs w:val="22"/>
          <w:lang w:val="pt-PT"/>
        </w:rPr>
        <w:t xml:space="preserve">com o objectivo de sensibilizar para as questões </w:t>
      </w:r>
      <w:r w:rsidR="00D21AAC" w:rsidRPr="00442211">
        <w:rPr>
          <w:rFonts w:ascii="Century Gothic" w:hAnsi="Century Gothic"/>
          <w:sz w:val="22"/>
          <w:szCs w:val="22"/>
          <w:lang w:val="pt-PT"/>
        </w:rPr>
        <w:t>ambienta</w:t>
      </w:r>
      <w:r w:rsidR="007818DD" w:rsidRPr="00442211">
        <w:rPr>
          <w:rFonts w:ascii="Century Gothic" w:hAnsi="Century Gothic"/>
          <w:sz w:val="22"/>
          <w:szCs w:val="22"/>
          <w:lang w:val="pt-PT"/>
        </w:rPr>
        <w:t xml:space="preserve">is, prestar </w:t>
      </w:r>
      <w:r w:rsidR="0012783A" w:rsidRPr="00442211">
        <w:rPr>
          <w:rFonts w:ascii="Century Gothic" w:hAnsi="Century Gothic"/>
          <w:sz w:val="22"/>
          <w:szCs w:val="22"/>
          <w:lang w:val="pt-PT"/>
        </w:rPr>
        <w:t>assistência</w:t>
      </w:r>
      <w:r w:rsidR="007818DD" w:rsidRPr="00442211">
        <w:rPr>
          <w:rFonts w:ascii="Century Gothic" w:hAnsi="Century Gothic"/>
          <w:sz w:val="22"/>
          <w:szCs w:val="22"/>
          <w:lang w:val="pt-PT"/>
        </w:rPr>
        <w:t xml:space="preserve"> </w:t>
      </w:r>
      <w:r w:rsidR="0012783A" w:rsidRPr="00442211">
        <w:rPr>
          <w:rFonts w:ascii="Century Gothic" w:hAnsi="Century Gothic"/>
          <w:sz w:val="22"/>
          <w:szCs w:val="22"/>
          <w:lang w:val="pt-PT"/>
        </w:rPr>
        <w:t>técnica</w:t>
      </w:r>
      <w:r w:rsidR="007818DD" w:rsidRPr="00442211">
        <w:rPr>
          <w:rFonts w:ascii="Century Gothic" w:hAnsi="Century Gothic"/>
          <w:sz w:val="22"/>
          <w:szCs w:val="22"/>
          <w:lang w:val="pt-PT"/>
        </w:rPr>
        <w:t xml:space="preserve"> a um investimento ambientalmente são e facilitar o diálogo entre os sectores </w:t>
      </w:r>
      <w:r w:rsidR="0012783A" w:rsidRPr="00442211">
        <w:rPr>
          <w:rFonts w:ascii="Century Gothic" w:hAnsi="Century Gothic"/>
          <w:sz w:val="22"/>
          <w:szCs w:val="22"/>
          <w:lang w:val="pt-PT"/>
        </w:rPr>
        <w:t>público</w:t>
      </w:r>
      <w:r w:rsidR="007818DD" w:rsidRPr="00442211">
        <w:rPr>
          <w:rFonts w:ascii="Century Gothic" w:hAnsi="Century Gothic"/>
          <w:sz w:val="22"/>
          <w:szCs w:val="22"/>
          <w:lang w:val="pt-PT"/>
        </w:rPr>
        <w:t xml:space="preserve"> e privado sobre a </w:t>
      </w:r>
      <w:r w:rsidR="009272D1">
        <w:rPr>
          <w:rFonts w:ascii="Century Gothic" w:hAnsi="Century Gothic"/>
          <w:sz w:val="22"/>
          <w:szCs w:val="22"/>
          <w:lang w:val="pt-PT"/>
        </w:rPr>
        <w:t>sensibil</w:t>
      </w:r>
      <w:r w:rsidR="007818DD" w:rsidRPr="00442211">
        <w:rPr>
          <w:rFonts w:ascii="Century Gothic" w:hAnsi="Century Gothic"/>
          <w:sz w:val="22"/>
          <w:szCs w:val="22"/>
          <w:lang w:val="pt-PT"/>
        </w:rPr>
        <w:t xml:space="preserve">ização para as questões </w:t>
      </w:r>
      <w:r w:rsidR="00D21AAC" w:rsidRPr="00442211">
        <w:rPr>
          <w:rFonts w:ascii="Century Gothic" w:hAnsi="Century Gothic"/>
          <w:sz w:val="22"/>
          <w:szCs w:val="22"/>
          <w:lang w:val="pt-PT"/>
        </w:rPr>
        <w:t>ambienta</w:t>
      </w:r>
      <w:r w:rsidR="007818DD" w:rsidRPr="00442211">
        <w:rPr>
          <w:rFonts w:ascii="Century Gothic" w:hAnsi="Century Gothic"/>
          <w:sz w:val="22"/>
          <w:szCs w:val="22"/>
          <w:lang w:val="pt-PT"/>
        </w:rPr>
        <w:t>is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13533E" w:rsidP="00245DCD">
      <w:pPr>
        <w:autoSpaceDE w:val="0"/>
        <w:autoSpaceDN w:val="0"/>
        <w:adjustRightInd w:val="0"/>
        <w:spacing w:after="100" w:afterAutospacing="1"/>
        <w:jc w:val="both"/>
        <w:rPr>
          <w:rFonts w:ascii="Century Gothic" w:hAnsi="Century Gothic" w:cs="Arial"/>
          <w:color w:val="000000"/>
          <w:sz w:val="22"/>
          <w:szCs w:val="22"/>
          <w:lang w:val="pt-PT" w:eastAsia="pt-PT"/>
        </w:rPr>
      </w:pPr>
      <w:r w:rsidRPr="00442211">
        <w:rPr>
          <w:rFonts w:ascii="Century Gothic" w:hAnsi="Century Gothic" w:cs="Arial"/>
          <w:color w:val="000000"/>
          <w:sz w:val="22"/>
          <w:szCs w:val="22"/>
          <w:lang w:val="pt-PT" w:eastAsia="pt-PT"/>
        </w:rPr>
        <w:t>O sector privado</w:t>
      </w:r>
      <w:r w:rsidR="00245DCD" w:rsidRPr="00442211">
        <w:rPr>
          <w:rFonts w:ascii="Century Gothic" w:hAnsi="Century Gothic" w:cs="Arial"/>
          <w:color w:val="000000"/>
          <w:sz w:val="22"/>
          <w:szCs w:val="22"/>
          <w:lang w:val="pt-PT" w:eastAsia="pt-PT"/>
        </w:rPr>
        <w:t xml:space="preserve"> </w:t>
      </w:r>
      <w:r w:rsidRPr="00442211">
        <w:rPr>
          <w:rFonts w:ascii="Century Gothic" w:hAnsi="Century Gothic" w:cs="Arial"/>
          <w:color w:val="000000"/>
          <w:sz w:val="22"/>
          <w:szCs w:val="22"/>
          <w:lang w:val="pt-PT" w:eastAsia="pt-PT"/>
        </w:rPr>
        <w:t xml:space="preserve">é representado pelo </w:t>
      </w:r>
      <w:r w:rsidR="00245DCD" w:rsidRPr="00442211">
        <w:rPr>
          <w:rFonts w:ascii="Century Gothic" w:hAnsi="Century Gothic" w:cs="Arial"/>
          <w:iCs/>
          <w:color w:val="000000"/>
          <w:sz w:val="22"/>
          <w:szCs w:val="22"/>
          <w:lang w:val="pt-PT" w:eastAsia="pt-PT"/>
        </w:rPr>
        <w:t>F</w:t>
      </w:r>
      <w:r w:rsidRPr="00442211">
        <w:rPr>
          <w:rFonts w:ascii="Century Gothic" w:hAnsi="Century Gothic" w:cs="Arial"/>
          <w:iCs/>
          <w:color w:val="000000"/>
          <w:sz w:val="22"/>
          <w:szCs w:val="22"/>
          <w:lang w:val="pt-PT" w:eastAsia="pt-PT"/>
        </w:rPr>
        <w:t>ó</w:t>
      </w:r>
      <w:r w:rsidR="00245DCD" w:rsidRPr="00442211">
        <w:rPr>
          <w:rFonts w:ascii="Century Gothic" w:hAnsi="Century Gothic" w:cs="Arial"/>
          <w:iCs/>
          <w:color w:val="000000"/>
          <w:sz w:val="22"/>
          <w:szCs w:val="22"/>
          <w:lang w:val="pt-PT" w:eastAsia="pt-PT"/>
        </w:rPr>
        <w:t xml:space="preserve">rum Empresarial para o Meio Ambiente </w:t>
      </w:r>
      <w:r w:rsidR="00245DCD" w:rsidRPr="00442211">
        <w:rPr>
          <w:rFonts w:ascii="Century Gothic" w:hAnsi="Century Gothic" w:cs="Arial"/>
          <w:color w:val="000000"/>
          <w:sz w:val="22"/>
          <w:szCs w:val="22"/>
          <w:lang w:val="pt-PT" w:eastAsia="pt-PT"/>
        </w:rPr>
        <w:t xml:space="preserve">(FEMA). </w:t>
      </w:r>
      <w:r w:rsidRPr="00442211">
        <w:rPr>
          <w:rFonts w:ascii="Century Gothic" w:hAnsi="Century Gothic" w:cs="Arial"/>
          <w:color w:val="000000"/>
          <w:sz w:val="22"/>
          <w:szCs w:val="22"/>
          <w:lang w:val="pt-PT" w:eastAsia="pt-PT"/>
        </w:rPr>
        <w:t xml:space="preserve">O </w:t>
      </w:r>
      <w:r w:rsidR="00245DCD" w:rsidRPr="00442211">
        <w:rPr>
          <w:rFonts w:ascii="Century Gothic" w:hAnsi="Century Gothic" w:cs="Arial"/>
          <w:color w:val="000000"/>
          <w:sz w:val="22"/>
          <w:szCs w:val="22"/>
          <w:lang w:val="pt-PT" w:eastAsia="pt-PT"/>
        </w:rPr>
        <w:t xml:space="preserve">FEMA </w:t>
      </w:r>
      <w:r w:rsidRPr="00442211">
        <w:rPr>
          <w:rFonts w:ascii="Century Gothic" w:hAnsi="Century Gothic" w:cs="Arial"/>
          <w:color w:val="000000"/>
          <w:sz w:val="22"/>
          <w:szCs w:val="22"/>
          <w:lang w:val="pt-PT" w:eastAsia="pt-PT"/>
        </w:rPr>
        <w:t xml:space="preserve">foi criado em </w:t>
      </w:r>
      <w:r w:rsidR="00245DCD" w:rsidRPr="00442211">
        <w:rPr>
          <w:rFonts w:ascii="Century Gothic" w:hAnsi="Century Gothic" w:cs="Arial"/>
          <w:color w:val="000000"/>
          <w:sz w:val="22"/>
          <w:szCs w:val="22"/>
          <w:lang w:val="pt-PT" w:eastAsia="pt-PT"/>
        </w:rPr>
        <w:t xml:space="preserve">1996 </w:t>
      </w:r>
      <w:r w:rsidRPr="00442211">
        <w:rPr>
          <w:rFonts w:ascii="Century Gothic" w:hAnsi="Century Gothic" w:cs="Arial"/>
          <w:color w:val="000000"/>
          <w:sz w:val="22"/>
          <w:szCs w:val="22"/>
          <w:lang w:val="pt-PT" w:eastAsia="pt-PT"/>
        </w:rPr>
        <w:t xml:space="preserve">e entre os seus membros encontram-se os </w:t>
      </w:r>
      <w:r w:rsidR="00245DCD" w:rsidRPr="00442211">
        <w:rPr>
          <w:rFonts w:ascii="Century Gothic" w:hAnsi="Century Gothic" w:cs="Arial"/>
          <w:color w:val="000000"/>
          <w:sz w:val="22"/>
          <w:szCs w:val="22"/>
          <w:lang w:val="pt-PT" w:eastAsia="pt-PT"/>
        </w:rPr>
        <w:t>representa</w:t>
      </w:r>
      <w:r w:rsidRPr="00442211">
        <w:rPr>
          <w:rFonts w:ascii="Century Gothic" w:hAnsi="Century Gothic" w:cs="Arial"/>
          <w:color w:val="000000"/>
          <w:sz w:val="22"/>
          <w:szCs w:val="22"/>
          <w:lang w:val="pt-PT" w:eastAsia="pt-PT"/>
        </w:rPr>
        <w:t>ntes do sector produtivo privado, empresas de consultoria e outros operadores do sector privado. Depois de alguns anos e</w:t>
      </w:r>
      <w:r w:rsidR="00ED34D1" w:rsidRPr="00442211">
        <w:rPr>
          <w:rFonts w:ascii="Century Gothic" w:hAnsi="Century Gothic" w:cs="Arial"/>
          <w:color w:val="000000"/>
          <w:sz w:val="22"/>
          <w:szCs w:val="22"/>
          <w:lang w:val="pt-PT" w:eastAsia="pt-PT"/>
        </w:rPr>
        <w:t>m que desempenhou um papel acti</w:t>
      </w:r>
      <w:r w:rsidRPr="00442211">
        <w:rPr>
          <w:rFonts w:ascii="Century Gothic" w:hAnsi="Century Gothic" w:cs="Arial"/>
          <w:color w:val="000000"/>
          <w:sz w:val="22"/>
          <w:szCs w:val="22"/>
          <w:lang w:val="pt-PT" w:eastAsia="pt-PT"/>
        </w:rPr>
        <w:t xml:space="preserve">vo na educação / consciencialização </w:t>
      </w:r>
      <w:r w:rsidR="00ED34D1" w:rsidRPr="00442211">
        <w:rPr>
          <w:rFonts w:ascii="Century Gothic" w:hAnsi="Century Gothic" w:cs="Arial"/>
          <w:color w:val="000000"/>
          <w:sz w:val="22"/>
          <w:szCs w:val="22"/>
          <w:lang w:val="pt-PT" w:eastAsia="pt-PT"/>
        </w:rPr>
        <w:t>sobre</w:t>
      </w:r>
      <w:r w:rsidRPr="00442211">
        <w:rPr>
          <w:rFonts w:ascii="Century Gothic" w:hAnsi="Century Gothic" w:cs="Arial"/>
          <w:color w:val="000000"/>
          <w:sz w:val="22"/>
          <w:szCs w:val="22"/>
          <w:lang w:val="pt-PT" w:eastAsia="pt-PT"/>
        </w:rPr>
        <w:t xml:space="preserve"> as questões </w:t>
      </w:r>
      <w:r w:rsidR="00D21AAC" w:rsidRPr="00442211">
        <w:rPr>
          <w:rFonts w:ascii="Century Gothic" w:hAnsi="Century Gothic" w:cs="Arial"/>
          <w:color w:val="000000"/>
          <w:sz w:val="22"/>
          <w:szCs w:val="22"/>
          <w:lang w:val="pt-PT" w:eastAsia="pt-PT"/>
        </w:rPr>
        <w:t>ambienta</w:t>
      </w:r>
      <w:r w:rsidRPr="00442211">
        <w:rPr>
          <w:rFonts w:ascii="Century Gothic" w:hAnsi="Century Gothic" w:cs="Arial"/>
          <w:color w:val="000000"/>
          <w:sz w:val="22"/>
          <w:szCs w:val="22"/>
          <w:lang w:val="pt-PT" w:eastAsia="pt-PT"/>
        </w:rPr>
        <w:t>is</w:t>
      </w:r>
      <w:r w:rsidR="00ED34D1" w:rsidRPr="00442211">
        <w:rPr>
          <w:rFonts w:ascii="Century Gothic" w:hAnsi="Century Gothic" w:cs="Arial"/>
          <w:color w:val="000000"/>
          <w:sz w:val="22"/>
          <w:szCs w:val="22"/>
          <w:lang w:val="pt-PT" w:eastAsia="pt-PT"/>
        </w:rPr>
        <w:t xml:space="preserve"> e n</w:t>
      </w:r>
      <w:r w:rsidRPr="00442211">
        <w:rPr>
          <w:rFonts w:ascii="Century Gothic" w:hAnsi="Century Gothic" w:cs="Arial"/>
          <w:color w:val="000000"/>
          <w:sz w:val="22"/>
          <w:szCs w:val="22"/>
          <w:lang w:val="pt-PT" w:eastAsia="pt-PT"/>
        </w:rPr>
        <w:t xml:space="preserve">o </w:t>
      </w:r>
      <w:r w:rsidR="00245DCD" w:rsidRPr="00442211">
        <w:rPr>
          <w:rFonts w:ascii="Century Gothic" w:hAnsi="Century Gothic" w:cs="Arial"/>
          <w:color w:val="000000"/>
          <w:sz w:val="22"/>
          <w:szCs w:val="22"/>
          <w:lang w:val="pt-PT" w:eastAsia="pt-PT"/>
        </w:rPr>
        <w:t>di</w:t>
      </w:r>
      <w:r w:rsidRPr="00442211">
        <w:rPr>
          <w:rFonts w:ascii="Century Gothic" w:hAnsi="Century Gothic" w:cs="Arial"/>
          <w:color w:val="000000"/>
          <w:sz w:val="22"/>
          <w:szCs w:val="22"/>
          <w:lang w:val="pt-PT" w:eastAsia="pt-PT"/>
        </w:rPr>
        <w:t xml:space="preserve">álogo com o governo sobre aspectos </w:t>
      </w:r>
      <w:r w:rsidR="00245DCD" w:rsidRPr="00442211">
        <w:rPr>
          <w:rFonts w:ascii="Century Gothic" w:hAnsi="Century Gothic" w:cs="Arial"/>
          <w:color w:val="000000"/>
          <w:sz w:val="22"/>
          <w:szCs w:val="22"/>
          <w:lang w:val="pt-PT" w:eastAsia="pt-PT"/>
        </w:rPr>
        <w:t>lega</w:t>
      </w:r>
      <w:r w:rsidRPr="00442211">
        <w:rPr>
          <w:rFonts w:ascii="Century Gothic" w:hAnsi="Century Gothic" w:cs="Arial"/>
          <w:color w:val="000000"/>
          <w:sz w:val="22"/>
          <w:szCs w:val="22"/>
          <w:lang w:val="pt-PT" w:eastAsia="pt-PT"/>
        </w:rPr>
        <w:t xml:space="preserve">is </w:t>
      </w:r>
      <w:r w:rsidR="0012783A" w:rsidRPr="00442211">
        <w:rPr>
          <w:rFonts w:ascii="Century Gothic" w:hAnsi="Century Gothic" w:cs="Arial"/>
          <w:color w:val="000000"/>
          <w:sz w:val="22"/>
          <w:szCs w:val="22"/>
          <w:lang w:val="pt-PT" w:eastAsia="pt-PT"/>
        </w:rPr>
        <w:t>relacionados</w:t>
      </w:r>
      <w:r w:rsidRPr="00442211">
        <w:rPr>
          <w:rFonts w:ascii="Century Gothic" w:hAnsi="Century Gothic" w:cs="Arial"/>
          <w:color w:val="000000"/>
          <w:sz w:val="22"/>
          <w:szCs w:val="22"/>
          <w:lang w:val="pt-PT" w:eastAsia="pt-PT"/>
        </w:rPr>
        <w:t xml:space="preserve"> com o ambiente e o sector privado, esta </w:t>
      </w:r>
      <w:r w:rsidR="00245DCD" w:rsidRPr="00442211">
        <w:rPr>
          <w:rFonts w:ascii="Century Gothic" w:hAnsi="Century Gothic" w:cs="Arial"/>
          <w:color w:val="000000"/>
          <w:sz w:val="22"/>
          <w:szCs w:val="22"/>
          <w:lang w:val="pt-PT" w:eastAsia="pt-PT"/>
        </w:rPr>
        <w:t>organi</w:t>
      </w:r>
      <w:r w:rsidRPr="00442211">
        <w:rPr>
          <w:rFonts w:ascii="Century Gothic" w:hAnsi="Century Gothic" w:cs="Arial"/>
          <w:color w:val="000000"/>
          <w:sz w:val="22"/>
          <w:szCs w:val="22"/>
          <w:lang w:val="pt-PT" w:eastAsia="pt-PT"/>
        </w:rPr>
        <w:t>z</w:t>
      </w:r>
      <w:r w:rsidR="00245DCD" w:rsidRPr="00442211">
        <w:rPr>
          <w:rFonts w:ascii="Century Gothic" w:hAnsi="Century Gothic" w:cs="Arial"/>
          <w:color w:val="000000"/>
          <w:sz w:val="22"/>
          <w:szCs w:val="22"/>
          <w:lang w:val="pt-PT" w:eastAsia="pt-PT"/>
        </w:rPr>
        <w:t>a</w:t>
      </w:r>
      <w:r w:rsidR="005F0D4F" w:rsidRPr="00442211">
        <w:rPr>
          <w:rFonts w:ascii="Century Gothic" w:hAnsi="Century Gothic" w:cs="Arial"/>
          <w:color w:val="000000"/>
          <w:sz w:val="22"/>
          <w:szCs w:val="22"/>
          <w:lang w:val="pt-PT" w:eastAsia="pt-PT"/>
        </w:rPr>
        <w:t>ção</w:t>
      </w:r>
      <w:r w:rsidR="00245DCD" w:rsidRPr="00442211">
        <w:rPr>
          <w:rFonts w:ascii="Century Gothic" w:hAnsi="Century Gothic" w:cs="Arial"/>
          <w:color w:val="000000"/>
          <w:sz w:val="22"/>
          <w:szCs w:val="22"/>
          <w:lang w:val="pt-PT" w:eastAsia="pt-PT"/>
        </w:rPr>
        <w:t xml:space="preserve"> </w:t>
      </w:r>
      <w:r w:rsidRPr="00442211">
        <w:rPr>
          <w:rFonts w:ascii="Century Gothic" w:hAnsi="Century Gothic" w:cs="Arial"/>
          <w:color w:val="000000"/>
          <w:sz w:val="22"/>
          <w:szCs w:val="22"/>
          <w:lang w:val="pt-PT" w:eastAsia="pt-PT"/>
        </w:rPr>
        <w:t xml:space="preserve">retirou-se </w:t>
      </w:r>
      <w:r w:rsidR="0012783A" w:rsidRPr="00442211">
        <w:rPr>
          <w:rFonts w:ascii="Century Gothic" w:hAnsi="Century Gothic" w:cs="Arial"/>
          <w:color w:val="000000"/>
          <w:sz w:val="22"/>
          <w:szCs w:val="22"/>
          <w:lang w:val="pt-PT" w:eastAsia="pt-PT"/>
        </w:rPr>
        <w:t>consideravelmente</w:t>
      </w:r>
      <w:r w:rsidRPr="00442211">
        <w:rPr>
          <w:rFonts w:ascii="Century Gothic" w:hAnsi="Century Gothic" w:cs="Arial"/>
          <w:color w:val="000000"/>
          <w:sz w:val="22"/>
          <w:szCs w:val="22"/>
          <w:lang w:val="pt-PT" w:eastAsia="pt-PT"/>
        </w:rPr>
        <w:t xml:space="preserve"> d</w:t>
      </w:r>
      <w:r w:rsidR="009272D1">
        <w:rPr>
          <w:rFonts w:ascii="Century Gothic" w:hAnsi="Century Gothic" w:cs="Arial"/>
          <w:color w:val="000000"/>
          <w:sz w:val="22"/>
          <w:szCs w:val="22"/>
          <w:lang w:val="pt-PT" w:eastAsia="pt-PT"/>
        </w:rPr>
        <w:t>o panoram</w:t>
      </w:r>
      <w:r w:rsidRPr="00442211">
        <w:rPr>
          <w:rFonts w:ascii="Century Gothic" w:hAnsi="Century Gothic" w:cs="Arial"/>
          <w:color w:val="000000"/>
          <w:sz w:val="22"/>
          <w:szCs w:val="22"/>
          <w:lang w:val="pt-PT" w:eastAsia="pt-PT"/>
        </w:rPr>
        <w:t xml:space="preserve">a </w:t>
      </w:r>
      <w:r w:rsidR="00245DCD" w:rsidRPr="00442211">
        <w:rPr>
          <w:rFonts w:ascii="Century Gothic" w:hAnsi="Century Gothic" w:cs="Arial"/>
          <w:color w:val="000000"/>
          <w:sz w:val="22"/>
          <w:szCs w:val="22"/>
          <w:lang w:val="pt-PT" w:eastAsia="pt-PT"/>
        </w:rPr>
        <w:t>institu</w:t>
      </w:r>
      <w:r w:rsidR="005F0D4F" w:rsidRPr="00442211">
        <w:rPr>
          <w:rFonts w:ascii="Century Gothic" w:hAnsi="Century Gothic" w:cs="Arial"/>
          <w:color w:val="000000"/>
          <w:sz w:val="22"/>
          <w:szCs w:val="22"/>
          <w:lang w:val="pt-PT" w:eastAsia="pt-PT"/>
        </w:rPr>
        <w:t>cional</w:t>
      </w:r>
      <w:r w:rsidR="00245DCD" w:rsidRPr="00442211">
        <w:rPr>
          <w:rFonts w:ascii="Century Gothic" w:hAnsi="Century Gothic" w:cs="Arial"/>
          <w:color w:val="000000"/>
          <w:sz w:val="22"/>
          <w:szCs w:val="22"/>
          <w:lang w:val="pt-PT" w:eastAsia="pt-PT"/>
        </w:rPr>
        <w:t xml:space="preserve"> </w:t>
      </w:r>
      <w:r w:rsidRPr="00442211">
        <w:rPr>
          <w:rFonts w:ascii="Century Gothic" w:hAnsi="Century Gothic" w:cs="Arial"/>
          <w:color w:val="000000"/>
          <w:sz w:val="22"/>
          <w:szCs w:val="22"/>
          <w:lang w:val="pt-PT" w:eastAsia="pt-PT"/>
        </w:rPr>
        <w:t xml:space="preserve">nos últimos </w:t>
      </w:r>
      <w:r w:rsidR="00245DCD" w:rsidRPr="00442211">
        <w:rPr>
          <w:rFonts w:ascii="Century Gothic" w:hAnsi="Century Gothic" w:cs="Arial"/>
          <w:color w:val="000000"/>
          <w:sz w:val="22"/>
          <w:szCs w:val="22"/>
          <w:lang w:val="pt-PT" w:eastAsia="pt-PT"/>
        </w:rPr>
        <w:t xml:space="preserve">4-5 </w:t>
      </w:r>
      <w:r w:rsidRPr="00442211">
        <w:rPr>
          <w:rFonts w:ascii="Century Gothic" w:hAnsi="Century Gothic" w:cs="Arial"/>
          <w:color w:val="000000"/>
          <w:sz w:val="22"/>
          <w:szCs w:val="22"/>
          <w:lang w:val="pt-PT" w:eastAsia="pt-PT"/>
        </w:rPr>
        <w:t>anos</w:t>
      </w:r>
      <w:r w:rsidR="00245DCD" w:rsidRPr="00442211">
        <w:rPr>
          <w:rFonts w:ascii="Century Gothic" w:hAnsi="Century Gothic" w:cs="Arial"/>
          <w:color w:val="000000"/>
          <w:sz w:val="22"/>
          <w:szCs w:val="22"/>
          <w:lang w:val="pt-PT" w:eastAsia="pt-PT"/>
        </w:rPr>
        <w:t xml:space="preserve">. </w:t>
      </w:r>
    </w:p>
    <w:p w:rsidR="00245DCD" w:rsidRPr="00442211" w:rsidRDefault="00245DCD" w:rsidP="00245DCD">
      <w:pPr>
        <w:pStyle w:val="Heading1"/>
        <w:rPr>
          <w:sz w:val="22"/>
          <w:szCs w:val="22"/>
          <w:lang w:val="pt-PT"/>
        </w:rPr>
      </w:pPr>
      <w:r w:rsidRPr="00442211">
        <w:rPr>
          <w:rFonts w:ascii="Century Gothic" w:hAnsi="Century Gothic"/>
          <w:sz w:val="22"/>
          <w:szCs w:val="22"/>
          <w:lang w:val="pt-PT"/>
        </w:rPr>
        <w:br w:type="page"/>
      </w:r>
      <w:bookmarkStart w:id="10" w:name="_Toc316465097"/>
      <w:r w:rsidRPr="00442211">
        <w:rPr>
          <w:sz w:val="22"/>
          <w:szCs w:val="22"/>
          <w:lang w:val="pt-PT"/>
        </w:rPr>
        <w:lastRenderedPageBreak/>
        <w:t>3</w:t>
      </w:r>
      <w:r w:rsidRPr="00442211">
        <w:rPr>
          <w:sz w:val="22"/>
          <w:szCs w:val="22"/>
          <w:lang w:val="pt-PT"/>
        </w:rPr>
        <w:tab/>
      </w:r>
      <w:r w:rsidR="00440F33" w:rsidRPr="00442211">
        <w:rPr>
          <w:sz w:val="22"/>
          <w:szCs w:val="22"/>
          <w:lang w:val="pt-PT"/>
        </w:rPr>
        <w:t xml:space="preserve">QUESTÕES CHAVE DO </w:t>
      </w:r>
      <w:r w:rsidRPr="00442211">
        <w:rPr>
          <w:sz w:val="22"/>
          <w:szCs w:val="22"/>
          <w:lang w:val="pt-PT"/>
        </w:rPr>
        <w:t>SECTOR</w:t>
      </w:r>
      <w:r w:rsidR="00440F33" w:rsidRPr="00442211">
        <w:rPr>
          <w:sz w:val="22"/>
          <w:szCs w:val="22"/>
          <w:lang w:val="pt-PT"/>
        </w:rPr>
        <w:t xml:space="preserve"> AMBIENTAL </w:t>
      </w:r>
      <w:r w:rsidR="0022502E" w:rsidRPr="0022502E">
        <w:rPr>
          <w:sz w:val="22"/>
          <w:szCs w:val="22"/>
          <w:lang w:val="pt-PT"/>
        </w:rPr>
        <w:pict>
          <v:rect id="_x0000_i1033" style="width:415pt;height:1.5pt" o:hralign="center" o:hrstd="t" o:hrnoshade="t" o:hr="t" fillcolor="#1f497d" stroked="f">
            <v:imagedata r:id="rId12" o:title=""/>
          </v:rect>
        </w:pict>
      </w:r>
      <w:bookmarkEnd w:id="10"/>
    </w:p>
    <w:p w:rsidR="00245DCD" w:rsidRPr="00442211" w:rsidRDefault="00245DCD" w:rsidP="00245DCD">
      <w:pPr>
        <w:spacing w:after="0"/>
        <w:jc w:val="both"/>
        <w:rPr>
          <w:rFonts w:ascii="Century Gothic" w:hAnsi="Century Gothic"/>
          <w:sz w:val="22"/>
          <w:szCs w:val="22"/>
          <w:lang w:val="pt-PT"/>
        </w:rPr>
      </w:pPr>
    </w:p>
    <w:p w:rsidR="00245DCD" w:rsidRPr="00442211" w:rsidRDefault="000F6939"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Para se efectuar uma </w:t>
      </w:r>
      <w:r w:rsidR="00245DCD" w:rsidRPr="00442211">
        <w:rPr>
          <w:rFonts w:ascii="Century Gothic" w:hAnsi="Century Gothic"/>
          <w:sz w:val="22"/>
          <w:szCs w:val="22"/>
          <w:lang w:val="pt-PT"/>
        </w:rPr>
        <w:t xml:space="preserve">PEER, </w:t>
      </w:r>
      <w:r w:rsidRPr="00442211">
        <w:rPr>
          <w:rFonts w:ascii="Century Gothic" w:hAnsi="Century Gothic"/>
          <w:sz w:val="22"/>
          <w:szCs w:val="22"/>
          <w:lang w:val="pt-PT"/>
        </w:rPr>
        <w:t xml:space="preserve">é importante entender 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os grandes desafios com que se confronta. Esta</w:t>
      </w:r>
      <w:r w:rsidR="00245DCD" w:rsidRPr="00442211">
        <w:rPr>
          <w:rFonts w:ascii="Century Gothic" w:hAnsi="Century Gothic"/>
          <w:sz w:val="22"/>
          <w:szCs w:val="22"/>
          <w:lang w:val="pt-PT"/>
        </w:rPr>
        <w:t xml:space="preserve"> sec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apresenta a missão e a visão do 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descreve as questões prioritárias deste sector para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ambique.</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pStyle w:val="Heading6"/>
        <w:jc w:val="both"/>
        <w:rPr>
          <w:lang w:val="pt-PT"/>
        </w:rPr>
      </w:pPr>
      <w:r w:rsidRPr="00442211">
        <w:rPr>
          <w:lang w:val="pt-PT"/>
        </w:rPr>
        <w:t xml:space="preserve">3.1 </w:t>
      </w:r>
      <w:r w:rsidRPr="00442211">
        <w:rPr>
          <w:lang w:val="pt-PT"/>
        </w:rPr>
        <w:tab/>
        <w:t>Miss</w:t>
      </w:r>
      <w:r w:rsidR="000F6939" w:rsidRPr="00442211">
        <w:rPr>
          <w:lang w:val="pt-PT"/>
        </w:rPr>
        <w:t>ão do</w:t>
      </w:r>
      <w:r w:rsidRPr="00442211">
        <w:rPr>
          <w:lang w:val="pt-PT"/>
        </w:rPr>
        <w:t xml:space="preserve"> </w:t>
      </w:r>
      <w:r w:rsidR="000F6939" w:rsidRPr="00442211">
        <w:rPr>
          <w:lang w:val="pt-PT"/>
        </w:rPr>
        <w:t>Sector Ambiental</w:t>
      </w:r>
    </w:p>
    <w:p w:rsidR="00245DCD" w:rsidRPr="00442211" w:rsidRDefault="00245DCD" w:rsidP="00245DCD">
      <w:pPr>
        <w:spacing w:after="0"/>
        <w:jc w:val="both"/>
        <w:rPr>
          <w:rFonts w:ascii="Century Gothic" w:hAnsi="Century Gothic"/>
          <w:sz w:val="22"/>
          <w:szCs w:val="22"/>
          <w:lang w:val="pt-PT"/>
        </w:rPr>
      </w:pPr>
    </w:p>
    <w:p w:rsidR="00245DCD" w:rsidRPr="00442211" w:rsidRDefault="000F6939" w:rsidP="00245DCD">
      <w:pPr>
        <w:spacing w:after="0"/>
        <w:jc w:val="both"/>
        <w:rPr>
          <w:rFonts w:ascii="Century Gothic" w:hAnsi="Century Gothic"/>
          <w:sz w:val="22"/>
          <w:szCs w:val="22"/>
          <w:lang w:val="pt-PT"/>
        </w:rPr>
      </w:pPr>
      <w:r w:rsidRPr="00442211">
        <w:rPr>
          <w:rFonts w:ascii="Century Gothic" w:hAnsi="Century Gothic"/>
          <w:sz w:val="22"/>
          <w:szCs w:val="22"/>
          <w:lang w:val="pt-PT"/>
        </w:rPr>
        <w:t>O Plano Estratégico</w:t>
      </w:r>
      <w:r w:rsidR="00245DCD" w:rsidRPr="00442211">
        <w:rPr>
          <w:rFonts w:ascii="Century Gothic" w:hAnsi="Century Gothic"/>
          <w:sz w:val="22"/>
          <w:szCs w:val="22"/>
          <w:lang w:val="pt-PT"/>
        </w:rPr>
        <w:t xml:space="preserve"> 2005-2015 </w:t>
      </w:r>
      <w:r w:rsidRPr="00442211">
        <w:rPr>
          <w:rFonts w:ascii="Century Gothic" w:hAnsi="Century Gothic"/>
          <w:sz w:val="22"/>
          <w:szCs w:val="22"/>
          <w:lang w:val="pt-PT"/>
        </w:rPr>
        <w:t>do MICOA define a missão e a visão do 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nos seguintes termos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0F6939" w:rsidP="00245DCD">
      <w:p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A missão 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é a de</w:t>
      </w:r>
      <w:r w:rsidR="00245DCD" w:rsidRPr="00442211">
        <w:rPr>
          <w:rFonts w:ascii="Century Gothic" w:hAnsi="Century Gothic"/>
          <w:sz w:val="22"/>
          <w:szCs w:val="22"/>
          <w:lang w:val="pt-PT"/>
        </w:rPr>
        <w:t xml:space="preserve"> “Coord</w:t>
      </w:r>
      <w:r w:rsidRPr="00442211">
        <w:rPr>
          <w:rFonts w:ascii="Century Gothic" w:hAnsi="Century Gothic"/>
          <w:sz w:val="22"/>
          <w:szCs w:val="22"/>
          <w:lang w:val="pt-PT"/>
        </w:rPr>
        <w:t>e</w:t>
      </w:r>
      <w:r w:rsidR="00245DCD" w:rsidRPr="00442211">
        <w:rPr>
          <w:rFonts w:ascii="Century Gothic" w:hAnsi="Century Gothic"/>
          <w:sz w:val="22"/>
          <w:szCs w:val="22"/>
          <w:lang w:val="pt-PT"/>
        </w:rPr>
        <w:t>na</w:t>
      </w:r>
      <w:r w:rsidRPr="00442211">
        <w:rPr>
          <w:rFonts w:ascii="Century Gothic" w:hAnsi="Century Gothic"/>
          <w:sz w:val="22"/>
          <w:szCs w:val="22"/>
          <w:lang w:val="pt-PT"/>
        </w:rPr>
        <w:t xml:space="preserve">r a </w:t>
      </w:r>
      <w:r w:rsidR="00245DCD" w:rsidRPr="00442211">
        <w:rPr>
          <w:rFonts w:ascii="Century Gothic" w:hAnsi="Century Gothic"/>
          <w:sz w:val="22"/>
          <w:szCs w:val="22"/>
          <w:lang w:val="pt-PT"/>
        </w:rPr>
        <w:t>implementa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 Estratégia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o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Sustentável de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ambique</w:t>
      </w:r>
      <w:r w:rsidRPr="00442211">
        <w:rPr>
          <w:rFonts w:ascii="Century Gothic" w:hAnsi="Century Gothic"/>
          <w:sz w:val="22"/>
          <w:szCs w:val="22"/>
          <w:lang w:val="pt-PT"/>
        </w:rPr>
        <w:t xml:space="preserve"> visando reduzir a pobreza absoluta, </w:t>
      </w:r>
      <w:r w:rsidR="0012783A" w:rsidRPr="00442211">
        <w:rPr>
          <w:rFonts w:ascii="Century Gothic" w:hAnsi="Century Gothic"/>
          <w:sz w:val="22"/>
          <w:szCs w:val="22"/>
          <w:lang w:val="pt-PT"/>
        </w:rPr>
        <w:t>promover</w:t>
      </w:r>
      <w:r w:rsidRPr="00442211">
        <w:rPr>
          <w:rFonts w:ascii="Century Gothic" w:hAnsi="Century Gothic"/>
          <w:sz w:val="22"/>
          <w:szCs w:val="22"/>
          <w:lang w:val="pt-PT"/>
        </w:rPr>
        <w:t xml:space="preserve"> o uso sustentável dos recursos </w:t>
      </w:r>
      <w:r w:rsidR="0012783A" w:rsidRPr="00442211">
        <w:rPr>
          <w:rFonts w:ascii="Century Gothic" w:hAnsi="Century Gothic"/>
          <w:sz w:val="22"/>
          <w:szCs w:val="22"/>
          <w:lang w:val="pt-PT"/>
        </w:rPr>
        <w:t>naturais</w:t>
      </w:r>
      <w:r w:rsidRPr="00442211">
        <w:rPr>
          <w:rFonts w:ascii="Century Gothic" w:hAnsi="Century Gothic"/>
          <w:sz w:val="22"/>
          <w:szCs w:val="22"/>
          <w:lang w:val="pt-PT"/>
        </w:rPr>
        <w:t xml:space="preserve">, a melhoria da qualidade do meio ambiente, o crescimento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económico e a equidade </w:t>
      </w:r>
      <w:r w:rsidR="00245DCD" w:rsidRPr="00442211">
        <w:rPr>
          <w:rFonts w:ascii="Century Gothic" w:hAnsi="Century Gothic"/>
          <w:sz w:val="22"/>
          <w:szCs w:val="22"/>
          <w:lang w:val="pt-PT"/>
        </w:rPr>
        <w:t xml:space="preserve">social.”   </w:t>
      </w:r>
    </w:p>
    <w:p w:rsidR="00245DCD" w:rsidRPr="00442211" w:rsidRDefault="00245DCD" w:rsidP="00245DCD">
      <w:pPr>
        <w:tabs>
          <w:tab w:val="left" w:pos="5685"/>
        </w:tabs>
        <w:spacing w:after="0"/>
        <w:jc w:val="both"/>
        <w:rPr>
          <w:rFonts w:ascii="Century Gothic" w:hAnsi="Century Gothic"/>
          <w:b/>
          <w:sz w:val="22"/>
          <w:szCs w:val="22"/>
          <w:lang w:val="pt-PT"/>
        </w:rPr>
      </w:pPr>
    </w:p>
    <w:p w:rsidR="00245DCD" w:rsidRPr="00442211" w:rsidRDefault="000F6939" w:rsidP="00245DCD">
      <w:p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A visão do 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é de </w:t>
      </w:r>
      <w:r w:rsidR="00245DCD" w:rsidRPr="00442211">
        <w:rPr>
          <w:rFonts w:ascii="Century Gothic" w:hAnsi="Century Gothic"/>
          <w:sz w:val="22"/>
          <w:szCs w:val="22"/>
          <w:lang w:val="pt-PT"/>
        </w:rPr>
        <w:t>“L</w:t>
      </w:r>
      <w:r w:rsidRPr="00442211">
        <w:rPr>
          <w:rFonts w:ascii="Century Gothic" w:hAnsi="Century Gothic"/>
          <w:sz w:val="22"/>
          <w:szCs w:val="22"/>
          <w:lang w:val="pt-PT"/>
        </w:rPr>
        <w:t xml:space="preserve">iderar o país na </w:t>
      </w:r>
      <w:r w:rsidR="0012783A" w:rsidRPr="00442211">
        <w:rPr>
          <w:rFonts w:ascii="Century Gothic" w:hAnsi="Century Gothic"/>
          <w:sz w:val="22"/>
          <w:szCs w:val="22"/>
          <w:lang w:val="pt-PT"/>
        </w:rPr>
        <w:t>promoção</w:t>
      </w:r>
      <w:r w:rsidRPr="00442211">
        <w:rPr>
          <w:rFonts w:ascii="Century Gothic" w:hAnsi="Century Gothic"/>
          <w:sz w:val="22"/>
          <w:szCs w:val="22"/>
          <w:lang w:val="pt-PT"/>
        </w:rPr>
        <w:t xml:space="preserve"> de um ambiental saudável, conseguir uma qualidade de vida elevada e um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social, ambiental e económico equilibrado</w:t>
      </w:r>
      <w:r w:rsidR="00245DCD" w:rsidRPr="00442211">
        <w:rPr>
          <w:rFonts w:ascii="Century Gothic" w:hAnsi="Century Gothic"/>
          <w:sz w:val="22"/>
          <w:szCs w:val="22"/>
          <w:lang w:val="pt-PT"/>
        </w:rPr>
        <w:t>”</w:t>
      </w:r>
      <w:r w:rsidR="005D386C">
        <w:rPr>
          <w:rFonts w:ascii="Century Gothic" w:hAnsi="Century Gothic"/>
          <w:sz w:val="22"/>
          <w:szCs w:val="22"/>
          <w:lang w:val="pt-PT"/>
        </w:rPr>
        <w:t>. Tal</w:t>
      </w:r>
      <w:r w:rsidRPr="00442211">
        <w:rPr>
          <w:rFonts w:ascii="Century Gothic" w:hAnsi="Century Gothic"/>
          <w:sz w:val="22"/>
          <w:szCs w:val="22"/>
          <w:lang w:val="pt-PT"/>
        </w:rPr>
        <w:t xml:space="preserve"> será conseguido através das seguintes acções:</w:t>
      </w:r>
    </w:p>
    <w:p w:rsidR="00245DCD" w:rsidRPr="00442211" w:rsidRDefault="000F6939"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 xml:space="preserve">Uso sustentável de </w:t>
      </w:r>
      <w:r w:rsidR="005F0D4F" w:rsidRPr="00442211">
        <w:rPr>
          <w:rFonts w:ascii="Century Gothic" w:hAnsi="Century Gothic"/>
          <w:sz w:val="22"/>
          <w:szCs w:val="22"/>
          <w:lang w:val="pt-PT"/>
        </w:rPr>
        <w:t>recursos</w:t>
      </w:r>
      <w:r w:rsidRPr="00442211">
        <w:rPr>
          <w:rFonts w:ascii="Century Gothic" w:hAnsi="Century Gothic"/>
          <w:sz w:val="22"/>
          <w:szCs w:val="22"/>
          <w:lang w:val="pt-PT"/>
        </w:rPr>
        <w:t xml:space="preserve"> naturais renováveis e não renováveis</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Des</w:t>
      </w:r>
      <w:r w:rsidR="000F6939" w:rsidRPr="00442211">
        <w:rPr>
          <w:rFonts w:ascii="Century Gothic" w:hAnsi="Century Gothic"/>
          <w:sz w:val="22"/>
          <w:szCs w:val="22"/>
          <w:lang w:val="pt-PT"/>
        </w:rPr>
        <w:t xml:space="preserve">enho e implementação de políticas de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w:t>
      </w:r>
      <w:r w:rsidR="000F6939" w:rsidRPr="00442211">
        <w:rPr>
          <w:rFonts w:ascii="Century Gothic" w:hAnsi="Century Gothic"/>
          <w:sz w:val="22"/>
          <w:szCs w:val="22"/>
          <w:lang w:val="pt-PT"/>
        </w:rPr>
        <w:t xml:space="preserve">sustentável e respectiva </w:t>
      </w:r>
      <w:r w:rsidRPr="00442211">
        <w:rPr>
          <w:rFonts w:ascii="Century Gothic" w:hAnsi="Century Gothic"/>
          <w:sz w:val="22"/>
          <w:szCs w:val="22"/>
          <w:lang w:val="pt-PT"/>
        </w:rPr>
        <w:t>legisla</w:t>
      </w:r>
      <w:r w:rsidR="005F0D4F" w:rsidRPr="00442211">
        <w:rPr>
          <w:rFonts w:ascii="Century Gothic" w:hAnsi="Century Gothic"/>
          <w:sz w:val="22"/>
          <w:szCs w:val="22"/>
          <w:lang w:val="pt-PT"/>
        </w:rPr>
        <w:t>ção</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Sust</w:t>
      </w:r>
      <w:r w:rsidR="000F6939" w:rsidRPr="00442211">
        <w:rPr>
          <w:rFonts w:ascii="Century Gothic" w:hAnsi="Century Gothic"/>
          <w:sz w:val="22"/>
          <w:szCs w:val="22"/>
          <w:lang w:val="pt-PT"/>
        </w:rPr>
        <w:t>entabilidade no processo de tomada de decisões relativo à gestão e uso dos recursos naturais</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Aplica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0F6939" w:rsidRPr="00442211">
        <w:rPr>
          <w:rFonts w:ascii="Century Gothic" w:hAnsi="Century Gothic"/>
          <w:sz w:val="22"/>
          <w:szCs w:val="22"/>
          <w:lang w:val="pt-PT"/>
        </w:rPr>
        <w:t xml:space="preserve">de princípios </w:t>
      </w:r>
      <w:r w:rsidR="005D386C">
        <w:rPr>
          <w:rFonts w:ascii="Century Gothic" w:hAnsi="Century Gothic"/>
          <w:sz w:val="22"/>
          <w:szCs w:val="22"/>
          <w:lang w:val="pt-PT"/>
        </w:rPr>
        <w:t>ambientais</w:t>
      </w:r>
      <w:r w:rsidRPr="00442211">
        <w:rPr>
          <w:rFonts w:ascii="Century Gothic" w:hAnsi="Century Gothic"/>
          <w:sz w:val="22"/>
          <w:szCs w:val="22"/>
          <w:lang w:val="pt-PT"/>
        </w:rPr>
        <w:t xml:space="preserve"> </w:t>
      </w:r>
      <w:r w:rsidR="000F6939" w:rsidRPr="00442211">
        <w:rPr>
          <w:rFonts w:ascii="Century Gothic" w:hAnsi="Century Gothic"/>
          <w:sz w:val="22"/>
          <w:szCs w:val="22"/>
          <w:lang w:val="pt-PT"/>
        </w:rPr>
        <w:t xml:space="preserve">em actividades, </w:t>
      </w:r>
      <w:r w:rsidR="00440A05" w:rsidRPr="00442211">
        <w:rPr>
          <w:rFonts w:ascii="Century Gothic" w:hAnsi="Century Gothic"/>
          <w:sz w:val="22"/>
          <w:szCs w:val="22"/>
          <w:lang w:val="pt-PT"/>
        </w:rPr>
        <w:t>projecto</w:t>
      </w:r>
      <w:r w:rsidRPr="00442211">
        <w:rPr>
          <w:rFonts w:ascii="Century Gothic" w:hAnsi="Century Gothic"/>
          <w:sz w:val="22"/>
          <w:szCs w:val="22"/>
          <w:lang w:val="pt-PT"/>
        </w:rPr>
        <w:t xml:space="preserve">s </w:t>
      </w:r>
      <w:r w:rsidR="000F6939" w:rsidRPr="00442211">
        <w:rPr>
          <w:rFonts w:ascii="Century Gothic" w:hAnsi="Century Gothic"/>
          <w:sz w:val="22"/>
          <w:szCs w:val="22"/>
          <w:lang w:val="pt-PT"/>
        </w:rPr>
        <w:t>e programas de trabalho sectoriais</w:t>
      </w:r>
    </w:p>
    <w:p w:rsidR="00245DCD" w:rsidRPr="00442211" w:rsidRDefault="000F6939"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 xml:space="preserve">Melhoria da </w:t>
      </w:r>
      <w:r w:rsidR="0012783A" w:rsidRPr="00442211">
        <w:rPr>
          <w:rFonts w:ascii="Century Gothic" w:hAnsi="Century Gothic"/>
          <w:sz w:val="22"/>
          <w:szCs w:val="22"/>
          <w:lang w:val="pt-PT"/>
        </w:rPr>
        <w:t>qualidade</w:t>
      </w:r>
      <w:r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através da adopção da </w:t>
      </w:r>
      <w:r w:rsidR="00245DCD" w:rsidRPr="00442211">
        <w:rPr>
          <w:rFonts w:ascii="Century Gothic" w:hAnsi="Century Gothic"/>
          <w:sz w:val="22"/>
          <w:szCs w:val="22"/>
          <w:lang w:val="pt-PT"/>
        </w:rPr>
        <w:t>eco-efici</w:t>
      </w:r>
      <w:r w:rsidRPr="00442211">
        <w:rPr>
          <w:rFonts w:ascii="Century Gothic" w:hAnsi="Century Gothic"/>
          <w:sz w:val="22"/>
          <w:szCs w:val="22"/>
          <w:lang w:val="pt-PT"/>
        </w:rPr>
        <w:t xml:space="preserve">ência, </w:t>
      </w:r>
      <w:r w:rsidR="0057220C" w:rsidRPr="00442211">
        <w:rPr>
          <w:rFonts w:ascii="Century Gothic" w:hAnsi="Century Gothic"/>
          <w:sz w:val="22"/>
          <w:szCs w:val="22"/>
          <w:lang w:val="pt-PT"/>
        </w:rPr>
        <w:t>redução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w:t>
      </w:r>
      <w:r w:rsidR="00245DCD" w:rsidRPr="00442211">
        <w:rPr>
          <w:rFonts w:ascii="Century Gothic" w:hAnsi="Century Gothic"/>
          <w:sz w:val="22"/>
          <w:szCs w:val="22"/>
          <w:lang w:val="pt-PT"/>
        </w:rPr>
        <w:t>polu</w:t>
      </w:r>
      <w:r w:rsidRPr="00442211">
        <w:rPr>
          <w:rFonts w:ascii="Century Gothic" w:hAnsi="Century Gothic"/>
          <w:sz w:val="22"/>
          <w:szCs w:val="22"/>
          <w:lang w:val="pt-PT"/>
        </w:rPr>
        <w:t>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12783A" w:rsidRPr="00442211">
        <w:rPr>
          <w:rFonts w:ascii="Century Gothic" w:hAnsi="Century Gothic"/>
          <w:sz w:val="22"/>
          <w:szCs w:val="22"/>
          <w:lang w:val="pt-PT"/>
        </w:rPr>
        <w:t>requalificação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urbana e melhoramento </w:t>
      </w:r>
      <w:r w:rsidR="00245DCD" w:rsidRPr="00442211">
        <w:rPr>
          <w:rFonts w:ascii="Century Gothic" w:hAnsi="Century Gothic"/>
          <w:sz w:val="22"/>
          <w:szCs w:val="22"/>
          <w:lang w:val="pt-PT"/>
        </w:rPr>
        <w:t>indust</w:t>
      </w:r>
      <w:r w:rsidRPr="00442211">
        <w:rPr>
          <w:rFonts w:ascii="Century Gothic" w:hAnsi="Century Gothic"/>
          <w:sz w:val="22"/>
          <w:szCs w:val="22"/>
          <w:lang w:val="pt-PT"/>
        </w:rPr>
        <w:t>rial, bem como um planeamento e demarcação territoriais adequados</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Redu</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0F6939" w:rsidRPr="00442211">
        <w:rPr>
          <w:rFonts w:ascii="Century Gothic" w:hAnsi="Century Gothic"/>
          <w:sz w:val="22"/>
          <w:szCs w:val="22"/>
          <w:lang w:val="pt-PT"/>
        </w:rPr>
        <w:t xml:space="preserve">das assimetrias na </w:t>
      </w:r>
      <w:r w:rsidRPr="00442211">
        <w:rPr>
          <w:rFonts w:ascii="Century Gothic" w:hAnsi="Century Gothic"/>
          <w:sz w:val="22"/>
          <w:szCs w:val="22"/>
          <w:lang w:val="pt-PT"/>
        </w:rPr>
        <w:t>integra</w:t>
      </w:r>
      <w:r w:rsidR="000F6939" w:rsidRPr="00442211">
        <w:rPr>
          <w:rFonts w:ascii="Century Gothic" w:hAnsi="Century Gothic"/>
          <w:sz w:val="22"/>
          <w:szCs w:val="22"/>
          <w:lang w:val="pt-PT"/>
        </w:rPr>
        <w:t xml:space="preserve">ção das questões de género  nas políticas de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w:t>
      </w:r>
    </w:p>
    <w:p w:rsidR="00245DCD" w:rsidRPr="00442211" w:rsidRDefault="00A50F23"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Estabelecimento</w:t>
      </w:r>
      <w:r w:rsidR="00245DCD" w:rsidRPr="00442211">
        <w:rPr>
          <w:rFonts w:ascii="Century Gothic" w:hAnsi="Century Gothic"/>
          <w:sz w:val="22"/>
          <w:szCs w:val="22"/>
          <w:lang w:val="pt-PT"/>
        </w:rPr>
        <w:t>, man</w:t>
      </w:r>
      <w:r w:rsidR="000F6939" w:rsidRPr="00442211">
        <w:rPr>
          <w:rFonts w:ascii="Century Gothic" w:hAnsi="Century Gothic"/>
          <w:sz w:val="22"/>
          <w:szCs w:val="22"/>
          <w:lang w:val="pt-PT"/>
        </w:rPr>
        <w:t>u</w:t>
      </w:r>
      <w:r w:rsidR="00245DCD" w:rsidRPr="00442211">
        <w:rPr>
          <w:rFonts w:ascii="Century Gothic" w:hAnsi="Century Gothic"/>
          <w:sz w:val="22"/>
          <w:szCs w:val="22"/>
          <w:lang w:val="pt-PT"/>
        </w:rPr>
        <w:t>ten</w:t>
      </w:r>
      <w:r w:rsidR="000F6939" w:rsidRPr="00442211">
        <w:rPr>
          <w:rFonts w:ascii="Century Gothic" w:hAnsi="Century Gothic"/>
          <w:sz w:val="22"/>
          <w:szCs w:val="22"/>
          <w:lang w:val="pt-PT"/>
        </w:rPr>
        <w:t xml:space="preserve">ção e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w:t>
      </w:r>
      <w:r w:rsidR="00245DCD" w:rsidRPr="00442211">
        <w:rPr>
          <w:rFonts w:ascii="Century Gothic" w:hAnsi="Century Gothic"/>
          <w:sz w:val="22"/>
          <w:szCs w:val="22"/>
          <w:lang w:val="pt-PT"/>
        </w:rPr>
        <w:t>coopera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 </w:t>
      </w:r>
      <w:r w:rsidR="00245DCD" w:rsidRPr="00442211">
        <w:rPr>
          <w:rFonts w:ascii="Century Gothic" w:hAnsi="Century Gothic"/>
          <w:sz w:val="22"/>
          <w:szCs w:val="22"/>
          <w:lang w:val="pt-PT"/>
        </w:rPr>
        <w:t>institu</w:t>
      </w:r>
      <w:r w:rsidRPr="00442211">
        <w:rPr>
          <w:rFonts w:ascii="Century Gothic" w:hAnsi="Century Gothic"/>
          <w:sz w:val="22"/>
          <w:szCs w:val="22"/>
          <w:lang w:val="pt-PT"/>
        </w:rPr>
        <w:t>i</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congéneres a nível </w:t>
      </w:r>
      <w:r w:rsidR="00245DCD" w:rsidRPr="00442211">
        <w:rPr>
          <w:rFonts w:ascii="Century Gothic" w:hAnsi="Century Gothic"/>
          <w:sz w:val="22"/>
          <w:szCs w:val="22"/>
          <w:lang w:val="pt-PT"/>
        </w:rPr>
        <w:t xml:space="preserve">regional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interna</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pStyle w:val="Heading6"/>
        <w:jc w:val="both"/>
        <w:rPr>
          <w:lang w:val="pt-PT"/>
        </w:rPr>
      </w:pPr>
      <w:r w:rsidRPr="00442211">
        <w:rPr>
          <w:lang w:val="pt-PT"/>
        </w:rPr>
        <w:t xml:space="preserve">3.2 </w:t>
      </w:r>
      <w:r w:rsidRPr="00442211">
        <w:rPr>
          <w:lang w:val="pt-PT"/>
        </w:rPr>
        <w:tab/>
      </w:r>
      <w:r w:rsidR="00A50F23" w:rsidRPr="00442211">
        <w:rPr>
          <w:lang w:val="pt-PT"/>
        </w:rPr>
        <w:t xml:space="preserve">Questões </w:t>
      </w:r>
      <w:r w:rsidR="00D21AAC" w:rsidRPr="00442211">
        <w:rPr>
          <w:lang w:val="pt-PT"/>
        </w:rPr>
        <w:t>Ambienta</w:t>
      </w:r>
      <w:r w:rsidR="00A50F23" w:rsidRPr="00442211">
        <w:rPr>
          <w:lang w:val="pt-PT"/>
        </w:rPr>
        <w:t>is</w:t>
      </w:r>
      <w:r w:rsidRPr="00442211">
        <w:rPr>
          <w:lang w:val="pt-PT"/>
        </w:rPr>
        <w:t xml:space="preserve"> </w:t>
      </w:r>
      <w:r w:rsidR="00A50F23" w:rsidRPr="00442211">
        <w:rPr>
          <w:lang w:val="pt-PT"/>
        </w:rPr>
        <w:t>Chave</w:t>
      </w:r>
    </w:p>
    <w:p w:rsidR="00245DCD" w:rsidRPr="00442211" w:rsidRDefault="00245DCD" w:rsidP="00245DCD">
      <w:pPr>
        <w:spacing w:after="0"/>
        <w:jc w:val="both"/>
        <w:rPr>
          <w:rFonts w:ascii="Century Gothic" w:hAnsi="Century Gothic"/>
          <w:sz w:val="22"/>
          <w:szCs w:val="22"/>
          <w:lang w:val="pt-PT"/>
        </w:rPr>
      </w:pPr>
    </w:p>
    <w:p w:rsidR="00245DCD" w:rsidRPr="00442211" w:rsidRDefault="00A50F23"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Algumas das questões ambientais com que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se depara neste </w:t>
      </w:r>
      <w:r w:rsidR="0012783A" w:rsidRPr="00442211">
        <w:rPr>
          <w:rFonts w:ascii="Century Gothic" w:hAnsi="Century Gothic"/>
          <w:sz w:val="22"/>
          <w:szCs w:val="22"/>
          <w:lang w:val="pt-PT"/>
        </w:rPr>
        <w:t>momento</w:t>
      </w:r>
      <w:r w:rsidRPr="00442211">
        <w:rPr>
          <w:rFonts w:ascii="Century Gothic" w:hAnsi="Century Gothic"/>
          <w:sz w:val="22"/>
          <w:szCs w:val="22"/>
          <w:lang w:val="pt-PT"/>
        </w:rPr>
        <w:t xml:space="preserve"> são </w:t>
      </w:r>
      <w:r w:rsidR="005D386C">
        <w:rPr>
          <w:rFonts w:ascii="Century Gothic" w:hAnsi="Century Gothic"/>
          <w:sz w:val="22"/>
          <w:szCs w:val="22"/>
          <w:lang w:val="pt-PT"/>
        </w:rPr>
        <w:t>apresentad</w:t>
      </w:r>
      <w:r w:rsidRPr="00442211">
        <w:rPr>
          <w:rFonts w:ascii="Century Gothic" w:hAnsi="Century Gothic"/>
          <w:sz w:val="22"/>
          <w:szCs w:val="22"/>
          <w:lang w:val="pt-PT"/>
        </w:rPr>
        <w:t xml:space="preserve">as </w:t>
      </w:r>
      <w:r w:rsidR="005D386C">
        <w:rPr>
          <w:rFonts w:ascii="Century Gothic" w:hAnsi="Century Gothic"/>
          <w:sz w:val="22"/>
          <w:szCs w:val="22"/>
          <w:lang w:val="pt-PT"/>
        </w:rPr>
        <w:t xml:space="preserve">em </w:t>
      </w:r>
      <w:r w:rsidRPr="00442211">
        <w:rPr>
          <w:rFonts w:ascii="Century Gothic" w:hAnsi="Century Gothic"/>
          <w:sz w:val="22"/>
          <w:szCs w:val="22"/>
          <w:lang w:val="pt-PT"/>
        </w:rPr>
        <w:t>segui</w:t>
      </w:r>
      <w:r w:rsidR="005D386C">
        <w:rPr>
          <w:rFonts w:ascii="Century Gothic" w:hAnsi="Century Gothic"/>
          <w:sz w:val="22"/>
          <w:szCs w:val="22"/>
          <w:lang w:val="pt-PT"/>
        </w:rPr>
        <w:t>da</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AF32BF"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Gestão dos recursos n</w:t>
      </w:r>
      <w:r w:rsidR="00245DCD" w:rsidRPr="00442211">
        <w:rPr>
          <w:rFonts w:ascii="Century Gothic" w:hAnsi="Century Gothic"/>
          <w:b/>
          <w:sz w:val="22"/>
          <w:szCs w:val="22"/>
          <w:lang w:val="pt-PT"/>
        </w:rPr>
        <w:t>atura</w:t>
      </w:r>
      <w:r w:rsidRPr="00442211">
        <w:rPr>
          <w:rFonts w:ascii="Century Gothic" w:hAnsi="Century Gothic"/>
          <w:b/>
          <w:sz w:val="22"/>
          <w:szCs w:val="22"/>
          <w:lang w:val="pt-PT"/>
        </w:rPr>
        <w:t>is</w:t>
      </w:r>
    </w:p>
    <w:p w:rsidR="00245DCD" w:rsidRPr="00442211" w:rsidRDefault="00AF32BF" w:rsidP="00245DCD">
      <w:pPr>
        <w:spacing w:after="0"/>
        <w:jc w:val="both"/>
        <w:rPr>
          <w:rFonts w:ascii="Century Gothic" w:hAnsi="Century Gothic"/>
          <w:sz w:val="22"/>
          <w:szCs w:val="22"/>
          <w:lang w:val="pt-PT"/>
        </w:rPr>
      </w:pPr>
      <w:r w:rsidRPr="00442211">
        <w:rPr>
          <w:rFonts w:ascii="Century Gothic" w:hAnsi="Century Gothic"/>
          <w:sz w:val="22"/>
          <w:szCs w:val="22"/>
          <w:lang w:val="pt-PT"/>
        </w:rPr>
        <w:t>Os r</w:t>
      </w:r>
      <w:r w:rsidR="000F6939" w:rsidRPr="00442211">
        <w:rPr>
          <w:rFonts w:ascii="Century Gothic" w:hAnsi="Century Gothic"/>
          <w:sz w:val="22"/>
          <w:szCs w:val="22"/>
          <w:lang w:val="pt-PT"/>
        </w:rPr>
        <w:t>ecursos naturais</w:t>
      </w:r>
      <w:r w:rsidRPr="00442211">
        <w:rPr>
          <w:rFonts w:ascii="Century Gothic" w:hAnsi="Century Gothic"/>
          <w:sz w:val="22"/>
          <w:szCs w:val="22"/>
          <w:lang w:val="pt-PT"/>
        </w:rPr>
        <w:t xml:space="preserve"> são para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um bem fundamental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Têm-se registado </w:t>
      </w:r>
      <w:r w:rsidR="005D386C">
        <w:rPr>
          <w:rFonts w:ascii="Century Gothic" w:hAnsi="Century Gothic"/>
          <w:sz w:val="22"/>
          <w:szCs w:val="22"/>
          <w:lang w:val="pt-PT"/>
        </w:rPr>
        <w:t>cortes contínuo</w:t>
      </w:r>
      <w:r w:rsidRPr="00442211">
        <w:rPr>
          <w:rFonts w:ascii="Century Gothic" w:hAnsi="Century Gothic"/>
          <w:sz w:val="22"/>
          <w:szCs w:val="22"/>
          <w:lang w:val="pt-PT"/>
        </w:rPr>
        <w:t xml:space="preserve">s no </w:t>
      </w:r>
      <w:r w:rsidR="0012783A" w:rsidRPr="00442211">
        <w:rPr>
          <w:rFonts w:ascii="Century Gothic" w:hAnsi="Century Gothic"/>
          <w:sz w:val="22"/>
          <w:szCs w:val="22"/>
          <w:lang w:val="pt-PT"/>
        </w:rPr>
        <w:t>orçamento</w:t>
      </w:r>
      <w:r w:rsidRPr="00442211">
        <w:rPr>
          <w:rFonts w:ascii="Century Gothic" w:hAnsi="Century Gothic"/>
          <w:sz w:val="22"/>
          <w:szCs w:val="22"/>
          <w:lang w:val="pt-PT"/>
        </w:rPr>
        <w:t xml:space="preserve"> do governo destinado à </w:t>
      </w:r>
      <w:r w:rsidRPr="00442211">
        <w:rPr>
          <w:rFonts w:ascii="Century Gothic" w:hAnsi="Century Gothic"/>
          <w:sz w:val="22"/>
          <w:szCs w:val="22"/>
          <w:lang w:val="pt-PT"/>
        </w:rPr>
        <w:lastRenderedPageBreak/>
        <w:t xml:space="preserve">protecção das </w:t>
      </w:r>
      <w:r w:rsidR="00A86F36" w:rsidRPr="00442211">
        <w:rPr>
          <w:rFonts w:ascii="Century Gothic" w:hAnsi="Century Gothic"/>
          <w:sz w:val="22"/>
          <w:szCs w:val="22"/>
          <w:lang w:val="pt-PT"/>
        </w:rPr>
        <w:t>floresta</w:t>
      </w:r>
      <w:r w:rsidRPr="00442211">
        <w:rPr>
          <w:rFonts w:ascii="Century Gothic" w:hAnsi="Century Gothic"/>
          <w:sz w:val="22"/>
          <w:szCs w:val="22"/>
          <w:lang w:val="pt-PT"/>
        </w:rPr>
        <w:t xml:space="preserve">s e </w:t>
      </w:r>
      <w:r w:rsidR="00A86F36" w:rsidRPr="00442211">
        <w:rPr>
          <w:rFonts w:ascii="Century Gothic" w:hAnsi="Century Gothic"/>
          <w:sz w:val="22"/>
          <w:szCs w:val="22"/>
          <w:lang w:val="pt-PT"/>
        </w:rPr>
        <w:t>fauna bravia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desde a década de </w:t>
      </w:r>
      <w:r w:rsidR="00245DCD" w:rsidRPr="00442211">
        <w:rPr>
          <w:rFonts w:ascii="Century Gothic" w:hAnsi="Century Gothic"/>
          <w:sz w:val="22"/>
          <w:szCs w:val="22"/>
          <w:lang w:val="pt-PT"/>
        </w:rPr>
        <w:t xml:space="preserve">90; </w:t>
      </w:r>
      <w:r w:rsidRPr="00442211">
        <w:rPr>
          <w:rFonts w:ascii="Century Gothic" w:hAnsi="Century Gothic"/>
          <w:sz w:val="22"/>
          <w:szCs w:val="22"/>
          <w:lang w:val="pt-PT"/>
        </w:rPr>
        <w:t xml:space="preserve">esta situação originou uma escassez grave de quadros, habilidades e </w:t>
      </w:r>
      <w:r w:rsidR="0012783A" w:rsidRPr="00442211">
        <w:rPr>
          <w:rFonts w:ascii="Century Gothic" w:hAnsi="Century Gothic"/>
          <w:sz w:val="22"/>
          <w:szCs w:val="22"/>
          <w:lang w:val="pt-PT"/>
        </w:rPr>
        <w:t>equipamentos</w:t>
      </w:r>
      <w:r w:rsidRPr="00442211">
        <w:rPr>
          <w:rFonts w:ascii="Century Gothic" w:hAnsi="Century Gothic"/>
          <w:sz w:val="22"/>
          <w:szCs w:val="22"/>
          <w:lang w:val="pt-PT"/>
        </w:rPr>
        <w:t xml:space="preserve"> par</w:t>
      </w:r>
      <w:r w:rsidR="005D386C">
        <w:rPr>
          <w:rFonts w:ascii="Century Gothic" w:hAnsi="Century Gothic"/>
          <w:sz w:val="22"/>
          <w:szCs w:val="22"/>
          <w:lang w:val="pt-PT"/>
        </w:rPr>
        <w:t>a</w:t>
      </w:r>
      <w:r w:rsidRPr="00442211">
        <w:rPr>
          <w:rFonts w:ascii="Century Gothic" w:hAnsi="Century Gothic"/>
          <w:sz w:val="22"/>
          <w:szCs w:val="22"/>
          <w:lang w:val="pt-PT"/>
        </w:rPr>
        <w:t xml:space="preserve"> gerir o sector</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 p</w:t>
      </w:r>
      <w:r w:rsidR="00245DCD" w:rsidRPr="00442211">
        <w:rPr>
          <w:rFonts w:ascii="Century Gothic" w:hAnsi="Century Gothic"/>
          <w:sz w:val="22"/>
          <w:szCs w:val="22"/>
          <w:lang w:val="pt-PT"/>
        </w:rPr>
        <w:t>rotec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dos</w:t>
      </w:r>
      <w:r w:rsidR="00245DCD" w:rsidRPr="00442211">
        <w:rPr>
          <w:rFonts w:ascii="Century Gothic" w:hAnsi="Century Gothic"/>
          <w:sz w:val="22"/>
          <w:szCs w:val="22"/>
          <w:lang w:val="pt-PT"/>
        </w:rPr>
        <w:t xml:space="preserve"> </w:t>
      </w:r>
      <w:r w:rsidR="000F6939" w:rsidRPr="00442211">
        <w:rPr>
          <w:rFonts w:ascii="Century Gothic" w:hAnsi="Century Gothic"/>
          <w:sz w:val="22"/>
          <w:szCs w:val="22"/>
          <w:lang w:val="pt-PT"/>
        </w:rPr>
        <w:t>recursos naturais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está agora a ser reconhecida como uma questão importante, e recentemente a </w:t>
      </w:r>
      <w:r w:rsidR="00245DCD" w:rsidRPr="00442211">
        <w:rPr>
          <w:rFonts w:ascii="Century Gothic" w:hAnsi="Century Gothic"/>
          <w:sz w:val="22"/>
          <w:szCs w:val="22"/>
          <w:lang w:val="pt-PT"/>
        </w:rPr>
        <w:t>percentage</w:t>
      </w:r>
      <w:r w:rsidRPr="00442211">
        <w:rPr>
          <w:rFonts w:ascii="Century Gothic" w:hAnsi="Century Gothic"/>
          <w:sz w:val="22"/>
          <w:szCs w:val="22"/>
          <w:lang w:val="pt-PT"/>
        </w:rPr>
        <w:t xml:space="preserve">m de terras protegidas </w:t>
      </w:r>
      <w:r w:rsidR="0012783A" w:rsidRPr="00442211">
        <w:rPr>
          <w:rFonts w:ascii="Century Gothic" w:hAnsi="Century Gothic"/>
          <w:sz w:val="22"/>
          <w:szCs w:val="22"/>
          <w:lang w:val="pt-PT"/>
        </w:rPr>
        <w:t>aumentou</w:t>
      </w:r>
      <w:r w:rsidRPr="00442211">
        <w:rPr>
          <w:rFonts w:ascii="Century Gothic" w:hAnsi="Century Gothic"/>
          <w:sz w:val="22"/>
          <w:szCs w:val="22"/>
          <w:lang w:val="pt-PT"/>
        </w:rPr>
        <w:t xml:space="preserve"> de </w:t>
      </w:r>
      <w:r w:rsidR="00245DCD" w:rsidRPr="00442211">
        <w:rPr>
          <w:rFonts w:ascii="Century Gothic" w:hAnsi="Century Gothic"/>
          <w:sz w:val="22"/>
          <w:szCs w:val="22"/>
          <w:lang w:val="pt-PT"/>
        </w:rPr>
        <w:t xml:space="preserve">11% </w:t>
      </w:r>
      <w:r w:rsidRPr="00442211">
        <w:rPr>
          <w:rFonts w:ascii="Century Gothic" w:hAnsi="Century Gothic"/>
          <w:sz w:val="22"/>
          <w:szCs w:val="22"/>
          <w:lang w:val="pt-PT"/>
        </w:rPr>
        <w:t>para</w:t>
      </w:r>
      <w:r w:rsidR="00245DCD" w:rsidRPr="00442211">
        <w:rPr>
          <w:rFonts w:ascii="Century Gothic" w:hAnsi="Century Gothic"/>
          <w:sz w:val="22"/>
          <w:szCs w:val="22"/>
          <w:lang w:val="pt-PT"/>
        </w:rPr>
        <w:t xml:space="preserve"> 16%. </w:t>
      </w:r>
      <w:r w:rsidRPr="00442211">
        <w:rPr>
          <w:rFonts w:ascii="Century Gothic" w:hAnsi="Century Gothic"/>
          <w:sz w:val="22"/>
          <w:szCs w:val="22"/>
          <w:lang w:val="pt-PT"/>
        </w:rPr>
        <w:t xml:space="preserve">As queimadas descontroladas tornaram-se lugar comum, o que origina uma destruição significativa das florestas, bens e perda de vidas humanas. Os </w:t>
      </w:r>
      <w:r w:rsidR="00245DCD" w:rsidRPr="00442211">
        <w:rPr>
          <w:rFonts w:ascii="Century Gothic" w:hAnsi="Century Gothic"/>
          <w:sz w:val="22"/>
          <w:szCs w:val="22"/>
          <w:lang w:val="pt-PT"/>
        </w:rPr>
        <w:t xml:space="preserve">stocks </w:t>
      </w:r>
      <w:r w:rsidRPr="00442211">
        <w:rPr>
          <w:rFonts w:ascii="Century Gothic" w:hAnsi="Century Gothic"/>
          <w:sz w:val="22"/>
          <w:szCs w:val="22"/>
          <w:lang w:val="pt-PT"/>
        </w:rPr>
        <w:t xml:space="preserve">de peixes estão em risco e encontram-se neste </w:t>
      </w:r>
      <w:r w:rsidR="0012783A" w:rsidRPr="00442211">
        <w:rPr>
          <w:rFonts w:ascii="Century Gothic" w:hAnsi="Century Gothic"/>
          <w:sz w:val="22"/>
          <w:szCs w:val="22"/>
          <w:lang w:val="pt-PT"/>
        </w:rPr>
        <w:t>momento</w:t>
      </w:r>
      <w:r w:rsidRPr="00442211">
        <w:rPr>
          <w:rFonts w:ascii="Century Gothic" w:hAnsi="Century Gothic"/>
          <w:sz w:val="22"/>
          <w:szCs w:val="22"/>
          <w:lang w:val="pt-PT"/>
        </w:rPr>
        <w:t xml:space="preserve"> abaixo do nível </w:t>
      </w:r>
      <w:r w:rsidR="0012783A" w:rsidRPr="00442211">
        <w:rPr>
          <w:rFonts w:ascii="Century Gothic" w:hAnsi="Century Gothic"/>
          <w:sz w:val="22"/>
          <w:szCs w:val="22"/>
          <w:lang w:val="pt-PT"/>
        </w:rPr>
        <w:t>ideal</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AF32BF"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D</w:t>
      </w:r>
      <w:r w:rsidR="00245DCD" w:rsidRPr="00442211">
        <w:rPr>
          <w:rFonts w:ascii="Century Gothic" w:hAnsi="Century Gothic"/>
          <w:b/>
          <w:sz w:val="22"/>
          <w:szCs w:val="22"/>
          <w:lang w:val="pt-PT"/>
        </w:rPr>
        <w:t>egrada</w:t>
      </w:r>
      <w:r w:rsidR="005F0D4F" w:rsidRPr="00442211">
        <w:rPr>
          <w:rFonts w:ascii="Century Gothic" w:hAnsi="Century Gothic"/>
          <w:b/>
          <w:sz w:val="22"/>
          <w:szCs w:val="22"/>
          <w:lang w:val="pt-PT"/>
        </w:rPr>
        <w:t>ção</w:t>
      </w:r>
      <w:r w:rsidRPr="00442211">
        <w:rPr>
          <w:rFonts w:ascii="Century Gothic" w:hAnsi="Century Gothic"/>
          <w:b/>
          <w:sz w:val="22"/>
          <w:szCs w:val="22"/>
          <w:lang w:val="pt-PT"/>
        </w:rPr>
        <w:t xml:space="preserve"> da Terra</w:t>
      </w:r>
    </w:p>
    <w:p w:rsidR="00245DCD" w:rsidRPr="00442211" w:rsidRDefault="00AF32BF"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degrada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terra, incluindo a erosão do solo e a </w:t>
      </w:r>
      <w:r w:rsidR="00245DCD" w:rsidRPr="00442211">
        <w:rPr>
          <w:rFonts w:ascii="Century Gothic" w:hAnsi="Century Gothic"/>
          <w:sz w:val="22"/>
          <w:szCs w:val="22"/>
          <w:lang w:val="pt-PT"/>
        </w:rPr>
        <w:t>saliniza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terras agrícolas, zonas habitacionais e zonas costeiras, é </w:t>
      </w:r>
      <w:r w:rsidR="0012783A" w:rsidRPr="00442211">
        <w:rPr>
          <w:rFonts w:ascii="Century Gothic" w:hAnsi="Century Gothic"/>
          <w:sz w:val="22"/>
          <w:szCs w:val="22"/>
          <w:lang w:val="pt-PT"/>
        </w:rPr>
        <w:t>frequentemente</w:t>
      </w:r>
      <w:r w:rsidRPr="00442211">
        <w:rPr>
          <w:rFonts w:ascii="Century Gothic" w:hAnsi="Century Gothic"/>
          <w:sz w:val="22"/>
          <w:szCs w:val="22"/>
          <w:lang w:val="pt-PT"/>
        </w:rPr>
        <w:t xml:space="preserve"> citada como um problema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chave em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Constituem causas directas as técnicas de mineração e práticas agrícolas </w:t>
      </w:r>
      <w:r w:rsidR="0012783A" w:rsidRPr="00442211">
        <w:rPr>
          <w:rFonts w:ascii="Century Gothic" w:hAnsi="Century Gothic"/>
          <w:sz w:val="22"/>
          <w:szCs w:val="22"/>
          <w:lang w:val="pt-PT"/>
        </w:rPr>
        <w:t>inadequadas</w:t>
      </w:r>
      <w:r w:rsidRPr="00442211">
        <w:rPr>
          <w:rFonts w:ascii="Century Gothic" w:hAnsi="Century Gothic"/>
          <w:sz w:val="22"/>
          <w:szCs w:val="22"/>
          <w:lang w:val="pt-PT"/>
        </w:rPr>
        <w:t xml:space="preserve">, bem como o desmatamento. Do mesmo modo, a ocupação desordenada da terra que se registou nos últimos anos após os períodos de guerra e </w:t>
      </w:r>
      <w:r w:rsidR="005D386C">
        <w:rPr>
          <w:rFonts w:ascii="Century Gothic" w:hAnsi="Century Gothic"/>
          <w:sz w:val="22"/>
          <w:szCs w:val="22"/>
          <w:lang w:val="pt-PT"/>
        </w:rPr>
        <w:t>as</w:t>
      </w:r>
      <w:r w:rsidRPr="00442211">
        <w:rPr>
          <w:rFonts w:ascii="Century Gothic" w:hAnsi="Century Gothic"/>
          <w:sz w:val="22"/>
          <w:szCs w:val="22"/>
          <w:lang w:val="pt-PT"/>
        </w:rPr>
        <w:t xml:space="preserve"> calamidades naturais causaram a perturbação e a destruição da terra. Os fenómenos naturais são a causa de alguma </w:t>
      </w:r>
      <w:r w:rsidR="00245DCD" w:rsidRPr="00442211">
        <w:rPr>
          <w:rFonts w:ascii="Century Gothic" w:hAnsi="Century Gothic"/>
          <w:sz w:val="22"/>
          <w:szCs w:val="22"/>
          <w:lang w:val="pt-PT"/>
        </w:rPr>
        <w:t>degrada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também os efeitos das </w:t>
      </w:r>
      <w:r w:rsidR="00046389" w:rsidRPr="00442211">
        <w:rPr>
          <w:rFonts w:ascii="Century Gothic" w:hAnsi="Century Gothic"/>
          <w:sz w:val="22"/>
          <w:szCs w:val="22"/>
          <w:lang w:val="pt-PT"/>
        </w:rPr>
        <w:t>mudanças climáticas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são aparentes, com o aumento do nível médio das águas do mar a provocar a intrusão do sal e a </w:t>
      </w:r>
      <w:r w:rsidR="00245DCD" w:rsidRPr="00442211">
        <w:rPr>
          <w:rFonts w:ascii="Century Gothic" w:hAnsi="Century Gothic"/>
          <w:sz w:val="22"/>
          <w:szCs w:val="22"/>
          <w:lang w:val="pt-PT"/>
        </w:rPr>
        <w:t>saliniza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terras agrícolas. Com </w:t>
      </w:r>
      <w:r w:rsidR="00245DCD" w:rsidRPr="00442211">
        <w:rPr>
          <w:rFonts w:ascii="Century Gothic" w:hAnsi="Century Gothic"/>
          <w:sz w:val="22"/>
          <w:szCs w:val="22"/>
          <w:lang w:val="pt-PT"/>
        </w:rPr>
        <w:t xml:space="preserve">80% </w:t>
      </w:r>
      <w:r w:rsidRPr="00442211">
        <w:rPr>
          <w:rFonts w:ascii="Century Gothic" w:hAnsi="Century Gothic"/>
          <w:sz w:val="22"/>
          <w:szCs w:val="22"/>
          <w:lang w:val="pt-PT"/>
        </w:rPr>
        <w:t xml:space="preserve">da </w:t>
      </w:r>
      <w:r w:rsidR="00245DCD" w:rsidRPr="00442211">
        <w:rPr>
          <w:rFonts w:ascii="Century Gothic" w:hAnsi="Century Gothic"/>
          <w:sz w:val="22"/>
          <w:szCs w:val="22"/>
          <w:lang w:val="pt-PT"/>
        </w:rPr>
        <w:t>popula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depender da agricultura de subsistência como principal fonte de renda, é importante proteger a terra e encontrar um equilíbrio entre a exploração e o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sustentável</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1737E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Calamidades n</w:t>
      </w:r>
      <w:r w:rsidR="00245DCD" w:rsidRPr="00442211">
        <w:rPr>
          <w:rFonts w:ascii="Century Gothic" w:hAnsi="Century Gothic"/>
          <w:b/>
          <w:sz w:val="22"/>
          <w:szCs w:val="22"/>
          <w:lang w:val="pt-PT"/>
        </w:rPr>
        <w:t>atura</w:t>
      </w:r>
      <w:r w:rsidRPr="00442211">
        <w:rPr>
          <w:rFonts w:ascii="Century Gothic" w:hAnsi="Century Gothic"/>
          <w:b/>
          <w:sz w:val="22"/>
          <w:szCs w:val="22"/>
          <w:lang w:val="pt-PT"/>
        </w:rPr>
        <w:t>is</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e</w:t>
      </w:r>
      <w:r w:rsidR="00245DCD" w:rsidRPr="00442211">
        <w:rPr>
          <w:rFonts w:ascii="Century Gothic" w:hAnsi="Century Gothic"/>
          <w:b/>
          <w:sz w:val="22"/>
          <w:szCs w:val="22"/>
          <w:lang w:val="pt-PT"/>
        </w:rPr>
        <w:t xml:space="preserve"> </w:t>
      </w:r>
      <w:r w:rsidR="00046389" w:rsidRPr="00442211">
        <w:rPr>
          <w:rFonts w:ascii="Century Gothic" w:hAnsi="Century Gothic"/>
          <w:b/>
          <w:sz w:val="22"/>
          <w:szCs w:val="22"/>
          <w:lang w:val="pt-PT"/>
        </w:rPr>
        <w:t>mudanças climáticas</w:t>
      </w:r>
      <w:r w:rsidR="00245DCD" w:rsidRPr="00442211">
        <w:rPr>
          <w:rFonts w:ascii="Century Gothic" w:hAnsi="Century Gothic"/>
          <w:b/>
          <w:sz w:val="22"/>
          <w:szCs w:val="22"/>
          <w:lang w:val="pt-PT"/>
        </w:rPr>
        <w:t xml:space="preserve"> </w:t>
      </w:r>
    </w:p>
    <w:p w:rsidR="00245DCD" w:rsidRPr="00442211" w:rsidRDefault="005F0D4F" w:rsidP="00245DCD">
      <w:pPr>
        <w:spacing w:after="0"/>
        <w:jc w:val="both"/>
        <w:rPr>
          <w:rFonts w:ascii="Century Gothic" w:hAnsi="Century Gothic"/>
          <w:sz w:val="22"/>
          <w:szCs w:val="22"/>
          <w:lang w:val="pt-PT"/>
        </w:rPr>
      </w:pPr>
      <w:r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001737ED" w:rsidRPr="00442211">
        <w:rPr>
          <w:rFonts w:ascii="Century Gothic" w:hAnsi="Century Gothic"/>
          <w:sz w:val="22"/>
          <w:szCs w:val="22"/>
          <w:lang w:val="pt-PT"/>
        </w:rPr>
        <w:t xml:space="preserve">é o terceiro país africano mais exposto ao risco de diferentes perigos relacionados com o clima, de acordo com o Relatório de Avaliação </w:t>
      </w:r>
      <w:r w:rsidR="00245DCD" w:rsidRPr="00442211">
        <w:rPr>
          <w:rFonts w:ascii="Century Gothic" w:hAnsi="Century Gothic"/>
          <w:sz w:val="22"/>
          <w:szCs w:val="22"/>
          <w:lang w:val="pt-PT"/>
        </w:rPr>
        <w:t xml:space="preserve">Global </w:t>
      </w:r>
      <w:r w:rsidR="001737ED" w:rsidRPr="00442211">
        <w:rPr>
          <w:rFonts w:ascii="Century Gothic" w:hAnsi="Century Gothic"/>
          <w:sz w:val="22"/>
          <w:szCs w:val="22"/>
          <w:lang w:val="pt-PT"/>
        </w:rPr>
        <w:t xml:space="preserve">2009 sobre a </w:t>
      </w:r>
      <w:r w:rsidR="00245DCD" w:rsidRPr="00442211">
        <w:rPr>
          <w:rFonts w:ascii="Century Gothic" w:hAnsi="Century Gothic"/>
          <w:sz w:val="22"/>
          <w:szCs w:val="22"/>
          <w:lang w:val="pt-PT"/>
        </w:rPr>
        <w:t>Redu</w:t>
      </w:r>
      <w:r w:rsidRPr="00442211">
        <w:rPr>
          <w:rFonts w:ascii="Century Gothic" w:hAnsi="Century Gothic"/>
          <w:sz w:val="22"/>
          <w:szCs w:val="22"/>
          <w:lang w:val="pt-PT"/>
        </w:rPr>
        <w:t>ção</w:t>
      </w:r>
      <w:r w:rsidR="001737ED" w:rsidRPr="00442211">
        <w:rPr>
          <w:rFonts w:ascii="Century Gothic" w:hAnsi="Century Gothic"/>
          <w:sz w:val="22"/>
          <w:szCs w:val="22"/>
          <w:lang w:val="pt-PT"/>
        </w:rPr>
        <w:t xml:space="preserve"> do Risco de Calamidades</w:t>
      </w:r>
      <w:r w:rsidR="00245DCD" w:rsidRPr="00442211">
        <w:rPr>
          <w:rFonts w:ascii="Century Gothic" w:hAnsi="Century Gothic"/>
          <w:sz w:val="22"/>
          <w:szCs w:val="22"/>
          <w:lang w:val="pt-PT"/>
        </w:rPr>
        <w:t>.</w:t>
      </w:r>
      <w:r w:rsidR="00245DCD" w:rsidRPr="00442211">
        <w:rPr>
          <w:rStyle w:val="FootnoteReference"/>
          <w:rFonts w:ascii="Century Gothic" w:hAnsi="Century Gothic"/>
          <w:sz w:val="22"/>
          <w:szCs w:val="22"/>
          <w:lang w:val="pt-PT"/>
        </w:rPr>
        <w:footnoteReference w:id="28"/>
      </w:r>
      <w:r w:rsidR="001737ED" w:rsidRPr="00442211">
        <w:rPr>
          <w:rFonts w:ascii="Century Gothic" w:hAnsi="Century Gothic"/>
          <w:sz w:val="22"/>
          <w:szCs w:val="22"/>
          <w:lang w:val="pt-PT"/>
        </w:rPr>
        <w:t xml:space="preserve"> O país é altamente vulnerável às cheias, secas e ciclones</w:t>
      </w:r>
      <w:r w:rsidR="00245DCD" w:rsidRPr="00442211">
        <w:rPr>
          <w:rFonts w:ascii="Century Gothic" w:hAnsi="Century Gothic"/>
          <w:sz w:val="22"/>
          <w:szCs w:val="22"/>
          <w:lang w:val="pt-PT"/>
        </w:rPr>
        <w:t xml:space="preserve">. </w:t>
      </w:r>
      <w:r w:rsidR="001737ED" w:rsidRPr="00442211">
        <w:rPr>
          <w:rFonts w:ascii="Century Gothic" w:hAnsi="Century Gothic"/>
          <w:sz w:val="22"/>
          <w:szCs w:val="22"/>
          <w:lang w:val="pt-PT"/>
        </w:rPr>
        <w:t xml:space="preserve">A título de exemplo, em </w:t>
      </w:r>
      <w:r w:rsidR="00245DCD" w:rsidRPr="00442211">
        <w:rPr>
          <w:rFonts w:ascii="Century Gothic" w:hAnsi="Century Gothic"/>
          <w:sz w:val="22"/>
          <w:szCs w:val="22"/>
          <w:lang w:val="pt-PT"/>
        </w:rPr>
        <w:t xml:space="preserve">2008, 58% </w:t>
      </w:r>
      <w:r w:rsidR="001737ED" w:rsidRPr="00442211">
        <w:rPr>
          <w:rFonts w:ascii="Century Gothic" w:hAnsi="Century Gothic"/>
          <w:sz w:val="22"/>
          <w:szCs w:val="22"/>
          <w:lang w:val="pt-PT"/>
        </w:rPr>
        <w:t xml:space="preserve">dos agregados </w:t>
      </w:r>
      <w:r w:rsidR="0012783A" w:rsidRPr="00442211">
        <w:rPr>
          <w:rFonts w:ascii="Century Gothic" w:hAnsi="Century Gothic"/>
          <w:sz w:val="22"/>
          <w:szCs w:val="22"/>
          <w:lang w:val="pt-PT"/>
        </w:rPr>
        <w:t>familiares</w:t>
      </w:r>
      <w:r w:rsidR="001737ED" w:rsidRPr="00442211">
        <w:rPr>
          <w:rFonts w:ascii="Century Gothic" w:hAnsi="Century Gothic"/>
          <w:sz w:val="22"/>
          <w:szCs w:val="22"/>
          <w:lang w:val="pt-PT"/>
        </w:rPr>
        <w:t xml:space="preserve"> sofreram os efeitos das cheias, pluviosidade excessiva ou falta de chuvas</w:t>
      </w:r>
      <w:r w:rsidR="00245DCD" w:rsidRPr="00442211">
        <w:rPr>
          <w:rFonts w:ascii="Century Gothic" w:hAnsi="Century Gothic"/>
          <w:sz w:val="22"/>
          <w:szCs w:val="22"/>
          <w:lang w:val="pt-PT"/>
        </w:rPr>
        <w:t>.</w:t>
      </w:r>
      <w:r w:rsidR="00245DCD" w:rsidRPr="00442211">
        <w:rPr>
          <w:rStyle w:val="FootnoteReference"/>
          <w:rFonts w:ascii="Century Gothic" w:hAnsi="Century Gothic"/>
          <w:sz w:val="22"/>
          <w:szCs w:val="22"/>
          <w:lang w:val="pt-PT"/>
        </w:rPr>
        <w:footnoteReference w:id="29"/>
      </w:r>
      <w:r w:rsidR="00245DCD" w:rsidRPr="00442211">
        <w:rPr>
          <w:rFonts w:ascii="Century Gothic" w:hAnsi="Century Gothic"/>
          <w:sz w:val="22"/>
          <w:szCs w:val="22"/>
          <w:lang w:val="pt-PT"/>
        </w:rPr>
        <w:t xml:space="preserve"> T</w:t>
      </w:r>
      <w:r w:rsidR="001737ED" w:rsidRPr="00442211">
        <w:rPr>
          <w:rFonts w:ascii="Century Gothic" w:hAnsi="Century Gothic"/>
          <w:sz w:val="22"/>
          <w:szCs w:val="22"/>
          <w:lang w:val="pt-PT"/>
        </w:rPr>
        <w:t xml:space="preserve">ambém existem evidências de que as </w:t>
      </w:r>
      <w:r w:rsidR="00046389" w:rsidRPr="00442211">
        <w:rPr>
          <w:rFonts w:ascii="Century Gothic" w:hAnsi="Century Gothic"/>
          <w:sz w:val="22"/>
          <w:szCs w:val="22"/>
          <w:lang w:val="pt-PT"/>
        </w:rPr>
        <w:t>mudanças climáticas</w:t>
      </w:r>
      <w:r w:rsidR="00245DCD" w:rsidRPr="00442211">
        <w:rPr>
          <w:rFonts w:ascii="Century Gothic" w:hAnsi="Century Gothic"/>
          <w:sz w:val="22"/>
          <w:szCs w:val="22"/>
          <w:lang w:val="pt-PT"/>
        </w:rPr>
        <w:t xml:space="preserve"> </w:t>
      </w:r>
      <w:r w:rsidR="00773BC9" w:rsidRPr="00442211">
        <w:rPr>
          <w:rFonts w:ascii="Century Gothic" w:hAnsi="Century Gothic"/>
          <w:sz w:val="22"/>
          <w:szCs w:val="22"/>
          <w:lang w:val="pt-PT"/>
        </w:rPr>
        <w:t>aumentaram</w:t>
      </w:r>
      <w:r w:rsidR="001737ED" w:rsidRPr="00442211">
        <w:rPr>
          <w:rFonts w:ascii="Century Gothic" w:hAnsi="Century Gothic"/>
          <w:sz w:val="22"/>
          <w:szCs w:val="22"/>
          <w:lang w:val="pt-PT"/>
        </w:rPr>
        <w:t xml:space="preserve"> as temperaturas e que os padrões de pluviosidade </w:t>
      </w:r>
      <w:r w:rsidR="00773BC9" w:rsidRPr="00442211">
        <w:rPr>
          <w:rFonts w:ascii="Century Gothic" w:hAnsi="Century Gothic"/>
          <w:sz w:val="22"/>
          <w:szCs w:val="22"/>
          <w:lang w:val="pt-PT"/>
        </w:rPr>
        <w:t>mudaram</w:t>
      </w:r>
      <w:r w:rsidR="001737ED" w:rsidRPr="00442211">
        <w:rPr>
          <w:rFonts w:ascii="Century Gothic" w:hAnsi="Century Gothic"/>
          <w:sz w:val="22"/>
          <w:szCs w:val="22"/>
          <w:lang w:val="pt-PT"/>
        </w:rPr>
        <w:t xml:space="preserve"> consideravelmente</w:t>
      </w:r>
      <w:r w:rsidR="00245DCD" w:rsidRPr="00442211">
        <w:rPr>
          <w:rFonts w:ascii="Century Gothic" w:hAnsi="Century Gothic"/>
          <w:sz w:val="22"/>
          <w:szCs w:val="22"/>
          <w:lang w:val="pt-PT"/>
        </w:rPr>
        <w:t>.</w:t>
      </w:r>
      <w:r w:rsidR="00245DCD" w:rsidRPr="00442211">
        <w:rPr>
          <w:rStyle w:val="FootnoteReference"/>
          <w:rFonts w:ascii="Century Gothic" w:hAnsi="Century Gothic"/>
          <w:sz w:val="22"/>
          <w:szCs w:val="22"/>
          <w:lang w:val="pt-PT"/>
        </w:rPr>
        <w:footnoteReference w:id="30"/>
      </w:r>
      <w:r w:rsidR="00245DCD" w:rsidRPr="00442211">
        <w:rPr>
          <w:rFonts w:ascii="Century Gothic" w:hAnsi="Century Gothic"/>
          <w:sz w:val="22"/>
          <w:szCs w:val="22"/>
          <w:lang w:val="pt-PT"/>
        </w:rPr>
        <w:t xml:space="preserve"> </w:t>
      </w:r>
      <w:r w:rsidR="001737ED" w:rsidRPr="00442211">
        <w:rPr>
          <w:rFonts w:ascii="Century Gothic" w:hAnsi="Century Gothic"/>
          <w:sz w:val="22"/>
          <w:szCs w:val="22"/>
          <w:lang w:val="pt-PT"/>
        </w:rPr>
        <w:t>Uma lei sobre a Redução do Risco de Calamidades está em fase de conclusão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773BC9" w:rsidP="00245DCD">
      <w:pPr>
        <w:spacing w:after="0"/>
        <w:jc w:val="both"/>
        <w:rPr>
          <w:rFonts w:ascii="Century Gothic" w:hAnsi="Century Gothic"/>
          <w:sz w:val="22"/>
          <w:szCs w:val="22"/>
          <w:lang w:val="pt-PT"/>
        </w:rPr>
      </w:pPr>
      <w:r w:rsidRPr="00442211">
        <w:rPr>
          <w:rFonts w:ascii="Century Gothic" w:hAnsi="Century Gothic"/>
          <w:b/>
          <w:sz w:val="22"/>
          <w:szCs w:val="22"/>
          <w:lang w:val="pt-PT"/>
        </w:rPr>
        <w:t>Poluição das indústrias e zonas urbanas</w:t>
      </w:r>
    </w:p>
    <w:p w:rsidR="00245DCD" w:rsidRPr="00442211" w:rsidRDefault="003A1C22"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À medida que o país se industrializa, são constatados níveis crescentes de </w:t>
      </w:r>
      <w:r w:rsidR="00437B7F" w:rsidRPr="00442211">
        <w:rPr>
          <w:rFonts w:ascii="Century Gothic" w:hAnsi="Century Gothic"/>
          <w:sz w:val="22"/>
          <w:szCs w:val="22"/>
          <w:lang w:val="pt-PT"/>
        </w:rPr>
        <w:t>poluição</w:t>
      </w:r>
      <w:r w:rsidRPr="00442211">
        <w:rPr>
          <w:rFonts w:ascii="Century Gothic" w:hAnsi="Century Gothic"/>
          <w:sz w:val="22"/>
          <w:szCs w:val="22"/>
          <w:lang w:val="pt-PT"/>
        </w:rPr>
        <w:t xml:space="preserve"> no ar e na água</w:t>
      </w:r>
      <w:r w:rsidR="00245DCD" w:rsidRPr="00442211">
        <w:rPr>
          <w:rFonts w:ascii="Century Gothic" w:hAnsi="Century Gothic"/>
          <w:sz w:val="22"/>
          <w:szCs w:val="22"/>
          <w:lang w:val="pt-PT"/>
        </w:rPr>
        <w:t xml:space="preserve">. </w:t>
      </w:r>
      <w:r w:rsidR="00773BC9" w:rsidRPr="00442211">
        <w:rPr>
          <w:rFonts w:ascii="Century Gothic" w:hAnsi="Century Gothic"/>
          <w:sz w:val="22"/>
          <w:szCs w:val="22"/>
          <w:lang w:val="pt-PT"/>
        </w:rPr>
        <w:t>Entre</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2003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2008,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consum</w:t>
      </w:r>
      <w:r w:rsidRPr="00442211">
        <w:rPr>
          <w:rFonts w:ascii="Century Gothic" w:hAnsi="Century Gothic"/>
          <w:sz w:val="22"/>
          <w:szCs w:val="22"/>
          <w:lang w:val="pt-PT"/>
        </w:rPr>
        <w:t xml:space="preserve">o de substâncias que esgotam a camada de </w:t>
      </w:r>
      <w:r w:rsidR="00245DCD" w:rsidRPr="00442211">
        <w:rPr>
          <w:rFonts w:ascii="Century Gothic" w:hAnsi="Century Gothic"/>
          <w:sz w:val="22"/>
          <w:szCs w:val="22"/>
          <w:lang w:val="pt-PT"/>
        </w:rPr>
        <w:t>ozon</w:t>
      </w:r>
      <w:r w:rsidRPr="00442211">
        <w:rPr>
          <w:rFonts w:ascii="Century Gothic" w:hAnsi="Century Gothic"/>
          <w:sz w:val="22"/>
          <w:szCs w:val="22"/>
          <w:lang w:val="pt-PT"/>
        </w:rPr>
        <w:t xml:space="preserve">o (ozone depleting substances – ODS) em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aumentou em </w:t>
      </w:r>
      <w:r w:rsidR="00245DCD" w:rsidRPr="00442211">
        <w:rPr>
          <w:rFonts w:ascii="Century Gothic" w:hAnsi="Century Gothic"/>
          <w:sz w:val="22"/>
          <w:szCs w:val="22"/>
          <w:lang w:val="pt-PT"/>
        </w:rPr>
        <w:t>0</w:t>
      </w:r>
      <w:r w:rsidR="005D386C">
        <w:rPr>
          <w:rFonts w:ascii="Century Gothic" w:hAnsi="Century Gothic"/>
          <w:sz w:val="22"/>
          <w:szCs w:val="22"/>
          <w:lang w:val="pt-PT"/>
        </w:rPr>
        <w:t>,</w:t>
      </w:r>
      <w:r w:rsidR="00F44535" w:rsidRPr="00442211">
        <w:rPr>
          <w:rFonts w:ascii="Century Gothic" w:hAnsi="Century Gothic"/>
          <w:sz w:val="22"/>
          <w:szCs w:val="22"/>
          <w:lang w:val="pt-PT"/>
        </w:rPr>
        <w:t>0</w:t>
      </w:r>
      <w:r w:rsidR="00245DCD" w:rsidRPr="00442211">
        <w:rPr>
          <w:rFonts w:ascii="Century Gothic" w:hAnsi="Century Gothic"/>
          <w:sz w:val="22"/>
          <w:szCs w:val="22"/>
          <w:lang w:val="pt-PT"/>
        </w:rPr>
        <w:t xml:space="preserve">1 </w:t>
      </w:r>
      <w:r w:rsidR="00046389" w:rsidRPr="00442211">
        <w:rPr>
          <w:rFonts w:ascii="Century Gothic" w:hAnsi="Century Gothic"/>
          <w:sz w:val="22"/>
          <w:szCs w:val="22"/>
          <w:lang w:val="pt-PT"/>
        </w:rPr>
        <w:t>milhões</w:t>
      </w:r>
      <w:r w:rsidRPr="00442211">
        <w:rPr>
          <w:rFonts w:ascii="Century Gothic" w:hAnsi="Century Gothic"/>
          <w:sz w:val="22"/>
          <w:szCs w:val="22"/>
          <w:lang w:val="pt-PT"/>
        </w:rPr>
        <w:t xml:space="preserve"> de </w:t>
      </w:r>
      <w:r w:rsidR="00437B7F" w:rsidRPr="00442211">
        <w:rPr>
          <w:rFonts w:ascii="Century Gothic" w:hAnsi="Century Gothic"/>
          <w:sz w:val="22"/>
          <w:szCs w:val="22"/>
          <w:lang w:val="pt-PT"/>
        </w:rPr>
        <w:t>toneladas</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0</w:t>
      </w:r>
      <w:r w:rsidR="005D386C">
        <w:rPr>
          <w:rFonts w:ascii="Century Gothic" w:hAnsi="Century Gothic"/>
          <w:sz w:val="22"/>
          <w:szCs w:val="22"/>
          <w:lang w:val="pt-PT"/>
        </w:rPr>
        <w:t>,</w:t>
      </w:r>
      <w:r w:rsidR="00F44535" w:rsidRPr="00442211">
        <w:rPr>
          <w:rFonts w:ascii="Century Gothic" w:hAnsi="Century Gothic"/>
          <w:sz w:val="22"/>
          <w:szCs w:val="22"/>
          <w:lang w:val="pt-PT"/>
        </w:rPr>
        <w:t>5</w:t>
      </w:r>
      <w:r w:rsidRPr="00442211">
        <w:rPr>
          <w:rFonts w:ascii="Century Gothic" w:hAnsi="Century Gothic"/>
          <w:sz w:val="22"/>
          <w:szCs w:val="22"/>
          <w:lang w:val="pt-PT"/>
        </w:rPr>
        <w:t xml:space="preserve">1 </w:t>
      </w:r>
      <w:r w:rsidR="00046389" w:rsidRPr="00442211">
        <w:rPr>
          <w:rStyle w:val="apple-style-span"/>
          <w:rFonts w:ascii="Century Gothic" w:hAnsi="Century Gothic"/>
          <w:sz w:val="22"/>
          <w:szCs w:val="22"/>
          <w:shd w:val="clear" w:color="auto" w:fill="FFFFFF"/>
          <w:lang w:val="pt-PT"/>
        </w:rPr>
        <w:t>milhões</w:t>
      </w:r>
      <w:r w:rsidR="00245DCD" w:rsidRPr="00442211">
        <w:rPr>
          <w:rStyle w:val="apple-style-span"/>
          <w:rFonts w:ascii="Century Gothic" w:hAnsi="Century Gothic"/>
          <w:sz w:val="22"/>
          <w:szCs w:val="22"/>
          <w:shd w:val="clear" w:color="auto" w:fill="FFFFFF"/>
          <w:lang w:val="pt-PT"/>
        </w:rPr>
        <w:t xml:space="preserve"> </w:t>
      </w:r>
      <w:r w:rsidRPr="00442211">
        <w:rPr>
          <w:rStyle w:val="apple-style-span"/>
          <w:rFonts w:ascii="Century Gothic" w:hAnsi="Century Gothic"/>
          <w:sz w:val="22"/>
          <w:szCs w:val="22"/>
          <w:shd w:val="clear" w:color="auto" w:fill="FFFFFF"/>
          <w:lang w:val="pt-PT"/>
        </w:rPr>
        <w:t xml:space="preserve">de </w:t>
      </w:r>
      <w:r w:rsidR="00437B7F" w:rsidRPr="00442211">
        <w:rPr>
          <w:rStyle w:val="apple-style-span"/>
          <w:rFonts w:ascii="Century Gothic" w:hAnsi="Century Gothic"/>
          <w:sz w:val="22"/>
          <w:szCs w:val="22"/>
          <w:shd w:val="clear" w:color="auto" w:fill="FFFFFF"/>
          <w:lang w:val="pt-PT"/>
        </w:rPr>
        <w:t xml:space="preserve">toneladas </w:t>
      </w:r>
      <w:r w:rsidRPr="00442211">
        <w:rPr>
          <w:rStyle w:val="apple-style-span"/>
          <w:rFonts w:ascii="Century Gothic" w:hAnsi="Century Gothic"/>
          <w:sz w:val="22"/>
          <w:szCs w:val="22"/>
          <w:shd w:val="clear" w:color="auto" w:fill="FFFFFF"/>
          <w:lang w:val="pt-PT"/>
        </w:rPr>
        <w:t>para</w:t>
      </w:r>
      <w:r w:rsidR="00245DCD" w:rsidRPr="00442211">
        <w:rPr>
          <w:rStyle w:val="apple-style-span"/>
          <w:rFonts w:ascii="Century Gothic" w:hAnsi="Century Gothic"/>
          <w:sz w:val="22"/>
          <w:szCs w:val="22"/>
          <w:shd w:val="clear" w:color="auto" w:fill="FFFFFF"/>
          <w:lang w:val="pt-PT"/>
        </w:rPr>
        <w:t xml:space="preserve"> 0</w:t>
      </w:r>
      <w:r w:rsidR="005D386C">
        <w:rPr>
          <w:rStyle w:val="apple-style-span"/>
          <w:rFonts w:ascii="Century Gothic" w:hAnsi="Century Gothic"/>
          <w:sz w:val="22"/>
          <w:szCs w:val="22"/>
          <w:shd w:val="clear" w:color="auto" w:fill="FFFFFF"/>
          <w:lang w:val="pt-PT"/>
        </w:rPr>
        <w:t>,</w:t>
      </w:r>
      <w:r w:rsidR="00F44535" w:rsidRPr="00442211">
        <w:rPr>
          <w:rStyle w:val="apple-style-span"/>
          <w:rFonts w:ascii="Century Gothic" w:hAnsi="Century Gothic"/>
          <w:sz w:val="22"/>
          <w:szCs w:val="22"/>
          <w:shd w:val="clear" w:color="auto" w:fill="FFFFFF"/>
          <w:lang w:val="pt-PT"/>
        </w:rPr>
        <w:t>5</w:t>
      </w:r>
      <w:r w:rsidR="00245DCD" w:rsidRPr="00442211">
        <w:rPr>
          <w:rStyle w:val="apple-style-span"/>
          <w:rFonts w:ascii="Century Gothic" w:hAnsi="Century Gothic"/>
          <w:sz w:val="22"/>
          <w:szCs w:val="22"/>
          <w:shd w:val="clear" w:color="auto" w:fill="FFFFFF"/>
          <w:lang w:val="pt-PT"/>
        </w:rPr>
        <w:t xml:space="preserve">2 </w:t>
      </w:r>
      <w:r w:rsidR="00046389" w:rsidRPr="00442211">
        <w:rPr>
          <w:rStyle w:val="apple-style-span"/>
          <w:rFonts w:ascii="Century Gothic" w:hAnsi="Century Gothic"/>
          <w:sz w:val="22"/>
          <w:szCs w:val="22"/>
          <w:shd w:val="clear" w:color="auto" w:fill="FFFFFF"/>
          <w:lang w:val="pt-PT"/>
        </w:rPr>
        <w:t>milhões</w:t>
      </w:r>
      <w:r w:rsidR="00245DCD" w:rsidRPr="00442211">
        <w:rPr>
          <w:rStyle w:val="apple-style-span"/>
          <w:rFonts w:ascii="Century Gothic" w:hAnsi="Century Gothic"/>
          <w:sz w:val="22"/>
          <w:szCs w:val="22"/>
          <w:shd w:val="clear" w:color="auto" w:fill="FFFFFF"/>
          <w:lang w:val="pt-PT"/>
        </w:rPr>
        <w:t xml:space="preserve"> </w:t>
      </w:r>
      <w:r w:rsidRPr="00442211">
        <w:rPr>
          <w:rStyle w:val="apple-style-span"/>
          <w:rFonts w:ascii="Century Gothic" w:hAnsi="Century Gothic"/>
          <w:sz w:val="22"/>
          <w:szCs w:val="22"/>
          <w:shd w:val="clear" w:color="auto" w:fill="FFFFFF"/>
          <w:lang w:val="pt-PT"/>
        </w:rPr>
        <w:t xml:space="preserve">de </w:t>
      </w:r>
      <w:r w:rsidR="00437B7F" w:rsidRPr="00442211">
        <w:rPr>
          <w:rStyle w:val="apple-style-span"/>
          <w:rFonts w:ascii="Century Gothic" w:hAnsi="Century Gothic"/>
          <w:sz w:val="22"/>
          <w:szCs w:val="22"/>
          <w:shd w:val="clear" w:color="auto" w:fill="FFFFFF"/>
          <w:lang w:val="pt-PT"/>
        </w:rPr>
        <w:t>toneladas de</w:t>
      </w:r>
      <w:r w:rsidR="00245DCD" w:rsidRPr="00442211">
        <w:rPr>
          <w:rStyle w:val="apple-style-span"/>
          <w:rFonts w:ascii="Century Gothic" w:hAnsi="Century Gothic"/>
          <w:sz w:val="22"/>
          <w:szCs w:val="22"/>
          <w:shd w:val="clear" w:color="auto" w:fill="FFFFFF"/>
          <w:lang w:val="pt-PT"/>
        </w:rPr>
        <w:t xml:space="preserve"> ODS, o</w:t>
      </w:r>
      <w:r w:rsidRPr="00442211">
        <w:rPr>
          <w:rStyle w:val="apple-style-span"/>
          <w:rFonts w:ascii="Century Gothic" w:hAnsi="Century Gothic"/>
          <w:sz w:val="22"/>
          <w:szCs w:val="22"/>
          <w:shd w:val="clear" w:color="auto" w:fill="FFFFFF"/>
          <w:lang w:val="pt-PT"/>
        </w:rPr>
        <w:t>u seja,</w:t>
      </w:r>
      <w:r w:rsidR="00245DCD" w:rsidRPr="00442211">
        <w:rPr>
          <w:rStyle w:val="apple-style-span"/>
          <w:rFonts w:ascii="Century Gothic" w:hAnsi="Century Gothic"/>
          <w:sz w:val="22"/>
          <w:szCs w:val="22"/>
          <w:shd w:val="clear" w:color="auto" w:fill="FFFFFF"/>
          <w:lang w:val="pt-PT"/>
        </w:rPr>
        <w:t xml:space="preserve"> </w:t>
      </w:r>
      <w:r w:rsidR="005D386C">
        <w:rPr>
          <w:rStyle w:val="apple-style-span"/>
          <w:rFonts w:ascii="Century Gothic" w:hAnsi="Century Gothic"/>
          <w:sz w:val="22"/>
          <w:szCs w:val="22"/>
          <w:shd w:val="clear" w:color="auto" w:fill="FFFFFF"/>
          <w:lang w:val="pt-PT"/>
        </w:rPr>
        <w:t xml:space="preserve">um aumento de </w:t>
      </w:r>
      <w:r w:rsidR="00245DCD" w:rsidRPr="00442211">
        <w:rPr>
          <w:rStyle w:val="apple-style-span"/>
          <w:rFonts w:ascii="Century Gothic" w:hAnsi="Century Gothic"/>
          <w:sz w:val="22"/>
          <w:szCs w:val="22"/>
          <w:shd w:val="clear" w:color="auto" w:fill="FFFFFF"/>
          <w:lang w:val="pt-PT"/>
        </w:rPr>
        <w:t xml:space="preserve">2%). </w:t>
      </w:r>
      <w:r w:rsidRPr="00442211">
        <w:rPr>
          <w:rStyle w:val="apple-style-span"/>
          <w:rFonts w:ascii="Century Gothic" w:hAnsi="Century Gothic"/>
          <w:sz w:val="22"/>
          <w:szCs w:val="22"/>
          <w:shd w:val="clear" w:color="auto" w:fill="FFFFFF"/>
          <w:lang w:val="pt-PT"/>
        </w:rPr>
        <w:t xml:space="preserve">De </w:t>
      </w:r>
      <w:r w:rsidR="00245DCD" w:rsidRPr="00442211">
        <w:rPr>
          <w:rStyle w:val="apple-style-span"/>
          <w:rFonts w:ascii="Century Gothic" w:hAnsi="Century Gothic"/>
          <w:sz w:val="22"/>
          <w:szCs w:val="22"/>
          <w:shd w:val="clear" w:color="auto" w:fill="FFFFFF"/>
          <w:lang w:val="pt-PT"/>
        </w:rPr>
        <w:t xml:space="preserve">2008 </w:t>
      </w:r>
      <w:r w:rsidRPr="00442211">
        <w:rPr>
          <w:rStyle w:val="apple-style-span"/>
          <w:rFonts w:ascii="Century Gothic" w:hAnsi="Century Gothic"/>
          <w:sz w:val="22"/>
          <w:szCs w:val="22"/>
          <w:shd w:val="clear" w:color="auto" w:fill="FFFFFF"/>
          <w:lang w:val="pt-PT"/>
        </w:rPr>
        <w:t>a</w:t>
      </w:r>
      <w:r w:rsidR="00245DCD" w:rsidRPr="00442211">
        <w:rPr>
          <w:rStyle w:val="apple-style-span"/>
          <w:rFonts w:ascii="Century Gothic" w:hAnsi="Century Gothic"/>
          <w:sz w:val="22"/>
          <w:szCs w:val="22"/>
          <w:shd w:val="clear" w:color="auto" w:fill="FFFFFF"/>
          <w:lang w:val="pt-PT"/>
        </w:rPr>
        <w:t xml:space="preserve"> 2009, </w:t>
      </w:r>
      <w:r w:rsidRPr="00442211">
        <w:rPr>
          <w:rStyle w:val="apple-style-span"/>
          <w:rFonts w:ascii="Century Gothic" w:hAnsi="Century Gothic"/>
          <w:sz w:val="22"/>
          <w:szCs w:val="22"/>
          <w:shd w:val="clear" w:color="auto" w:fill="FFFFFF"/>
          <w:lang w:val="pt-PT"/>
        </w:rPr>
        <w:t xml:space="preserve">o </w:t>
      </w:r>
      <w:r w:rsidR="00773BC9" w:rsidRPr="00442211">
        <w:rPr>
          <w:rStyle w:val="apple-style-span"/>
          <w:rFonts w:ascii="Century Gothic" w:hAnsi="Century Gothic"/>
          <w:sz w:val="22"/>
          <w:szCs w:val="22"/>
          <w:shd w:val="clear" w:color="auto" w:fill="FFFFFF"/>
          <w:lang w:val="pt-PT"/>
        </w:rPr>
        <w:t>aumento</w:t>
      </w:r>
      <w:r w:rsidRPr="00442211">
        <w:rPr>
          <w:rStyle w:val="apple-style-span"/>
          <w:rFonts w:ascii="Century Gothic" w:hAnsi="Century Gothic"/>
          <w:sz w:val="22"/>
          <w:szCs w:val="22"/>
          <w:shd w:val="clear" w:color="auto" w:fill="FFFFFF"/>
          <w:lang w:val="pt-PT"/>
        </w:rPr>
        <w:t xml:space="preserve"> </w:t>
      </w:r>
      <w:r w:rsidR="00245DCD" w:rsidRPr="00442211">
        <w:rPr>
          <w:rStyle w:val="apple-style-span"/>
          <w:rFonts w:ascii="Century Gothic" w:hAnsi="Century Gothic"/>
          <w:sz w:val="22"/>
          <w:szCs w:val="22"/>
          <w:shd w:val="clear" w:color="auto" w:fill="FFFFFF"/>
          <w:lang w:val="pt-PT"/>
        </w:rPr>
        <w:t>relativ</w:t>
      </w:r>
      <w:r w:rsidRPr="00442211">
        <w:rPr>
          <w:rStyle w:val="apple-style-span"/>
          <w:rFonts w:ascii="Century Gothic" w:hAnsi="Century Gothic"/>
          <w:sz w:val="22"/>
          <w:szCs w:val="22"/>
          <w:shd w:val="clear" w:color="auto" w:fill="FFFFFF"/>
          <w:lang w:val="pt-PT"/>
        </w:rPr>
        <w:t xml:space="preserve">o </w:t>
      </w:r>
      <w:r w:rsidR="005D386C">
        <w:rPr>
          <w:rStyle w:val="apple-style-span"/>
          <w:rFonts w:ascii="Century Gothic" w:hAnsi="Century Gothic"/>
          <w:sz w:val="22"/>
          <w:szCs w:val="22"/>
          <w:shd w:val="clear" w:color="auto" w:fill="FFFFFF"/>
          <w:lang w:val="pt-PT"/>
        </w:rPr>
        <w:t xml:space="preserve">passou </w:t>
      </w:r>
      <w:r w:rsidRPr="00442211">
        <w:rPr>
          <w:rStyle w:val="apple-style-span"/>
          <w:rFonts w:ascii="Century Gothic" w:hAnsi="Century Gothic"/>
          <w:sz w:val="22"/>
          <w:szCs w:val="22"/>
          <w:shd w:val="clear" w:color="auto" w:fill="FFFFFF"/>
          <w:lang w:val="pt-PT"/>
        </w:rPr>
        <w:t xml:space="preserve">de </w:t>
      </w:r>
      <w:r w:rsidR="00245DCD" w:rsidRPr="00442211">
        <w:rPr>
          <w:rStyle w:val="apple-style-span"/>
          <w:rFonts w:ascii="Century Gothic" w:hAnsi="Century Gothic"/>
          <w:sz w:val="22"/>
          <w:szCs w:val="22"/>
          <w:shd w:val="clear" w:color="auto" w:fill="FFFFFF"/>
          <w:lang w:val="pt-PT"/>
        </w:rPr>
        <w:t>0</w:t>
      </w:r>
      <w:r w:rsidR="005D386C">
        <w:rPr>
          <w:rStyle w:val="apple-style-span"/>
          <w:rFonts w:ascii="Century Gothic" w:hAnsi="Century Gothic"/>
          <w:sz w:val="22"/>
          <w:szCs w:val="22"/>
          <w:shd w:val="clear" w:color="auto" w:fill="FFFFFF"/>
          <w:lang w:val="pt-PT"/>
        </w:rPr>
        <w:t>,</w:t>
      </w:r>
      <w:r w:rsidR="00F44535" w:rsidRPr="00442211">
        <w:rPr>
          <w:rStyle w:val="apple-style-span"/>
          <w:rFonts w:ascii="Century Gothic" w:hAnsi="Century Gothic"/>
          <w:sz w:val="22"/>
          <w:szCs w:val="22"/>
          <w:shd w:val="clear" w:color="auto" w:fill="FFFFFF"/>
          <w:lang w:val="pt-PT"/>
        </w:rPr>
        <w:t>5</w:t>
      </w:r>
      <w:r w:rsidR="00245DCD" w:rsidRPr="00442211">
        <w:rPr>
          <w:rStyle w:val="apple-style-span"/>
          <w:rFonts w:ascii="Century Gothic" w:hAnsi="Century Gothic"/>
          <w:sz w:val="22"/>
          <w:szCs w:val="22"/>
          <w:shd w:val="clear" w:color="auto" w:fill="FFFFFF"/>
          <w:lang w:val="pt-PT"/>
        </w:rPr>
        <w:t xml:space="preserve">2 </w:t>
      </w:r>
      <w:r w:rsidR="00046389" w:rsidRPr="00442211">
        <w:rPr>
          <w:rStyle w:val="apple-style-span"/>
          <w:rFonts w:ascii="Century Gothic" w:hAnsi="Century Gothic"/>
          <w:sz w:val="22"/>
          <w:szCs w:val="22"/>
          <w:shd w:val="clear" w:color="auto" w:fill="FFFFFF"/>
          <w:lang w:val="pt-PT"/>
        </w:rPr>
        <w:t>milhões</w:t>
      </w:r>
      <w:r w:rsidR="00245DCD" w:rsidRPr="00442211">
        <w:rPr>
          <w:rStyle w:val="apple-style-span"/>
          <w:rFonts w:ascii="Century Gothic" w:hAnsi="Century Gothic"/>
          <w:sz w:val="22"/>
          <w:szCs w:val="22"/>
          <w:shd w:val="clear" w:color="auto" w:fill="FFFFFF"/>
          <w:lang w:val="pt-PT"/>
        </w:rPr>
        <w:t xml:space="preserve"> </w:t>
      </w:r>
      <w:r w:rsidRPr="00442211">
        <w:rPr>
          <w:rStyle w:val="apple-style-span"/>
          <w:rFonts w:ascii="Century Gothic" w:hAnsi="Century Gothic"/>
          <w:sz w:val="22"/>
          <w:szCs w:val="22"/>
          <w:shd w:val="clear" w:color="auto" w:fill="FFFFFF"/>
          <w:lang w:val="pt-PT"/>
        </w:rPr>
        <w:t xml:space="preserve">de </w:t>
      </w:r>
      <w:r w:rsidR="00437B7F" w:rsidRPr="00442211">
        <w:rPr>
          <w:rStyle w:val="apple-style-span"/>
          <w:rFonts w:ascii="Century Gothic" w:hAnsi="Century Gothic"/>
          <w:sz w:val="22"/>
          <w:szCs w:val="22"/>
          <w:shd w:val="clear" w:color="auto" w:fill="FFFFFF"/>
          <w:lang w:val="pt-PT"/>
        </w:rPr>
        <w:t>toneladas de</w:t>
      </w:r>
      <w:r w:rsidRPr="00442211">
        <w:rPr>
          <w:rStyle w:val="apple-style-span"/>
          <w:rFonts w:ascii="Century Gothic" w:hAnsi="Century Gothic"/>
          <w:sz w:val="22"/>
          <w:szCs w:val="22"/>
          <w:shd w:val="clear" w:color="auto" w:fill="FFFFFF"/>
          <w:lang w:val="pt-PT"/>
        </w:rPr>
        <w:t xml:space="preserve"> ODS para</w:t>
      </w:r>
      <w:r w:rsidR="00245DCD" w:rsidRPr="00442211">
        <w:rPr>
          <w:rStyle w:val="apple-style-span"/>
          <w:rFonts w:ascii="Century Gothic" w:hAnsi="Century Gothic"/>
          <w:sz w:val="22"/>
          <w:szCs w:val="22"/>
          <w:shd w:val="clear" w:color="auto" w:fill="FFFFFF"/>
          <w:lang w:val="pt-PT"/>
        </w:rPr>
        <w:t xml:space="preserve"> 0</w:t>
      </w:r>
      <w:r w:rsidR="00F44535" w:rsidRPr="00442211">
        <w:rPr>
          <w:rStyle w:val="apple-style-span"/>
          <w:rFonts w:ascii="Century Gothic" w:hAnsi="Century Gothic"/>
          <w:sz w:val="22"/>
          <w:szCs w:val="22"/>
          <w:shd w:val="clear" w:color="auto" w:fill="FFFFFF"/>
          <w:lang w:val="pt-PT"/>
        </w:rPr>
        <w:t>.9</w:t>
      </w:r>
      <w:r w:rsidR="00245DCD" w:rsidRPr="00442211">
        <w:rPr>
          <w:rStyle w:val="apple-style-span"/>
          <w:rFonts w:ascii="Century Gothic" w:hAnsi="Century Gothic"/>
          <w:sz w:val="22"/>
          <w:szCs w:val="22"/>
          <w:shd w:val="clear" w:color="auto" w:fill="FFFFFF"/>
          <w:lang w:val="pt-PT"/>
        </w:rPr>
        <w:t xml:space="preserve"> </w:t>
      </w:r>
      <w:r w:rsidR="00046389" w:rsidRPr="00442211">
        <w:rPr>
          <w:rStyle w:val="apple-style-span"/>
          <w:rFonts w:ascii="Century Gothic" w:hAnsi="Century Gothic"/>
          <w:sz w:val="22"/>
          <w:szCs w:val="22"/>
          <w:shd w:val="clear" w:color="auto" w:fill="FFFFFF"/>
          <w:lang w:val="pt-PT"/>
        </w:rPr>
        <w:t>milhões</w:t>
      </w:r>
      <w:r w:rsidR="00245DCD" w:rsidRPr="00442211">
        <w:rPr>
          <w:rStyle w:val="apple-style-span"/>
          <w:rFonts w:ascii="Century Gothic" w:hAnsi="Century Gothic"/>
          <w:sz w:val="22"/>
          <w:szCs w:val="22"/>
          <w:shd w:val="clear" w:color="auto" w:fill="FFFFFF"/>
          <w:lang w:val="pt-PT"/>
        </w:rPr>
        <w:t xml:space="preserve"> </w:t>
      </w:r>
      <w:r w:rsidRPr="00442211">
        <w:rPr>
          <w:rStyle w:val="apple-style-span"/>
          <w:rFonts w:ascii="Century Gothic" w:hAnsi="Century Gothic"/>
          <w:sz w:val="22"/>
          <w:szCs w:val="22"/>
          <w:shd w:val="clear" w:color="auto" w:fill="FFFFFF"/>
          <w:lang w:val="pt-PT"/>
        </w:rPr>
        <w:t xml:space="preserve">de </w:t>
      </w:r>
      <w:r w:rsidR="00437B7F" w:rsidRPr="00442211">
        <w:rPr>
          <w:rStyle w:val="apple-style-span"/>
          <w:rFonts w:ascii="Century Gothic" w:hAnsi="Century Gothic"/>
          <w:sz w:val="22"/>
          <w:szCs w:val="22"/>
          <w:shd w:val="clear" w:color="auto" w:fill="FFFFFF"/>
          <w:lang w:val="pt-PT"/>
        </w:rPr>
        <w:t>toneladas de</w:t>
      </w:r>
      <w:r w:rsidR="00245DCD" w:rsidRPr="00442211">
        <w:rPr>
          <w:rStyle w:val="apple-style-span"/>
          <w:rFonts w:ascii="Century Gothic" w:hAnsi="Century Gothic"/>
          <w:sz w:val="22"/>
          <w:szCs w:val="22"/>
          <w:shd w:val="clear" w:color="auto" w:fill="FFFFFF"/>
          <w:lang w:val="pt-PT"/>
        </w:rPr>
        <w:t xml:space="preserve"> ODS (o</w:t>
      </w:r>
      <w:r w:rsidRPr="00442211">
        <w:rPr>
          <w:rStyle w:val="apple-style-span"/>
          <w:rFonts w:ascii="Century Gothic" w:hAnsi="Century Gothic"/>
          <w:sz w:val="22"/>
          <w:szCs w:val="22"/>
          <w:shd w:val="clear" w:color="auto" w:fill="FFFFFF"/>
          <w:lang w:val="pt-PT"/>
        </w:rPr>
        <w:t>u seja</w:t>
      </w:r>
      <w:r w:rsidR="00245DCD" w:rsidRPr="00442211">
        <w:rPr>
          <w:rStyle w:val="apple-style-span"/>
          <w:rFonts w:ascii="Century Gothic" w:hAnsi="Century Gothic"/>
          <w:sz w:val="22"/>
          <w:szCs w:val="22"/>
          <w:shd w:val="clear" w:color="auto" w:fill="FFFFFF"/>
          <w:lang w:val="pt-PT"/>
        </w:rPr>
        <w:t>, 73%)</w:t>
      </w:r>
      <w:r w:rsidR="00245DCD" w:rsidRPr="00442211">
        <w:rPr>
          <w:rStyle w:val="FootnoteReference"/>
          <w:rFonts w:ascii="Century Gothic" w:hAnsi="Century Gothic"/>
          <w:sz w:val="22"/>
          <w:szCs w:val="22"/>
          <w:shd w:val="clear" w:color="auto" w:fill="FFFFFF"/>
          <w:lang w:val="pt-PT"/>
        </w:rPr>
        <w:footnoteReference w:id="31"/>
      </w:r>
      <w:r w:rsidRPr="00442211">
        <w:rPr>
          <w:rFonts w:ascii="Century Gothic" w:hAnsi="Century Gothic"/>
          <w:sz w:val="22"/>
          <w:szCs w:val="22"/>
          <w:lang w:val="pt-PT"/>
        </w:rPr>
        <w:t xml:space="preserve">. Apesar de se </w:t>
      </w:r>
      <w:r w:rsidRPr="00442211">
        <w:rPr>
          <w:rFonts w:ascii="Century Gothic" w:hAnsi="Century Gothic"/>
          <w:sz w:val="22"/>
          <w:szCs w:val="22"/>
          <w:lang w:val="pt-PT"/>
        </w:rPr>
        <w:lastRenderedPageBreak/>
        <w:t xml:space="preserve">ter banido em </w:t>
      </w:r>
      <w:r w:rsidR="00245DCD" w:rsidRPr="00442211">
        <w:rPr>
          <w:rFonts w:ascii="Century Gothic" w:hAnsi="Century Gothic"/>
          <w:sz w:val="22"/>
          <w:szCs w:val="22"/>
          <w:lang w:val="pt-PT"/>
        </w:rPr>
        <w:t xml:space="preserve">2009 </w:t>
      </w: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import</w:t>
      </w:r>
      <w:r w:rsidRPr="00442211">
        <w:rPr>
          <w:rFonts w:ascii="Century Gothic" w:hAnsi="Century Gothic"/>
          <w:sz w:val="22"/>
          <w:szCs w:val="22"/>
          <w:lang w:val="pt-PT"/>
        </w:rPr>
        <w:t>ação</w:t>
      </w:r>
      <w:r w:rsidR="007049EF" w:rsidRPr="00442211">
        <w:rPr>
          <w:rFonts w:ascii="Century Gothic" w:hAnsi="Century Gothic"/>
          <w:sz w:val="22"/>
          <w:szCs w:val="22"/>
          <w:lang w:val="pt-PT"/>
        </w:rPr>
        <w:t xml:space="preserve"> </w:t>
      </w:r>
      <w:r w:rsidRPr="00442211">
        <w:rPr>
          <w:rFonts w:ascii="Century Gothic" w:hAnsi="Century Gothic"/>
          <w:sz w:val="22"/>
          <w:szCs w:val="22"/>
          <w:lang w:val="pt-PT"/>
        </w:rPr>
        <w:t>de c</w:t>
      </w:r>
      <w:r w:rsidR="00245DCD" w:rsidRPr="00442211">
        <w:rPr>
          <w:rFonts w:ascii="Century Gothic" w:hAnsi="Century Gothic"/>
          <w:sz w:val="22"/>
          <w:szCs w:val="22"/>
          <w:lang w:val="pt-PT"/>
        </w:rPr>
        <w:t>lorofluorocarbon</w:t>
      </w:r>
      <w:r w:rsidRPr="00442211">
        <w:rPr>
          <w:rFonts w:ascii="Century Gothic" w:hAnsi="Century Gothic"/>
          <w:sz w:val="22"/>
          <w:szCs w:val="22"/>
          <w:lang w:val="pt-PT"/>
        </w:rPr>
        <w:t xml:space="preserve">os </w:t>
      </w:r>
      <w:r w:rsidR="00245DCD" w:rsidRPr="00442211">
        <w:rPr>
          <w:rFonts w:ascii="Century Gothic" w:hAnsi="Century Gothic"/>
          <w:sz w:val="22"/>
          <w:szCs w:val="22"/>
          <w:lang w:val="pt-PT"/>
        </w:rPr>
        <w:t>(</w:t>
      </w:r>
      <w:r w:rsidR="00773BC9" w:rsidRPr="00442211">
        <w:rPr>
          <w:rFonts w:ascii="Century Gothic" w:hAnsi="Century Gothic"/>
          <w:sz w:val="22"/>
          <w:szCs w:val="22"/>
          <w:lang w:val="pt-PT"/>
        </w:rPr>
        <w:t>CFC</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continuam a existir níveis elevados de </w:t>
      </w:r>
      <w:r w:rsidR="00245DCD" w:rsidRPr="00442211">
        <w:rPr>
          <w:rFonts w:ascii="Century Gothic" w:hAnsi="Century Gothic"/>
          <w:sz w:val="22"/>
          <w:szCs w:val="22"/>
          <w:lang w:val="pt-PT"/>
        </w:rPr>
        <w:t>stock</w:t>
      </w:r>
      <w:r w:rsidR="005D386C">
        <w:rPr>
          <w:rFonts w:ascii="Century Gothic" w:hAnsi="Century Gothic"/>
          <w:sz w:val="22"/>
          <w:szCs w:val="22"/>
          <w:lang w:val="pt-PT"/>
        </w:rPr>
        <w:t>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 todo o país. Existe uma falta generalizada de </w:t>
      </w:r>
      <w:r w:rsidR="00773BC9" w:rsidRPr="00442211">
        <w:rPr>
          <w:rFonts w:ascii="Century Gothic" w:hAnsi="Century Gothic"/>
          <w:sz w:val="22"/>
          <w:szCs w:val="22"/>
          <w:lang w:val="pt-PT"/>
        </w:rPr>
        <w:t>formação</w:t>
      </w:r>
      <w:r w:rsidRPr="00442211">
        <w:rPr>
          <w:rFonts w:ascii="Century Gothic" w:hAnsi="Century Gothic"/>
          <w:sz w:val="22"/>
          <w:szCs w:val="22"/>
          <w:lang w:val="pt-PT"/>
        </w:rPr>
        <w:t xml:space="preserve"> de técnicos e importadores sobre os produtos químicos e substâncias banidos. A </w:t>
      </w:r>
      <w:r w:rsidR="0057220C" w:rsidRPr="00442211">
        <w:rPr>
          <w:rFonts w:ascii="Century Gothic" w:hAnsi="Century Gothic"/>
          <w:sz w:val="22"/>
          <w:szCs w:val="22"/>
          <w:lang w:val="pt-PT"/>
        </w:rPr>
        <w:t>utilização</w:t>
      </w:r>
      <w:r w:rsidRPr="00442211">
        <w:rPr>
          <w:rFonts w:ascii="Century Gothic" w:hAnsi="Century Gothic"/>
          <w:sz w:val="22"/>
          <w:szCs w:val="22"/>
          <w:lang w:val="pt-PT"/>
        </w:rPr>
        <w:t xml:space="preserve"> </w:t>
      </w:r>
      <w:r w:rsidR="00773BC9" w:rsidRPr="00442211">
        <w:rPr>
          <w:rFonts w:ascii="Century Gothic" w:hAnsi="Century Gothic"/>
          <w:sz w:val="22"/>
          <w:szCs w:val="22"/>
          <w:lang w:val="pt-PT"/>
        </w:rPr>
        <w:t>desregulamentada</w:t>
      </w:r>
      <w:r w:rsidRPr="00442211">
        <w:rPr>
          <w:rFonts w:ascii="Century Gothic" w:hAnsi="Century Gothic"/>
          <w:sz w:val="22"/>
          <w:szCs w:val="22"/>
          <w:lang w:val="pt-PT"/>
        </w:rPr>
        <w:t xml:space="preserve"> e excessiva de </w:t>
      </w:r>
      <w:r w:rsidR="00245DCD" w:rsidRPr="00442211">
        <w:rPr>
          <w:rFonts w:ascii="Century Gothic" w:hAnsi="Century Gothic"/>
          <w:sz w:val="22"/>
          <w:szCs w:val="22"/>
          <w:lang w:val="pt-PT"/>
        </w:rPr>
        <w:t>pesticid</w:t>
      </w:r>
      <w:r w:rsidRPr="00442211">
        <w:rPr>
          <w:rFonts w:ascii="Century Gothic" w:hAnsi="Century Gothic"/>
          <w:sz w:val="22"/>
          <w:szCs w:val="22"/>
          <w:lang w:val="pt-PT"/>
        </w:rPr>
        <w:t xml:space="preserve">as e </w:t>
      </w:r>
      <w:r w:rsidR="00245DCD" w:rsidRPr="00442211">
        <w:rPr>
          <w:rFonts w:ascii="Century Gothic" w:hAnsi="Century Gothic"/>
          <w:sz w:val="22"/>
          <w:szCs w:val="22"/>
          <w:lang w:val="pt-PT"/>
        </w:rPr>
        <w:t>fertiliz</w:t>
      </w:r>
      <w:r w:rsidRPr="00442211">
        <w:rPr>
          <w:rFonts w:ascii="Century Gothic" w:hAnsi="Century Gothic"/>
          <w:sz w:val="22"/>
          <w:szCs w:val="22"/>
          <w:lang w:val="pt-PT"/>
        </w:rPr>
        <w:t xml:space="preserve">antes </w:t>
      </w:r>
      <w:r w:rsidR="00245DCD" w:rsidRPr="00442211">
        <w:rPr>
          <w:rFonts w:ascii="Century Gothic" w:hAnsi="Century Gothic"/>
          <w:sz w:val="22"/>
          <w:szCs w:val="22"/>
          <w:lang w:val="pt-PT"/>
        </w:rPr>
        <w:t>result</w:t>
      </w:r>
      <w:r w:rsidRPr="00442211">
        <w:rPr>
          <w:rFonts w:ascii="Century Gothic" w:hAnsi="Century Gothic"/>
          <w:sz w:val="22"/>
          <w:szCs w:val="22"/>
          <w:lang w:val="pt-PT"/>
        </w:rPr>
        <w:t xml:space="preserve">a na contaminação da água, na perda de </w:t>
      </w:r>
      <w:r w:rsidR="00245DCD" w:rsidRPr="00442211">
        <w:rPr>
          <w:rFonts w:ascii="Century Gothic" w:hAnsi="Century Gothic"/>
          <w:sz w:val="22"/>
          <w:szCs w:val="22"/>
          <w:lang w:val="pt-PT"/>
        </w:rPr>
        <w:t>biodiversi</w:t>
      </w:r>
      <w:r w:rsidR="009B153A" w:rsidRPr="00442211">
        <w:rPr>
          <w:rFonts w:ascii="Century Gothic" w:hAnsi="Century Gothic"/>
          <w:sz w:val="22"/>
          <w:szCs w:val="22"/>
          <w:lang w:val="pt-PT"/>
        </w:rPr>
        <w:t>dade e na redução de oxigénio nos lagos, rios e mar</w:t>
      </w:r>
      <w:r w:rsidR="00245DCD" w:rsidRPr="00442211">
        <w:rPr>
          <w:rFonts w:ascii="Century Gothic" w:hAnsi="Century Gothic"/>
          <w:sz w:val="22"/>
          <w:szCs w:val="22"/>
          <w:lang w:val="pt-PT"/>
        </w:rPr>
        <w:t>.</w:t>
      </w:r>
      <w:r w:rsidR="009B153A" w:rsidRPr="00442211">
        <w:rPr>
          <w:rFonts w:ascii="Century Gothic" w:hAnsi="Century Gothic"/>
          <w:sz w:val="22"/>
          <w:szCs w:val="22"/>
          <w:lang w:val="pt-PT"/>
        </w:rPr>
        <w:t xml:space="preserve"> Foram reportadas doenças r</w:t>
      </w:r>
      <w:r w:rsidR="00245DCD" w:rsidRPr="00442211">
        <w:rPr>
          <w:rFonts w:ascii="Century Gothic" w:hAnsi="Century Gothic"/>
          <w:sz w:val="22"/>
          <w:szCs w:val="22"/>
          <w:lang w:val="pt-PT"/>
        </w:rPr>
        <w:t>espirat</w:t>
      </w:r>
      <w:r w:rsidR="009B153A" w:rsidRPr="00442211">
        <w:rPr>
          <w:rFonts w:ascii="Century Gothic" w:hAnsi="Century Gothic"/>
          <w:sz w:val="22"/>
          <w:szCs w:val="22"/>
          <w:lang w:val="pt-PT"/>
        </w:rPr>
        <w:t xml:space="preserve">órias </w:t>
      </w:r>
      <w:r w:rsidR="00245DCD" w:rsidRPr="00442211">
        <w:rPr>
          <w:rFonts w:ascii="Century Gothic" w:hAnsi="Century Gothic"/>
          <w:sz w:val="22"/>
          <w:szCs w:val="22"/>
          <w:lang w:val="pt-PT"/>
        </w:rPr>
        <w:t>rela</w:t>
      </w:r>
      <w:r w:rsidR="009B153A" w:rsidRPr="00442211">
        <w:rPr>
          <w:rFonts w:ascii="Century Gothic" w:hAnsi="Century Gothic"/>
          <w:sz w:val="22"/>
          <w:szCs w:val="22"/>
          <w:lang w:val="pt-PT"/>
        </w:rPr>
        <w:t xml:space="preserve">cionadas com a poluição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009B153A" w:rsidRPr="00442211">
        <w:rPr>
          <w:rFonts w:ascii="Century Gothic" w:hAnsi="Century Gothic"/>
          <w:sz w:val="22"/>
          <w:szCs w:val="22"/>
          <w:lang w:val="pt-PT"/>
        </w:rPr>
        <w:t>e/ou a exposição</w:t>
      </w:r>
      <w:r w:rsidR="00245DCD" w:rsidRPr="00442211">
        <w:rPr>
          <w:rFonts w:ascii="Century Gothic" w:hAnsi="Century Gothic"/>
          <w:sz w:val="22"/>
          <w:szCs w:val="22"/>
          <w:lang w:val="pt-PT"/>
        </w:rPr>
        <w:t xml:space="preserve">, </w:t>
      </w:r>
      <w:r w:rsidR="009B153A"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particular</w:t>
      </w:r>
      <w:r w:rsidR="009B153A" w:rsidRPr="00442211">
        <w:rPr>
          <w:rFonts w:ascii="Century Gothic" w:hAnsi="Century Gothic"/>
          <w:sz w:val="22"/>
          <w:szCs w:val="22"/>
          <w:lang w:val="pt-PT"/>
        </w:rPr>
        <w:t xml:space="preserve"> a </w:t>
      </w:r>
      <w:r w:rsidR="00437B7F" w:rsidRPr="00442211">
        <w:rPr>
          <w:rFonts w:ascii="Century Gothic" w:hAnsi="Century Gothic"/>
          <w:sz w:val="22"/>
          <w:szCs w:val="22"/>
          <w:lang w:val="pt-PT"/>
        </w:rPr>
        <w:t>poluição</w:t>
      </w:r>
      <w:r w:rsidR="00245DCD" w:rsidRPr="00442211">
        <w:rPr>
          <w:rFonts w:ascii="Century Gothic" w:hAnsi="Century Gothic"/>
          <w:sz w:val="22"/>
          <w:szCs w:val="22"/>
          <w:lang w:val="pt-PT"/>
        </w:rPr>
        <w:t xml:space="preserve"> </w:t>
      </w:r>
      <w:r w:rsidR="009B153A" w:rsidRPr="00442211">
        <w:rPr>
          <w:rFonts w:ascii="Century Gothic" w:hAnsi="Century Gothic"/>
          <w:sz w:val="22"/>
          <w:szCs w:val="22"/>
          <w:lang w:val="pt-PT"/>
        </w:rPr>
        <w:t xml:space="preserve">do ar </w:t>
      </w:r>
      <w:r w:rsidR="00773BC9" w:rsidRPr="00442211">
        <w:rPr>
          <w:rFonts w:ascii="Century Gothic" w:hAnsi="Century Gothic"/>
          <w:sz w:val="22"/>
          <w:szCs w:val="22"/>
          <w:lang w:val="pt-PT"/>
        </w:rPr>
        <w:t>interior</w:t>
      </w:r>
      <w:r w:rsidR="009B153A" w:rsidRPr="00442211">
        <w:rPr>
          <w:rFonts w:ascii="Century Gothic" w:hAnsi="Century Gothic"/>
          <w:sz w:val="22"/>
          <w:szCs w:val="22"/>
          <w:lang w:val="pt-PT"/>
        </w:rPr>
        <w:t xml:space="preserve"> resultante dos combustíveis de cozinha, e em menor grau o uso de </w:t>
      </w:r>
      <w:r w:rsidR="00773BC9" w:rsidRPr="00442211">
        <w:rPr>
          <w:rFonts w:ascii="Century Gothic" w:hAnsi="Century Gothic"/>
          <w:sz w:val="22"/>
          <w:szCs w:val="22"/>
          <w:lang w:val="pt-PT"/>
        </w:rPr>
        <w:t>agro-químicos</w:t>
      </w:r>
      <w:r w:rsidR="009B153A" w:rsidRPr="00442211">
        <w:rPr>
          <w:rFonts w:ascii="Century Gothic" w:hAnsi="Century Gothic"/>
          <w:sz w:val="22"/>
          <w:szCs w:val="22"/>
          <w:lang w:val="pt-PT"/>
        </w:rPr>
        <w:t xml:space="preserve"> sem a observância das devidas medidas de saúde e segurança</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461409"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 xml:space="preserve">Ocupação da terra /  demarcação </w:t>
      </w:r>
      <w:r w:rsidR="00245DCD" w:rsidRPr="00442211">
        <w:rPr>
          <w:rFonts w:ascii="Century Gothic" w:hAnsi="Century Gothic"/>
          <w:b/>
          <w:sz w:val="22"/>
          <w:szCs w:val="22"/>
          <w:lang w:val="pt-PT"/>
        </w:rPr>
        <w:t xml:space="preserve">territorial </w:t>
      </w:r>
      <w:r w:rsidR="000D21B5" w:rsidRPr="00442211">
        <w:rPr>
          <w:rFonts w:ascii="Century Gothic" w:hAnsi="Century Gothic"/>
          <w:b/>
          <w:sz w:val="22"/>
          <w:szCs w:val="22"/>
          <w:lang w:val="pt-PT"/>
        </w:rPr>
        <w:t>desordenadas</w:t>
      </w:r>
    </w:p>
    <w:p w:rsidR="00245DCD" w:rsidRPr="00442211" w:rsidRDefault="000D21B5"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A350DC" w:rsidRPr="00442211">
        <w:rPr>
          <w:rFonts w:ascii="Century Gothic" w:hAnsi="Century Gothic" w:cs="Century Gothic"/>
          <w:sz w:val="22"/>
          <w:szCs w:val="22"/>
          <w:lang w:val="pt-PT"/>
        </w:rPr>
        <w:t>ordenamento territorial</w:t>
      </w:r>
      <w:r w:rsidR="00A350DC"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pouco desenvolvido e uma ocupação desordenada da terra constituem um problema </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fundo que afecta tanto as </w:t>
      </w:r>
      <w:r w:rsidR="00437B7F" w:rsidRPr="00442211">
        <w:rPr>
          <w:rFonts w:ascii="Century Gothic" w:hAnsi="Century Gothic"/>
          <w:sz w:val="22"/>
          <w:szCs w:val="22"/>
          <w:lang w:val="pt-PT"/>
        </w:rPr>
        <w:t xml:space="preserve">zonas </w:t>
      </w:r>
      <w:r w:rsidRPr="00442211">
        <w:rPr>
          <w:rFonts w:ascii="Century Gothic" w:hAnsi="Century Gothic"/>
          <w:sz w:val="22"/>
          <w:szCs w:val="22"/>
          <w:lang w:val="pt-PT"/>
        </w:rPr>
        <w:t xml:space="preserve">rurais como as </w:t>
      </w:r>
      <w:r w:rsidR="00437B7F" w:rsidRPr="00442211">
        <w:rPr>
          <w:rFonts w:ascii="Century Gothic" w:hAnsi="Century Gothic"/>
          <w:sz w:val="22"/>
          <w:szCs w:val="22"/>
          <w:lang w:val="pt-PT"/>
        </w:rPr>
        <w:t>urbanas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 l</w:t>
      </w:r>
      <w:r w:rsidR="00245DCD" w:rsidRPr="00442211">
        <w:rPr>
          <w:rFonts w:ascii="Century Gothic" w:hAnsi="Century Gothic"/>
          <w:sz w:val="22"/>
          <w:szCs w:val="22"/>
          <w:lang w:val="pt-PT"/>
        </w:rPr>
        <w:t>egisla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sobre esta matéria tem sido historicamente incipiente e existe uma fraca capacidade </w:t>
      </w:r>
      <w:r w:rsidR="0012783A" w:rsidRPr="00442211">
        <w:rPr>
          <w:rFonts w:ascii="Century Gothic" w:hAnsi="Century Gothic"/>
          <w:sz w:val="22"/>
          <w:szCs w:val="22"/>
          <w:lang w:val="pt-PT"/>
        </w:rPr>
        <w:t>técnica</w:t>
      </w:r>
      <w:r w:rsidRPr="00442211">
        <w:rPr>
          <w:rFonts w:ascii="Century Gothic" w:hAnsi="Century Gothic"/>
          <w:sz w:val="22"/>
          <w:szCs w:val="22"/>
          <w:lang w:val="pt-PT"/>
        </w:rPr>
        <w:t xml:space="preserve"> no país a nível </w:t>
      </w:r>
      <w:r w:rsidR="00245DCD" w:rsidRPr="00442211">
        <w:rPr>
          <w:rFonts w:ascii="Century Gothic" w:hAnsi="Century Gothic"/>
          <w:sz w:val="22"/>
          <w:szCs w:val="22"/>
          <w:lang w:val="pt-PT"/>
        </w:rPr>
        <w:t xml:space="preserve">municipal, </w:t>
      </w:r>
      <w:r w:rsidRPr="00442211">
        <w:rPr>
          <w:rFonts w:ascii="Century Gothic" w:hAnsi="Century Gothic"/>
          <w:sz w:val="22"/>
          <w:szCs w:val="22"/>
          <w:lang w:val="pt-PT"/>
        </w:rPr>
        <w:t xml:space="preserve">distrital e </w:t>
      </w:r>
      <w:r w:rsidR="00245DCD" w:rsidRPr="00442211">
        <w:rPr>
          <w:rFonts w:ascii="Century Gothic" w:hAnsi="Century Gothic"/>
          <w:sz w:val="22"/>
          <w:szCs w:val="22"/>
          <w:lang w:val="pt-PT"/>
        </w:rPr>
        <w:t>provincial</w:t>
      </w:r>
      <w:r w:rsidRPr="00442211">
        <w:rPr>
          <w:rFonts w:ascii="Century Gothic" w:hAnsi="Century Gothic"/>
          <w:sz w:val="22"/>
          <w:szCs w:val="22"/>
          <w:lang w:val="pt-PT"/>
        </w:rPr>
        <w:t xml:space="preserve"> para fazer face a este problema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ocupação desordenada da terra pode levar à erosão do solo e contribui igualmente para a ocorrência de problemas de saneamento, </w:t>
      </w:r>
      <w:r w:rsidR="00245DCD" w:rsidRPr="00442211">
        <w:rPr>
          <w:rFonts w:ascii="Century Gothic" w:hAnsi="Century Gothic"/>
          <w:sz w:val="22"/>
          <w:szCs w:val="22"/>
          <w:lang w:val="pt-PT"/>
        </w:rPr>
        <w:t xml:space="preserve"> </w:t>
      </w:r>
      <w:r w:rsidR="00437B7F" w:rsidRPr="00442211">
        <w:rPr>
          <w:rFonts w:ascii="Century Gothic" w:hAnsi="Century Gothic"/>
          <w:sz w:val="22"/>
          <w:szCs w:val="22"/>
          <w:lang w:val="pt-PT"/>
        </w:rPr>
        <w:t>poluição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expl</w:t>
      </w:r>
      <w:r w:rsidR="0050351A" w:rsidRPr="00442211">
        <w:rPr>
          <w:rFonts w:ascii="Century Gothic" w:hAnsi="Century Gothic"/>
          <w:sz w:val="22"/>
          <w:szCs w:val="22"/>
          <w:lang w:val="pt-PT"/>
        </w:rPr>
        <w:t>o</w:t>
      </w:r>
      <w:r w:rsidRPr="00442211">
        <w:rPr>
          <w:rFonts w:ascii="Century Gothic" w:hAnsi="Century Gothic"/>
          <w:sz w:val="22"/>
          <w:szCs w:val="22"/>
          <w:lang w:val="pt-PT"/>
        </w:rPr>
        <w:t xml:space="preserve">ração não sustentável dos </w:t>
      </w:r>
      <w:r w:rsidR="000F6939" w:rsidRPr="00442211">
        <w:rPr>
          <w:rFonts w:ascii="Century Gothic" w:hAnsi="Century Gothic"/>
          <w:sz w:val="22"/>
          <w:szCs w:val="22"/>
          <w:lang w:val="pt-PT"/>
        </w:rPr>
        <w:t>recursos naturais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 geral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w:t>
      </w:r>
      <w:r w:rsidR="0050351A" w:rsidRPr="00442211">
        <w:rPr>
          <w:rFonts w:ascii="Century Gothic" w:hAnsi="Century Gothic"/>
          <w:sz w:val="22"/>
          <w:szCs w:val="22"/>
          <w:lang w:val="pt-PT"/>
        </w:rPr>
        <w:t xml:space="preserve">MICOA aprovou recentemente uma lei do ordenamento </w:t>
      </w:r>
      <w:r w:rsidR="00245DCD" w:rsidRPr="00442211">
        <w:rPr>
          <w:rFonts w:ascii="Century Gothic" w:hAnsi="Century Gothic"/>
          <w:sz w:val="22"/>
          <w:szCs w:val="22"/>
          <w:lang w:val="pt-PT"/>
        </w:rPr>
        <w:t>territorial.</w:t>
      </w:r>
    </w:p>
    <w:p w:rsidR="00245DCD" w:rsidRPr="00442211" w:rsidRDefault="00245DCD" w:rsidP="00245DCD">
      <w:pPr>
        <w:spacing w:after="0"/>
        <w:jc w:val="both"/>
        <w:rPr>
          <w:rFonts w:ascii="Century Gothic" w:hAnsi="Century Gothic"/>
          <w:sz w:val="22"/>
          <w:szCs w:val="22"/>
          <w:lang w:val="pt-PT"/>
        </w:rPr>
      </w:pPr>
    </w:p>
    <w:p w:rsidR="00245DCD" w:rsidRPr="00442211" w:rsidRDefault="0012783A"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Abastecimento</w:t>
      </w:r>
      <w:r w:rsidR="0050351A" w:rsidRPr="00442211">
        <w:rPr>
          <w:rFonts w:ascii="Century Gothic" w:hAnsi="Century Gothic"/>
          <w:b/>
          <w:sz w:val="22"/>
          <w:szCs w:val="22"/>
          <w:lang w:val="pt-PT"/>
        </w:rPr>
        <w:t xml:space="preserve"> de Água</w:t>
      </w:r>
    </w:p>
    <w:p w:rsidR="00245DCD" w:rsidRPr="00442211" w:rsidRDefault="00B41AA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 xml:space="preserve">2003, </w:t>
      </w:r>
      <w:r w:rsidRPr="00442211">
        <w:rPr>
          <w:rFonts w:ascii="Century Gothic" w:hAnsi="Century Gothic"/>
          <w:sz w:val="22"/>
          <w:szCs w:val="22"/>
          <w:lang w:val="pt-PT"/>
        </w:rPr>
        <w:t xml:space="preserve">o acesso à água potável era de apenas </w:t>
      </w:r>
      <w:r w:rsidR="00245DCD" w:rsidRPr="00442211">
        <w:rPr>
          <w:rFonts w:ascii="Century Gothic" w:hAnsi="Century Gothic"/>
          <w:sz w:val="22"/>
          <w:szCs w:val="22"/>
          <w:lang w:val="pt-PT"/>
        </w:rPr>
        <w:t>36</w:t>
      </w:r>
      <w:r w:rsidR="00164E7C" w:rsidRPr="00442211">
        <w:rPr>
          <w:rFonts w:ascii="Century Gothic" w:hAnsi="Century Gothic"/>
          <w:sz w:val="22"/>
          <w:szCs w:val="22"/>
          <w:lang w:val="pt-PT"/>
        </w:rPr>
        <w:t>,2%</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 nível nacional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estão a ser registados </w:t>
      </w:r>
      <w:r w:rsidR="00773BC9" w:rsidRPr="00442211">
        <w:rPr>
          <w:rFonts w:ascii="Century Gothic" w:hAnsi="Century Gothic"/>
          <w:sz w:val="22"/>
          <w:szCs w:val="22"/>
          <w:lang w:val="pt-PT"/>
        </w:rPr>
        <w:t>progressos</w:t>
      </w:r>
      <w:r w:rsidRPr="00442211">
        <w:rPr>
          <w:rFonts w:ascii="Century Gothic" w:hAnsi="Century Gothic"/>
          <w:sz w:val="22"/>
          <w:szCs w:val="22"/>
          <w:lang w:val="pt-PT"/>
        </w:rPr>
        <w:t xml:space="preserve"> e este valor aumentou para </w:t>
      </w:r>
      <w:r w:rsidR="00245DCD" w:rsidRPr="00442211">
        <w:rPr>
          <w:rFonts w:ascii="Century Gothic" w:hAnsi="Century Gothic"/>
          <w:sz w:val="22"/>
          <w:szCs w:val="22"/>
          <w:lang w:val="pt-PT"/>
        </w:rPr>
        <w:t xml:space="preserve">56% </w:t>
      </w:r>
      <w:r w:rsidRPr="00442211">
        <w:rPr>
          <w:rFonts w:ascii="Century Gothic" w:hAnsi="Century Gothic"/>
          <w:sz w:val="22"/>
          <w:szCs w:val="22"/>
          <w:lang w:val="pt-PT"/>
        </w:rPr>
        <w:t>até</w:t>
      </w:r>
      <w:r w:rsidR="00245DCD" w:rsidRPr="00442211">
        <w:rPr>
          <w:rFonts w:ascii="Century Gothic" w:hAnsi="Century Gothic"/>
          <w:sz w:val="22"/>
          <w:szCs w:val="22"/>
          <w:lang w:val="pt-PT"/>
        </w:rPr>
        <w:t xml:space="preserve"> 2009.</w:t>
      </w:r>
      <w:r w:rsidRPr="00442211">
        <w:rPr>
          <w:rFonts w:ascii="Century Gothic" w:hAnsi="Century Gothic"/>
          <w:sz w:val="22"/>
          <w:szCs w:val="22"/>
          <w:lang w:val="pt-PT"/>
        </w:rPr>
        <w:t xml:space="preserve"> No entanto, abastecer água doce adequada à</w:t>
      </w:r>
      <w:r w:rsidR="00245DCD" w:rsidRPr="00442211">
        <w:rPr>
          <w:rFonts w:ascii="Century Gothic" w:hAnsi="Century Gothic"/>
          <w:sz w:val="22"/>
          <w:szCs w:val="22"/>
          <w:lang w:val="pt-PT"/>
        </w:rPr>
        <w:t xml:space="preserve"> popula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fins de irrigação, uso doméstico e </w:t>
      </w:r>
      <w:r w:rsidR="00245DCD" w:rsidRPr="00442211">
        <w:rPr>
          <w:rFonts w:ascii="Century Gothic" w:hAnsi="Century Gothic"/>
          <w:sz w:val="22"/>
          <w:szCs w:val="22"/>
          <w:lang w:val="pt-PT"/>
        </w:rPr>
        <w:t xml:space="preserve">industrial, </w:t>
      </w:r>
      <w:r w:rsidRPr="00442211">
        <w:rPr>
          <w:rFonts w:ascii="Century Gothic" w:hAnsi="Century Gothic"/>
          <w:sz w:val="22"/>
          <w:szCs w:val="22"/>
          <w:lang w:val="pt-PT"/>
        </w:rPr>
        <w:t xml:space="preserve">em especial nas zonas </w:t>
      </w:r>
      <w:r w:rsidR="00245DCD" w:rsidRPr="00442211">
        <w:rPr>
          <w:rFonts w:ascii="Century Gothic" w:hAnsi="Century Gothic"/>
          <w:sz w:val="22"/>
          <w:szCs w:val="22"/>
          <w:lang w:val="pt-PT"/>
        </w:rPr>
        <w:t>rura</w:t>
      </w:r>
      <w:r w:rsidRPr="00442211">
        <w:rPr>
          <w:rFonts w:ascii="Century Gothic" w:hAnsi="Century Gothic"/>
          <w:sz w:val="22"/>
          <w:szCs w:val="22"/>
          <w:lang w:val="pt-PT"/>
        </w:rPr>
        <w:t xml:space="preserve">is, continua a </w:t>
      </w:r>
      <w:r w:rsidR="00773BC9" w:rsidRPr="00442211">
        <w:rPr>
          <w:rFonts w:ascii="Century Gothic" w:hAnsi="Century Gothic"/>
          <w:sz w:val="22"/>
          <w:szCs w:val="22"/>
          <w:lang w:val="pt-PT"/>
        </w:rPr>
        <w:t>constituir</w:t>
      </w:r>
      <w:r w:rsidRPr="00442211">
        <w:rPr>
          <w:rFonts w:ascii="Century Gothic" w:hAnsi="Century Gothic"/>
          <w:sz w:val="22"/>
          <w:szCs w:val="22"/>
          <w:lang w:val="pt-PT"/>
        </w:rPr>
        <w:t xml:space="preserve"> um sério desafio. As secas e as </w:t>
      </w:r>
      <w:r w:rsidR="00773BC9" w:rsidRPr="00442211">
        <w:rPr>
          <w:rFonts w:ascii="Century Gothic" w:hAnsi="Century Gothic"/>
          <w:sz w:val="22"/>
          <w:szCs w:val="22"/>
          <w:lang w:val="pt-PT"/>
        </w:rPr>
        <w:t>cheias</w:t>
      </w:r>
      <w:r w:rsidRPr="00442211">
        <w:rPr>
          <w:rFonts w:ascii="Century Gothic" w:hAnsi="Century Gothic"/>
          <w:sz w:val="22"/>
          <w:szCs w:val="22"/>
          <w:lang w:val="pt-PT"/>
        </w:rPr>
        <w:t xml:space="preserve"> provocam perturbações consideráveis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78739E"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 xml:space="preserve">Gestão de resíduos </w:t>
      </w:r>
      <w:r w:rsidR="005D386C">
        <w:rPr>
          <w:rFonts w:ascii="Century Gothic" w:hAnsi="Century Gothic"/>
          <w:b/>
          <w:sz w:val="22"/>
          <w:szCs w:val="22"/>
          <w:lang w:val="pt-PT"/>
        </w:rPr>
        <w:t>e</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saneamento</w:t>
      </w:r>
    </w:p>
    <w:p w:rsidR="00245DCD" w:rsidRPr="00442211" w:rsidRDefault="0078739E" w:rsidP="00245DCD">
      <w:pPr>
        <w:spacing w:after="0"/>
        <w:jc w:val="both"/>
        <w:rPr>
          <w:rFonts w:ascii="Century Gothic" w:hAnsi="Century Gothic"/>
          <w:sz w:val="22"/>
          <w:szCs w:val="22"/>
          <w:lang w:val="pt-PT"/>
        </w:rPr>
      </w:pPr>
      <w:r w:rsidRPr="00442211">
        <w:rPr>
          <w:rFonts w:ascii="Century Gothic" w:hAnsi="Century Gothic"/>
          <w:sz w:val="22"/>
          <w:szCs w:val="22"/>
          <w:lang w:val="pt-PT"/>
        </w:rPr>
        <w:t>O saneamento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gestão de resíduos de má </w:t>
      </w:r>
      <w:r w:rsidR="0012783A" w:rsidRPr="00442211">
        <w:rPr>
          <w:rFonts w:ascii="Century Gothic" w:hAnsi="Century Gothic"/>
          <w:sz w:val="22"/>
          <w:szCs w:val="22"/>
          <w:lang w:val="pt-PT"/>
        </w:rPr>
        <w:t>qualidade</w:t>
      </w:r>
      <w:r w:rsidRPr="00442211">
        <w:rPr>
          <w:rFonts w:ascii="Century Gothic" w:hAnsi="Century Gothic"/>
          <w:sz w:val="22"/>
          <w:szCs w:val="22"/>
          <w:lang w:val="pt-PT"/>
        </w:rPr>
        <w:t xml:space="preserve"> são questões chave em zonas habitacionais s</w:t>
      </w:r>
      <w:r w:rsidR="00D64100" w:rsidRPr="00442211">
        <w:rPr>
          <w:rFonts w:ascii="Century Gothic" w:hAnsi="Century Gothic"/>
          <w:sz w:val="22"/>
          <w:szCs w:val="22"/>
          <w:lang w:val="pt-PT"/>
        </w:rPr>
        <w:t xml:space="preserve">uperlotadas, especialmente porque ainda não existe um mecanismo economicamente viável para a recolha de resíduos e sua reciclagem. Também se verifica uma escassez generalizada de sistemas de esgotos e drenagem, assim como de sanitários públicos. O acesso ao </w:t>
      </w:r>
      <w:r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00D64100" w:rsidRPr="00442211">
        <w:rPr>
          <w:rFonts w:ascii="Century Gothic" w:hAnsi="Century Gothic"/>
          <w:sz w:val="22"/>
          <w:szCs w:val="22"/>
          <w:lang w:val="pt-PT"/>
        </w:rPr>
        <w:t>melhorado aumento</w:t>
      </w:r>
      <w:r w:rsidR="005D386C">
        <w:rPr>
          <w:rFonts w:ascii="Century Gothic" w:hAnsi="Century Gothic"/>
          <w:sz w:val="22"/>
          <w:szCs w:val="22"/>
          <w:lang w:val="pt-PT"/>
        </w:rPr>
        <w:t>u</w:t>
      </w:r>
      <w:r w:rsidR="00D64100" w:rsidRPr="00442211">
        <w:rPr>
          <w:rFonts w:ascii="Century Gothic" w:hAnsi="Century Gothic"/>
          <w:sz w:val="22"/>
          <w:szCs w:val="22"/>
          <w:lang w:val="pt-PT"/>
        </w:rPr>
        <w:t xml:space="preserve"> de 40% em 2003 para</w:t>
      </w:r>
      <w:r w:rsidR="00245DCD" w:rsidRPr="00442211">
        <w:rPr>
          <w:rFonts w:ascii="Century Gothic" w:hAnsi="Century Gothic"/>
          <w:sz w:val="22"/>
          <w:szCs w:val="22"/>
          <w:lang w:val="pt-PT"/>
        </w:rPr>
        <w:t xml:space="preserve"> 45% </w:t>
      </w:r>
      <w:r w:rsidR="00D64100"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2009. </w:t>
      </w:r>
      <w:r w:rsidR="00D64100" w:rsidRPr="00442211">
        <w:rPr>
          <w:rFonts w:ascii="Century Gothic" w:hAnsi="Century Gothic"/>
          <w:sz w:val="22"/>
          <w:szCs w:val="22"/>
          <w:lang w:val="pt-PT"/>
        </w:rPr>
        <w:t xml:space="preserve">Contudo, grande parte da </w:t>
      </w:r>
      <w:r w:rsidR="00245DCD" w:rsidRPr="00442211">
        <w:rPr>
          <w:rFonts w:ascii="Century Gothic" w:hAnsi="Century Gothic"/>
          <w:sz w:val="22"/>
          <w:szCs w:val="22"/>
          <w:lang w:val="pt-PT"/>
        </w:rPr>
        <w:t>popula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D64100" w:rsidRPr="00442211">
        <w:rPr>
          <w:rFonts w:ascii="Century Gothic" w:hAnsi="Century Gothic"/>
          <w:sz w:val="22"/>
          <w:szCs w:val="22"/>
          <w:lang w:val="pt-PT"/>
        </w:rPr>
        <w:t xml:space="preserve">não está ciente das técnicas básicas de higiene. O </w:t>
      </w:r>
      <w:r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00D64100" w:rsidRPr="00442211">
        <w:rPr>
          <w:rFonts w:ascii="Century Gothic" w:hAnsi="Century Gothic"/>
          <w:sz w:val="22"/>
          <w:szCs w:val="22"/>
          <w:lang w:val="pt-PT"/>
        </w:rPr>
        <w:t xml:space="preserve">e </w:t>
      </w:r>
      <w:r w:rsidRPr="00442211">
        <w:rPr>
          <w:rFonts w:ascii="Century Gothic" w:hAnsi="Century Gothic"/>
          <w:sz w:val="22"/>
          <w:szCs w:val="22"/>
          <w:lang w:val="pt-PT"/>
        </w:rPr>
        <w:t xml:space="preserve">gestão de resíduos </w:t>
      </w:r>
      <w:r w:rsidR="00D64100" w:rsidRPr="00442211">
        <w:rPr>
          <w:rFonts w:ascii="Century Gothic" w:hAnsi="Century Gothic"/>
          <w:sz w:val="22"/>
          <w:szCs w:val="22"/>
          <w:lang w:val="pt-PT"/>
        </w:rPr>
        <w:t>inadequados conduzem  directamente à propagação de doenças provocadas pela água, tais como a malária, a diarr</w:t>
      </w:r>
      <w:r w:rsidR="002D62C5" w:rsidRPr="00442211">
        <w:rPr>
          <w:rFonts w:ascii="Century Gothic" w:hAnsi="Century Gothic"/>
          <w:sz w:val="22"/>
          <w:szCs w:val="22"/>
          <w:lang w:val="pt-PT"/>
        </w:rPr>
        <w:t>e</w:t>
      </w:r>
      <w:r w:rsidR="00D64100" w:rsidRPr="00442211">
        <w:rPr>
          <w:rFonts w:ascii="Century Gothic" w:hAnsi="Century Gothic"/>
          <w:sz w:val="22"/>
          <w:szCs w:val="22"/>
          <w:lang w:val="pt-PT"/>
        </w:rPr>
        <w:t xml:space="preserve">ia e a cólera. Existem várias iniciativas para resolver os problemas </w:t>
      </w:r>
      <w:r w:rsidR="005D386C">
        <w:rPr>
          <w:rFonts w:ascii="Century Gothic" w:hAnsi="Century Gothic"/>
          <w:sz w:val="22"/>
          <w:szCs w:val="22"/>
          <w:lang w:val="pt-PT"/>
        </w:rPr>
        <w:t xml:space="preserve">de </w:t>
      </w:r>
      <w:r w:rsidRPr="00442211">
        <w:rPr>
          <w:rFonts w:ascii="Century Gothic" w:hAnsi="Century Gothic"/>
          <w:sz w:val="22"/>
          <w:szCs w:val="22"/>
          <w:lang w:val="pt-PT"/>
        </w:rPr>
        <w:t>saneamento</w:t>
      </w:r>
      <w:r w:rsidR="00D64100" w:rsidRPr="00442211">
        <w:rPr>
          <w:rFonts w:ascii="Century Gothic" w:hAnsi="Century Gothic"/>
          <w:sz w:val="22"/>
          <w:szCs w:val="22"/>
          <w:lang w:val="pt-PT"/>
        </w:rPr>
        <w:t xml:space="preserve">, tais como a </w:t>
      </w:r>
      <w:r w:rsidR="00245DCD" w:rsidRPr="00442211">
        <w:rPr>
          <w:rFonts w:ascii="Century Gothic" w:hAnsi="Century Gothic"/>
          <w:sz w:val="22"/>
          <w:szCs w:val="22"/>
          <w:lang w:val="pt-PT"/>
        </w:rPr>
        <w:t>Associa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D64100" w:rsidRPr="00442211">
        <w:rPr>
          <w:rFonts w:ascii="Century Gothic" w:hAnsi="Century Gothic"/>
          <w:sz w:val="22"/>
          <w:szCs w:val="22"/>
          <w:lang w:val="pt-PT"/>
        </w:rPr>
        <w:t xml:space="preserve">Moçambicana de </w:t>
      </w:r>
      <w:r w:rsidR="00245DCD" w:rsidRPr="00442211">
        <w:rPr>
          <w:rFonts w:ascii="Century Gothic" w:hAnsi="Century Gothic"/>
          <w:sz w:val="22"/>
          <w:szCs w:val="22"/>
          <w:lang w:val="pt-PT"/>
        </w:rPr>
        <w:t>Rec</w:t>
      </w:r>
      <w:r w:rsidR="00D64100" w:rsidRPr="00442211">
        <w:rPr>
          <w:rFonts w:ascii="Century Gothic" w:hAnsi="Century Gothic"/>
          <w:sz w:val="22"/>
          <w:szCs w:val="22"/>
          <w:lang w:val="pt-PT"/>
        </w:rPr>
        <w:t>i</w:t>
      </w:r>
      <w:r w:rsidR="00245DCD" w:rsidRPr="00442211">
        <w:rPr>
          <w:rFonts w:ascii="Century Gothic" w:hAnsi="Century Gothic"/>
          <w:sz w:val="22"/>
          <w:szCs w:val="22"/>
          <w:lang w:val="pt-PT"/>
        </w:rPr>
        <w:t>cl</w:t>
      </w:r>
      <w:r w:rsidR="00D64100" w:rsidRPr="00442211">
        <w:rPr>
          <w:rFonts w:ascii="Century Gothic" w:hAnsi="Century Gothic"/>
          <w:sz w:val="22"/>
          <w:szCs w:val="22"/>
          <w:lang w:val="pt-PT"/>
        </w:rPr>
        <w:t xml:space="preserve">agem </w:t>
      </w:r>
      <w:r w:rsidR="00245DCD" w:rsidRPr="00442211">
        <w:rPr>
          <w:rFonts w:ascii="Century Gothic" w:hAnsi="Century Gothic"/>
          <w:sz w:val="22"/>
          <w:szCs w:val="22"/>
          <w:lang w:val="pt-PT"/>
        </w:rPr>
        <w:t xml:space="preserve">(AMOR) </w:t>
      </w:r>
      <w:r w:rsidR="002D62C5" w:rsidRPr="00442211">
        <w:rPr>
          <w:rFonts w:ascii="Century Gothic" w:hAnsi="Century Gothic"/>
          <w:sz w:val="22"/>
          <w:szCs w:val="22"/>
          <w:lang w:val="pt-PT"/>
        </w:rPr>
        <w:t xml:space="preserve">e a </w:t>
      </w:r>
      <w:r w:rsidR="00245DCD" w:rsidRPr="00442211">
        <w:rPr>
          <w:rFonts w:ascii="Century Gothic" w:hAnsi="Century Gothic"/>
          <w:sz w:val="22"/>
          <w:szCs w:val="22"/>
          <w:lang w:val="pt-PT"/>
        </w:rPr>
        <w:t>Paga Lata.</w:t>
      </w:r>
    </w:p>
    <w:p w:rsidR="00245DCD" w:rsidRPr="00442211" w:rsidRDefault="00245DCD" w:rsidP="00245DCD">
      <w:pPr>
        <w:pStyle w:val="Heading1"/>
        <w:rPr>
          <w:rFonts w:ascii="Century Gothic" w:hAnsi="Century Gothic"/>
          <w:color w:val="9BBB59"/>
          <w:sz w:val="22"/>
          <w:szCs w:val="22"/>
          <w:lang w:val="pt-PT"/>
        </w:rPr>
      </w:pPr>
    </w:p>
    <w:p w:rsidR="00245DCD" w:rsidRPr="00442211" w:rsidRDefault="00245DCD" w:rsidP="00245DCD">
      <w:pPr>
        <w:pStyle w:val="Heading1"/>
        <w:rPr>
          <w:sz w:val="22"/>
          <w:szCs w:val="22"/>
          <w:lang w:val="pt-PT"/>
        </w:rPr>
      </w:pPr>
      <w:r w:rsidRPr="00442211">
        <w:rPr>
          <w:sz w:val="22"/>
          <w:szCs w:val="22"/>
          <w:lang w:val="pt-PT"/>
        </w:rPr>
        <w:br w:type="page"/>
      </w:r>
      <w:bookmarkStart w:id="11" w:name="_Toc316465098"/>
      <w:r w:rsidRPr="00442211">
        <w:rPr>
          <w:sz w:val="22"/>
          <w:szCs w:val="22"/>
          <w:lang w:val="pt-PT"/>
        </w:rPr>
        <w:lastRenderedPageBreak/>
        <w:t>4</w:t>
      </w:r>
      <w:r w:rsidRPr="00442211">
        <w:rPr>
          <w:sz w:val="22"/>
          <w:szCs w:val="22"/>
          <w:lang w:val="pt-PT"/>
        </w:rPr>
        <w:tab/>
      </w:r>
      <w:r w:rsidR="006F12FB" w:rsidRPr="00442211">
        <w:rPr>
          <w:sz w:val="22"/>
          <w:szCs w:val="22"/>
          <w:lang w:val="pt-PT"/>
        </w:rPr>
        <w:t>O QUE É A</w:t>
      </w:r>
      <w:r w:rsidRPr="00442211">
        <w:rPr>
          <w:sz w:val="22"/>
          <w:szCs w:val="22"/>
          <w:lang w:val="pt-PT"/>
        </w:rPr>
        <w:t xml:space="preserve"> PEER? </w:t>
      </w:r>
      <w:r w:rsidR="0022502E" w:rsidRPr="0022502E">
        <w:rPr>
          <w:sz w:val="22"/>
          <w:szCs w:val="22"/>
          <w:lang w:val="pt-PT"/>
        </w:rPr>
        <w:pict>
          <v:rect id="_x0000_i1034" style="width:415pt;height:1.5pt" o:hralign="center" o:hrstd="t" o:hrnoshade="t" o:hr="t" fillcolor="#1f497d" stroked="f">
            <v:imagedata r:id="rId12" o:title=""/>
          </v:rect>
        </w:pict>
      </w:r>
      <w:bookmarkEnd w:id="11"/>
    </w:p>
    <w:p w:rsidR="00245DCD" w:rsidRPr="00442211" w:rsidRDefault="00245DCD" w:rsidP="00245DCD">
      <w:pPr>
        <w:pStyle w:val="Heading6"/>
        <w:jc w:val="both"/>
        <w:rPr>
          <w:lang w:val="pt-PT"/>
        </w:rPr>
      </w:pPr>
      <w:r w:rsidRPr="00442211">
        <w:rPr>
          <w:lang w:val="pt-PT"/>
        </w:rPr>
        <w:t xml:space="preserve">4.1 </w:t>
      </w:r>
      <w:r w:rsidR="006F12FB" w:rsidRPr="00442211">
        <w:rPr>
          <w:lang w:val="pt-PT"/>
        </w:rPr>
        <w:t xml:space="preserve">Revisão da Despesa Pública </w:t>
      </w:r>
      <w:r w:rsidR="00B0466C">
        <w:rPr>
          <w:lang w:val="pt-PT"/>
        </w:rPr>
        <w:t xml:space="preserve">do Sector </w:t>
      </w:r>
      <w:r w:rsidR="00D21AAC" w:rsidRPr="00442211">
        <w:rPr>
          <w:lang w:val="pt-PT"/>
        </w:rPr>
        <w:t>Ambiental</w:t>
      </w:r>
      <w:r w:rsidRPr="00442211">
        <w:rPr>
          <w:lang w:val="pt-PT"/>
        </w:rPr>
        <w:t xml:space="preserve"> (PEER)</w:t>
      </w:r>
      <w:r w:rsidRPr="00442211">
        <w:rPr>
          <w:lang w:val="pt-PT"/>
        </w:rPr>
        <w:tab/>
      </w: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w:t>
      </w:r>
      <w:r w:rsidR="00A20F92" w:rsidRPr="00442211">
        <w:rPr>
          <w:rFonts w:ascii="Century Gothic" w:hAnsi="Century Gothic"/>
          <w:sz w:val="22"/>
          <w:szCs w:val="22"/>
          <w:lang w:val="pt-PT"/>
        </w:rPr>
        <w:t xml:space="preserve">Revisão da Despesa Pública </w:t>
      </w:r>
      <w:r w:rsidR="00B0466C">
        <w:rPr>
          <w:rFonts w:ascii="Century Gothic" w:hAnsi="Century Gothic"/>
          <w:sz w:val="22"/>
          <w:szCs w:val="22"/>
          <w:lang w:val="pt-PT"/>
        </w:rPr>
        <w:t xml:space="preserve">do Sector </w:t>
      </w:r>
      <w:r w:rsidR="00A20F92" w:rsidRPr="00442211">
        <w:rPr>
          <w:rFonts w:ascii="Century Gothic" w:hAnsi="Century Gothic"/>
          <w:sz w:val="22"/>
          <w:szCs w:val="22"/>
          <w:lang w:val="pt-PT"/>
        </w:rPr>
        <w:t>Ambiental</w:t>
      </w:r>
      <w:r w:rsidR="00A20F92" w:rsidRPr="00442211">
        <w:rPr>
          <w:lang w:val="pt-PT"/>
        </w:rPr>
        <w:t xml:space="preserve"> </w:t>
      </w:r>
      <w:r w:rsidR="001C324E" w:rsidRPr="00442211">
        <w:rPr>
          <w:rFonts w:ascii="Century Gothic" w:hAnsi="Century Gothic"/>
          <w:sz w:val="22"/>
          <w:szCs w:val="22"/>
          <w:lang w:val="pt-PT"/>
        </w:rPr>
        <w:t xml:space="preserve">é uma avaliação da afectação de recursos por parte do governo relativamente ao ambiente. Esta avaliação pode ser efectuada </w:t>
      </w:r>
      <w:r w:rsidRPr="00442211">
        <w:rPr>
          <w:rFonts w:ascii="Century Gothic" w:hAnsi="Century Gothic"/>
          <w:sz w:val="22"/>
          <w:szCs w:val="22"/>
          <w:lang w:val="pt-PT"/>
        </w:rPr>
        <w:t xml:space="preserve">a </w:t>
      </w:r>
      <w:r w:rsidR="001C324E" w:rsidRPr="00442211">
        <w:rPr>
          <w:rFonts w:ascii="Century Gothic" w:hAnsi="Century Gothic"/>
          <w:sz w:val="22"/>
          <w:szCs w:val="22"/>
          <w:lang w:val="pt-PT"/>
        </w:rPr>
        <w:t xml:space="preserve">nível </w:t>
      </w:r>
      <w:r w:rsidRPr="00442211">
        <w:rPr>
          <w:rFonts w:ascii="Century Gothic" w:hAnsi="Century Gothic"/>
          <w:sz w:val="22"/>
          <w:szCs w:val="22"/>
          <w:lang w:val="pt-PT"/>
        </w:rPr>
        <w:t>na</w:t>
      </w:r>
      <w:r w:rsidR="005F0D4F" w:rsidRPr="00442211">
        <w:rPr>
          <w:rFonts w:ascii="Century Gothic" w:hAnsi="Century Gothic"/>
          <w:sz w:val="22"/>
          <w:szCs w:val="22"/>
          <w:lang w:val="pt-PT"/>
        </w:rPr>
        <w:t>cional</w:t>
      </w:r>
      <w:r w:rsidRPr="00442211">
        <w:rPr>
          <w:rFonts w:ascii="Century Gothic" w:hAnsi="Century Gothic"/>
          <w:sz w:val="22"/>
          <w:szCs w:val="22"/>
          <w:lang w:val="pt-PT"/>
        </w:rPr>
        <w:t xml:space="preserve"> o</w:t>
      </w:r>
      <w:r w:rsidR="001C324E" w:rsidRPr="00442211">
        <w:rPr>
          <w:rFonts w:ascii="Century Gothic" w:hAnsi="Century Gothic"/>
          <w:sz w:val="22"/>
          <w:szCs w:val="22"/>
          <w:lang w:val="pt-PT"/>
        </w:rPr>
        <w:t>u</w:t>
      </w:r>
      <w:r w:rsidRPr="00442211">
        <w:rPr>
          <w:rFonts w:ascii="Century Gothic" w:hAnsi="Century Gothic"/>
          <w:sz w:val="22"/>
          <w:szCs w:val="22"/>
          <w:lang w:val="pt-PT"/>
        </w:rPr>
        <w:t xml:space="preserve"> sub-na</w:t>
      </w:r>
      <w:r w:rsidR="005F0D4F" w:rsidRPr="00442211">
        <w:rPr>
          <w:rFonts w:ascii="Century Gothic" w:hAnsi="Century Gothic"/>
          <w:sz w:val="22"/>
          <w:szCs w:val="22"/>
          <w:lang w:val="pt-PT"/>
        </w:rPr>
        <w:t>cional</w:t>
      </w:r>
      <w:r w:rsidRPr="00442211">
        <w:rPr>
          <w:rFonts w:ascii="Century Gothic" w:hAnsi="Century Gothic"/>
          <w:sz w:val="22"/>
          <w:szCs w:val="22"/>
          <w:lang w:val="pt-PT"/>
        </w:rPr>
        <w:t xml:space="preserve"> </w:t>
      </w:r>
      <w:r w:rsidR="001C324E" w:rsidRPr="00442211">
        <w:rPr>
          <w:rFonts w:ascii="Century Gothic" w:hAnsi="Century Gothic"/>
          <w:sz w:val="22"/>
          <w:szCs w:val="22"/>
          <w:lang w:val="pt-PT"/>
        </w:rPr>
        <w:t>e pode incluir todos os sectores</w:t>
      </w:r>
      <w:r w:rsidR="00274003">
        <w:rPr>
          <w:rFonts w:ascii="Century Gothic" w:hAnsi="Century Gothic"/>
          <w:sz w:val="22"/>
          <w:szCs w:val="22"/>
          <w:lang w:val="pt-PT"/>
        </w:rPr>
        <w:t>,</w:t>
      </w:r>
      <w:r w:rsidR="001C324E" w:rsidRPr="00442211">
        <w:rPr>
          <w:rFonts w:ascii="Century Gothic" w:hAnsi="Century Gothic"/>
          <w:sz w:val="22"/>
          <w:szCs w:val="22"/>
          <w:lang w:val="pt-PT"/>
        </w:rPr>
        <w:t xml:space="preserve"> ou apenas alguns seleccionados. A revisão avalia a </w:t>
      </w:r>
      <w:r w:rsidR="00773BC9" w:rsidRPr="00442211">
        <w:rPr>
          <w:rFonts w:ascii="Century Gothic" w:hAnsi="Century Gothic"/>
          <w:sz w:val="22"/>
          <w:szCs w:val="22"/>
          <w:lang w:val="pt-PT"/>
        </w:rPr>
        <w:t>eficiência</w:t>
      </w:r>
      <w:r w:rsidR="001C324E" w:rsidRPr="00442211">
        <w:rPr>
          <w:rFonts w:ascii="Century Gothic" w:hAnsi="Century Gothic"/>
          <w:sz w:val="22"/>
          <w:szCs w:val="22"/>
          <w:lang w:val="pt-PT"/>
        </w:rPr>
        <w:t xml:space="preserve"> e a eficácia da afectação de recursos ambientais em comparação com as </w:t>
      </w:r>
      <w:r w:rsidR="00274003">
        <w:rPr>
          <w:rFonts w:ascii="Century Gothic" w:hAnsi="Century Gothic"/>
          <w:sz w:val="22"/>
          <w:szCs w:val="22"/>
          <w:lang w:val="pt-PT"/>
        </w:rPr>
        <w:t>disposições</w:t>
      </w:r>
      <w:r w:rsidR="001C324E" w:rsidRPr="00442211">
        <w:rPr>
          <w:rFonts w:ascii="Century Gothic" w:hAnsi="Century Gothic"/>
          <w:sz w:val="22"/>
          <w:szCs w:val="22"/>
          <w:lang w:val="pt-PT"/>
        </w:rPr>
        <w:t xml:space="preserve"> no âmbito do quadro e das prioridades de gestão </w:t>
      </w:r>
      <w:r w:rsidR="00D21AAC" w:rsidRPr="00442211">
        <w:rPr>
          <w:rFonts w:ascii="Century Gothic" w:hAnsi="Century Gothic"/>
          <w:sz w:val="22"/>
          <w:szCs w:val="22"/>
          <w:lang w:val="pt-PT"/>
        </w:rPr>
        <w:t>ambiental</w:t>
      </w:r>
      <w:r w:rsidRPr="00442211">
        <w:rPr>
          <w:rFonts w:ascii="Century Gothic" w:hAnsi="Century Gothic"/>
          <w:sz w:val="22"/>
          <w:szCs w:val="22"/>
          <w:lang w:val="pt-PT"/>
        </w:rPr>
        <w:t xml:space="preserve">. </w:t>
      </w:r>
      <w:r w:rsidR="001C324E" w:rsidRPr="00442211">
        <w:rPr>
          <w:rFonts w:ascii="Century Gothic" w:hAnsi="Century Gothic"/>
          <w:sz w:val="22"/>
          <w:szCs w:val="22"/>
          <w:lang w:val="pt-PT"/>
        </w:rPr>
        <w:t xml:space="preserve">A conclusão da revisão deve sugerir reformas às actuais práticas de modo a melhorar o desempenho da </w:t>
      </w:r>
      <w:r w:rsidRPr="00442211">
        <w:rPr>
          <w:rFonts w:ascii="Century Gothic" w:hAnsi="Century Gothic"/>
          <w:sz w:val="22"/>
          <w:szCs w:val="22"/>
          <w:lang w:val="pt-PT"/>
        </w:rPr>
        <w:t>implementa</w:t>
      </w:r>
      <w:r w:rsidR="005F0D4F" w:rsidRPr="00442211">
        <w:rPr>
          <w:rFonts w:ascii="Century Gothic" w:hAnsi="Century Gothic"/>
          <w:sz w:val="22"/>
          <w:szCs w:val="22"/>
          <w:lang w:val="pt-PT"/>
        </w:rPr>
        <w:t>ção</w:t>
      </w:r>
      <w:r w:rsidR="001C324E" w:rsidRPr="00442211">
        <w:rPr>
          <w:rFonts w:ascii="Century Gothic" w:hAnsi="Century Gothic"/>
          <w:sz w:val="22"/>
          <w:szCs w:val="22"/>
          <w:lang w:val="pt-PT"/>
        </w:rPr>
        <w:t xml:space="preserve"> de uma gestão</w:t>
      </w:r>
      <w:r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Pr="00442211">
        <w:rPr>
          <w:rFonts w:ascii="Century Gothic" w:hAnsi="Century Gothic"/>
          <w:sz w:val="22"/>
          <w:szCs w:val="22"/>
          <w:lang w:val="pt-PT"/>
        </w:rPr>
        <w:t xml:space="preserve"> </w:t>
      </w:r>
      <w:r w:rsidR="001C324E" w:rsidRPr="00442211">
        <w:rPr>
          <w:rFonts w:ascii="Century Gothic" w:hAnsi="Century Gothic"/>
          <w:sz w:val="22"/>
          <w:szCs w:val="22"/>
          <w:lang w:val="pt-PT"/>
        </w:rPr>
        <w:t>sustentável</w:t>
      </w:r>
      <w:r w:rsidRPr="00442211">
        <w:rPr>
          <w:rFonts w:ascii="Century Gothic" w:hAnsi="Century Gothic"/>
          <w:sz w:val="22"/>
          <w:szCs w:val="22"/>
          <w:lang w:val="pt-PT"/>
        </w:rPr>
        <w:t xml:space="preserve">. </w:t>
      </w:r>
      <w:r w:rsidR="001C324E" w:rsidRPr="00442211">
        <w:rPr>
          <w:rFonts w:ascii="Century Gothic" w:hAnsi="Century Gothic"/>
          <w:sz w:val="22"/>
          <w:szCs w:val="22"/>
          <w:lang w:val="pt-PT"/>
        </w:rPr>
        <w:t xml:space="preserve">Dada a </w:t>
      </w:r>
      <w:r w:rsidRPr="00442211">
        <w:rPr>
          <w:rFonts w:ascii="Century Gothic" w:hAnsi="Century Gothic"/>
          <w:sz w:val="22"/>
          <w:szCs w:val="22"/>
          <w:lang w:val="pt-PT"/>
        </w:rPr>
        <w:t>import</w:t>
      </w:r>
      <w:r w:rsidR="001C324E" w:rsidRPr="00442211">
        <w:rPr>
          <w:rFonts w:ascii="Century Gothic" w:hAnsi="Century Gothic"/>
          <w:sz w:val="22"/>
          <w:szCs w:val="22"/>
          <w:lang w:val="pt-PT"/>
        </w:rPr>
        <w:t xml:space="preserve">ância do resultado da </w:t>
      </w:r>
      <w:r w:rsidRPr="00442211">
        <w:rPr>
          <w:rFonts w:ascii="Century Gothic" w:hAnsi="Century Gothic"/>
          <w:sz w:val="22"/>
          <w:szCs w:val="22"/>
          <w:lang w:val="pt-PT"/>
        </w:rPr>
        <w:t xml:space="preserve">PEER </w:t>
      </w:r>
      <w:r w:rsidR="001C324E" w:rsidRPr="00442211">
        <w:rPr>
          <w:rFonts w:ascii="Century Gothic" w:hAnsi="Century Gothic"/>
          <w:sz w:val="22"/>
          <w:szCs w:val="22"/>
          <w:lang w:val="pt-PT"/>
        </w:rPr>
        <w:t xml:space="preserve">na definição de políticas, a mesma deve ser efectuada em intervalos </w:t>
      </w:r>
      <w:r w:rsidRPr="00442211">
        <w:rPr>
          <w:rFonts w:ascii="Century Gothic" w:hAnsi="Century Gothic"/>
          <w:sz w:val="22"/>
          <w:szCs w:val="22"/>
          <w:lang w:val="pt-PT"/>
        </w:rPr>
        <w:t>regular</w:t>
      </w:r>
      <w:r w:rsidR="001C324E" w:rsidRPr="00442211">
        <w:rPr>
          <w:rFonts w:ascii="Century Gothic" w:hAnsi="Century Gothic"/>
          <w:sz w:val="22"/>
          <w:szCs w:val="22"/>
          <w:lang w:val="pt-PT"/>
        </w:rPr>
        <w:t xml:space="preserve">es e deve ser </w:t>
      </w:r>
      <w:r w:rsidRPr="00442211">
        <w:rPr>
          <w:rFonts w:ascii="Century Gothic" w:hAnsi="Century Gothic"/>
          <w:sz w:val="22"/>
          <w:szCs w:val="22"/>
          <w:lang w:val="pt-PT"/>
        </w:rPr>
        <w:t xml:space="preserve"> institu</w:t>
      </w:r>
      <w:r w:rsidR="005F0D4F" w:rsidRPr="00442211">
        <w:rPr>
          <w:rFonts w:ascii="Century Gothic" w:hAnsi="Century Gothic"/>
          <w:sz w:val="22"/>
          <w:szCs w:val="22"/>
          <w:lang w:val="pt-PT"/>
        </w:rPr>
        <w:t>cional</w:t>
      </w:r>
      <w:r w:rsidRPr="00442211">
        <w:rPr>
          <w:rFonts w:ascii="Century Gothic" w:hAnsi="Century Gothic"/>
          <w:sz w:val="22"/>
          <w:szCs w:val="22"/>
          <w:lang w:val="pt-PT"/>
        </w:rPr>
        <w:t>i</w:t>
      </w:r>
      <w:r w:rsidR="001C324E" w:rsidRPr="00442211">
        <w:rPr>
          <w:rFonts w:ascii="Century Gothic" w:hAnsi="Century Gothic"/>
          <w:sz w:val="22"/>
          <w:szCs w:val="22"/>
          <w:lang w:val="pt-PT"/>
        </w:rPr>
        <w:t xml:space="preserve">zada como parte do processo global de monitoria da </w:t>
      </w:r>
      <w:r w:rsidRPr="00442211">
        <w:rPr>
          <w:rFonts w:ascii="Century Gothic" w:hAnsi="Century Gothic"/>
          <w:sz w:val="22"/>
          <w:szCs w:val="22"/>
          <w:lang w:val="pt-PT"/>
        </w:rPr>
        <w:t>formula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1C324E" w:rsidRPr="00442211">
        <w:rPr>
          <w:rFonts w:ascii="Century Gothic" w:hAnsi="Century Gothic"/>
          <w:sz w:val="22"/>
          <w:szCs w:val="22"/>
          <w:lang w:val="pt-PT"/>
        </w:rPr>
        <w:t>e</w:t>
      </w:r>
      <w:r w:rsidRPr="00442211">
        <w:rPr>
          <w:rFonts w:ascii="Century Gothic" w:hAnsi="Century Gothic"/>
          <w:sz w:val="22"/>
          <w:szCs w:val="22"/>
          <w:lang w:val="pt-PT"/>
        </w:rPr>
        <w:t xml:space="preserve"> execu</w:t>
      </w:r>
      <w:r w:rsidR="005F0D4F" w:rsidRPr="00442211">
        <w:rPr>
          <w:rFonts w:ascii="Century Gothic" w:hAnsi="Century Gothic"/>
          <w:sz w:val="22"/>
          <w:szCs w:val="22"/>
          <w:lang w:val="pt-PT"/>
        </w:rPr>
        <w:t>ção</w:t>
      </w:r>
      <w:r w:rsidR="001C324E" w:rsidRPr="00442211">
        <w:rPr>
          <w:rFonts w:ascii="Century Gothic" w:hAnsi="Century Gothic"/>
          <w:sz w:val="22"/>
          <w:szCs w:val="22"/>
          <w:lang w:val="pt-PT"/>
        </w:rPr>
        <w:t xml:space="preserve"> do plano e orçamento</w:t>
      </w:r>
      <w:r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1C324E"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Os principais objectivos de uma </w:t>
      </w:r>
      <w:r w:rsidR="00245DCD" w:rsidRPr="00442211">
        <w:rPr>
          <w:rFonts w:ascii="Century Gothic" w:hAnsi="Century Gothic"/>
          <w:sz w:val="22"/>
          <w:szCs w:val="22"/>
          <w:lang w:val="pt-PT"/>
        </w:rPr>
        <w:t xml:space="preserve">PEER </w:t>
      </w:r>
      <w:r w:rsidRPr="00442211">
        <w:rPr>
          <w:rFonts w:ascii="Century Gothic" w:hAnsi="Century Gothic"/>
          <w:sz w:val="22"/>
          <w:szCs w:val="22"/>
          <w:lang w:val="pt-PT"/>
        </w:rPr>
        <w:t>são</w:t>
      </w:r>
      <w:r w:rsidR="00245DCD" w:rsidRPr="00442211">
        <w:rPr>
          <w:rFonts w:ascii="Century Gothic" w:hAnsi="Century Gothic"/>
          <w:sz w:val="22"/>
          <w:szCs w:val="22"/>
          <w:lang w:val="pt-PT"/>
        </w:rPr>
        <w:t>:</w:t>
      </w:r>
    </w:p>
    <w:p w:rsidR="00245DCD" w:rsidRPr="00442211" w:rsidRDefault="001C324E"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Garantir a eficácia das iniciativas ambientai</w:t>
      </w:r>
      <w:r w:rsidR="00767FAF" w:rsidRPr="00442211">
        <w:rPr>
          <w:rFonts w:ascii="Century Gothic" w:hAnsi="Century Gothic"/>
          <w:sz w:val="22"/>
          <w:szCs w:val="22"/>
          <w:lang w:val="pt-PT"/>
        </w:rPr>
        <w:t>s</w:t>
      </w:r>
      <w:r w:rsidRPr="00442211">
        <w:rPr>
          <w:rFonts w:ascii="Century Gothic" w:hAnsi="Century Gothic"/>
          <w:sz w:val="22"/>
          <w:szCs w:val="22"/>
          <w:lang w:val="pt-PT"/>
        </w:rPr>
        <w:t xml:space="preserve"> em </w:t>
      </w:r>
      <w:r w:rsidR="00767FAF" w:rsidRPr="00442211">
        <w:rPr>
          <w:rFonts w:ascii="Century Gothic" w:hAnsi="Century Gothic"/>
          <w:sz w:val="22"/>
          <w:szCs w:val="22"/>
          <w:lang w:val="pt-PT"/>
        </w:rPr>
        <w:t>t</w:t>
      </w:r>
      <w:r w:rsidRPr="00442211">
        <w:rPr>
          <w:rFonts w:ascii="Century Gothic" w:hAnsi="Century Gothic"/>
          <w:sz w:val="22"/>
          <w:szCs w:val="22"/>
          <w:lang w:val="pt-PT"/>
        </w:rPr>
        <w:t xml:space="preserve">ermos de custos </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Promo</w:t>
      </w:r>
      <w:r w:rsidR="00767FAF" w:rsidRPr="00442211">
        <w:rPr>
          <w:rFonts w:ascii="Century Gothic" w:hAnsi="Century Gothic"/>
          <w:sz w:val="22"/>
          <w:szCs w:val="22"/>
          <w:lang w:val="pt-PT"/>
        </w:rPr>
        <w:t xml:space="preserve">ver uma gestão </w:t>
      </w:r>
      <w:r w:rsidR="00D21AAC" w:rsidRPr="00442211">
        <w:rPr>
          <w:rFonts w:ascii="Century Gothic" w:hAnsi="Century Gothic"/>
          <w:sz w:val="22"/>
          <w:szCs w:val="22"/>
          <w:lang w:val="pt-PT"/>
        </w:rPr>
        <w:t>ambiental</w:t>
      </w:r>
      <w:r w:rsidRPr="00442211">
        <w:rPr>
          <w:rFonts w:ascii="Century Gothic" w:hAnsi="Century Gothic"/>
          <w:sz w:val="22"/>
          <w:szCs w:val="22"/>
          <w:lang w:val="pt-PT"/>
        </w:rPr>
        <w:t xml:space="preserve"> </w:t>
      </w:r>
      <w:r w:rsidR="00767FAF" w:rsidRPr="00442211">
        <w:rPr>
          <w:rFonts w:ascii="Century Gothic" w:hAnsi="Century Gothic"/>
          <w:sz w:val="22"/>
          <w:szCs w:val="22"/>
          <w:lang w:val="pt-PT"/>
        </w:rPr>
        <w:t>sustentável</w:t>
      </w:r>
    </w:p>
    <w:p w:rsidR="00245DCD" w:rsidRPr="00442211" w:rsidRDefault="00767FAF"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Prudência fiscal nos gastos ambientais e na a</w:t>
      </w:r>
      <w:r w:rsidR="00274003">
        <w:rPr>
          <w:rFonts w:ascii="Century Gothic" w:hAnsi="Century Gothic"/>
          <w:sz w:val="22"/>
          <w:szCs w:val="22"/>
          <w:lang w:val="pt-PT"/>
        </w:rPr>
        <w:t>rrecad</w:t>
      </w:r>
      <w:r w:rsidRPr="00442211">
        <w:rPr>
          <w:rFonts w:ascii="Century Gothic" w:hAnsi="Century Gothic"/>
          <w:sz w:val="22"/>
          <w:szCs w:val="22"/>
          <w:lang w:val="pt-PT"/>
        </w:rPr>
        <w:t>ação de receitas</w:t>
      </w:r>
    </w:p>
    <w:p w:rsidR="00245DCD" w:rsidRPr="00442211" w:rsidRDefault="00767FAF"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Gestão eficiente do 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programa</w:t>
      </w:r>
      <w:r w:rsidR="00245DCD" w:rsidRPr="00442211">
        <w:rPr>
          <w:rFonts w:ascii="Century Gothic" w:hAnsi="Century Gothic"/>
          <w:sz w:val="22"/>
          <w:szCs w:val="22"/>
          <w:lang w:val="pt-PT"/>
        </w:rPr>
        <w:t>s</w:t>
      </w:r>
    </w:p>
    <w:p w:rsidR="00245DCD" w:rsidRPr="00442211" w:rsidRDefault="00245DCD" w:rsidP="00245DCD">
      <w:pPr>
        <w:spacing w:after="0"/>
        <w:jc w:val="both"/>
        <w:rPr>
          <w:rFonts w:ascii="Century Gothic" w:hAnsi="Century Gothic"/>
          <w:sz w:val="22"/>
          <w:szCs w:val="22"/>
          <w:lang w:val="pt-PT"/>
        </w:rPr>
      </w:pPr>
    </w:p>
    <w:p w:rsidR="00245DCD" w:rsidRPr="00442211" w:rsidRDefault="006F6F1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finalidade real da </w:t>
      </w:r>
      <w:r w:rsidR="00245DCD" w:rsidRPr="00442211">
        <w:rPr>
          <w:rFonts w:ascii="Century Gothic" w:hAnsi="Century Gothic"/>
          <w:sz w:val="22"/>
          <w:szCs w:val="22"/>
          <w:lang w:val="pt-PT"/>
        </w:rPr>
        <w:t xml:space="preserve">PEER </w:t>
      </w:r>
      <w:r w:rsidRPr="00442211">
        <w:rPr>
          <w:rFonts w:ascii="Century Gothic" w:hAnsi="Century Gothic"/>
          <w:sz w:val="22"/>
          <w:szCs w:val="22"/>
          <w:lang w:val="pt-PT"/>
        </w:rPr>
        <w:t xml:space="preserve">dependerá dos requisitos actuais do país e poderá sofrer alterações nas </w:t>
      </w:r>
      <w:r w:rsidR="00245DCD" w:rsidRPr="00442211">
        <w:rPr>
          <w:rFonts w:ascii="Century Gothic" w:hAnsi="Century Gothic"/>
          <w:sz w:val="22"/>
          <w:szCs w:val="22"/>
          <w:lang w:val="pt-PT"/>
        </w:rPr>
        <w:t>PEER</w:t>
      </w:r>
      <w:r w:rsidRPr="00442211">
        <w:rPr>
          <w:rFonts w:ascii="Century Gothic" w:hAnsi="Century Gothic"/>
          <w:sz w:val="22"/>
          <w:szCs w:val="22"/>
          <w:lang w:val="pt-PT"/>
        </w:rPr>
        <w:t xml:space="preserve"> subsequentes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6F6F1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Os dados e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as percepções obtidos da </w:t>
      </w:r>
      <w:r w:rsidR="00245DCD" w:rsidRPr="00442211">
        <w:rPr>
          <w:rFonts w:ascii="Century Gothic" w:hAnsi="Century Gothic"/>
          <w:sz w:val="22"/>
          <w:szCs w:val="22"/>
          <w:lang w:val="pt-PT"/>
        </w:rPr>
        <w:t xml:space="preserve">PEER </w:t>
      </w:r>
      <w:r w:rsidRPr="00442211">
        <w:rPr>
          <w:rFonts w:ascii="Century Gothic" w:hAnsi="Century Gothic"/>
          <w:sz w:val="22"/>
          <w:szCs w:val="22"/>
          <w:lang w:val="pt-PT"/>
        </w:rPr>
        <w:t>podem ser usados para uma variedade de objectivos, nomeadamente</w:t>
      </w:r>
      <w:r w:rsidR="00274003">
        <w:rPr>
          <w:rFonts w:ascii="Century Gothic" w:hAnsi="Century Gothic"/>
          <w:sz w:val="22"/>
          <w:szCs w:val="22"/>
          <w:lang w:val="pt-PT"/>
        </w:rPr>
        <w:t xml:space="preserve"> 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formulação de políticas</w:t>
      </w:r>
      <w:r w:rsidR="00245DCD" w:rsidRPr="00442211">
        <w:rPr>
          <w:rFonts w:ascii="Century Gothic" w:hAnsi="Century Gothic"/>
          <w:sz w:val="22"/>
          <w:szCs w:val="22"/>
          <w:lang w:val="pt-PT"/>
        </w:rPr>
        <w:t xml:space="preserve"> (ali</w:t>
      </w:r>
      <w:r w:rsidRPr="00442211">
        <w:rPr>
          <w:rFonts w:ascii="Century Gothic" w:hAnsi="Century Gothic"/>
          <w:sz w:val="22"/>
          <w:szCs w:val="22"/>
          <w:lang w:val="pt-PT"/>
        </w:rPr>
        <w:t xml:space="preserve">nhando a estratégia financeira do sector público com as políticas </w:t>
      </w:r>
      <w:r w:rsidR="00D21AAC" w:rsidRPr="00442211">
        <w:rPr>
          <w:rFonts w:ascii="Century Gothic" w:hAnsi="Century Gothic"/>
          <w:sz w:val="22"/>
          <w:szCs w:val="22"/>
          <w:lang w:val="pt-PT"/>
        </w:rPr>
        <w:t>ambienta</w:t>
      </w:r>
      <w:r w:rsidRPr="00442211">
        <w:rPr>
          <w:rFonts w:ascii="Century Gothic" w:hAnsi="Century Gothic"/>
          <w:sz w:val="22"/>
          <w:szCs w:val="22"/>
          <w:lang w:val="pt-PT"/>
        </w:rPr>
        <w:t>is), planificação</w:t>
      </w:r>
      <w:r w:rsidR="00245DCD" w:rsidRPr="00442211">
        <w:rPr>
          <w:rFonts w:ascii="Century Gothic" w:hAnsi="Century Gothic"/>
          <w:sz w:val="22"/>
          <w:szCs w:val="22"/>
          <w:lang w:val="pt-PT"/>
        </w:rPr>
        <w:t xml:space="preserve"> (g</w:t>
      </w:r>
      <w:r w:rsidRPr="00442211">
        <w:rPr>
          <w:rFonts w:ascii="Century Gothic" w:hAnsi="Century Gothic"/>
          <w:sz w:val="22"/>
          <w:szCs w:val="22"/>
          <w:lang w:val="pt-PT"/>
        </w:rPr>
        <w:t xml:space="preserve">arantindo a </w:t>
      </w:r>
      <w:r w:rsidR="00773BC9" w:rsidRPr="00442211">
        <w:rPr>
          <w:rFonts w:ascii="Century Gothic" w:hAnsi="Century Gothic"/>
          <w:sz w:val="22"/>
          <w:szCs w:val="22"/>
          <w:lang w:val="pt-PT"/>
        </w:rPr>
        <w:t>atribuição</w:t>
      </w:r>
      <w:r w:rsidRPr="00442211">
        <w:rPr>
          <w:rFonts w:ascii="Century Gothic" w:hAnsi="Century Gothic"/>
          <w:sz w:val="22"/>
          <w:szCs w:val="22"/>
          <w:lang w:val="pt-PT"/>
        </w:rPr>
        <w:t xml:space="preserve"> de um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adequado para garantir a </w:t>
      </w:r>
      <w:r w:rsidR="00245DCD" w:rsidRPr="00442211">
        <w:rPr>
          <w:rFonts w:ascii="Century Gothic" w:hAnsi="Century Gothic"/>
          <w:sz w:val="22"/>
          <w:szCs w:val="22"/>
          <w:lang w:val="pt-PT"/>
        </w:rPr>
        <w:t>implementa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avaliação </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examinando a eficácia da </w:t>
      </w:r>
      <w:r w:rsidR="00245DCD" w:rsidRPr="00442211">
        <w:rPr>
          <w:rFonts w:ascii="Century Gothic" w:hAnsi="Century Gothic"/>
          <w:sz w:val="22"/>
          <w:szCs w:val="22"/>
          <w:lang w:val="pt-PT"/>
        </w:rPr>
        <w:t>implementa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monitori</w:t>
      </w: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(rev</w:t>
      </w:r>
      <w:r w:rsidRPr="00442211">
        <w:rPr>
          <w:rFonts w:ascii="Century Gothic" w:hAnsi="Century Gothic"/>
          <w:sz w:val="22"/>
          <w:szCs w:val="22"/>
          <w:lang w:val="pt-PT"/>
        </w:rPr>
        <w:t>endo as despesas com base nas prioridades em termos de políticas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6F6F11" w:rsidP="00245DCD">
      <w:pPr>
        <w:spacing w:after="0"/>
        <w:jc w:val="both"/>
        <w:rPr>
          <w:rFonts w:ascii="Century Gothic" w:hAnsi="Century Gothic"/>
          <w:sz w:val="22"/>
          <w:szCs w:val="22"/>
          <w:lang w:val="pt-PT"/>
        </w:rPr>
      </w:pPr>
      <w:r w:rsidRPr="00442211">
        <w:rPr>
          <w:rFonts w:ascii="Century Gothic" w:hAnsi="Century Gothic"/>
          <w:sz w:val="22"/>
          <w:szCs w:val="22"/>
          <w:lang w:val="pt-PT"/>
        </w:rPr>
        <w:t>Es</w:t>
      </w:r>
      <w:r w:rsidR="00245DCD" w:rsidRPr="00442211">
        <w:rPr>
          <w:rFonts w:ascii="Century Gothic" w:hAnsi="Century Gothic"/>
          <w:sz w:val="22"/>
          <w:szCs w:val="22"/>
          <w:lang w:val="pt-PT"/>
        </w:rPr>
        <w:t>pecifica</w:t>
      </w:r>
      <w:r w:rsidRPr="00442211">
        <w:rPr>
          <w:rFonts w:ascii="Century Gothic" w:hAnsi="Century Gothic"/>
          <w:sz w:val="22"/>
          <w:szCs w:val="22"/>
          <w:lang w:val="pt-PT"/>
        </w:rPr>
        <w:t>mente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os </w:t>
      </w:r>
      <w:r w:rsidR="00245DCD" w:rsidRPr="00442211">
        <w:rPr>
          <w:rFonts w:ascii="Century Gothic" w:hAnsi="Century Gothic"/>
          <w:sz w:val="22"/>
          <w:szCs w:val="22"/>
          <w:lang w:val="pt-PT"/>
        </w:rPr>
        <w:t>result</w:t>
      </w:r>
      <w:r w:rsidRPr="00442211">
        <w:rPr>
          <w:rFonts w:ascii="Century Gothic" w:hAnsi="Century Gothic"/>
          <w:sz w:val="22"/>
          <w:szCs w:val="22"/>
          <w:lang w:val="pt-PT"/>
        </w:rPr>
        <w:t>ado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da</w:t>
      </w:r>
      <w:r w:rsidR="00245DCD" w:rsidRPr="00442211">
        <w:rPr>
          <w:rFonts w:ascii="Century Gothic" w:hAnsi="Century Gothic"/>
          <w:sz w:val="22"/>
          <w:szCs w:val="22"/>
          <w:lang w:val="pt-PT"/>
        </w:rPr>
        <w:t xml:space="preserve"> PEER </w:t>
      </w:r>
      <w:r w:rsidRPr="00442211">
        <w:rPr>
          <w:rFonts w:ascii="Century Gothic" w:hAnsi="Century Gothic"/>
          <w:sz w:val="22"/>
          <w:szCs w:val="22"/>
          <w:lang w:val="pt-PT"/>
        </w:rPr>
        <w:t xml:space="preserve">podem ser utilizados para os </w:t>
      </w:r>
      <w:r w:rsidR="00773BC9" w:rsidRPr="00442211">
        <w:rPr>
          <w:rFonts w:ascii="Century Gothic" w:hAnsi="Century Gothic"/>
          <w:sz w:val="22"/>
          <w:szCs w:val="22"/>
          <w:lang w:val="pt-PT"/>
        </w:rPr>
        <w:t>seguintes</w:t>
      </w:r>
      <w:r w:rsidRPr="00442211">
        <w:rPr>
          <w:rFonts w:ascii="Century Gothic" w:hAnsi="Century Gothic"/>
          <w:sz w:val="22"/>
          <w:szCs w:val="22"/>
          <w:lang w:val="pt-PT"/>
        </w:rPr>
        <w:t xml:space="preserve"> fins</w:t>
      </w:r>
      <w:r w:rsidR="00245DCD" w:rsidRPr="00442211">
        <w:rPr>
          <w:rFonts w:ascii="Century Gothic" w:hAnsi="Century Gothic"/>
          <w:sz w:val="22"/>
          <w:szCs w:val="22"/>
          <w:lang w:val="pt-PT"/>
        </w:rPr>
        <w:t>:</w:t>
      </w:r>
    </w:p>
    <w:p w:rsidR="00245DCD" w:rsidRPr="00442211" w:rsidRDefault="006F6F11"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 xml:space="preserve">Avaliar se a despesa do </w:t>
      </w:r>
      <w:r w:rsidR="00245DCD" w:rsidRPr="00442211">
        <w:rPr>
          <w:rFonts w:ascii="Century Gothic" w:hAnsi="Century Gothic"/>
          <w:sz w:val="22"/>
          <w:szCs w:val="22"/>
          <w:lang w:val="pt-PT"/>
        </w:rPr>
        <w:t>govern</w:t>
      </w:r>
      <w:r w:rsidRPr="00442211">
        <w:rPr>
          <w:rFonts w:ascii="Century Gothic" w:hAnsi="Century Gothic"/>
          <w:sz w:val="22"/>
          <w:szCs w:val="22"/>
          <w:lang w:val="pt-PT"/>
        </w:rPr>
        <w:t xml:space="preserve">o corresponde às prioridades </w:t>
      </w:r>
      <w:r w:rsidR="00D21AAC" w:rsidRPr="00442211">
        <w:rPr>
          <w:rFonts w:ascii="Century Gothic" w:hAnsi="Century Gothic"/>
          <w:sz w:val="22"/>
          <w:szCs w:val="22"/>
          <w:lang w:val="pt-PT"/>
        </w:rPr>
        <w:t>ambienta</w:t>
      </w:r>
      <w:r w:rsidRPr="00442211">
        <w:rPr>
          <w:rFonts w:ascii="Century Gothic" w:hAnsi="Century Gothic"/>
          <w:sz w:val="22"/>
          <w:szCs w:val="22"/>
          <w:lang w:val="pt-PT"/>
        </w:rPr>
        <w:t>is</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Identif</w:t>
      </w:r>
      <w:r w:rsidR="006F6F11" w:rsidRPr="00442211">
        <w:rPr>
          <w:rFonts w:ascii="Century Gothic" w:hAnsi="Century Gothic"/>
          <w:sz w:val="22"/>
          <w:szCs w:val="22"/>
          <w:lang w:val="pt-PT"/>
        </w:rPr>
        <w:t xml:space="preserve">icar </w:t>
      </w:r>
      <w:r w:rsidRPr="00442211">
        <w:rPr>
          <w:rFonts w:ascii="Century Gothic" w:hAnsi="Century Gothic"/>
          <w:sz w:val="22"/>
          <w:szCs w:val="22"/>
          <w:lang w:val="pt-PT"/>
        </w:rPr>
        <w:t>inconsist</w:t>
      </w:r>
      <w:r w:rsidR="006F6F11" w:rsidRPr="00442211">
        <w:rPr>
          <w:rFonts w:ascii="Century Gothic" w:hAnsi="Century Gothic"/>
          <w:sz w:val="22"/>
          <w:szCs w:val="22"/>
          <w:lang w:val="pt-PT"/>
        </w:rPr>
        <w:t xml:space="preserve">ências entre as políticas e a dotação </w:t>
      </w:r>
      <w:r w:rsidR="00767FAF" w:rsidRPr="00442211">
        <w:rPr>
          <w:rFonts w:ascii="Century Gothic" w:hAnsi="Century Gothic"/>
          <w:sz w:val="22"/>
          <w:szCs w:val="22"/>
          <w:lang w:val="pt-PT"/>
        </w:rPr>
        <w:t>orçament</w:t>
      </w:r>
      <w:r w:rsidR="006F6F11" w:rsidRPr="00442211">
        <w:rPr>
          <w:rFonts w:ascii="Century Gothic" w:hAnsi="Century Gothic"/>
          <w:sz w:val="22"/>
          <w:szCs w:val="22"/>
          <w:lang w:val="pt-PT"/>
        </w:rPr>
        <w:t>al</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Des</w:t>
      </w:r>
      <w:r w:rsidR="006F6F11" w:rsidRPr="00442211">
        <w:rPr>
          <w:rFonts w:ascii="Century Gothic" w:hAnsi="Century Gothic"/>
          <w:sz w:val="22"/>
          <w:szCs w:val="22"/>
          <w:lang w:val="pt-PT"/>
        </w:rPr>
        <w:t xml:space="preserve">enhar </w:t>
      </w:r>
      <w:r w:rsidRPr="00442211">
        <w:rPr>
          <w:rFonts w:ascii="Century Gothic" w:hAnsi="Century Gothic"/>
          <w:sz w:val="22"/>
          <w:szCs w:val="22"/>
          <w:lang w:val="pt-PT"/>
        </w:rPr>
        <w:t>reform</w:t>
      </w:r>
      <w:r w:rsidR="006F6F11" w:rsidRPr="00442211">
        <w:rPr>
          <w:rFonts w:ascii="Century Gothic" w:hAnsi="Century Gothic"/>
          <w:sz w:val="22"/>
          <w:szCs w:val="22"/>
          <w:lang w:val="pt-PT"/>
        </w:rPr>
        <w:t>a</w:t>
      </w:r>
      <w:r w:rsidRPr="00442211">
        <w:rPr>
          <w:rFonts w:ascii="Century Gothic" w:hAnsi="Century Gothic"/>
          <w:sz w:val="22"/>
          <w:szCs w:val="22"/>
          <w:lang w:val="pt-PT"/>
        </w:rPr>
        <w:t>s</w:t>
      </w:r>
      <w:r w:rsidR="006F6F11" w:rsidRPr="00442211">
        <w:rPr>
          <w:rFonts w:ascii="Century Gothic" w:hAnsi="Century Gothic"/>
          <w:sz w:val="22"/>
          <w:szCs w:val="22"/>
          <w:lang w:val="pt-PT"/>
        </w:rPr>
        <w:t xml:space="preserve"> nas políticas</w:t>
      </w:r>
    </w:p>
    <w:p w:rsidR="00245DCD" w:rsidRPr="00442211" w:rsidRDefault="006F6F11"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 xml:space="preserve">Definir os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do governo</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Redistribu</w:t>
      </w:r>
      <w:r w:rsidR="006F6F11" w:rsidRPr="00442211">
        <w:rPr>
          <w:rFonts w:ascii="Century Gothic" w:hAnsi="Century Gothic"/>
          <w:sz w:val="22"/>
          <w:szCs w:val="22"/>
          <w:lang w:val="pt-PT"/>
        </w:rPr>
        <w:t xml:space="preserve">ir os gastos pelas </w:t>
      </w:r>
      <w:r w:rsidR="0057220C" w:rsidRPr="00442211">
        <w:rPr>
          <w:rFonts w:ascii="Century Gothic" w:hAnsi="Century Gothic"/>
          <w:sz w:val="22"/>
          <w:szCs w:val="22"/>
          <w:lang w:val="pt-PT"/>
        </w:rPr>
        <w:t>instituições</w:t>
      </w:r>
      <w:r w:rsidR="006F6F11" w:rsidRPr="00442211">
        <w:rPr>
          <w:rFonts w:ascii="Century Gothic" w:hAnsi="Century Gothic"/>
          <w:sz w:val="22"/>
          <w:szCs w:val="22"/>
          <w:lang w:val="pt-PT"/>
        </w:rPr>
        <w:t xml:space="preserve"> ambientais</w:t>
      </w:r>
    </w:p>
    <w:p w:rsidR="00245DCD" w:rsidRPr="00442211" w:rsidRDefault="006F6F11"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 xml:space="preserve">Aumentar os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destinados ao ambiente</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Priori</w:t>
      </w:r>
      <w:r w:rsidR="006F6F11" w:rsidRPr="00442211">
        <w:rPr>
          <w:rFonts w:ascii="Century Gothic" w:hAnsi="Century Gothic"/>
          <w:sz w:val="22"/>
          <w:szCs w:val="22"/>
          <w:lang w:val="pt-PT"/>
        </w:rPr>
        <w:t xml:space="preserve">zar </w:t>
      </w:r>
      <w:r w:rsidR="005328CE" w:rsidRPr="00442211">
        <w:rPr>
          <w:rFonts w:ascii="Century Gothic" w:hAnsi="Century Gothic"/>
          <w:sz w:val="22"/>
          <w:szCs w:val="22"/>
          <w:lang w:val="pt-PT"/>
        </w:rPr>
        <w:t xml:space="preserve">o financiamento de objectivos mais a longo prazo em relação aos de curto prazo </w:t>
      </w:r>
    </w:p>
    <w:p w:rsidR="00245DCD" w:rsidRPr="00442211" w:rsidRDefault="00245DCD" w:rsidP="00245DCD">
      <w:pPr>
        <w:spacing w:after="0"/>
        <w:jc w:val="both"/>
        <w:rPr>
          <w:rFonts w:ascii="Century Gothic" w:hAnsi="Century Gothic"/>
          <w:sz w:val="22"/>
          <w:szCs w:val="22"/>
          <w:lang w:val="pt-PT"/>
        </w:rPr>
      </w:pPr>
    </w:p>
    <w:p w:rsidR="00245DCD" w:rsidRPr="00442211" w:rsidRDefault="005328CE"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As PEER registaram um sucesso considerável em países de todo o mundo. A </w:t>
      </w:r>
      <w:r w:rsidR="00245DCD"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_Ref299545041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5</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xml:space="preserve"> apresenta alguns exemplos dos resultados</w:t>
      </w:r>
      <w:r w:rsidR="00245DCD" w:rsidRPr="00442211">
        <w:rPr>
          <w:rFonts w:ascii="Century Gothic" w:hAnsi="Century Gothic"/>
          <w:sz w:val="22"/>
          <w:szCs w:val="22"/>
          <w:lang w:val="pt-PT"/>
        </w:rPr>
        <w:t>.</w:t>
      </w:r>
    </w:p>
    <w:p w:rsidR="00245DCD" w:rsidRPr="00442211" w:rsidRDefault="00245DCD" w:rsidP="00245DCD">
      <w:pPr>
        <w:pStyle w:val="Caption"/>
        <w:keepNext/>
        <w:jc w:val="both"/>
        <w:rPr>
          <w:color w:val="1F497D"/>
          <w:sz w:val="22"/>
          <w:szCs w:val="22"/>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12" w:name="_Ref299545041"/>
      <w:bookmarkStart w:id="13" w:name="_Toc316465164"/>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5</w:t>
      </w:r>
      <w:r w:rsidR="0022502E" w:rsidRPr="00442211">
        <w:rPr>
          <w:rFonts w:ascii="Century Gothic" w:hAnsi="Century Gothic"/>
          <w:color w:val="1F497D"/>
          <w:sz w:val="18"/>
          <w:szCs w:val="18"/>
          <w:lang w:val="pt-PT"/>
        </w:rPr>
        <w:fldChar w:fldCharType="end"/>
      </w:r>
      <w:bookmarkEnd w:id="12"/>
      <w:r w:rsidR="00245DCD" w:rsidRPr="00442211">
        <w:rPr>
          <w:rFonts w:ascii="Century Gothic" w:hAnsi="Century Gothic"/>
          <w:color w:val="1F497D"/>
          <w:sz w:val="18"/>
          <w:szCs w:val="18"/>
          <w:lang w:val="pt-PT"/>
        </w:rPr>
        <w:t xml:space="preserve"> – </w:t>
      </w:r>
      <w:r w:rsidR="0099255F" w:rsidRPr="00442211">
        <w:rPr>
          <w:rFonts w:ascii="Century Gothic" w:hAnsi="Century Gothic"/>
          <w:color w:val="1F497D"/>
          <w:sz w:val="18"/>
          <w:szCs w:val="18"/>
          <w:lang w:val="pt-PT"/>
        </w:rPr>
        <w:t xml:space="preserve">Resultados da </w:t>
      </w:r>
      <w:r w:rsidR="00245DCD" w:rsidRPr="00442211">
        <w:rPr>
          <w:rFonts w:ascii="Century Gothic" w:hAnsi="Century Gothic"/>
          <w:color w:val="1F497D"/>
          <w:sz w:val="18"/>
          <w:szCs w:val="18"/>
          <w:lang w:val="pt-PT"/>
        </w:rPr>
        <w:t>PEER</w:t>
      </w:r>
      <w:bookmarkEnd w:id="13"/>
      <w:r w:rsidR="0099255F" w:rsidRPr="00442211">
        <w:rPr>
          <w:rFonts w:ascii="Century Gothic" w:hAnsi="Century Gothic"/>
          <w:color w:val="1F497D"/>
          <w:sz w:val="18"/>
          <w:szCs w:val="18"/>
          <w:lang w:val="pt-PT"/>
        </w:rPr>
        <w:t xml:space="preserve"> </w:t>
      </w:r>
      <w:r w:rsidR="00274003">
        <w:rPr>
          <w:rFonts w:ascii="Century Gothic" w:hAnsi="Century Gothic"/>
          <w:color w:val="1F497D"/>
          <w:sz w:val="18"/>
          <w:szCs w:val="18"/>
          <w:lang w:val="pt-PT"/>
        </w:rPr>
        <w:t>em alguns</w:t>
      </w:r>
      <w:r w:rsidR="0099255F" w:rsidRPr="00442211">
        <w:rPr>
          <w:rFonts w:ascii="Century Gothic" w:hAnsi="Century Gothic"/>
          <w:color w:val="1F497D"/>
          <w:sz w:val="18"/>
          <w:szCs w:val="18"/>
          <w:lang w:val="pt-PT"/>
        </w:rPr>
        <w:t xml:space="preserve"> países</w:t>
      </w:r>
    </w:p>
    <w:p w:rsidR="00245DCD" w:rsidRPr="00442211" w:rsidRDefault="00245DCD" w:rsidP="00245DCD">
      <w:pPr>
        <w:pStyle w:val="Caption"/>
        <w:keepNext/>
        <w:jc w:val="both"/>
        <w:rPr>
          <w:rFonts w:ascii="Century Gothic" w:hAnsi="Century Gothic"/>
          <w:color w:val="1F497D"/>
          <w:sz w:val="18"/>
          <w:szCs w:val="22"/>
          <w:lang w:val="pt-PT"/>
        </w:rPr>
      </w:pPr>
    </w:p>
    <w:tbl>
      <w:tblPr>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BF"/>
      </w:tblPr>
      <w:tblGrid>
        <w:gridCol w:w="1778"/>
        <w:gridCol w:w="6738"/>
      </w:tblGrid>
      <w:tr w:rsidR="00245DCD" w:rsidRPr="00442211" w:rsidTr="0097555D">
        <w:tc>
          <w:tcPr>
            <w:tcW w:w="1044" w:type="pct"/>
            <w:shd w:val="clear" w:color="auto" w:fill="9BBB59"/>
          </w:tcPr>
          <w:p w:rsidR="00245DCD" w:rsidRPr="00442211" w:rsidRDefault="0099255F" w:rsidP="00992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b/>
                <w:bCs/>
                <w:color w:val="FFFFFF"/>
                <w:lang w:val="pt-PT"/>
              </w:rPr>
            </w:pPr>
            <w:r w:rsidRPr="00442211">
              <w:rPr>
                <w:rFonts w:ascii="Century Gothic" w:hAnsi="Century Gothic"/>
                <w:b/>
                <w:bCs/>
                <w:color w:val="FFFFFF"/>
                <w:sz w:val="22"/>
                <w:szCs w:val="22"/>
                <w:lang w:val="pt-PT"/>
              </w:rPr>
              <w:t xml:space="preserve">País </w:t>
            </w:r>
          </w:p>
        </w:tc>
        <w:tc>
          <w:tcPr>
            <w:tcW w:w="3956" w:type="pct"/>
            <w:shd w:val="clear" w:color="auto" w:fill="9BBB59"/>
          </w:tcPr>
          <w:p w:rsidR="00245DCD" w:rsidRPr="00442211" w:rsidRDefault="0099255F" w:rsidP="00992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b/>
                <w:bCs/>
                <w:color w:val="FFFFFF"/>
                <w:lang w:val="pt-PT"/>
              </w:rPr>
            </w:pPr>
            <w:r w:rsidRPr="00442211">
              <w:rPr>
                <w:rFonts w:ascii="Century Gothic" w:hAnsi="Century Gothic"/>
                <w:b/>
                <w:bCs/>
                <w:color w:val="FFFFFF"/>
                <w:sz w:val="22"/>
                <w:szCs w:val="22"/>
                <w:lang w:val="pt-PT"/>
              </w:rPr>
              <w:t>Principais Resultados</w:t>
            </w:r>
          </w:p>
        </w:tc>
      </w:tr>
      <w:tr w:rsidR="00245DCD" w:rsidRPr="00442211" w:rsidTr="0097555D">
        <w:tc>
          <w:tcPr>
            <w:tcW w:w="1044" w:type="pct"/>
          </w:tcPr>
          <w:p w:rsidR="00245DCD" w:rsidRPr="00442211" w:rsidRDefault="00245DCD" w:rsidP="00992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b/>
                <w:bCs/>
                <w:sz w:val="20"/>
                <w:lang w:val="pt-PT"/>
              </w:rPr>
            </w:pPr>
            <w:r w:rsidRPr="00442211">
              <w:rPr>
                <w:rFonts w:ascii="Century Gothic" w:hAnsi="Century Gothic"/>
                <w:b/>
                <w:bCs/>
                <w:sz w:val="20"/>
                <w:szCs w:val="22"/>
                <w:lang w:val="pt-PT"/>
              </w:rPr>
              <w:t>Madag</w:t>
            </w:r>
            <w:r w:rsidR="0099255F" w:rsidRPr="00442211">
              <w:rPr>
                <w:rFonts w:ascii="Century Gothic" w:hAnsi="Century Gothic"/>
                <w:b/>
                <w:bCs/>
                <w:sz w:val="20"/>
                <w:szCs w:val="22"/>
                <w:lang w:val="pt-PT"/>
              </w:rPr>
              <w:t>á</w:t>
            </w:r>
            <w:r w:rsidRPr="00442211">
              <w:rPr>
                <w:rFonts w:ascii="Century Gothic" w:hAnsi="Century Gothic"/>
                <w:b/>
                <w:bCs/>
                <w:sz w:val="20"/>
                <w:szCs w:val="22"/>
                <w:lang w:val="pt-PT"/>
              </w:rPr>
              <w:t>scar</w:t>
            </w:r>
          </w:p>
        </w:tc>
        <w:tc>
          <w:tcPr>
            <w:tcW w:w="3956" w:type="pct"/>
          </w:tcPr>
          <w:p w:rsidR="00245DCD" w:rsidRPr="00442211" w:rsidRDefault="00E959D3" w:rsidP="00E95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sz w:val="20"/>
                <w:lang w:val="pt-PT"/>
              </w:rPr>
            </w:pPr>
            <w:r w:rsidRPr="00442211">
              <w:rPr>
                <w:rFonts w:ascii="Century Gothic" w:hAnsi="Century Gothic"/>
                <w:sz w:val="20"/>
                <w:szCs w:val="22"/>
                <w:lang w:val="pt-PT"/>
              </w:rPr>
              <w:t xml:space="preserve">Destacou como o sistema de áreas protegidas podia tornar-se uma fonte líquida de receitas do governo através do </w:t>
            </w:r>
            <w:r w:rsidR="00773BC9" w:rsidRPr="00442211">
              <w:rPr>
                <w:rFonts w:ascii="Century Gothic" w:hAnsi="Century Gothic"/>
                <w:sz w:val="20"/>
                <w:szCs w:val="22"/>
                <w:lang w:val="pt-PT"/>
              </w:rPr>
              <w:t>ecoturismo</w:t>
            </w:r>
            <w:r w:rsidRPr="00442211">
              <w:rPr>
                <w:rFonts w:ascii="Century Gothic" w:hAnsi="Century Gothic"/>
                <w:sz w:val="20"/>
                <w:szCs w:val="22"/>
                <w:lang w:val="pt-PT"/>
              </w:rPr>
              <w:t xml:space="preserve"> </w:t>
            </w:r>
          </w:p>
        </w:tc>
      </w:tr>
      <w:tr w:rsidR="00245DCD" w:rsidRPr="00442211" w:rsidTr="0097555D">
        <w:tc>
          <w:tcPr>
            <w:tcW w:w="1044" w:type="pct"/>
          </w:tcPr>
          <w:p w:rsidR="00245DCD" w:rsidRPr="00442211" w:rsidRDefault="00245DCD" w:rsidP="00992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b/>
                <w:bCs/>
                <w:sz w:val="20"/>
                <w:lang w:val="pt-PT"/>
              </w:rPr>
            </w:pPr>
            <w:r w:rsidRPr="00442211">
              <w:rPr>
                <w:rFonts w:ascii="Century Gothic" w:hAnsi="Century Gothic"/>
                <w:b/>
                <w:bCs/>
                <w:sz w:val="20"/>
                <w:szCs w:val="22"/>
                <w:lang w:val="pt-PT"/>
              </w:rPr>
              <w:t>U</w:t>
            </w:r>
            <w:r w:rsidR="0099255F" w:rsidRPr="00442211">
              <w:rPr>
                <w:rFonts w:ascii="Century Gothic" w:hAnsi="Century Gothic"/>
                <w:b/>
                <w:bCs/>
                <w:sz w:val="20"/>
                <w:szCs w:val="22"/>
                <w:lang w:val="pt-PT"/>
              </w:rPr>
              <w:t>crânia</w:t>
            </w:r>
          </w:p>
        </w:tc>
        <w:tc>
          <w:tcPr>
            <w:tcW w:w="3956" w:type="pct"/>
          </w:tcPr>
          <w:p w:rsidR="00245DCD" w:rsidRPr="00442211" w:rsidRDefault="00245DCD" w:rsidP="00274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sz w:val="20"/>
                <w:lang w:val="pt-PT"/>
              </w:rPr>
            </w:pPr>
            <w:r w:rsidRPr="00442211">
              <w:rPr>
                <w:rFonts w:ascii="Century Gothic" w:hAnsi="Century Gothic"/>
                <w:sz w:val="20"/>
                <w:szCs w:val="22"/>
                <w:lang w:val="pt-PT"/>
              </w:rPr>
              <w:t>Ra</w:t>
            </w:r>
            <w:r w:rsidR="005F0D4F" w:rsidRPr="00442211">
              <w:rPr>
                <w:rFonts w:ascii="Century Gothic" w:hAnsi="Century Gothic"/>
                <w:sz w:val="20"/>
                <w:szCs w:val="22"/>
                <w:lang w:val="pt-PT"/>
              </w:rPr>
              <w:t>cional</w:t>
            </w:r>
            <w:r w:rsidRPr="00442211">
              <w:rPr>
                <w:rFonts w:ascii="Century Gothic" w:hAnsi="Century Gothic"/>
                <w:sz w:val="20"/>
                <w:szCs w:val="22"/>
                <w:lang w:val="pt-PT"/>
              </w:rPr>
              <w:t>i</w:t>
            </w:r>
            <w:r w:rsidR="00E959D3" w:rsidRPr="00442211">
              <w:rPr>
                <w:rFonts w:ascii="Century Gothic" w:hAnsi="Century Gothic"/>
                <w:sz w:val="20"/>
                <w:szCs w:val="22"/>
                <w:lang w:val="pt-PT"/>
              </w:rPr>
              <w:t xml:space="preserve">zou as centenas de fundos </w:t>
            </w:r>
            <w:r w:rsidR="00274003">
              <w:rPr>
                <w:rFonts w:ascii="Century Gothic" w:hAnsi="Century Gothic"/>
                <w:sz w:val="20"/>
                <w:szCs w:val="22"/>
                <w:lang w:val="pt-PT"/>
              </w:rPr>
              <w:t>d</w:t>
            </w:r>
            <w:r w:rsidR="00E959D3" w:rsidRPr="00442211">
              <w:rPr>
                <w:rFonts w:ascii="Century Gothic" w:hAnsi="Century Gothic"/>
                <w:sz w:val="20"/>
                <w:szCs w:val="22"/>
                <w:lang w:val="pt-PT"/>
              </w:rPr>
              <w:t xml:space="preserve">o </w:t>
            </w:r>
            <w:r w:rsidR="00D21AAC" w:rsidRPr="00442211">
              <w:rPr>
                <w:rFonts w:ascii="Century Gothic" w:hAnsi="Century Gothic"/>
                <w:sz w:val="20"/>
                <w:szCs w:val="22"/>
                <w:lang w:val="pt-PT"/>
              </w:rPr>
              <w:t>ambient</w:t>
            </w:r>
            <w:r w:rsidR="00E959D3" w:rsidRPr="00442211">
              <w:rPr>
                <w:rFonts w:ascii="Century Gothic" w:hAnsi="Century Gothic"/>
                <w:sz w:val="20"/>
                <w:szCs w:val="22"/>
                <w:lang w:val="pt-PT"/>
              </w:rPr>
              <w:t>e separados</w:t>
            </w:r>
            <w:r w:rsidRPr="00442211">
              <w:rPr>
                <w:rFonts w:ascii="Century Gothic" w:hAnsi="Century Gothic"/>
                <w:sz w:val="20"/>
                <w:szCs w:val="22"/>
                <w:lang w:val="pt-PT"/>
              </w:rPr>
              <w:t>,</w:t>
            </w:r>
            <w:r w:rsidR="00E959D3" w:rsidRPr="00442211">
              <w:rPr>
                <w:rFonts w:ascii="Century Gothic" w:hAnsi="Century Gothic"/>
                <w:sz w:val="20"/>
                <w:szCs w:val="22"/>
                <w:lang w:val="pt-PT"/>
              </w:rPr>
              <w:t xml:space="preserve"> reduzindo deste modo os custos gerais de </w:t>
            </w:r>
            <w:r w:rsidRPr="00442211">
              <w:rPr>
                <w:rFonts w:ascii="Century Gothic" w:hAnsi="Century Gothic"/>
                <w:sz w:val="20"/>
                <w:szCs w:val="22"/>
                <w:lang w:val="pt-PT"/>
              </w:rPr>
              <w:t>administra</w:t>
            </w:r>
            <w:r w:rsidR="005F0D4F" w:rsidRPr="00442211">
              <w:rPr>
                <w:rFonts w:ascii="Century Gothic" w:hAnsi="Century Gothic"/>
                <w:sz w:val="20"/>
                <w:szCs w:val="22"/>
                <w:lang w:val="pt-PT"/>
              </w:rPr>
              <w:t>ção</w:t>
            </w:r>
          </w:p>
        </w:tc>
      </w:tr>
      <w:tr w:rsidR="00245DCD" w:rsidRPr="00442211" w:rsidTr="0097555D">
        <w:tc>
          <w:tcPr>
            <w:tcW w:w="1044" w:type="pct"/>
          </w:tcPr>
          <w:p w:rsidR="00245DCD" w:rsidRPr="00442211" w:rsidRDefault="00245DCD" w:rsidP="009755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b/>
                <w:bCs/>
                <w:sz w:val="20"/>
                <w:lang w:val="pt-PT"/>
              </w:rPr>
            </w:pPr>
            <w:r w:rsidRPr="00442211">
              <w:rPr>
                <w:rFonts w:ascii="Century Gothic" w:hAnsi="Century Gothic"/>
                <w:b/>
                <w:bCs/>
                <w:sz w:val="20"/>
                <w:szCs w:val="22"/>
                <w:lang w:val="pt-PT"/>
              </w:rPr>
              <w:t>Tanzania</w:t>
            </w:r>
          </w:p>
        </w:tc>
        <w:tc>
          <w:tcPr>
            <w:tcW w:w="3956" w:type="pct"/>
          </w:tcPr>
          <w:p w:rsidR="00245DCD" w:rsidRPr="00442211" w:rsidRDefault="00E959D3" w:rsidP="009755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sz w:val="20"/>
                <w:lang w:val="pt-PT"/>
              </w:rPr>
            </w:pPr>
            <w:r w:rsidRPr="00442211">
              <w:rPr>
                <w:rFonts w:ascii="Century Gothic" w:hAnsi="Century Gothic"/>
                <w:sz w:val="20"/>
                <w:szCs w:val="22"/>
                <w:lang w:val="pt-PT"/>
              </w:rPr>
              <w:t xml:space="preserve">Aumentou cinco vezes o </w:t>
            </w:r>
            <w:r w:rsidR="00767FAF" w:rsidRPr="00442211">
              <w:rPr>
                <w:rFonts w:ascii="Century Gothic" w:hAnsi="Century Gothic"/>
                <w:sz w:val="20"/>
                <w:szCs w:val="22"/>
                <w:lang w:val="pt-PT"/>
              </w:rPr>
              <w:t>orçamento</w:t>
            </w:r>
            <w:r w:rsidR="00245DCD" w:rsidRPr="00442211">
              <w:rPr>
                <w:rFonts w:ascii="Century Gothic" w:hAnsi="Century Gothic"/>
                <w:sz w:val="20"/>
                <w:szCs w:val="22"/>
                <w:lang w:val="pt-PT"/>
              </w:rPr>
              <w:t xml:space="preserve"> </w:t>
            </w:r>
            <w:r w:rsidRPr="00442211">
              <w:rPr>
                <w:rFonts w:ascii="Century Gothic" w:hAnsi="Century Gothic"/>
                <w:sz w:val="20"/>
                <w:szCs w:val="22"/>
                <w:lang w:val="pt-PT"/>
              </w:rPr>
              <w:t xml:space="preserve">da agência ambiental </w:t>
            </w:r>
          </w:p>
          <w:p w:rsidR="00245DCD" w:rsidRPr="00442211" w:rsidRDefault="00245DCD" w:rsidP="009755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sz w:val="20"/>
                <w:lang w:val="pt-PT"/>
              </w:rPr>
            </w:pPr>
          </w:p>
        </w:tc>
      </w:tr>
      <w:tr w:rsidR="00245DCD" w:rsidRPr="00442211" w:rsidTr="0097555D">
        <w:tc>
          <w:tcPr>
            <w:tcW w:w="1044" w:type="pct"/>
          </w:tcPr>
          <w:p w:rsidR="00245DCD" w:rsidRPr="00442211" w:rsidRDefault="00245DCD" w:rsidP="009925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b/>
                <w:bCs/>
                <w:sz w:val="20"/>
                <w:lang w:val="pt-PT"/>
              </w:rPr>
            </w:pPr>
            <w:r w:rsidRPr="00442211">
              <w:rPr>
                <w:rFonts w:ascii="Century Gothic" w:hAnsi="Century Gothic"/>
                <w:b/>
                <w:bCs/>
                <w:sz w:val="20"/>
                <w:szCs w:val="22"/>
                <w:lang w:val="pt-PT"/>
              </w:rPr>
              <w:t>Col</w:t>
            </w:r>
            <w:r w:rsidR="0099255F" w:rsidRPr="00442211">
              <w:rPr>
                <w:rFonts w:ascii="Century Gothic" w:hAnsi="Century Gothic"/>
                <w:b/>
                <w:bCs/>
                <w:sz w:val="20"/>
                <w:szCs w:val="22"/>
                <w:lang w:val="pt-PT"/>
              </w:rPr>
              <w:t>ô</w:t>
            </w:r>
            <w:r w:rsidRPr="00442211">
              <w:rPr>
                <w:rFonts w:ascii="Century Gothic" w:hAnsi="Century Gothic"/>
                <w:b/>
                <w:bCs/>
                <w:sz w:val="20"/>
                <w:szCs w:val="22"/>
                <w:lang w:val="pt-PT"/>
              </w:rPr>
              <w:t>mbia</w:t>
            </w:r>
          </w:p>
        </w:tc>
        <w:tc>
          <w:tcPr>
            <w:tcW w:w="3956" w:type="pct"/>
          </w:tcPr>
          <w:p w:rsidR="00245DCD" w:rsidRPr="00442211" w:rsidRDefault="00E959D3" w:rsidP="00E959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hAnsi="Century Gothic"/>
                <w:sz w:val="20"/>
                <w:lang w:val="pt-PT"/>
              </w:rPr>
            </w:pPr>
            <w:r w:rsidRPr="00442211">
              <w:rPr>
                <w:rFonts w:ascii="Century Gothic" w:hAnsi="Century Gothic"/>
                <w:sz w:val="20"/>
                <w:szCs w:val="22"/>
                <w:lang w:val="pt-PT"/>
              </w:rPr>
              <w:t>Comprovou a j</w:t>
            </w:r>
            <w:r w:rsidR="00245DCD" w:rsidRPr="00442211">
              <w:rPr>
                <w:rFonts w:ascii="Century Gothic" w:hAnsi="Century Gothic"/>
                <w:sz w:val="20"/>
                <w:szCs w:val="22"/>
                <w:lang w:val="pt-PT"/>
              </w:rPr>
              <w:t>ustifica</w:t>
            </w:r>
            <w:r w:rsidR="005F0D4F" w:rsidRPr="00442211">
              <w:rPr>
                <w:rFonts w:ascii="Century Gothic" w:hAnsi="Century Gothic"/>
                <w:sz w:val="20"/>
                <w:szCs w:val="22"/>
                <w:lang w:val="pt-PT"/>
              </w:rPr>
              <w:t>ção</w:t>
            </w:r>
            <w:r w:rsidR="00245DCD" w:rsidRPr="00442211">
              <w:rPr>
                <w:rFonts w:ascii="Century Gothic" w:hAnsi="Century Gothic"/>
                <w:sz w:val="20"/>
                <w:szCs w:val="22"/>
                <w:lang w:val="pt-PT"/>
              </w:rPr>
              <w:t xml:space="preserve"> </w:t>
            </w:r>
            <w:r w:rsidRPr="00442211">
              <w:rPr>
                <w:rFonts w:ascii="Century Gothic" w:hAnsi="Century Gothic"/>
                <w:sz w:val="20"/>
                <w:szCs w:val="22"/>
                <w:lang w:val="pt-PT"/>
              </w:rPr>
              <w:t xml:space="preserve">para a Política de Crédito ao Desenvolvimento Sustentável do Banco Mundial </w:t>
            </w:r>
          </w:p>
        </w:tc>
      </w:tr>
    </w:tbl>
    <w:p w:rsidR="00245DCD" w:rsidRPr="00442211" w:rsidRDefault="00245DC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sz w:val="22"/>
          <w:szCs w:val="22"/>
          <w:lang w:val="pt-PT"/>
        </w:rPr>
      </w:pPr>
    </w:p>
    <w:p w:rsidR="00245DCD" w:rsidRPr="00F56600" w:rsidRDefault="005F0D4F"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olor w:val="9BBB59"/>
          <w:sz w:val="18"/>
          <w:szCs w:val="22"/>
          <w:lang w:val="en-US"/>
        </w:rPr>
      </w:pPr>
      <w:r w:rsidRPr="00442211">
        <w:rPr>
          <w:rFonts w:ascii="Century Gothic" w:hAnsi="Century Gothic"/>
          <w:sz w:val="18"/>
          <w:szCs w:val="22"/>
          <w:u w:val="single"/>
          <w:lang w:val="pt-PT"/>
        </w:rPr>
        <w:t>Fonte</w:t>
      </w:r>
      <w:r w:rsidR="00245DCD" w:rsidRPr="00442211">
        <w:rPr>
          <w:rFonts w:ascii="Century Gothic" w:hAnsi="Century Gothic"/>
          <w:sz w:val="18"/>
          <w:szCs w:val="22"/>
          <w:lang w:val="pt-PT"/>
        </w:rPr>
        <w:t>:</w:t>
      </w:r>
      <w:r w:rsidR="00245DCD" w:rsidRPr="00442211">
        <w:rPr>
          <w:rFonts w:ascii="Century Gothic" w:hAnsi="Century Gothic"/>
          <w:color w:val="9BBB59"/>
          <w:sz w:val="18"/>
          <w:szCs w:val="22"/>
          <w:lang w:val="pt-PT"/>
        </w:rPr>
        <w:t xml:space="preserve"> </w:t>
      </w:r>
      <w:r w:rsidR="00E959D3" w:rsidRPr="00F56600">
        <w:rPr>
          <w:rFonts w:ascii="Century Gothic" w:hAnsi="Century Gothic"/>
          <w:i/>
          <w:sz w:val="18"/>
          <w:szCs w:val="22"/>
          <w:lang w:val="en-US"/>
        </w:rPr>
        <w:t>Markandya A</w:t>
      </w:r>
      <w:r w:rsidR="00A01FFD" w:rsidRPr="00F56600">
        <w:rPr>
          <w:rFonts w:ascii="Century Gothic" w:hAnsi="Century Gothic"/>
          <w:i/>
          <w:sz w:val="18"/>
          <w:szCs w:val="22"/>
          <w:lang w:val="en-US"/>
        </w:rPr>
        <w:t>.</w:t>
      </w:r>
      <w:r w:rsidR="00E959D3" w:rsidRPr="00F56600">
        <w:rPr>
          <w:rFonts w:ascii="Century Gothic" w:hAnsi="Century Gothic"/>
          <w:i/>
          <w:sz w:val="18"/>
          <w:szCs w:val="22"/>
          <w:lang w:val="en-US"/>
        </w:rPr>
        <w:t>, Hamilton K</w:t>
      </w:r>
      <w:r w:rsidR="00A01FFD" w:rsidRPr="00F56600">
        <w:rPr>
          <w:rFonts w:ascii="Century Gothic" w:hAnsi="Century Gothic"/>
          <w:i/>
          <w:sz w:val="18"/>
          <w:szCs w:val="22"/>
          <w:lang w:val="en-US"/>
        </w:rPr>
        <w:t>.</w:t>
      </w:r>
      <w:r w:rsidR="00E959D3" w:rsidRPr="00F56600">
        <w:rPr>
          <w:rFonts w:ascii="Century Gothic" w:hAnsi="Century Gothic"/>
          <w:i/>
          <w:sz w:val="18"/>
          <w:szCs w:val="22"/>
          <w:lang w:val="en-US"/>
        </w:rPr>
        <w:t xml:space="preserve"> e</w:t>
      </w:r>
      <w:r w:rsidR="00245DCD" w:rsidRPr="00F56600">
        <w:rPr>
          <w:rFonts w:ascii="Century Gothic" w:hAnsi="Century Gothic"/>
          <w:i/>
          <w:sz w:val="18"/>
          <w:szCs w:val="22"/>
          <w:lang w:val="en-US"/>
        </w:rPr>
        <w:t xml:space="preserve"> E</w:t>
      </w:r>
      <w:r w:rsidR="00A01FFD" w:rsidRPr="00F56600">
        <w:rPr>
          <w:rFonts w:ascii="Century Gothic" w:hAnsi="Century Gothic"/>
          <w:i/>
          <w:sz w:val="18"/>
          <w:szCs w:val="22"/>
          <w:lang w:val="en-US"/>
        </w:rPr>
        <w:t>.</w:t>
      </w:r>
      <w:r w:rsidR="00245DCD" w:rsidRPr="00F56600">
        <w:rPr>
          <w:rFonts w:ascii="Century Gothic" w:hAnsi="Century Gothic"/>
          <w:i/>
          <w:sz w:val="18"/>
          <w:szCs w:val="22"/>
          <w:lang w:val="en-US"/>
        </w:rPr>
        <w:t xml:space="preserve"> Sanchez-Triana. 2006. </w:t>
      </w:r>
      <w:r w:rsidR="00245DCD" w:rsidRPr="00F56600">
        <w:rPr>
          <w:rFonts w:ascii="Century Gothic" w:hAnsi="Century Gothic"/>
          <w:i/>
          <w:iCs/>
          <w:sz w:val="18"/>
          <w:szCs w:val="22"/>
          <w:lang w:val="en-US"/>
        </w:rPr>
        <w:t xml:space="preserve">Getting the Most for the Money – How Public </w:t>
      </w:r>
      <w:r w:rsidR="00E959D3" w:rsidRPr="00F56600">
        <w:rPr>
          <w:rFonts w:ascii="Century Gothic" w:hAnsi="Century Gothic"/>
          <w:sz w:val="18"/>
          <w:szCs w:val="22"/>
          <w:lang w:val="en-US"/>
        </w:rPr>
        <w:t xml:space="preserve">Environmental </w:t>
      </w:r>
      <w:r w:rsidR="00A01FFD" w:rsidRPr="00F56600">
        <w:rPr>
          <w:rFonts w:ascii="Century Gothic" w:hAnsi="Century Gothic"/>
          <w:i/>
          <w:iCs/>
          <w:sz w:val="18"/>
          <w:szCs w:val="22"/>
          <w:lang w:val="en-US"/>
        </w:rPr>
        <w:t>Expenditure</w:t>
      </w:r>
      <w:r w:rsidR="00245DCD" w:rsidRPr="00F56600">
        <w:rPr>
          <w:rFonts w:ascii="Century Gothic" w:hAnsi="Century Gothic"/>
          <w:i/>
          <w:iCs/>
          <w:sz w:val="18"/>
          <w:szCs w:val="22"/>
          <w:lang w:val="en-US"/>
        </w:rPr>
        <w:t xml:space="preserve"> Reviews Can Help</w:t>
      </w:r>
      <w:r w:rsidR="00245DCD" w:rsidRPr="00F56600">
        <w:rPr>
          <w:rFonts w:ascii="Century Gothic" w:hAnsi="Century Gothic"/>
          <w:sz w:val="18"/>
          <w:szCs w:val="22"/>
          <w:lang w:val="en-US"/>
        </w:rPr>
        <w:t>. World Bank Environment Strategy Notes No 16. World Bank, Washington DC</w:t>
      </w:r>
    </w:p>
    <w:p w:rsidR="00245DCD" w:rsidRPr="00442211" w:rsidRDefault="00245DCD" w:rsidP="00245DCD">
      <w:pPr>
        <w:tabs>
          <w:tab w:val="left" w:pos="1360"/>
        </w:tabs>
        <w:spacing w:after="0"/>
        <w:jc w:val="both"/>
        <w:rPr>
          <w:rFonts w:ascii="Century Gothic" w:hAnsi="Century Gothic"/>
          <w:b/>
          <w:sz w:val="22"/>
          <w:szCs w:val="22"/>
          <w:lang w:val="pt-PT"/>
        </w:rPr>
      </w:pPr>
    </w:p>
    <w:p w:rsidR="00245DCD" w:rsidRPr="00442211" w:rsidRDefault="00245DCD" w:rsidP="00245DCD">
      <w:pPr>
        <w:pStyle w:val="Heading6"/>
        <w:spacing w:after="0"/>
        <w:jc w:val="both"/>
        <w:rPr>
          <w:lang w:val="pt-PT"/>
        </w:rPr>
      </w:pPr>
      <w:r w:rsidRPr="00442211">
        <w:rPr>
          <w:lang w:val="pt-PT"/>
        </w:rPr>
        <w:t xml:space="preserve">4.2  </w:t>
      </w:r>
      <w:r w:rsidRPr="00442211">
        <w:rPr>
          <w:lang w:val="pt-PT"/>
        </w:rPr>
        <w:tab/>
        <w:t>Objectiv</w:t>
      </w:r>
      <w:r w:rsidR="00E959D3" w:rsidRPr="00442211">
        <w:rPr>
          <w:lang w:val="pt-PT"/>
        </w:rPr>
        <w:t>o</w:t>
      </w:r>
      <w:r w:rsidRPr="00442211">
        <w:rPr>
          <w:lang w:val="pt-PT"/>
        </w:rPr>
        <w:t xml:space="preserve">s </w:t>
      </w:r>
      <w:r w:rsidR="00E959D3" w:rsidRPr="00442211">
        <w:rPr>
          <w:lang w:val="pt-PT"/>
        </w:rPr>
        <w:t>e Á</w:t>
      </w:r>
      <w:r w:rsidRPr="00442211">
        <w:rPr>
          <w:lang w:val="pt-PT"/>
        </w:rPr>
        <w:t xml:space="preserve">reas </w:t>
      </w:r>
      <w:r w:rsidR="00E959D3" w:rsidRPr="00442211">
        <w:rPr>
          <w:lang w:val="pt-PT"/>
        </w:rPr>
        <w:t xml:space="preserve">de Enfoque da </w:t>
      </w:r>
      <w:r w:rsidRPr="00442211">
        <w:rPr>
          <w:lang w:val="pt-PT"/>
        </w:rPr>
        <w:t xml:space="preserve">PEER </w:t>
      </w:r>
      <w:r w:rsidR="00E959D3" w:rsidRPr="00442211">
        <w:rPr>
          <w:lang w:val="pt-PT"/>
        </w:rPr>
        <w:t>em</w:t>
      </w:r>
      <w:r w:rsidRPr="00442211">
        <w:rPr>
          <w:lang w:val="pt-PT"/>
        </w:rPr>
        <w:t xml:space="preserve"> </w:t>
      </w:r>
      <w:r w:rsidR="005F0D4F" w:rsidRPr="00442211">
        <w:rPr>
          <w:lang w:val="pt-PT"/>
        </w:rPr>
        <w:t>Moç</w:t>
      </w:r>
      <w:r w:rsidRPr="00442211">
        <w:rPr>
          <w:lang w:val="pt-PT"/>
        </w:rPr>
        <w:t>ambique</w:t>
      </w:r>
    </w:p>
    <w:p w:rsidR="00245DCD" w:rsidRPr="00442211" w:rsidRDefault="00245DCD" w:rsidP="00245DCD">
      <w:pPr>
        <w:pStyle w:val="Heading6"/>
        <w:spacing w:before="0" w:after="0"/>
        <w:jc w:val="both"/>
        <w:rPr>
          <w:lang w:val="pt-PT"/>
        </w:rPr>
      </w:pPr>
    </w:p>
    <w:p w:rsidR="00245DCD" w:rsidRPr="00442211" w:rsidRDefault="00E959D3" w:rsidP="00245DCD">
      <w:pPr>
        <w:autoSpaceDE w:val="0"/>
        <w:autoSpaceDN w:val="0"/>
        <w:adjustRightInd w:val="0"/>
        <w:jc w:val="both"/>
        <w:rPr>
          <w:rFonts w:ascii="Century Gothic" w:hAnsi="Century Gothic" w:cs="TimesNewRomanPS-BoldMT"/>
          <w:b/>
          <w:bCs/>
          <w:sz w:val="22"/>
          <w:szCs w:val="22"/>
          <w:lang w:val="pt-PT"/>
        </w:rPr>
      </w:pPr>
      <w:r w:rsidRPr="00442211">
        <w:rPr>
          <w:rFonts w:ascii="Century Gothic" w:hAnsi="Century Gothic" w:cs="TimesNewRomanPSMT"/>
          <w:sz w:val="22"/>
          <w:szCs w:val="22"/>
          <w:lang w:val="pt-PT"/>
        </w:rPr>
        <w:t xml:space="preserve">O objectivo da </w:t>
      </w:r>
      <w:r w:rsidR="00245DCD" w:rsidRPr="00442211">
        <w:rPr>
          <w:rFonts w:ascii="Century Gothic" w:hAnsi="Century Gothic" w:cs="TimesNewRomanPSMT"/>
          <w:sz w:val="22"/>
          <w:szCs w:val="22"/>
          <w:lang w:val="pt-PT"/>
        </w:rPr>
        <w:t xml:space="preserve">PEER </w:t>
      </w:r>
      <w:r w:rsidRPr="00442211">
        <w:rPr>
          <w:rFonts w:ascii="Century Gothic" w:hAnsi="Century Gothic" w:cs="TimesNewRomanPSMT"/>
          <w:sz w:val="22"/>
          <w:szCs w:val="22"/>
          <w:lang w:val="pt-PT"/>
        </w:rPr>
        <w:t>em</w:t>
      </w:r>
      <w:r w:rsidR="00245DCD" w:rsidRPr="00442211">
        <w:rPr>
          <w:rFonts w:ascii="Century Gothic" w:hAnsi="Century Gothic" w:cs="TimesNewRomanPSMT"/>
          <w:sz w:val="22"/>
          <w:szCs w:val="22"/>
          <w:lang w:val="pt-PT"/>
        </w:rPr>
        <w:t xml:space="preserve"> </w:t>
      </w:r>
      <w:r w:rsidR="005F0D4F" w:rsidRPr="00442211">
        <w:rPr>
          <w:rFonts w:ascii="Century Gothic" w:hAnsi="Century Gothic" w:cs="TimesNewRomanPSMT"/>
          <w:sz w:val="22"/>
          <w:szCs w:val="22"/>
          <w:lang w:val="pt-PT"/>
        </w:rPr>
        <w:t>Moç</w:t>
      </w:r>
      <w:r w:rsidR="00245DCD" w:rsidRPr="00442211">
        <w:rPr>
          <w:rFonts w:ascii="Century Gothic" w:hAnsi="Century Gothic" w:cs="TimesNewRomanPSMT"/>
          <w:sz w:val="22"/>
          <w:szCs w:val="22"/>
          <w:lang w:val="pt-PT"/>
        </w:rPr>
        <w:t xml:space="preserve">ambique </w:t>
      </w:r>
      <w:r w:rsidRPr="00442211">
        <w:rPr>
          <w:rFonts w:ascii="Century Gothic" w:hAnsi="Century Gothic" w:cs="TimesNewRomanPSMT"/>
          <w:sz w:val="22"/>
          <w:szCs w:val="22"/>
          <w:lang w:val="pt-PT"/>
        </w:rPr>
        <w:t xml:space="preserve">é dar respostas a uma série de questões, nomeadamente onde os fundos destinados ao </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ambiente estão a ser alocados, como são tomadas neste momento as decisões sobre o financiamento ao sector, </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qual a eficácia e a eficiência da utilização dos fundos e quem são os principais beneficiários das despesas</w:t>
      </w:r>
      <w:r w:rsidR="00245DCD" w:rsidRPr="00442211">
        <w:rPr>
          <w:rFonts w:ascii="Century Gothic" w:hAnsi="Century Gothic" w:cs="TimesNewRomanPSMT"/>
          <w:sz w:val="22"/>
          <w:szCs w:val="22"/>
          <w:lang w:val="pt-PT"/>
        </w:rPr>
        <w:t xml:space="preserve">. </w:t>
      </w:r>
    </w:p>
    <w:p w:rsidR="00245DCD" w:rsidRPr="00442211" w:rsidRDefault="00E959D3" w:rsidP="00245DCD">
      <w:pPr>
        <w:autoSpaceDE w:val="0"/>
        <w:autoSpaceDN w:val="0"/>
        <w:adjustRightInd w:val="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Conforme detalhado </w:t>
      </w:r>
      <w:r w:rsidR="00A01FFD" w:rsidRPr="00442211">
        <w:rPr>
          <w:rFonts w:ascii="Century Gothic" w:hAnsi="Century Gothic" w:cs="TimesNewRomanPSMT"/>
          <w:sz w:val="22"/>
          <w:szCs w:val="22"/>
          <w:lang w:val="pt-PT"/>
        </w:rPr>
        <w:t>nos</w:t>
      </w:r>
      <w:r w:rsidRPr="00442211">
        <w:rPr>
          <w:rFonts w:ascii="Century Gothic" w:hAnsi="Century Gothic" w:cs="TimesNewRomanPSMT"/>
          <w:sz w:val="22"/>
          <w:szCs w:val="22"/>
          <w:lang w:val="pt-PT"/>
        </w:rPr>
        <w:t xml:space="preserve"> termos de referência e com base na adequação e </w:t>
      </w:r>
      <w:r w:rsidR="00A01FFD" w:rsidRPr="00442211">
        <w:rPr>
          <w:rFonts w:ascii="Century Gothic" w:hAnsi="Century Gothic" w:cs="TimesNewRomanPSMT"/>
          <w:sz w:val="22"/>
          <w:szCs w:val="22"/>
          <w:lang w:val="pt-PT"/>
        </w:rPr>
        <w:t>viabilidade</w:t>
      </w:r>
      <w:r w:rsidR="00274003">
        <w:rPr>
          <w:rFonts w:ascii="Century Gothic" w:hAnsi="Century Gothic" w:cs="TimesNewRomanPSMT"/>
          <w:sz w:val="22"/>
          <w:szCs w:val="22"/>
          <w:lang w:val="pt-PT"/>
        </w:rPr>
        <w:t>, o objectivo do e</w:t>
      </w:r>
      <w:r w:rsidRPr="00442211">
        <w:rPr>
          <w:rFonts w:ascii="Century Gothic" w:hAnsi="Century Gothic" w:cs="TimesNewRomanPSMT"/>
          <w:sz w:val="22"/>
          <w:szCs w:val="22"/>
          <w:lang w:val="pt-PT"/>
        </w:rPr>
        <w:t>st</w:t>
      </w:r>
      <w:r w:rsidR="00274003">
        <w:rPr>
          <w:rFonts w:ascii="Century Gothic" w:hAnsi="Century Gothic" w:cs="TimesNewRomanPSMT"/>
          <w:sz w:val="22"/>
          <w:szCs w:val="22"/>
          <w:lang w:val="pt-PT"/>
        </w:rPr>
        <w:t>u</w:t>
      </w:r>
      <w:r w:rsidRPr="00442211">
        <w:rPr>
          <w:rFonts w:ascii="Century Gothic" w:hAnsi="Century Gothic" w:cs="TimesNewRomanPSMT"/>
          <w:sz w:val="22"/>
          <w:szCs w:val="22"/>
          <w:lang w:val="pt-PT"/>
        </w:rPr>
        <w:t xml:space="preserve">do é </w:t>
      </w:r>
      <w:r w:rsidR="00A01FFD" w:rsidRPr="00442211">
        <w:rPr>
          <w:rFonts w:ascii="Century Gothic" w:hAnsi="Century Gothic" w:cs="TimesNewRomanPSMT"/>
          <w:sz w:val="22"/>
          <w:szCs w:val="22"/>
          <w:lang w:val="pt-PT"/>
        </w:rPr>
        <w:t>avaliar</w:t>
      </w:r>
      <w:r w:rsidRPr="00442211">
        <w:rPr>
          <w:rFonts w:ascii="Century Gothic" w:hAnsi="Century Gothic" w:cs="TimesNewRomanPSMT"/>
          <w:sz w:val="22"/>
          <w:szCs w:val="22"/>
          <w:lang w:val="pt-PT"/>
        </w:rPr>
        <w:t xml:space="preserve"> a afectação e a gestão de </w:t>
      </w:r>
      <w:r w:rsidR="005F0D4F" w:rsidRPr="00442211">
        <w:rPr>
          <w:rFonts w:ascii="Century Gothic" w:hAnsi="Century Gothic" w:cs="TimesNewRomanPSMT"/>
          <w:sz w:val="22"/>
          <w:szCs w:val="22"/>
          <w:lang w:val="pt-PT"/>
        </w:rPr>
        <w:t>recursos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públicos </w:t>
      </w:r>
      <w:r w:rsidR="00560AB3" w:rsidRPr="00442211">
        <w:rPr>
          <w:rFonts w:ascii="Century Gothic" w:hAnsi="Century Gothic" w:cs="TimesNewRomanPSMT"/>
          <w:sz w:val="22"/>
          <w:szCs w:val="22"/>
          <w:lang w:val="pt-PT"/>
        </w:rPr>
        <w:t xml:space="preserve">destinados ao sector </w:t>
      </w:r>
      <w:r w:rsidR="000F6939" w:rsidRPr="00442211">
        <w:rPr>
          <w:rFonts w:ascii="Century Gothic" w:hAnsi="Century Gothic" w:cs="TimesNewRomanPSMT"/>
          <w:sz w:val="22"/>
          <w:szCs w:val="22"/>
          <w:lang w:val="pt-PT"/>
        </w:rPr>
        <w:t>ambiental</w:t>
      </w:r>
      <w:r w:rsidR="00245DCD" w:rsidRPr="00442211">
        <w:rPr>
          <w:rFonts w:ascii="Century Gothic" w:hAnsi="Century Gothic" w:cs="TimesNewRomanPSMT"/>
          <w:sz w:val="22"/>
          <w:szCs w:val="22"/>
          <w:lang w:val="pt-PT"/>
        </w:rPr>
        <w:t xml:space="preserve"> </w:t>
      </w:r>
      <w:r w:rsidR="00560AB3" w:rsidRPr="00442211">
        <w:rPr>
          <w:rFonts w:ascii="Century Gothic" w:hAnsi="Century Gothic" w:cs="TimesNewRomanPSMT"/>
          <w:sz w:val="22"/>
          <w:szCs w:val="22"/>
          <w:lang w:val="pt-PT"/>
        </w:rPr>
        <w:t xml:space="preserve">entre </w:t>
      </w:r>
      <w:r w:rsidR="00245DCD" w:rsidRPr="00442211">
        <w:rPr>
          <w:rFonts w:ascii="Century Gothic" w:hAnsi="Century Gothic" w:cs="TimesNewRomanPSMT"/>
          <w:sz w:val="22"/>
          <w:szCs w:val="22"/>
          <w:lang w:val="pt-PT"/>
        </w:rPr>
        <w:t xml:space="preserve">2005-2009 </w:t>
      </w:r>
      <w:r w:rsidR="00560AB3" w:rsidRPr="00442211">
        <w:rPr>
          <w:rFonts w:ascii="Century Gothic" w:hAnsi="Century Gothic" w:cs="TimesNewRomanPSMT"/>
          <w:sz w:val="22"/>
          <w:szCs w:val="22"/>
          <w:lang w:val="pt-PT"/>
        </w:rPr>
        <w:t xml:space="preserve">com base no estudo da </w:t>
      </w:r>
      <w:r w:rsidR="00245DCD" w:rsidRPr="00442211">
        <w:rPr>
          <w:rFonts w:ascii="Century Gothic" w:hAnsi="Century Gothic" w:cs="TimesNewRomanPSMT"/>
          <w:sz w:val="22"/>
          <w:szCs w:val="22"/>
          <w:lang w:val="pt-PT"/>
        </w:rPr>
        <w:t xml:space="preserve">ODI </w:t>
      </w:r>
      <w:r w:rsidR="00560AB3" w:rsidRPr="00442211">
        <w:rPr>
          <w:rFonts w:ascii="Century Gothic" w:hAnsi="Century Gothic" w:cs="TimesNewRomanPSMT"/>
          <w:sz w:val="22"/>
          <w:szCs w:val="22"/>
          <w:lang w:val="pt-PT"/>
        </w:rPr>
        <w:t xml:space="preserve">sobre as </w:t>
      </w:r>
      <w:r w:rsidR="00305FC5" w:rsidRPr="00442211">
        <w:rPr>
          <w:rFonts w:ascii="Century Gothic" w:hAnsi="Century Gothic" w:cs="TimesNewRomanPSMT"/>
          <w:sz w:val="22"/>
          <w:szCs w:val="22"/>
          <w:lang w:val="pt-PT"/>
        </w:rPr>
        <w:t>Agências</w:t>
      </w:r>
      <w:r w:rsidR="00560AB3" w:rsidRPr="00442211">
        <w:rPr>
          <w:rFonts w:ascii="Century Gothic" w:hAnsi="Century Gothic" w:cs="TimesNewRomanPSMT"/>
          <w:sz w:val="22"/>
          <w:szCs w:val="22"/>
          <w:lang w:val="pt-PT"/>
        </w:rPr>
        <w:t xml:space="preserve"> Ambientais</w:t>
      </w:r>
      <w:r w:rsidR="00245DCD" w:rsidRPr="00442211">
        <w:rPr>
          <w:rFonts w:ascii="Century Gothic" w:hAnsi="Century Gothic" w:cs="TimesNewRomanPSMT"/>
          <w:sz w:val="22"/>
          <w:szCs w:val="22"/>
          <w:lang w:val="pt-PT"/>
        </w:rPr>
        <w:t xml:space="preserve">, </w:t>
      </w:r>
      <w:r w:rsidR="00560AB3" w:rsidRPr="00442211">
        <w:rPr>
          <w:rFonts w:ascii="Century Gothic" w:hAnsi="Century Gothic" w:cs="TimesNewRomanPSMT"/>
          <w:sz w:val="22"/>
          <w:szCs w:val="22"/>
          <w:lang w:val="pt-PT"/>
        </w:rPr>
        <w:t xml:space="preserve">Despesa </w:t>
      </w:r>
      <w:r w:rsidR="00A01FFD" w:rsidRPr="00442211">
        <w:rPr>
          <w:rFonts w:ascii="Century Gothic" w:hAnsi="Century Gothic" w:cs="TimesNewRomanPSMT"/>
          <w:sz w:val="22"/>
          <w:szCs w:val="22"/>
          <w:lang w:val="pt-PT"/>
        </w:rPr>
        <w:t>Pública</w:t>
      </w:r>
      <w:r w:rsidR="00560AB3" w:rsidRPr="00442211">
        <w:rPr>
          <w:rFonts w:ascii="Century Gothic" w:hAnsi="Century Gothic" w:cs="TimesNewRomanPSMT"/>
          <w:sz w:val="22"/>
          <w:szCs w:val="22"/>
          <w:lang w:val="pt-PT"/>
        </w:rPr>
        <w:t xml:space="preserve"> e o Papel dos </w:t>
      </w:r>
      <w:r w:rsidR="00693200" w:rsidRPr="00442211">
        <w:rPr>
          <w:rFonts w:ascii="Century Gothic" w:hAnsi="Century Gothic" w:cs="TimesNewRomanPSMT"/>
          <w:sz w:val="22"/>
          <w:szCs w:val="22"/>
          <w:lang w:val="pt-PT"/>
        </w:rPr>
        <w:t xml:space="preserve">Parceiros de </w:t>
      </w:r>
      <w:r w:rsidR="00560AB3" w:rsidRPr="00442211">
        <w:rPr>
          <w:rFonts w:ascii="Century Gothic" w:hAnsi="Century Gothic" w:cs="TimesNewRomanPSMT"/>
          <w:sz w:val="22"/>
          <w:szCs w:val="22"/>
          <w:lang w:val="pt-PT"/>
        </w:rPr>
        <w:t>D</w:t>
      </w:r>
      <w:r w:rsidR="00693200" w:rsidRPr="00442211">
        <w:rPr>
          <w:rFonts w:ascii="Century Gothic" w:hAnsi="Century Gothic" w:cs="TimesNewRomanPSMT"/>
          <w:sz w:val="22"/>
          <w:szCs w:val="22"/>
          <w:lang w:val="pt-PT"/>
        </w:rPr>
        <w:t>esenvolvimento</w:t>
      </w:r>
      <w:r w:rsidR="00245DCD" w:rsidRPr="00442211">
        <w:rPr>
          <w:rFonts w:ascii="Century Gothic" w:hAnsi="Century Gothic" w:cs="TimesNewRomanPSMT"/>
          <w:sz w:val="22"/>
          <w:szCs w:val="22"/>
          <w:lang w:val="pt-PT"/>
        </w:rPr>
        <w:t xml:space="preserve"> </w:t>
      </w:r>
      <w:r w:rsidR="00560AB3" w:rsidRPr="00442211">
        <w:rPr>
          <w:rFonts w:ascii="Century Gothic" w:hAnsi="Century Gothic" w:cs="TimesNewRomanPSMT"/>
          <w:sz w:val="22"/>
          <w:szCs w:val="22"/>
          <w:lang w:val="pt-PT"/>
        </w:rPr>
        <w:t>através da</w:t>
      </w:r>
      <w:r w:rsidR="00245DCD" w:rsidRPr="00442211">
        <w:rPr>
          <w:rFonts w:ascii="Century Gothic" w:hAnsi="Century Gothic" w:cs="TimesNewRomanPSMT"/>
          <w:sz w:val="22"/>
          <w:szCs w:val="22"/>
          <w:lang w:val="pt-PT"/>
        </w:rPr>
        <w:t>:</w:t>
      </w:r>
    </w:p>
    <w:p w:rsidR="00245DCD" w:rsidRPr="00442211" w:rsidRDefault="00560AB3"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a</w:t>
      </w:r>
      <w:r w:rsidR="00245DCD" w:rsidRPr="00442211">
        <w:rPr>
          <w:rFonts w:ascii="Century Gothic" w:hAnsi="Century Gothic" w:cs="TimesNewRomanPSMT"/>
          <w:sz w:val="22"/>
          <w:szCs w:val="22"/>
          <w:lang w:val="pt-PT"/>
        </w:rPr>
        <w:t>n</w:t>
      </w:r>
      <w:r w:rsidRPr="00442211">
        <w:rPr>
          <w:rFonts w:ascii="Century Gothic" w:hAnsi="Century Gothic" w:cs="TimesNewRomanPSMT"/>
          <w:sz w:val="22"/>
          <w:szCs w:val="22"/>
          <w:lang w:val="pt-PT"/>
        </w:rPr>
        <w:t>álise da afectação e desembolso de fundos e receitas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fontes geográficas e temáticas, internas e externas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ao </w:t>
      </w:r>
      <w:r w:rsidR="000F6939" w:rsidRPr="00442211">
        <w:rPr>
          <w:rFonts w:ascii="Century Gothic" w:hAnsi="Century Gothic" w:cs="TimesNewRomanPSMT"/>
          <w:sz w:val="22"/>
          <w:szCs w:val="22"/>
          <w:lang w:val="pt-PT"/>
        </w:rPr>
        <w:t>sector ambiental</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e quaisquer tendências dignas de nota comparativamente a outros </w:t>
      </w:r>
      <w:r w:rsidR="00245DCD" w:rsidRPr="00442211">
        <w:rPr>
          <w:rFonts w:ascii="Century Gothic" w:hAnsi="Century Gothic" w:cs="TimesNewRomanPSMT"/>
          <w:sz w:val="22"/>
          <w:szCs w:val="22"/>
          <w:lang w:val="pt-PT"/>
        </w:rPr>
        <w:t>sector</w:t>
      </w:r>
      <w:r w:rsidRPr="00442211">
        <w:rPr>
          <w:rFonts w:ascii="Century Gothic" w:hAnsi="Century Gothic" w:cs="TimesNewRomanPSMT"/>
          <w:sz w:val="22"/>
          <w:szCs w:val="22"/>
          <w:lang w:val="pt-PT"/>
        </w:rPr>
        <w:t>e</w:t>
      </w:r>
      <w:r w:rsidR="00245DCD" w:rsidRPr="00442211">
        <w:rPr>
          <w:rFonts w:ascii="Century Gothic" w:hAnsi="Century Gothic" w:cs="TimesNewRomanPSMT"/>
          <w:sz w:val="22"/>
          <w:szCs w:val="22"/>
          <w:lang w:val="pt-PT"/>
        </w:rPr>
        <w:t>s;</w:t>
      </w:r>
    </w:p>
    <w:p w:rsidR="00245DCD" w:rsidRPr="00442211" w:rsidRDefault="00245DCD"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estab</w:t>
      </w:r>
      <w:r w:rsidR="00560AB3" w:rsidRPr="00442211">
        <w:rPr>
          <w:rFonts w:ascii="Century Gothic" w:hAnsi="Century Gothic" w:cs="TimesNewRomanPSMT"/>
          <w:sz w:val="22"/>
          <w:szCs w:val="22"/>
          <w:lang w:val="pt-PT"/>
        </w:rPr>
        <w:t xml:space="preserve">elecer a eficácia do processo do </w:t>
      </w:r>
      <w:r w:rsidR="00767FAF" w:rsidRPr="00442211">
        <w:rPr>
          <w:rFonts w:ascii="Century Gothic" w:hAnsi="Century Gothic" w:cs="TimesNewRomanPSMT"/>
          <w:sz w:val="22"/>
          <w:szCs w:val="22"/>
          <w:lang w:val="pt-PT"/>
        </w:rPr>
        <w:t>orçamento</w:t>
      </w:r>
      <w:r w:rsidR="00560AB3" w:rsidRPr="00442211">
        <w:rPr>
          <w:rFonts w:ascii="Century Gothic" w:hAnsi="Century Gothic" w:cs="TimesNewRomanPSMT"/>
          <w:sz w:val="22"/>
          <w:szCs w:val="22"/>
          <w:lang w:val="pt-PT"/>
        </w:rPr>
        <w:t xml:space="preserve">, assim como </w:t>
      </w:r>
      <w:r w:rsidR="00A01FFD" w:rsidRPr="00442211">
        <w:rPr>
          <w:rFonts w:ascii="Century Gothic" w:hAnsi="Century Gothic" w:cs="TimesNewRomanPSMT"/>
          <w:sz w:val="22"/>
          <w:szCs w:val="22"/>
          <w:lang w:val="pt-PT"/>
        </w:rPr>
        <w:t>avaliar</w:t>
      </w:r>
      <w:r w:rsidR="00560AB3" w:rsidRPr="00442211">
        <w:rPr>
          <w:rFonts w:ascii="Century Gothic" w:hAnsi="Century Gothic" w:cs="TimesNewRomanPSMT"/>
          <w:sz w:val="22"/>
          <w:szCs w:val="22"/>
          <w:lang w:val="pt-PT"/>
        </w:rPr>
        <w:t xml:space="preserve"> as </w:t>
      </w:r>
      <w:r w:rsidR="0057220C" w:rsidRPr="00442211">
        <w:rPr>
          <w:rFonts w:ascii="Century Gothic" w:hAnsi="Century Gothic" w:cs="TimesNewRomanPSMT"/>
          <w:sz w:val="22"/>
          <w:szCs w:val="22"/>
          <w:lang w:val="pt-PT"/>
        </w:rPr>
        <w:t>instituições</w:t>
      </w:r>
      <w:r w:rsidRPr="00442211">
        <w:rPr>
          <w:rFonts w:ascii="Century Gothic" w:hAnsi="Century Gothic" w:cs="TimesNewRomanPSMT"/>
          <w:sz w:val="22"/>
          <w:szCs w:val="22"/>
          <w:lang w:val="pt-PT"/>
        </w:rPr>
        <w:t xml:space="preserve"> </w:t>
      </w:r>
      <w:r w:rsidR="00560AB3" w:rsidRPr="00442211">
        <w:rPr>
          <w:rFonts w:ascii="Century Gothic" w:hAnsi="Century Gothic" w:cs="TimesNewRomanPSMT"/>
          <w:sz w:val="22"/>
          <w:szCs w:val="22"/>
          <w:lang w:val="pt-PT"/>
        </w:rPr>
        <w:t xml:space="preserve">envolvidas na sua gestão </w:t>
      </w:r>
      <w:r w:rsidRPr="00442211">
        <w:rPr>
          <w:rFonts w:ascii="Century Gothic" w:hAnsi="Century Gothic" w:cs="TimesNewRomanPSMT"/>
          <w:sz w:val="22"/>
          <w:szCs w:val="22"/>
          <w:lang w:val="pt-PT"/>
        </w:rPr>
        <w:t xml:space="preserve">(MICOA, </w:t>
      </w:r>
      <w:r w:rsidR="00560AB3" w:rsidRPr="00442211">
        <w:rPr>
          <w:rFonts w:ascii="Century Gothic" w:hAnsi="Century Gothic" w:cs="TimesNewRomanPSMT"/>
          <w:sz w:val="22"/>
          <w:szCs w:val="22"/>
          <w:lang w:val="pt-PT"/>
        </w:rPr>
        <w:t xml:space="preserve">suas </w:t>
      </w:r>
      <w:r w:rsidR="00305FC5" w:rsidRPr="00442211">
        <w:rPr>
          <w:rFonts w:ascii="Century Gothic" w:hAnsi="Century Gothic" w:cs="TimesNewRomanPSMT"/>
          <w:sz w:val="22"/>
          <w:szCs w:val="22"/>
          <w:lang w:val="pt-PT"/>
        </w:rPr>
        <w:t>agências</w:t>
      </w:r>
      <w:r w:rsidR="00560AB3" w:rsidRPr="00442211">
        <w:rPr>
          <w:rFonts w:ascii="Century Gothic" w:hAnsi="Century Gothic" w:cs="TimesNewRomanPSMT"/>
          <w:sz w:val="22"/>
          <w:szCs w:val="22"/>
          <w:lang w:val="pt-PT"/>
        </w:rPr>
        <w:t xml:space="preserve"> afiliadas e outras agências / órgãos / sectores </w:t>
      </w:r>
      <w:r w:rsidR="00A01FFD" w:rsidRPr="00442211">
        <w:rPr>
          <w:rFonts w:ascii="Century Gothic" w:hAnsi="Century Gothic" w:cs="TimesNewRomanPSMT"/>
          <w:sz w:val="22"/>
          <w:szCs w:val="22"/>
          <w:lang w:val="pt-PT"/>
        </w:rPr>
        <w:t>estratégicos</w:t>
      </w:r>
      <w:r w:rsidR="00560AB3" w:rsidRPr="00442211">
        <w:rPr>
          <w:rFonts w:ascii="Century Gothic" w:hAnsi="Century Gothic" w:cs="TimesNewRomanPSMT"/>
          <w:sz w:val="22"/>
          <w:szCs w:val="22"/>
          <w:lang w:val="pt-PT"/>
        </w:rPr>
        <w:t xml:space="preserve"> do </w:t>
      </w:r>
      <w:r w:rsidRPr="00442211">
        <w:rPr>
          <w:rFonts w:ascii="Century Gothic" w:hAnsi="Century Gothic" w:cs="TimesNewRomanPSMT"/>
          <w:sz w:val="22"/>
          <w:szCs w:val="22"/>
          <w:lang w:val="pt-PT"/>
        </w:rPr>
        <w:t>Govern</w:t>
      </w:r>
      <w:r w:rsidR="00560AB3" w:rsidRPr="00442211">
        <w:rPr>
          <w:rFonts w:ascii="Century Gothic" w:hAnsi="Century Gothic" w:cs="TimesNewRomanPSMT"/>
          <w:sz w:val="22"/>
          <w:szCs w:val="22"/>
          <w:lang w:val="pt-PT"/>
        </w:rPr>
        <w:t xml:space="preserve">o em termos de integração </w:t>
      </w:r>
      <w:r w:rsidR="00D21AAC" w:rsidRPr="00442211">
        <w:rPr>
          <w:rFonts w:ascii="Century Gothic" w:hAnsi="Century Gothic" w:cs="TimesNewRomanPSMT"/>
          <w:sz w:val="22"/>
          <w:szCs w:val="22"/>
          <w:lang w:val="pt-PT"/>
        </w:rPr>
        <w:t>ambiental</w:t>
      </w:r>
      <w:r w:rsidRPr="00442211">
        <w:rPr>
          <w:rFonts w:ascii="Century Gothic" w:hAnsi="Century Gothic" w:cs="TimesNewRomanPSMT"/>
          <w:sz w:val="22"/>
          <w:szCs w:val="22"/>
          <w:lang w:val="pt-PT"/>
        </w:rPr>
        <w:t>);</w:t>
      </w:r>
    </w:p>
    <w:p w:rsidR="00245DCD" w:rsidRPr="00442211" w:rsidRDefault="00245DCD"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sz w:val="22"/>
          <w:szCs w:val="22"/>
          <w:lang w:val="pt-PT"/>
        </w:rPr>
        <w:t>distribu</w:t>
      </w:r>
      <w:r w:rsidR="003F78FA" w:rsidRPr="00442211">
        <w:rPr>
          <w:rFonts w:ascii="Century Gothic" w:hAnsi="Century Gothic"/>
          <w:sz w:val="22"/>
          <w:szCs w:val="22"/>
          <w:lang w:val="pt-PT"/>
        </w:rPr>
        <w:t xml:space="preserve">ir as </w:t>
      </w:r>
      <w:r w:rsidR="00B0466C">
        <w:rPr>
          <w:rFonts w:ascii="Century Gothic" w:hAnsi="Century Gothic"/>
          <w:sz w:val="22"/>
          <w:szCs w:val="22"/>
          <w:lang w:val="pt-PT"/>
        </w:rPr>
        <w:t>despesas do sector ambiental</w:t>
      </w:r>
      <w:r w:rsidR="003F78FA" w:rsidRPr="00442211">
        <w:rPr>
          <w:rFonts w:ascii="Century Gothic" w:hAnsi="Century Gothic"/>
          <w:sz w:val="22"/>
          <w:szCs w:val="22"/>
          <w:lang w:val="pt-PT"/>
        </w:rPr>
        <w:t xml:space="preserve"> por tipo de actividade</w:t>
      </w:r>
      <w:r w:rsidRPr="00442211">
        <w:rPr>
          <w:rFonts w:ascii="Century Gothic" w:hAnsi="Century Gothic"/>
          <w:sz w:val="22"/>
          <w:szCs w:val="22"/>
          <w:lang w:val="pt-PT"/>
        </w:rPr>
        <w:t>;</w:t>
      </w:r>
    </w:p>
    <w:p w:rsidR="00245DCD" w:rsidRPr="00442211" w:rsidRDefault="00245DCD"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coment</w:t>
      </w:r>
      <w:r w:rsidR="003F78FA" w:rsidRPr="00442211">
        <w:rPr>
          <w:rFonts w:ascii="Century Gothic" w:hAnsi="Century Gothic" w:cs="TimesNewRomanPSMT"/>
          <w:sz w:val="22"/>
          <w:szCs w:val="22"/>
          <w:lang w:val="pt-PT"/>
        </w:rPr>
        <w:t xml:space="preserve">ar sobre as partes que compõem a despesa (orçamentos  correntes e de </w:t>
      </w:r>
      <w:r w:rsidR="005F0D4F" w:rsidRPr="00442211">
        <w:rPr>
          <w:rFonts w:ascii="Century Gothic" w:hAnsi="Century Gothic" w:cs="TimesNewRomanPSMT"/>
          <w:sz w:val="22"/>
          <w:szCs w:val="22"/>
          <w:lang w:val="pt-PT"/>
        </w:rPr>
        <w:t>desenvolvimento</w:t>
      </w:r>
      <w:r w:rsidRPr="00442211">
        <w:rPr>
          <w:rFonts w:ascii="Century Gothic" w:hAnsi="Century Gothic" w:cs="TimesNewRomanPSMT"/>
          <w:sz w:val="22"/>
          <w:szCs w:val="22"/>
          <w:lang w:val="pt-PT"/>
        </w:rPr>
        <w:t xml:space="preserve">) </w:t>
      </w:r>
      <w:r w:rsidR="003F78FA" w:rsidRPr="00442211">
        <w:rPr>
          <w:rFonts w:ascii="Century Gothic" w:hAnsi="Century Gothic" w:cs="TimesNewRomanPSMT"/>
          <w:sz w:val="22"/>
          <w:szCs w:val="22"/>
          <w:lang w:val="pt-PT"/>
        </w:rPr>
        <w:t xml:space="preserve">e sobre a sua eficiência e eficácia e as razões de qualquer variação entre a despesa prevista e a sua </w:t>
      </w:r>
      <w:r w:rsidRPr="00442211">
        <w:rPr>
          <w:rFonts w:ascii="Century Gothic" w:hAnsi="Century Gothic" w:cs="TimesNewRomanPSMT"/>
          <w:sz w:val="22"/>
          <w:szCs w:val="22"/>
          <w:lang w:val="pt-PT"/>
        </w:rPr>
        <w:t>execu</w:t>
      </w:r>
      <w:r w:rsidR="005F0D4F" w:rsidRPr="00442211">
        <w:rPr>
          <w:rFonts w:ascii="Century Gothic" w:hAnsi="Century Gothic" w:cs="TimesNewRomanPSMT"/>
          <w:sz w:val="22"/>
          <w:szCs w:val="22"/>
          <w:lang w:val="pt-PT"/>
        </w:rPr>
        <w:t>ção</w:t>
      </w:r>
      <w:r w:rsidRPr="00442211">
        <w:rPr>
          <w:rFonts w:ascii="Century Gothic" w:hAnsi="Century Gothic" w:cs="TimesNewRomanPSMT"/>
          <w:sz w:val="22"/>
          <w:szCs w:val="22"/>
          <w:lang w:val="pt-PT"/>
        </w:rPr>
        <w:t>;</w:t>
      </w:r>
    </w:p>
    <w:p w:rsidR="00245DCD" w:rsidRPr="00442211" w:rsidRDefault="003F78FA"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efectuar uma avaliação da adequação da despesa até à data e prevista </w:t>
      </w:r>
      <w:r w:rsidR="00A01FFD" w:rsidRPr="00442211">
        <w:rPr>
          <w:rFonts w:ascii="Century Gothic" w:hAnsi="Century Gothic" w:cs="TimesNewRomanPSMT"/>
          <w:sz w:val="22"/>
          <w:szCs w:val="22"/>
          <w:lang w:val="pt-PT"/>
        </w:rPr>
        <w:t>para</w:t>
      </w:r>
      <w:r w:rsidRPr="00442211">
        <w:rPr>
          <w:rFonts w:ascii="Century Gothic" w:hAnsi="Century Gothic" w:cs="TimesNewRomanPSMT"/>
          <w:sz w:val="22"/>
          <w:szCs w:val="22"/>
          <w:lang w:val="pt-PT"/>
        </w:rPr>
        <w:t xml:space="preserve"> o futuro próximo, estabelecendo a sua consistência com as prioridades do sector e as prioridades da Estratégia Nacional para o Desenvolvimento Sustentável e do </w:t>
      </w:r>
      <w:r w:rsidR="00245DCD" w:rsidRPr="00442211">
        <w:rPr>
          <w:rFonts w:ascii="Century Gothic" w:hAnsi="Century Gothic" w:cs="TimesNewRomanPSMT"/>
          <w:sz w:val="22"/>
          <w:szCs w:val="22"/>
          <w:lang w:val="pt-PT"/>
        </w:rPr>
        <w:t xml:space="preserve">PARPA II, </w:t>
      </w:r>
      <w:r w:rsidRPr="00442211">
        <w:rPr>
          <w:rFonts w:ascii="Century Gothic" w:hAnsi="Century Gothic" w:cs="TimesNewRomanPSMT"/>
          <w:sz w:val="22"/>
          <w:szCs w:val="22"/>
          <w:lang w:val="pt-PT"/>
        </w:rPr>
        <w:t>Plano Estratégico do Sector A</w:t>
      </w:r>
      <w:r w:rsidR="000F6939" w:rsidRPr="00442211">
        <w:rPr>
          <w:rFonts w:ascii="Century Gothic" w:hAnsi="Century Gothic" w:cs="TimesNewRomanPSMT"/>
          <w:sz w:val="22"/>
          <w:szCs w:val="22"/>
          <w:lang w:val="pt-PT"/>
        </w:rPr>
        <w:t>mbiental</w:t>
      </w:r>
      <w:r w:rsidR="00245DCD" w:rsidRPr="00442211">
        <w:rPr>
          <w:rFonts w:ascii="Century Gothic" w:hAnsi="Century Gothic" w:cs="TimesNewRomanPSMT"/>
          <w:sz w:val="22"/>
          <w:szCs w:val="22"/>
          <w:lang w:val="pt-PT"/>
        </w:rPr>
        <w:t>;</w:t>
      </w:r>
    </w:p>
    <w:p w:rsidR="00245DCD" w:rsidRPr="00442211" w:rsidRDefault="00245DCD"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lastRenderedPageBreak/>
        <w:t>anal</w:t>
      </w:r>
      <w:r w:rsidR="003F78FA" w:rsidRPr="00442211">
        <w:rPr>
          <w:rFonts w:ascii="Century Gothic" w:hAnsi="Century Gothic" w:cs="TimesNewRomanPSMT"/>
          <w:sz w:val="22"/>
          <w:szCs w:val="22"/>
          <w:lang w:val="pt-PT"/>
        </w:rPr>
        <w:t xml:space="preserve">isar a capacidade de o </w:t>
      </w:r>
      <w:r w:rsidR="000F6939" w:rsidRPr="00442211">
        <w:rPr>
          <w:rFonts w:ascii="Century Gothic" w:hAnsi="Century Gothic" w:cs="TimesNewRomanPSMT"/>
          <w:sz w:val="22"/>
          <w:szCs w:val="22"/>
          <w:lang w:val="pt-PT"/>
        </w:rPr>
        <w:t>sector ambiental</w:t>
      </w:r>
      <w:r w:rsidRPr="00442211">
        <w:rPr>
          <w:rFonts w:ascii="Century Gothic" w:hAnsi="Century Gothic" w:cs="TimesNewRomanPSMT"/>
          <w:sz w:val="22"/>
          <w:szCs w:val="22"/>
          <w:lang w:val="pt-PT"/>
        </w:rPr>
        <w:t xml:space="preserve"> execut</w:t>
      </w:r>
      <w:r w:rsidR="003F78FA" w:rsidRPr="00442211">
        <w:rPr>
          <w:rFonts w:ascii="Century Gothic" w:hAnsi="Century Gothic" w:cs="TimesNewRomanPSMT"/>
          <w:sz w:val="22"/>
          <w:szCs w:val="22"/>
          <w:lang w:val="pt-PT"/>
        </w:rPr>
        <w:t xml:space="preserve">ar o </w:t>
      </w:r>
      <w:r w:rsidR="00767FAF" w:rsidRPr="00442211">
        <w:rPr>
          <w:rFonts w:ascii="Century Gothic" w:hAnsi="Century Gothic" w:cs="TimesNewRomanPSMT"/>
          <w:sz w:val="22"/>
          <w:szCs w:val="22"/>
          <w:lang w:val="pt-PT"/>
        </w:rPr>
        <w:t>orçamento</w:t>
      </w:r>
      <w:r w:rsidR="003F78FA" w:rsidRPr="00442211">
        <w:rPr>
          <w:rFonts w:ascii="Century Gothic" w:hAnsi="Century Gothic" w:cs="TimesNewRomanPSMT"/>
          <w:sz w:val="22"/>
          <w:szCs w:val="22"/>
          <w:lang w:val="pt-PT"/>
        </w:rPr>
        <w:t xml:space="preserve"> solicitado</w:t>
      </w:r>
      <w:r w:rsidRPr="00442211">
        <w:rPr>
          <w:rFonts w:ascii="Century Gothic" w:hAnsi="Century Gothic" w:cs="TimesNewRomanPSMT"/>
          <w:sz w:val="22"/>
          <w:szCs w:val="22"/>
          <w:lang w:val="pt-PT"/>
        </w:rPr>
        <w:t>;</w:t>
      </w:r>
    </w:p>
    <w:p w:rsidR="00245DCD" w:rsidRPr="00442211" w:rsidRDefault="00245DCD" w:rsidP="00245DCD">
      <w:pPr>
        <w:numPr>
          <w:ilvl w:val="0"/>
          <w:numId w:val="28"/>
        </w:numPr>
        <w:autoSpaceDE w:val="0"/>
        <w:autoSpaceDN w:val="0"/>
        <w:adjustRightInd w:val="0"/>
        <w:spacing w:after="0"/>
        <w:jc w:val="both"/>
        <w:rPr>
          <w:rFonts w:ascii="Century Gothic" w:hAnsi="Century Gothic"/>
          <w:sz w:val="22"/>
          <w:szCs w:val="22"/>
          <w:lang w:val="pt-PT"/>
        </w:rPr>
      </w:pPr>
      <w:r w:rsidRPr="00442211">
        <w:rPr>
          <w:rFonts w:ascii="Century Gothic" w:hAnsi="Century Gothic" w:cs="TimesNewRomanPSMT"/>
          <w:sz w:val="22"/>
          <w:szCs w:val="22"/>
          <w:lang w:val="pt-PT"/>
        </w:rPr>
        <w:t>compar</w:t>
      </w:r>
      <w:r w:rsidR="003F78FA" w:rsidRPr="00442211">
        <w:rPr>
          <w:rFonts w:ascii="Century Gothic" w:hAnsi="Century Gothic" w:cs="TimesNewRomanPSMT"/>
          <w:sz w:val="22"/>
          <w:szCs w:val="22"/>
          <w:lang w:val="pt-PT"/>
        </w:rPr>
        <w:t xml:space="preserve">ar as estratégias e os </w:t>
      </w:r>
      <w:r w:rsidR="00767FAF" w:rsidRPr="00442211">
        <w:rPr>
          <w:rFonts w:ascii="Century Gothic" w:hAnsi="Century Gothic" w:cs="TimesNewRomanPSMT"/>
          <w:sz w:val="22"/>
          <w:szCs w:val="22"/>
          <w:lang w:val="pt-PT"/>
        </w:rPr>
        <w:t>programa</w:t>
      </w:r>
      <w:r w:rsidRPr="00442211">
        <w:rPr>
          <w:rFonts w:ascii="Century Gothic" w:hAnsi="Century Gothic" w:cs="TimesNewRomanPSMT"/>
          <w:sz w:val="22"/>
          <w:szCs w:val="22"/>
          <w:lang w:val="pt-PT"/>
        </w:rPr>
        <w:t xml:space="preserve">s </w:t>
      </w:r>
      <w:r w:rsidR="003F78FA" w:rsidRPr="00442211">
        <w:rPr>
          <w:rFonts w:ascii="Century Gothic" w:hAnsi="Century Gothic" w:cs="TimesNewRomanPSMT"/>
          <w:sz w:val="22"/>
          <w:szCs w:val="22"/>
          <w:lang w:val="pt-PT"/>
        </w:rPr>
        <w:t xml:space="preserve">previstos para o </w:t>
      </w:r>
      <w:r w:rsidRPr="00442211">
        <w:rPr>
          <w:rFonts w:ascii="Century Gothic" w:hAnsi="Century Gothic" w:cs="TimesNewRomanPSMT"/>
          <w:sz w:val="22"/>
          <w:szCs w:val="22"/>
          <w:lang w:val="pt-PT"/>
        </w:rPr>
        <w:t xml:space="preserve">sector </w:t>
      </w:r>
      <w:r w:rsidR="003F78FA" w:rsidRPr="00442211">
        <w:rPr>
          <w:rFonts w:ascii="Century Gothic" w:hAnsi="Century Gothic" w:cs="TimesNewRomanPSMT"/>
          <w:sz w:val="22"/>
          <w:szCs w:val="22"/>
          <w:lang w:val="pt-PT"/>
        </w:rPr>
        <w:t xml:space="preserve">no </w:t>
      </w:r>
      <w:r w:rsidRPr="00442211">
        <w:rPr>
          <w:rFonts w:ascii="Century Gothic" w:hAnsi="Century Gothic" w:cs="TimesNewRomanPSMT"/>
          <w:sz w:val="22"/>
          <w:szCs w:val="22"/>
          <w:lang w:val="pt-PT"/>
        </w:rPr>
        <w:t>futur</w:t>
      </w:r>
      <w:r w:rsidR="003F78FA" w:rsidRPr="00442211">
        <w:rPr>
          <w:rFonts w:ascii="Century Gothic" w:hAnsi="Century Gothic" w:cs="TimesNewRomanPSMT"/>
          <w:sz w:val="22"/>
          <w:szCs w:val="22"/>
          <w:lang w:val="pt-PT"/>
        </w:rPr>
        <w:t xml:space="preserve">o com os </w:t>
      </w:r>
      <w:r w:rsidR="005F0D4F" w:rsidRPr="00442211">
        <w:rPr>
          <w:rFonts w:ascii="Century Gothic" w:hAnsi="Century Gothic" w:cs="TimesNewRomanPSMT"/>
          <w:sz w:val="22"/>
          <w:szCs w:val="22"/>
          <w:lang w:val="pt-PT"/>
        </w:rPr>
        <w:t>recursos</w:t>
      </w:r>
      <w:r w:rsidRPr="00442211">
        <w:rPr>
          <w:rFonts w:ascii="Century Gothic" w:hAnsi="Century Gothic" w:cs="TimesNewRomanPSMT"/>
          <w:sz w:val="22"/>
          <w:szCs w:val="22"/>
          <w:lang w:val="pt-PT"/>
        </w:rPr>
        <w:t xml:space="preserve"> </w:t>
      </w:r>
      <w:r w:rsidR="003F78FA" w:rsidRPr="00442211">
        <w:rPr>
          <w:rFonts w:ascii="Century Gothic" w:hAnsi="Century Gothic" w:cs="TimesNewRomanPSMT"/>
          <w:sz w:val="22"/>
          <w:szCs w:val="22"/>
          <w:lang w:val="pt-PT"/>
        </w:rPr>
        <w:t>que provavelmente serão disponibilizados</w:t>
      </w:r>
      <w:r w:rsidRPr="00442211">
        <w:rPr>
          <w:rFonts w:ascii="Century Gothic" w:hAnsi="Century Gothic" w:cs="TimesNewRomanPSMT"/>
          <w:sz w:val="22"/>
          <w:szCs w:val="22"/>
          <w:lang w:val="pt-PT"/>
        </w:rPr>
        <w:t>;</w:t>
      </w:r>
    </w:p>
    <w:p w:rsidR="00245DCD" w:rsidRPr="00442211" w:rsidRDefault="00245DCD" w:rsidP="00245DCD">
      <w:pPr>
        <w:numPr>
          <w:ilvl w:val="0"/>
          <w:numId w:val="28"/>
        </w:numPr>
        <w:autoSpaceDE w:val="0"/>
        <w:autoSpaceDN w:val="0"/>
        <w:adjustRightInd w:val="0"/>
        <w:spacing w:after="0"/>
        <w:jc w:val="both"/>
        <w:rPr>
          <w:rFonts w:ascii="Century Gothic" w:hAnsi="Century Gothic"/>
          <w:sz w:val="22"/>
          <w:szCs w:val="22"/>
          <w:lang w:val="pt-PT"/>
        </w:rPr>
      </w:pPr>
      <w:r w:rsidRPr="00442211">
        <w:rPr>
          <w:rFonts w:ascii="Century Gothic" w:hAnsi="Century Gothic" w:cs="TimesNewRomanPSMT"/>
          <w:sz w:val="22"/>
          <w:szCs w:val="22"/>
          <w:lang w:val="pt-PT"/>
        </w:rPr>
        <w:t>a</w:t>
      </w:r>
      <w:r w:rsidR="003F78FA" w:rsidRPr="00442211">
        <w:rPr>
          <w:rFonts w:ascii="Century Gothic" w:hAnsi="Century Gothic" w:cs="TimesNewRomanPSMT"/>
          <w:sz w:val="22"/>
          <w:szCs w:val="22"/>
          <w:lang w:val="pt-PT"/>
        </w:rPr>
        <w:t xml:space="preserve">valiar a </w:t>
      </w:r>
      <w:r w:rsidRPr="00442211">
        <w:rPr>
          <w:rFonts w:ascii="Century Gothic" w:hAnsi="Century Gothic" w:cs="TimesNewRomanPSMT"/>
          <w:sz w:val="22"/>
          <w:szCs w:val="22"/>
          <w:lang w:val="pt-PT"/>
        </w:rPr>
        <w:t>contribu</w:t>
      </w:r>
      <w:r w:rsidR="003F78FA" w:rsidRPr="00442211">
        <w:rPr>
          <w:rFonts w:ascii="Century Gothic" w:hAnsi="Century Gothic" w:cs="TimesNewRomanPSMT"/>
          <w:sz w:val="22"/>
          <w:szCs w:val="22"/>
          <w:lang w:val="pt-PT"/>
        </w:rPr>
        <w:t>i</w:t>
      </w:r>
      <w:r w:rsidR="005F0D4F" w:rsidRPr="00442211">
        <w:rPr>
          <w:rFonts w:ascii="Century Gothic" w:hAnsi="Century Gothic" w:cs="TimesNewRomanPSMT"/>
          <w:sz w:val="22"/>
          <w:szCs w:val="22"/>
          <w:lang w:val="pt-PT"/>
        </w:rPr>
        <w:t>ção</w:t>
      </w:r>
      <w:r w:rsidR="003F78FA" w:rsidRPr="00442211">
        <w:rPr>
          <w:rFonts w:ascii="Century Gothic" w:hAnsi="Century Gothic" w:cs="TimesNewRomanPSMT"/>
          <w:sz w:val="22"/>
          <w:szCs w:val="22"/>
          <w:lang w:val="pt-PT"/>
        </w:rPr>
        <w:t xml:space="preserve"> da geração de receitas a nível </w:t>
      </w:r>
      <w:r w:rsidRPr="00442211">
        <w:rPr>
          <w:rFonts w:ascii="Century Gothic" w:hAnsi="Century Gothic" w:cs="TimesNewRomanPSMT"/>
          <w:sz w:val="22"/>
          <w:szCs w:val="22"/>
          <w:lang w:val="pt-PT"/>
        </w:rPr>
        <w:t>central, sector</w:t>
      </w:r>
      <w:r w:rsidR="003F78FA" w:rsidRPr="00442211">
        <w:rPr>
          <w:rFonts w:ascii="Century Gothic" w:hAnsi="Century Gothic" w:cs="TimesNewRomanPSMT"/>
          <w:sz w:val="22"/>
          <w:szCs w:val="22"/>
          <w:lang w:val="pt-PT"/>
        </w:rPr>
        <w:t>i</w:t>
      </w:r>
      <w:r w:rsidRPr="00442211">
        <w:rPr>
          <w:rFonts w:ascii="Century Gothic" w:hAnsi="Century Gothic" w:cs="TimesNewRomanPSMT"/>
          <w:sz w:val="22"/>
          <w:szCs w:val="22"/>
          <w:lang w:val="pt-PT"/>
        </w:rPr>
        <w:t xml:space="preserve">al </w:t>
      </w:r>
      <w:r w:rsidR="003F78FA" w:rsidRPr="00442211">
        <w:rPr>
          <w:rFonts w:ascii="Century Gothic" w:hAnsi="Century Gothic" w:cs="TimesNewRomanPSMT"/>
          <w:sz w:val="22"/>
          <w:szCs w:val="22"/>
          <w:lang w:val="pt-PT"/>
        </w:rPr>
        <w:t xml:space="preserve">e </w:t>
      </w:r>
      <w:r w:rsidRPr="00442211">
        <w:rPr>
          <w:rFonts w:ascii="Century Gothic" w:hAnsi="Century Gothic" w:cs="TimesNewRomanPSMT"/>
          <w:sz w:val="22"/>
          <w:szCs w:val="22"/>
          <w:lang w:val="pt-PT"/>
        </w:rPr>
        <w:t xml:space="preserve">provincial </w:t>
      </w:r>
      <w:r w:rsidR="003F78FA" w:rsidRPr="00442211">
        <w:rPr>
          <w:rFonts w:ascii="Century Gothic" w:hAnsi="Century Gothic" w:cs="TimesNewRomanPSMT"/>
          <w:sz w:val="22"/>
          <w:szCs w:val="22"/>
          <w:lang w:val="pt-PT"/>
        </w:rPr>
        <w:t>do sector ambiental</w:t>
      </w:r>
      <w:r w:rsidRPr="00442211">
        <w:rPr>
          <w:rFonts w:ascii="Century Gothic" w:hAnsi="Century Gothic" w:cs="TimesNewRomanPSMT"/>
          <w:sz w:val="22"/>
          <w:szCs w:val="22"/>
          <w:lang w:val="pt-PT"/>
        </w:rPr>
        <w:t>;</w:t>
      </w:r>
    </w:p>
    <w:p w:rsidR="00245DCD" w:rsidRPr="00442211" w:rsidRDefault="00245DCD" w:rsidP="00245DCD">
      <w:pPr>
        <w:numPr>
          <w:ilvl w:val="0"/>
          <w:numId w:val="28"/>
        </w:numPr>
        <w:autoSpaceDE w:val="0"/>
        <w:autoSpaceDN w:val="0"/>
        <w:adjustRightInd w:val="0"/>
        <w:spacing w:after="0"/>
        <w:jc w:val="both"/>
        <w:rPr>
          <w:rFonts w:ascii="Century Gothic" w:hAnsi="Century Gothic"/>
          <w:sz w:val="22"/>
          <w:szCs w:val="22"/>
          <w:lang w:val="pt-PT"/>
        </w:rPr>
      </w:pPr>
      <w:r w:rsidRPr="00442211">
        <w:rPr>
          <w:rFonts w:ascii="Century Gothic" w:hAnsi="Century Gothic" w:cs="TimesNewRomanPSMT"/>
          <w:sz w:val="22"/>
          <w:szCs w:val="22"/>
          <w:lang w:val="pt-PT"/>
        </w:rPr>
        <w:t>capacit</w:t>
      </w:r>
      <w:r w:rsidR="003F78FA" w:rsidRPr="00442211">
        <w:rPr>
          <w:rFonts w:ascii="Century Gothic" w:hAnsi="Century Gothic" w:cs="TimesNewRomanPSMT"/>
          <w:sz w:val="22"/>
          <w:szCs w:val="22"/>
          <w:lang w:val="pt-PT"/>
        </w:rPr>
        <w:t xml:space="preserve">ar as </w:t>
      </w:r>
      <w:r w:rsidR="0057220C" w:rsidRPr="00442211">
        <w:rPr>
          <w:rFonts w:ascii="Century Gothic" w:hAnsi="Century Gothic" w:cs="TimesNewRomanPSMT"/>
          <w:sz w:val="22"/>
          <w:szCs w:val="22"/>
          <w:lang w:val="pt-PT"/>
        </w:rPr>
        <w:t>instituições</w:t>
      </w:r>
      <w:r w:rsidR="003F78FA" w:rsidRPr="00442211">
        <w:rPr>
          <w:rFonts w:ascii="Century Gothic" w:hAnsi="Century Gothic" w:cs="TimesNewRomanPSMT"/>
          <w:sz w:val="22"/>
          <w:szCs w:val="22"/>
          <w:lang w:val="pt-PT"/>
        </w:rPr>
        <w:t xml:space="preserve"> nacionais </w:t>
      </w:r>
      <w:r w:rsidRPr="00442211">
        <w:rPr>
          <w:rFonts w:ascii="Century Gothic" w:hAnsi="Century Gothic" w:cs="TimesNewRomanPSMT"/>
          <w:sz w:val="22"/>
          <w:szCs w:val="22"/>
          <w:lang w:val="pt-PT"/>
        </w:rPr>
        <w:t>relevant</w:t>
      </w:r>
      <w:r w:rsidR="003F78FA" w:rsidRPr="00442211">
        <w:rPr>
          <w:rFonts w:ascii="Century Gothic" w:hAnsi="Century Gothic" w:cs="TimesNewRomanPSMT"/>
          <w:sz w:val="22"/>
          <w:szCs w:val="22"/>
          <w:lang w:val="pt-PT"/>
        </w:rPr>
        <w:t xml:space="preserve">es para efectuar a </w:t>
      </w:r>
      <w:r w:rsidRPr="00442211">
        <w:rPr>
          <w:rFonts w:ascii="Century Gothic" w:hAnsi="Century Gothic" w:cs="TimesNewRomanPSMT"/>
          <w:sz w:val="22"/>
          <w:szCs w:val="22"/>
          <w:lang w:val="pt-PT"/>
        </w:rPr>
        <w:t xml:space="preserve">PEER </w:t>
      </w:r>
      <w:r w:rsidR="003F78FA" w:rsidRPr="00442211">
        <w:rPr>
          <w:rFonts w:ascii="Century Gothic" w:hAnsi="Century Gothic" w:cs="TimesNewRomanPSMT"/>
          <w:sz w:val="22"/>
          <w:szCs w:val="22"/>
          <w:lang w:val="pt-PT"/>
        </w:rPr>
        <w:t>com regularidade</w:t>
      </w:r>
      <w:r w:rsidRPr="00442211">
        <w:rPr>
          <w:rFonts w:ascii="Century Gothic" w:hAnsi="Century Gothic" w:cs="TimesNewRomanPSMT"/>
          <w:sz w:val="22"/>
          <w:szCs w:val="22"/>
          <w:lang w:val="pt-PT"/>
        </w:rPr>
        <w:t>.</w:t>
      </w:r>
    </w:p>
    <w:p w:rsidR="00245DCD" w:rsidRPr="00442211" w:rsidRDefault="00245DCD" w:rsidP="00245DCD">
      <w:pPr>
        <w:autoSpaceDE w:val="0"/>
        <w:autoSpaceDN w:val="0"/>
        <w:adjustRightInd w:val="0"/>
        <w:jc w:val="both"/>
        <w:rPr>
          <w:rFonts w:ascii="Century Gothic" w:hAnsi="Century Gothic" w:cs="TimesNewRomanPSMT"/>
          <w:sz w:val="22"/>
          <w:szCs w:val="22"/>
          <w:lang w:val="pt-PT"/>
        </w:rPr>
      </w:pPr>
    </w:p>
    <w:p w:rsidR="00245DCD" w:rsidRPr="00442211" w:rsidRDefault="003F78FA" w:rsidP="00245DCD">
      <w:pPr>
        <w:autoSpaceDE w:val="0"/>
        <w:autoSpaceDN w:val="0"/>
        <w:adjustRightInd w:val="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Pretende-se que o estudo forneça respostas a uma série de questões, nomeadamente</w:t>
      </w:r>
      <w:r w:rsidR="00245DCD" w:rsidRPr="00442211">
        <w:rPr>
          <w:rFonts w:ascii="Century Gothic" w:hAnsi="Century Gothic" w:cs="TimesNewRomanPSMT"/>
          <w:sz w:val="22"/>
          <w:szCs w:val="22"/>
          <w:lang w:val="pt-PT"/>
        </w:rPr>
        <w:t>:</w:t>
      </w:r>
    </w:p>
    <w:p w:rsidR="00245DCD" w:rsidRPr="00442211" w:rsidRDefault="003F78FA" w:rsidP="00245DCD">
      <w:pPr>
        <w:numPr>
          <w:ilvl w:val="0"/>
          <w:numId w:val="30"/>
        </w:numPr>
        <w:autoSpaceDE w:val="0"/>
        <w:autoSpaceDN w:val="0"/>
        <w:adjustRightInd w:val="0"/>
        <w:spacing w:after="0"/>
        <w:ind w:left="709"/>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em que </w:t>
      </w:r>
      <w:r w:rsidR="00767FAF" w:rsidRPr="00442211">
        <w:rPr>
          <w:rFonts w:ascii="Century Gothic" w:hAnsi="Century Gothic" w:cs="TimesNewRomanPSMT"/>
          <w:sz w:val="22"/>
          <w:szCs w:val="22"/>
          <w:lang w:val="pt-PT"/>
        </w:rPr>
        <w:t>programa</w:t>
      </w:r>
      <w:r w:rsidR="00245DCD" w:rsidRPr="00442211">
        <w:rPr>
          <w:rFonts w:ascii="Century Gothic" w:hAnsi="Century Gothic" w:cs="TimesNewRomanPSMT"/>
          <w:sz w:val="22"/>
          <w:szCs w:val="22"/>
          <w:lang w:val="pt-PT"/>
        </w:rPr>
        <w:t xml:space="preserve">s </w:t>
      </w:r>
      <w:r w:rsidRPr="00442211">
        <w:rPr>
          <w:rFonts w:ascii="Century Gothic" w:hAnsi="Century Gothic" w:cs="TimesNewRomanPSMT"/>
          <w:sz w:val="22"/>
          <w:szCs w:val="22"/>
          <w:lang w:val="pt-PT"/>
        </w:rPr>
        <w:t>e</w:t>
      </w:r>
      <w:r w:rsidR="00245DCD" w:rsidRPr="00442211">
        <w:rPr>
          <w:rFonts w:ascii="Century Gothic" w:hAnsi="Century Gothic" w:cs="TimesNewRomanPSMT"/>
          <w:sz w:val="22"/>
          <w:szCs w:val="22"/>
          <w:lang w:val="pt-PT"/>
        </w:rPr>
        <w:t xml:space="preserve"> </w:t>
      </w:r>
      <w:r w:rsidR="00A01FFD" w:rsidRPr="00442211">
        <w:rPr>
          <w:rFonts w:ascii="Century Gothic" w:hAnsi="Century Gothic" w:cs="TimesNewRomanPSMT"/>
          <w:sz w:val="22"/>
          <w:szCs w:val="22"/>
          <w:lang w:val="pt-PT"/>
        </w:rPr>
        <w:t>subsectores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o </w:t>
      </w:r>
      <w:r w:rsidR="00767FAF" w:rsidRPr="00442211">
        <w:rPr>
          <w:rFonts w:ascii="Century Gothic" w:hAnsi="Century Gothic" w:cs="TimesNewRomanPSMT"/>
          <w:sz w:val="22"/>
          <w:szCs w:val="22"/>
          <w:lang w:val="pt-PT"/>
        </w:rPr>
        <w:t>investimento</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público em apoio ao ambiente está a ser efectuado e qual é a sua</w:t>
      </w:r>
      <w:r w:rsidR="0070764A"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cobertura</w:t>
      </w:r>
      <w:r w:rsidR="00245DCD" w:rsidRPr="00442211">
        <w:rPr>
          <w:rFonts w:ascii="Century Gothic" w:hAnsi="Century Gothic" w:cs="TimesNewRomanPSMT"/>
          <w:sz w:val="22"/>
          <w:szCs w:val="22"/>
          <w:lang w:val="pt-PT"/>
        </w:rPr>
        <w:t>?</w:t>
      </w:r>
    </w:p>
    <w:p w:rsidR="00245DCD" w:rsidRPr="00442211" w:rsidRDefault="00274003" w:rsidP="00245DCD">
      <w:pPr>
        <w:numPr>
          <w:ilvl w:val="0"/>
          <w:numId w:val="30"/>
        </w:numPr>
        <w:autoSpaceDE w:val="0"/>
        <w:autoSpaceDN w:val="0"/>
        <w:adjustRightInd w:val="0"/>
        <w:spacing w:after="0"/>
        <w:ind w:left="709"/>
        <w:jc w:val="both"/>
        <w:rPr>
          <w:rFonts w:ascii="Century Gothic" w:hAnsi="Century Gothic" w:cs="TimesNewRomanPSMT"/>
          <w:sz w:val="22"/>
          <w:szCs w:val="22"/>
          <w:lang w:val="pt-PT"/>
        </w:rPr>
      </w:pPr>
      <w:r>
        <w:rPr>
          <w:rFonts w:ascii="Century Gothic" w:hAnsi="Century Gothic" w:cs="TimesNewRomanPSMT"/>
          <w:sz w:val="22"/>
          <w:szCs w:val="22"/>
          <w:lang w:val="pt-PT"/>
        </w:rPr>
        <w:t>c</w:t>
      </w:r>
      <w:r w:rsidR="0070764A" w:rsidRPr="00442211">
        <w:rPr>
          <w:rFonts w:ascii="Century Gothic" w:hAnsi="Century Gothic" w:cs="TimesNewRomanPSMT"/>
          <w:sz w:val="22"/>
          <w:szCs w:val="22"/>
          <w:lang w:val="pt-PT"/>
        </w:rPr>
        <w:t xml:space="preserve">omo é que são tomadas as </w:t>
      </w:r>
      <w:r w:rsidR="00A01FFD" w:rsidRPr="00442211">
        <w:rPr>
          <w:rFonts w:ascii="Century Gothic" w:hAnsi="Century Gothic" w:cs="TimesNewRomanPSMT"/>
          <w:sz w:val="22"/>
          <w:szCs w:val="22"/>
          <w:lang w:val="pt-PT"/>
        </w:rPr>
        <w:t>decisões</w:t>
      </w:r>
      <w:r w:rsidR="00ED76BC" w:rsidRPr="00442211">
        <w:rPr>
          <w:rFonts w:ascii="Century Gothic" w:hAnsi="Century Gothic" w:cs="TimesNewRomanPSMT"/>
          <w:sz w:val="22"/>
          <w:szCs w:val="22"/>
          <w:lang w:val="pt-PT"/>
        </w:rPr>
        <w:t xml:space="preserve"> </w:t>
      </w:r>
      <w:r w:rsidR="0070764A" w:rsidRPr="00442211">
        <w:rPr>
          <w:rFonts w:ascii="Century Gothic" w:hAnsi="Century Gothic" w:cs="TimesNewRomanPSMT"/>
          <w:sz w:val="22"/>
          <w:szCs w:val="22"/>
          <w:lang w:val="pt-PT"/>
        </w:rPr>
        <w:t xml:space="preserve">sobre as despesas públicas </w:t>
      </w:r>
      <w:r w:rsidR="00245DCD" w:rsidRPr="00442211">
        <w:rPr>
          <w:rFonts w:ascii="Century Gothic" w:hAnsi="Century Gothic" w:cs="TimesNewRomanPSMT"/>
          <w:sz w:val="22"/>
          <w:szCs w:val="22"/>
          <w:lang w:val="pt-PT"/>
        </w:rPr>
        <w:t xml:space="preserve"> </w:t>
      </w:r>
      <w:r w:rsidR="0070764A" w:rsidRPr="00442211">
        <w:rPr>
          <w:rFonts w:ascii="Century Gothic" w:hAnsi="Century Gothic" w:cs="TimesNewRomanPSMT"/>
          <w:sz w:val="22"/>
          <w:szCs w:val="22"/>
          <w:lang w:val="pt-PT"/>
        </w:rPr>
        <w:t>em apoio ao ambiente e quem as toma</w:t>
      </w:r>
      <w:r w:rsidR="00245DCD" w:rsidRPr="00442211">
        <w:rPr>
          <w:rFonts w:ascii="Century Gothic" w:hAnsi="Century Gothic" w:cs="TimesNewRomanPSMT"/>
          <w:sz w:val="22"/>
          <w:szCs w:val="22"/>
          <w:lang w:val="pt-PT"/>
        </w:rPr>
        <w:t>?</w:t>
      </w:r>
    </w:p>
    <w:p w:rsidR="00245DCD" w:rsidRPr="00442211" w:rsidRDefault="00274003" w:rsidP="00245DCD">
      <w:pPr>
        <w:numPr>
          <w:ilvl w:val="0"/>
          <w:numId w:val="30"/>
        </w:numPr>
        <w:autoSpaceDE w:val="0"/>
        <w:autoSpaceDN w:val="0"/>
        <w:adjustRightInd w:val="0"/>
        <w:spacing w:after="0"/>
        <w:ind w:left="709"/>
        <w:jc w:val="both"/>
        <w:rPr>
          <w:rFonts w:ascii="Century Gothic" w:hAnsi="Century Gothic" w:cs="TimesNewRomanPSMT"/>
          <w:sz w:val="22"/>
          <w:szCs w:val="22"/>
          <w:lang w:val="pt-PT"/>
        </w:rPr>
      </w:pPr>
      <w:r>
        <w:rPr>
          <w:rFonts w:ascii="Century Gothic" w:hAnsi="Century Gothic" w:cs="TimesNewRomanPSMT"/>
          <w:sz w:val="22"/>
          <w:szCs w:val="22"/>
          <w:lang w:val="pt-PT"/>
        </w:rPr>
        <w:t>q</w:t>
      </w:r>
      <w:r w:rsidR="0070764A" w:rsidRPr="00442211">
        <w:rPr>
          <w:rFonts w:ascii="Century Gothic" w:hAnsi="Century Gothic" w:cs="TimesNewRomanPSMT"/>
          <w:sz w:val="22"/>
          <w:szCs w:val="22"/>
          <w:lang w:val="pt-PT"/>
        </w:rPr>
        <w:t xml:space="preserve">ual a probabilidade de o processo descentralizado de plano e </w:t>
      </w:r>
      <w:r w:rsidR="00767FAF" w:rsidRPr="00442211">
        <w:rPr>
          <w:rFonts w:ascii="Century Gothic" w:hAnsi="Century Gothic" w:cs="TimesNewRomanPSMT"/>
          <w:sz w:val="22"/>
          <w:szCs w:val="22"/>
          <w:lang w:val="pt-PT"/>
        </w:rPr>
        <w:t>orçamento</w:t>
      </w:r>
      <w:r w:rsidR="0070764A" w:rsidRPr="00442211">
        <w:rPr>
          <w:rFonts w:ascii="Century Gothic" w:hAnsi="Century Gothic" w:cs="TimesNewRomanPSMT"/>
          <w:sz w:val="22"/>
          <w:szCs w:val="22"/>
          <w:lang w:val="pt-PT"/>
        </w:rPr>
        <w:t xml:space="preserve"> ter um impacto nos gastos do sector </w:t>
      </w:r>
      <w:r w:rsidR="00D21AAC" w:rsidRPr="00442211">
        <w:rPr>
          <w:rFonts w:ascii="Century Gothic" w:hAnsi="Century Gothic" w:cs="TimesNewRomanPSMT"/>
          <w:sz w:val="22"/>
          <w:szCs w:val="22"/>
          <w:lang w:val="pt-PT"/>
        </w:rPr>
        <w:t>ambiental</w:t>
      </w:r>
      <w:r w:rsidR="00245DCD" w:rsidRPr="00442211">
        <w:rPr>
          <w:rFonts w:ascii="Century Gothic" w:hAnsi="Century Gothic" w:cs="TimesNewRomanPSMT"/>
          <w:sz w:val="22"/>
          <w:szCs w:val="22"/>
          <w:lang w:val="pt-PT"/>
        </w:rPr>
        <w:t xml:space="preserve"> </w:t>
      </w:r>
      <w:r w:rsidR="0070764A" w:rsidRPr="00442211">
        <w:rPr>
          <w:rFonts w:ascii="Century Gothic" w:hAnsi="Century Gothic" w:cs="TimesNewRomanPSMT"/>
          <w:sz w:val="22"/>
          <w:szCs w:val="22"/>
          <w:lang w:val="pt-PT"/>
        </w:rPr>
        <w:t>e na geração de receitas</w:t>
      </w:r>
      <w:r w:rsidR="00245DCD" w:rsidRPr="00442211">
        <w:rPr>
          <w:rFonts w:ascii="Century Gothic" w:hAnsi="Century Gothic" w:cs="TimesNewRomanPSMT"/>
          <w:sz w:val="22"/>
          <w:szCs w:val="22"/>
          <w:lang w:val="pt-PT"/>
        </w:rPr>
        <w:t>?</w:t>
      </w:r>
    </w:p>
    <w:p w:rsidR="00245DCD" w:rsidRPr="00442211" w:rsidRDefault="00274003" w:rsidP="00245DCD">
      <w:pPr>
        <w:numPr>
          <w:ilvl w:val="0"/>
          <w:numId w:val="30"/>
        </w:numPr>
        <w:autoSpaceDE w:val="0"/>
        <w:autoSpaceDN w:val="0"/>
        <w:adjustRightInd w:val="0"/>
        <w:spacing w:after="0"/>
        <w:ind w:left="709"/>
        <w:jc w:val="both"/>
        <w:rPr>
          <w:rFonts w:ascii="Century Gothic" w:hAnsi="Century Gothic" w:cs="TimesNewRomanPSMT"/>
          <w:sz w:val="22"/>
          <w:szCs w:val="22"/>
          <w:lang w:val="pt-PT"/>
        </w:rPr>
      </w:pPr>
      <w:r>
        <w:rPr>
          <w:rFonts w:ascii="Century Gothic" w:hAnsi="Century Gothic" w:cs="TimesNewRomanPSMT"/>
          <w:sz w:val="22"/>
          <w:szCs w:val="22"/>
          <w:lang w:val="pt-PT"/>
        </w:rPr>
        <w:t>q</w:t>
      </w:r>
      <w:r w:rsidR="0070764A" w:rsidRPr="00442211">
        <w:rPr>
          <w:rFonts w:ascii="Century Gothic" w:hAnsi="Century Gothic" w:cs="TimesNewRomanPSMT"/>
          <w:sz w:val="22"/>
          <w:szCs w:val="22"/>
          <w:lang w:val="pt-PT"/>
        </w:rPr>
        <w:t xml:space="preserve">ual o grau de eficácia e eficiência com que os </w:t>
      </w:r>
      <w:r w:rsidR="005F0D4F" w:rsidRPr="00442211">
        <w:rPr>
          <w:rFonts w:ascii="Century Gothic" w:hAnsi="Century Gothic" w:cs="TimesNewRomanPSMT"/>
          <w:sz w:val="22"/>
          <w:szCs w:val="22"/>
          <w:lang w:val="pt-PT"/>
        </w:rPr>
        <w:t>recursos</w:t>
      </w:r>
      <w:r w:rsidR="00245DCD" w:rsidRPr="00442211">
        <w:rPr>
          <w:rFonts w:ascii="Century Gothic" w:hAnsi="Century Gothic" w:cs="TimesNewRomanPSMT"/>
          <w:sz w:val="22"/>
          <w:szCs w:val="22"/>
          <w:lang w:val="pt-PT"/>
        </w:rPr>
        <w:t xml:space="preserve"> </w:t>
      </w:r>
      <w:r w:rsidR="0070764A" w:rsidRPr="00442211">
        <w:rPr>
          <w:rFonts w:ascii="Century Gothic" w:hAnsi="Century Gothic" w:cs="TimesNewRomanPSMT"/>
          <w:sz w:val="22"/>
          <w:szCs w:val="22"/>
          <w:lang w:val="pt-PT"/>
        </w:rPr>
        <w:t>públicos são gastos em apoio ao ambiente</w:t>
      </w:r>
      <w:r w:rsidR="00245DCD" w:rsidRPr="00442211">
        <w:rPr>
          <w:rFonts w:ascii="Century Gothic" w:hAnsi="Century Gothic" w:cs="TimesNewRomanPSMT"/>
          <w:sz w:val="22"/>
          <w:szCs w:val="22"/>
          <w:lang w:val="pt-PT"/>
        </w:rPr>
        <w:t>?</w:t>
      </w:r>
    </w:p>
    <w:p w:rsidR="00245DCD" w:rsidRPr="00442211" w:rsidRDefault="00274003" w:rsidP="00245DCD">
      <w:pPr>
        <w:numPr>
          <w:ilvl w:val="0"/>
          <w:numId w:val="30"/>
        </w:numPr>
        <w:autoSpaceDE w:val="0"/>
        <w:autoSpaceDN w:val="0"/>
        <w:adjustRightInd w:val="0"/>
        <w:spacing w:after="0"/>
        <w:ind w:left="709"/>
        <w:jc w:val="both"/>
        <w:rPr>
          <w:rFonts w:ascii="Century Gothic" w:hAnsi="Century Gothic" w:cs="TimesNewRomanPSMT"/>
          <w:sz w:val="22"/>
          <w:szCs w:val="22"/>
          <w:lang w:val="pt-PT"/>
        </w:rPr>
      </w:pPr>
      <w:r>
        <w:rPr>
          <w:rFonts w:ascii="Century Gothic" w:hAnsi="Century Gothic" w:cs="TimesNewRomanPSMT"/>
          <w:sz w:val="22"/>
          <w:szCs w:val="22"/>
          <w:lang w:val="pt-PT"/>
        </w:rPr>
        <w:t>q</w:t>
      </w:r>
      <w:r w:rsidR="0070764A" w:rsidRPr="00442211">
        <w:rPr>
          <w:rFonts w:ascii="Century Gothic" w:hAnsi="Century Gothic" w:cs="TimesNewRomanPSMT"/>
          <w:sz w:val="22"/>
          <w:szCs w:val="22"/>
          <w:lang w:val="pt-PT"/>
        </w:rPr>
        <w:t xml:space="preserve">uem </w:t>
      </w:r>
      <w:r w:rsidR="00245DCD" w:rsidRPr="00442211">
        <w:rPr>
          <w:rFonts w:ascii="Century Gothic" w:hAnsi="Century Gothic" w:cs="TimesNewRomanPSMT"/>
          <w:sz w:val="22"/>
          <w:szCs w:val="22"/>
          <w:lang w:val="pt-PT"/>
        </w:rPr>
        <w:t>benefi</w:t>
      </w:r>
      <w:r w:rsidR="0070764A" w:rsidRPr="00442211">
        <w:rPr>
          <w:rFonts w:ascii="Century Gothic" w:hAnsi="Century Gothic" w:cs="TimesNewRomanPSMT"/>
          <w:sz w:val="22"/>
          <w:szCs w:val="22"/>
          <w:lang w:val="pt-PT"/>
        </w:rPr>
        <w:t>cia</w:t>
      </w:r>
      <w:r w:rsidR="00245DCD" w:rsidRPr="00442211">
        <w:rPr>
          <w:rFonts w:ascii="Century Gothic" w:hAnsi="Century Gothic" w:cs="TimesNewRomanPSMT"/>
          <w:sz w:val="22"/>
          <w:szCs w:val="22"/>
          <w:lang w:val="pt-PT"/>
        </w:rPr>
        <w:t xml:space="preserve">? </w:t>
      </w:r>
      <w:r w:rsidR="0070764A" w:rsidRPr="00442211">
        <w:rPr>
          <w:rFonts w:ascii="Century Gothic" w:hAnsi="Century Gothic" w:cs="TimesNewRomanPSMT"/>
          <w:sz w:val="22"/>
          <w:szCs w:val="22"/>
          <w:lang w:val="pt-PT"/>
        </w:rPr>
        <w:t xml:space="preserve">Os </w:t>
      </w:r>
      <w:r w:rsidR="005F0D4F" w:rsidRPr="00442211">
        <w:rPr>
          <w:rFonts w:ascii="Century Gothic" w:hAnsi="Century Gothic" w:cs="TimesNewRomanPSMT"/>
          <w:sz w:val="22"/>
          <w:szCs w:val="22"/>
          <w:lang w:val="pt-PT"/>
        </w:rPr>
        <w:t>recursos</w:t>
      </w:r>
      <w:r w:rsidR="00245DCD" w:rsidRPr="00442211">
        <w:rPr>
          <w:rFonts w:ascii="Century Gothic" w:hAnsi="Century Gothic" w:cs="TimesNewRomanPSMT"/>
          <w:sz w:val="22"/>
          <w:szCs w:val="22"/>
          <w:lang w:val="pt-PT"/>
        </w:rPr>
        <w:t xml:space="preserve"> </w:t>
      </w:r>
      <w:r w:rsidR="0070764A" w:rsidRPr="00442211">
        <w:rPr>
          <w:rFonts w:ascii="Century Gothic" w:hAnsi="Century Gothic" w:cs="TimesNewRomanPSMT"/>
          <w:sz w:val="22"/>
          <w:szCs w:val="22"/>
          <w:lang w:val="pt-PT"/>
        </w:rPr>
        <w:t xml:space="preserve">públicos estão a chegar até aos pobres </w:t>
      </w:r>
      <w:r w:rsidR="00245DCD" w:rsidRPr="00442211">
        <w:rPr>
          <w:rFonts w:ascii="Century Gothic" w:hAnsi="Century Gothic" w:cs="TimesNewRomanPSMT"/>
          <w:sz w:val="22"/>
          <w:szCs w:val="22"/>
          <w:lang w:val="pt-PT"/>
        </w:rPr>
        <w:t>(</w:t>
      </w:r>
      <w:r w:rsidR="0070764A" w:rsidRPr="00442211">
        <w:rPr>
          <w:rFonts w:ascii="Century Gothic" w:hAnsi="Century Gothic" w:cs="TimesNewRomanPSMT"/>
          <w:sz w:val="22"/>
          <w:szCs w:val="22"/>
          <w:lang w:val="pt-PT"/>
        </w:rPr>
        <w:t>questão de equidade</w:t>
      </w:r>
      <w:r w:rsidR="00245DCD" w:rsidRPr="00442211">
        <w:rPr>
          <w:rFonts w:ascii="Century Gothic" w:hAnsi="Century Gothic" w:cs="TimesNewRomanPSMT"/>
          <w:sz w:val="22"/>
          <w:szCs w:val="22"/>
          <w:lang w:val="pt-PT"/>
        </w:rPr>
        <w:t>)?</w:t>
      </w:r>
    </w:p>
    <w:p w:rsidR="00245DCD" w:rsidRPr="00442211" w:rsidRDefault="00274003" w:rsidP="00245DCD">
      <w:pPr>
        <w:numPr>
          <w:ilvl w:val="0"/>
          <w:numId w:val="30"/>
        </w:numPr>
        <w:autoSpaceDE w:val="0"/>
        <w:autoSpaceDN w:val="0"/>
        <w:adjustRightInd w:val="0"/>
        <w:spacing w:after="0"/>
        <w:ind w:left="709"/>
        <w:jc w:val="both"/>
        <w:rPr>
          <w:rFonts w:ascii="Century Gothic" w:hAnsi="Century Gothic" w:cs="TimesNewRomanPSMT"/>
          <w:sz w:val="22"/>
          <w:szCs w:val="22"/>
          <w:lang w:val="pt-PT"/>
        </w:rPr>
      </w:pPr>
      <w:r>
        <w:rPr>
          <w:rFonts w:ascii="Century Gothic" w:hAnsi="Century Gothic" w:cs="TimesNewRomanPSMT"/>
          <w:sz w:val="22"/>
          <w:szCs w:val="22"/>
          <w:lang w:val="pt-PT"/>
        </w:rPr>
        <w:t>c</w:t>
      </w:r>
      <w:r w:rsidR="0070764A" w:rsidRPr="00442211">
        <w:rPr>
          <w:rFonts w:ascii="Century Gothic" w:hAnsi="Century Gothic" w:cs="TimesNewRomanPSMT"/>
          <w:sz w:val="22"/>
          <w:szCs w:val="22"/>
          <w:lang w:val="pt-PT"/>
        </w:rPr>
        <w:t xml:space="preserve">omo melhorar a recolha de dados e o sistema de monitoria e avaliação para a </w:t>
      </w:r>
      <w:r w:rsidR="00767FAF" w:rsidRPr="00442211">
        <w:rPr>
          <w:rFonts w:ascii="Century Gothic" w:hAnsi="Century Gothic" w:cs="TimesNewRomanPSMT"/>
          <w:sz w:val="22"/>
          <w:szCs w:val="22"/>
          <w:lang w:val="pt-PT"/>
        </w:rPr>
        <w:t>orçament</w:t>
      </w:r>
      <w:r w:rsidR="0070764A" w:rsidRPr="00442211">
        <w:rPr>
          <w:rFonts w:ascii="Century Gothic" w:hAnsi="Century Gothic" w:cs="TimesNewRomanPSMT"/>
          <w:sz w:val="22"/>
          <w:szCs w:val="22"/>
          <w:lang w:val="pt-PT"/>
        </w:rPr>
        <w:t xml:space="preserve">ação do sector ambiental e sua </w:t>
      </w:r>
      <w:r w:rsidR="00245DCD" w:rsidRPr="00442211">
        <w:rPr>
          <w:rFonts w:ascii="Century Gothic" w:hAnsi="Century Gothic" w:cs="TimesNewRomanPSMT"/>
          <w:sz w:val="22"/>
          <w:szCs w:val="22"/>
          <w:lang w:val="pt-PT"/>
        </w:rPr>
        <w:t>execu</w:t>
      </w:r>
      <w:r w:rsidR="005F0D4F" w:rsidRPr="00442211">
        <w:rPr>
          <w:rFonts w:ascii="Century Gothic" w:hAnsi="Century Gothic" w:cs="TimesNewRomanPSMT"/>
          <w:sz w:val="22"/>
          <w:szCs w:val="22"/>
          <w:lang w:val="pt-PT"/>
        </w:rPr>
        <w:t>ção</w:t>
      </w:r>
      <w:r w:rsidR="00245DCD" w:rsidRPr="00442211">
        <w:rPr>
          <w:rFonts w:ascii="Century Gothic" w:hAnsi="Century Gothic" w:cs="TimesNewRomanPSMT"/>
          <w:sz w:val="22"/>
          <w:szCs w:val="22"/>
          <w:lang w:val="pt-PT"/>
        </w:rPr>
        <w:t>?</w:t>
      </w:r>
    </w:p>
    <w:p w:rsidR="00245DCD" w:rsidRPr="00442211" w:rsidRDefault="0070764A" w:rsidP="00245DCD">
      <w:pPr>
        <w:numPr>
          <w:ilvl w:val="0"/>
          <w:numId w:val="30"/>
        </w:numPr>
        <w:autoSpaceDE w:val="0"/>
        <w:autoSpaceDN w:val="0"/>
        <w:adjustRightInd w:val="0"/>
        <w:spacing w:after="0"/>
        <w:ind w:left="709"/>
        <w:jc w:val="both"/>
        <w:rPr>
          <w:rFonts w:ascii="Century Gothic" w:hAnsi="Century Gothic"/>
          <w:sz w:val="22"/>
          <w:szCs w:val="22"/>
          <w:lang w:val="pt-PT"/>
        </w:rPr>
      </w:pPr>
      <w:r w:rsidRPr="00442211">
        <w:rPr>
          <w:rFonts w:ascii="Century Gothic" w:hAnsi="Century Gothic" w:cs="TimesNewRomanPSMT"/>
          <w:sz w:val="22"/>
          <w:szCs w:val="22"/>
          <w:lang w:val="pt-PT"/>
        </w:rPr>
        <w:t xml:space="preserve">Que </w:t>
      </w:r>
      <w:r w:rsidR="00245DCD" w:rsidRPr="00442211">
        <w:rPr>
          <w:rFonts w:ascii="Century Gothic" w:hAnsi="Century Gothic" w:cs="TimesNewRomanPSMT"/>
          <w:sz w:val="22"/>
          <w:szCs w:val="22"/>
          <w:lang w:val="pt-PT"/>
        </w:rPr>
        <w:t>recomenda</w:t>
      </w:r>
      <w:r w:rsidR="005F0D4F" w:rsidRPr="00442211">
        <w:rPr>
          <w:rFonts w:ascii="Century Gothic" w:hAnsi="Century Gothic" w:cs="TimesNewRomanPSMT"/>
          <w:sz w:val="22"/>
          <w:szCs w:val="22"/>
          <w:lang w:val="pt-PT"/>
        </w:rPr>
        <w:t>ções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podem ser feitas </w:t>
      </w:r>
      <w:r w:rsidR="00A01FFD" w:rsidRPr="00442211">
        <w:rPr>
          <w:rFonts w:ascii="Century Gothic" w:hAnsi="Century Gothic" w:cs="TimesNewRomanPSMT"/>
          <w:sz w:val="22"/>
          <w:szCs w:val="22"/>
          <w:lang w:val="pt-PT"/>
        </w:rPr>
        <w:t>para</w:t>
      </w:r>
      <w:r w:rsidRPr="00442211">
        <w:rPr>
          <w:rFonts w:ascii="Century Gothic" w:hAnsi="Century Gothic" w:cs="TimesNewRomanPSMT"/>
          <w:sz w:val="22"/>
          <w:szCs w:val="22"/>
          <w:lang w:val="pt-PT"/>
        </w:rPr>
        <w:t xml:space="preserve"> apoiar uma utilização mais efectiva e eficiente dos fundos públicos para o ambiente especificamente</w:t>
      </w:r>
      <w:r w:rsidR="00274003">
        <w:rPr>
          <w:rFonts w:ascii="Century Gothic" w:hAnsi="Century Gothic" w:cs="TimesNewRomanPSMT"/>
          <w:sz w:val="22"/>
          <w:szCs w:val="22"/>
          <w:lang w:val="pt-PT"/>
        </w:rPr>
        <w:t>,</w:t>
      </w:r>
      <w:r w:rsidRPr="00442211">
        <w:rPr>
          <w:rFonts w:ascii="Century Gothic" w:hAnsi="Century Gothic" w:cs="TimesNewRomanPSMT"/>
          <w:sz w:val="22"/>
          <w:szCs w:val="22"/>
          <w:lang w:val="pt-PT"/>
        </w:rPr>
        <w:t xml:space="preserve"> e para a gestão </w:t>
      </w:r>
      <w:r w:rsidR="00D21AAC" w:rsidRPr="00442211">
        <w:rPr>
          <w:rFonts w:ascii="Century Gothic" w:hAnsi="Century Gothic" w:cs="TimesNewRomanPSMT"/>
          <w:sz w:val="22"/>
          <w:szCs w:val="22"/>
          <w:lang w:val="pt-PT"/>
        </w:rPr>
        <w:t>ambiental</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em geral (à luz da </w:t>
      </w:r>
      <w:r w:rsidR="00245DCD" w:rsidRPr="00442211">
        <w:rPr>
          <w:rFonts w:ascii="Century Gothic" w:hAnsi="Century Gothic" w:cs="TimesNewRomanPSMT"/>
          <w:sz w:val="22"/>
          <w:szCs w:val="22"/>
          <w:lang w:val="pt-PT"/>
        </w:rPr>
        <w:t>recomenda</w:t>
      </w:r>
      <w:r w:rsidR="005F0D4F" w:rsidRPr="00442211">
        <w:rPr>
          <w:rFonts w:ascii="Century Gothic" w:hAnsi="Century Gothic" w:cs="TimesNewRomanPSMT"/>
          <w:sz w:val="22"/>
          <w:szCs w:val="22"/>
          <w:lang w:val="pt-PT"/>
        </w:rPr>
        <w:t>ção</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apresentada pelo estudo do ODI </w:t>
      </w:r>
      <w:r w:rsidR="00245DCD" w:rsidRPr="00442211">
        <w:rPr>
          <w:rFonts w:ascii="Century Gothic" w:hAnsi="Century Gothic" w:cs="TimesNewRomanPSMT"/>
          <w:sz w:val="22"/>
          <w:szCs w:val="22"/>
          <w:lang w:val="pt-PT"/>
        </w:rPr>
        <w:t>2007</w:t>
      </w:r>
      <w:r w:rsidR="005E6845" w:rsidRPr="00442211">
        <w:rPr>
          <w:rFonts w:ascii="Century Gothic" w:hAnsi="Century Gothic" w:cs="TimesNewRomanPSMT"/>
          <w:sz w:val="22"/>
          <w:szCs w:val="22"/>
          <w:lang w:val="pt-PT"/>
        </w:rPr>
        <w:t>)</w:t>
      </w:r>
      <w:r w:rsidR="00245DCD" w:rsidRPr="00442211">
        <w:rPr>
          <w:rFonts w:ascii="Century Gothic" w:hAnsi="Century Gothic" w:cs="TimesNewRomanPSMT"/>
          <w:sz w:val="22"/>
          <w:szCs w:val="22"/>
          <w:lang w:val="pt-PT"/>
        </w:rPr>
        <w:t>?</w:t>
      </w:r>
    </w:p>
    <w:p w:rsidR="00245DCD" w:rsidRPr="00442211" w:rsidRDefault="00245DCD" w:rsidP="00245DCD">
      <w:pPr>
        <w:autoSpaceDE w:val="0"/>
        <w:autoSpaceDN w:val="0"/>
        <w:adjustRightInd w:val="0"/>
        <w:jc w:val="both"/>
        <w:rPr>
          <w:rFonts w:ascii="Century Gothic" w:hAnsi="Century Gothic" w:cs="TimesNewRomanPS-BoldMT"/>
          <w:b/>
          <w:bCs/>
          <w:sz w:val="22"/>
          <w:szCs w:val="22"/>
          <w:lang w:val="pt-PT"/>
        </w:rPr>
      </w:pPr>
      <w:r w:rsidRPr="00442211">
        <w:rPr>
          <w:rFonts w:ascii="Century Gothic" w:hAnsi="Century Gothic" w:cs="TimesNewRomanPS-BoldMT"/>
          <w:b/>
          <w:bCs/>
          <w:sz w:val="22"/>
          <w:szCs w:val="22"/>
          <w:lang w:val="pt-PT"/>
        </w:rPr>
        <w:br w:type="page"/>
      </w:r>
    </w:p>
    <w:p w:rsidR="00245DCD" w:rsidRPr="00442211" w:rsidRDefault="00245DCD" w:rsidP="00245DCD">
      <w:pPr>
        <w:pStyle w:val="Heading1"/>
        <w:rPr>
          <w:sz w:val="22"/>
          <w:szCs w:val="22"/>
          <w:lang w:val="pt-PT"/>
        </w:rPr>
      </w:pPr>
      <w:bookmarkStart w:id="14" w:name="_Toc316465099"/>
      <w:r w:rsidRPr="00442211">
        <w:rPr>
          <w:sz w:val="24"/>
          <w:szCs w:val="24"/>
          <w:lang w:val="pt-PT"/>
        </w:rPr>
        <w:lastRenderedPageBreak/>
        <w:t>5</w:t>
      </w:r>
      <w:r w:rsidRPr="00442211">
        <w:rPr>
          <w:sz w:val="24"/>
          <w:szCs w:val="24"/>
          <w:lang w:val="pt-PT"/>
        </w:rPr>
        <w:tab/>
      </w:r>
      <w:r w:rsidR="005E6845" w:rsidRPr="00442211">
        <w:rPr>
          <w:sz w:val="22"/>
          <w:szCs w:val="22"/>
          <w:lang w:val="pt-PT"/>
        </w:rPr>
        <w:t xml:space="preserve">PROCESSO DO </w:t>
      </w:r>
      <w:r w:rsidRPr="00442211">
        <w:rPr>
          <w:sz w:val="22"/>
          <w:szCs w:val="22"/>
          <w:lang w:val="pt-PT"/>
        </w:rPr>
        <w:t>PLAN</w:t>
      </w:r>
      <w:r w:rsidR="005E6845" w:rsidRPr="00442211">
        <w:rPr>
          <w:sz w:val="22"/>
          <w:szCs w:val="22"/>
          <w:lang w:val="pt-PT"/>
        </w:rPr>
        <w:t xml:space="preserve">O E </w:t>
      </w:r>
      <w:r w:rsidR="00767FAF" w:rsidRPr="00442211">
        <w:rPr>
          <w:sz w:val="22"/>
          <w:szCs w:val="22"/>
          <w:lang w:val="pt-PT"/>
        </w:rPr>
        <w:t>ORÇAMENTO</w:t>
      </w:r>
      <w:r w:rsidRPr="00442211">
        <w:rPr>
          <w:sz w:val="22"/>
          <w:szCs w:val="22"/>
          <w:lang w:val="pt-PT"/>
        </w:rPr>
        <w:t xml:space="preserve"> </w:t>
      </w:r>
      <w:r w:rsidR="005E6845" w:rsidRPr="00442211">
        <w:rPr>
          <w:sz w:val="22"/>
          <w:szCs w:val="22"/>
          <w:lang w:val="pt-PT"/>
        </w:rPr>
        <w:t xml:space="preserve">EM </w:t>
      </w:r>
      <w:r w:rsidR="005F0D4F" w:rsidRPr="00442211">
        <w:rPr>
          <w:sz w:val="22"/>
          <w:szCs w:val="22"/>
          <w:lang w:val="pt-PT"/>
        </w:rPr>
        <w:t>MOÇ</w:t>
      </w:r>
      <w:r w:rsidRPr="00442211">
        <w:rPr>
          <w:sz w:val="22"/>
          <w:szCs w:val="22"/>
          <w:lang w:val="pt-PT"/>
        </w:rPr>
        <w:t>AMBIQUE</w:t>
      </w:r>
      <w:r w:rsidR="0022502E" w:rsidRPr="0022502E">
        <w:rPr>
          <w:sz w:val="22"/>
          <w:szCs w:val="22"/>
          <w:lang w:val="pt-PT"/>
        </w:rPr>
        <w:pict>
          <v:rect id="_x0000_i1035" style="width:415pt;height:1.5pt" o:hralign="center" o:hrstd="t" o:hrnoshade="t" o:hr="t" fillcolor="#1f497d" stroked="f">
            <v:imagedata r:id="rId12" o:title=""/>
          </v:rect>
        </w:pict>
      </w:r>
      <w:bookmarkEnd w:id="14"/>
    </w:p>
    <w:p w:rsidR="00245DCD" w:rsidRPr="00442211" w:rsidRDefault="00245DCD" w:rsidP="00245DCD">
      <w:pPr>
        <w:spacing w:after="0"/>
        <w:rPr>
          <w:rFonts w:ascii="Century Gothic" w:hAnsi="Century Gothic"/>
          <w:sz w:val="22"/>
          <w:szCs w:val="22"/>
          <w:lang w:val="pt-PT"/>
        </w:rPr>
      </w:pPr>
    </w:p>
    <w:p w:rsidR="00245DCD" w:rsidRPr="00442211" w:rsidRDefault="00184028"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Para se poder efectuar uma </w:t>
      </w:r>
      <w:r w:rsidR="00245DCD" w:rsidRPr="00442211">
        <w:rPr>
          <w:rFonts w:ascii="Century Gothic" w:hAnsi="Century Gothic"/>
          <w:sz w:val="22"/>
          <w:szCs w:val="22"/>
          <w:lang w:val="pt-PT"/>
        </w:rPr>
        <w:t xml:space="preserve">PEER, </w:t>
      </w:r>
      <w:r w:rsidRPr="00442211">
        <w:rPr>
          <w:rFonts w:ascii="Century Gothic" w:hAnsi="Century Gothic"/>
          <w:sz w:val="22"/>
          <w:szCs w:val="22"/>
          <w:lang w:val="pt-PT"/>
        </w:rPr>
        <w:t xml:space="preserve">é importante entender o processo que leva ao plano e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de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ambique.</w:t>
      </w:r>
    </w:p>
    <w:p w:rsidR="00245DCD" w:rsidRPr="00442211" w:rsidRDefault="00245DCD" w:rsidP="00245DCD">
      <w:pPr>
        <w:spacing w:after="0"/>
        <w:jc w:val="both"/>
        <w:rPr>
          <w:rFonts w:ascii="Century Gothic" w:hAnsi="Century Gothic"/>
          <w:sz w:val="22"/>
          <w:szCs w:val="22"/>
          <w:lang w:val="pt-PT"/>
        </w:rPr>
      </w:pPr>
    </w:p>
    <w:p w:rsidR="00245DCD" w:rsidRPr="00442211" w:rsidRDefault="00184028"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Dois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coord</w:t>
      </w:r>
      <w:r w:rsidRPr="00442211">
        <w:rPr>
          <w:rFonts w:ascii="Century Gothic" w:hAnsi="Century Gothic"/>
          <w:sz w:val="22"/>
          <w:szCs w:val="22"/>
          <w:lang w:val="pt-PT"/>
        </w:rPr>
        <w:t xml:space="preserve">enam o processo de </w:t>
      </w:r>
      <w:r w:rsidR="00767FAF" w:rsidRPr="00442211">
        <w:rPr>
          <w:rFonts w:ascii="Century Gothic" w:hAnsi="Century Gothic"/>
          <w:sz w:val="22"/>
          <w:szCs w:val="22"/>
          <w:lang w:val="pt-PT"/>
        </w:rPr>
        <w:t>orçament</w:t>
      </w:r>
      <w:r w:rsidRPr="00442211">
        <w:rPr>
          <w:rFonts w:ascii="Century Gothic" w:hAnsi="Century Gothic"/>
          <w:sz w:val="22"/>
          <w:szCs w:val="22"/>
          <w:lang w:val="pt-PT"/>
        </w:rPr>
        <w:t>ação e planificação: o</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Finanças (MF), que é </w:t>
      </w:r>
      <w:r w:rsidR="00245DCD" w:rsidRPr="00442211">
        <w:rPr>
          <w:rFonts w:ascii="Century Gothic" w:hAnsi="Century Gothic"/>
          <w:sz w:val="22"/>
          <w:szCs w:val="22"/>
          <w:lang w:val="pt-PT"/>
        </w:rPr>
        <w:t>respons</w:t>
      </w:r>
      <w:r w:rsidRPr="00442211">
        <w:rPr>
          <w:rFonts w:ascii="Century Gothic" w:hAnsi="Century Gothic"/>
          <w:sz w:val="22"/>
          <w:szCs w:val="22"/>
          <w:lang w:val="pt-PT"/>
        </w:rPr>
        <w:t xml:space="preserve">ável pelo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e 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Plan</w:t>
      </w:r>
      <w:r w:rsidRPr="00442211">
        <w:rPr>
          <w:rFonts w:ascii="Century Gothic" w:hAnsi="Century Gothic"/>
          <w:sz w:val="22"/>
          <w:szCs w:val="22"/>
          <w:lang w:val="pt-PT"/>
        </w:rPr>
        <w:t xml:space="preserve">ificação e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(MPD)</w:t>
      </w:r>
      <w:r w:rsidRPr="00442211">
        <w:rPr>
          <w:rFonts w:ascii="Century Gothic" w:hAnsi="Century Gothic"/>
          <w:sz w:val="22"/>
          <w:szCs w:val="22"/>
          <w:lang w:val="pt-PT"/>
        </w:rPr>
        <w:t xml:space="preserve">, encarregue de coordenar o </w:t>
      </w:r>
      <w:r w:rsidR="00245DCD" w:rsidRPr="00442211">
        <w:rPr>
          <w:rFonts w:ascii="Century Gothic" w:hAnsi="Century Gothic"/>
          <w:sz w:val="22"/>
          <w:szCs w:val="22"/>
          <w:lang w:val="pt-PT"/>
        </w:rPr>
        <w:t>process</w:t>
      </w:r>
      <w:r w:rsidRPr="00442211">
        <w:rPr>
          <w:rFonts w:ascii="Century Gothic" w:hAnsi="Century Gothic"/>
          <w:sz w:val="22"/>
          <w:szCs w:val="22"/>
          <w:lang w:val="pt-PT"/>
        </w:rPr>
        <w:t>o de planificação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Historicamente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estas </w:t>
      </w:r>
      <w:r w:rsidR="00245DCD" w:rsidRPr="00442211">
        <w:rPr>
          <w:rFonts w:ascii="Century Gothic" w:hAnsi="Century Gothic"/>
          <w:sz w:val="22"/>
          <w:szCs w:val="22"/>
          <w:lang w:val="pt-PT"/>
        </w:rPr>
        <w:t>fun</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eram realizadas por um único </w:t>
      </w:r>
      <w:r w:rsidR="005F0D4F" w:rsidRPr="00442211">
        <w:rPr>
          <w:rFonts w:ascii="Century Gothic" w:hAnsi="Century Gothic"/>
          <w:sz w:val="22"/>
          <w:szCs w:val="22"/>
          <w:lang w:val="pt-PT"/>
        </w:rPr>
        <w:t>ministério</w:t>
      </w:r>
      <w:r w:rsidRPr="00442211">
        <w:rPr>
          <w:rFonts w:ascii="Century Gothic" w:hAnsi="Century Gothic"/>
          <w:sz w:val="22"/>
          <w:szCs w:val="22"/>
          <w:lang w:val="pt-PT"/>
        </w:rPr>
        <w:t xml:space="preserve">, mas em </w:t>
      </w:r>
      <w:r w:rsidR="00245DCD" w:rsidRPr="00442211">
        <w:rPr>
          <w:rFonts w:ascii="Century Gothic" w:hAnsi="Century Gothic"/>
          <w:sz w:val="22"/>
          <w:szCs w:val="22"/>
          <w:lang w:val="pt-PT"/>
        </w:rPr>
        <w:t xml:space="preserve">2006 </w:t>
      </w:r>
      <w:r w:rsidRPr="00442211">
        <w:rPr>
          <w:rFonts w:ascii="Century Gothic" w:hAnsi="Century Gothic"/>
          <w:sz w:val="22"/>
          <w:szCs w:val="22"/>
          <w:lang w:val="pt-PT"/>
        </w:rPr>
        <w:t xml:space="preserve">começaram as </w:t>
      </w:r>
      <w:r w:rsidR="00245DCD" w:rsidRPr="00442211">
        <w:rPr>
          <w:rFonts w:ascii="Century Gothic" w:hAnsi="Century Gothic"/>
          <w:sz w:val="22"/>
          <w:szCs w:val="22"/>
          <w:lang w:val="pt-PT"/>
        </w:rPr>
        <w:t>opera</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como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distintos a trabalhar em estreita </w:t>
      </w:r>
      <w:r w:rsidR="00245DCD" w:rsidRPr="00442211">
        <w:rPr>
          <w:rFonts w:ascii="Century Gothic" w:hAnsi="Century Gothic"/>
          <w:sz w:val="22"/>
          <w:szCs w:val="22"/>
          <w:lang w:val="pt-PT"/>
        </w:rPr>
        <w:t>coord</w:t>
      </w:r>
      <w:r w:rsidRPr="00442211">
        <w:rPr>
          <w:rFonts w:ascii="Century Gothic" w:hAnsi="Century Gothic"/>
          <w:sz w:val="22"/>
          <w:szCs w:val="22"/>
          <w:lang w:val="pt-PT"/>
        </w:rPr>
        <w:t>e</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281342"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Existem três </w:t>
      </w:r>
      <w:r w:rsidR="00245DCD" w:rsidRPr="00442211">
        <w:rPr>
          <w:rFonts w:ascii="Century Gothic" w:hAnsi="Century Gothic"/>
          <w:sz w:val="22"/>
          <w:szCs w:val="22"/>
          <w:lang w:val="pt-PT"/>
        </w:rPr>
        <w:t>instrument</w:t>
      </w:r>
      <w:r w:rsidRPr="00442211">
        <w:rPr>
          <w:rFonts w:ascii="Century Gothic" w:hAnsi="Century Gothic"/>
          <w:sz w:val="22"/>
          <w:szCs w:val="22"/>
          <w:lang w:val="pt-PT"/>
        </w:rPr>
        <w: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de planificação à disposição do governo</w:t>
      </w:r>
      <w:r w:rsidR="00245DCD" w:rsidRPr="00442211">
        <w:rPr>
          <w:rFonts w:ascii="Century Gothic" w:hAnsi="Century Gothic"/>
          <w:sz w:val="22"/>
          <w:szCs w:val="22"/>
          <w:lang w:val="pt-PT"/>
        </w:rPr>
        <w:t xml:space="preserve">: </w:t>
      </w:r>
      <w:r w:rsidR="00D272C1" w:rsidRPr="00442211">
        <w:rPr>
          <w:rFonts w:ascii="Century Gothic" w:hAnsi="Century Gothic"/>
          <w:sz w:val="22"/>
          <w:szCs w:val="22"/>
          <w:lang w:val="pt-PT"/>
        </w:rPr>
        <w:t xml:space="preserve">o Plano de Acção </w:t>
      </w:r>
      <w:r w:rsidR="00D25CE6" w:rsidRPr="00442211">
        <w:rPr>
          <w:rFonts w:ascii="Century Gothic" w:hAnsi="Century Gothic"/>
          <w:sz w:val="22"/>
          <w:szCs w:val="22"/>
          <w:lang w:val="pt-PT"/>
        </w:rPr>
        <w:t>para a</w:t>
      </w:r>
      <w:r w:rsidR="00D272C1" w:rsidRPr="00442211">
        <w:rPr>
          <w:rFonts w:ascii="Century Gothic" w:hAnsi="Century Gothic"/>
          <w:sz w:val="22"/>
          <w:szCs w:val="22"/>
          <w:lang w:val="pt-PT"/>
        </w:rPr>
        <w:t xml:space="preserve"> Redução da Pobreza </w:t>
      </w:r>
      <w:r w:rsidR="00245DCD" w:rsidRPr="00442211">
        <w:rPr>
          <w:rFonts w:ascii="Century Gothic" w:hAnsi="Century Gothic"/>
          <w:sz w:val="22"/>
          <w:szCs w:val="22"/>
          <w:lang w:val="pt-PT"/>
        </w:rPr>
        <w:t>(</w:t>
      </w:r>
      <w:r w:rsidR="00A01FFD" w:rsidRPr="00442211">
        <w:rPr>
          <w:rFonts w:ascii="Century Gothic" w:hAnsi="Century Gothic"/>
          <w:sz w:val="22"/>
          <w:szCs w:val="22"/>
          <w:lang w:val="pt-PT"/>
        </w:rPr>
        <w:t>actualmente</w:t>
      </w:r>
      <w:r w:rsidR="00D272C1" w:rsidRPr="00442211">
        <w:rPr>
          <w:rFonts w:ascii="Century Gothic" w:hAnsi="Century Gothic"/>
          <w:sz w:val="22"/>
          <w:szCs w:val="22"/>
          <w:lang w:val="pt-PT"/>
        </w:rPr>
        <w:t xml:space="preserve"> conhecido por </w:t>
      </w:r>
      <w:r w:rsidR="00245DCD" w:rsidRPr="00442211">
        <w:rPr>
          <w:rFonts w:ascii="Century Gothic" w:hAnsi="Century Gothic"/>
          <w:sz w:val="22"/>
          <w:szCs w:val="22"/>
          <w:lang w:val="pt-PT"/>
        </w:rPr>
        <w:t>PARPA</w:t>
      </w:r>
      <w:r w:rsidR="006B23A7">
        <w:rPr>
          <w:rFonts w:ascii="Century Gothic" w:hAnsi="Century Gothic"/>
          <w:sz w:val="22"/>
          <w:szCs w:val="22"/>
          <w:lang w:val="pt-PT"/>
        </w:rPr>
        <w:t>,</w:t>
      </w:r>
      <w:r w:rsidR="00245DCD" w:rsidRPr="00442211">
        <w:rPr>
          <w:rFonts w:ascii="Century Gothic" w:hAnsi="Century Gothic"/>
          <w:sz w:val="22"/>
          <w:szCs w:val="22"/>
          <w:lang w:val="pt-PT"/>
        </w:rPr>
        <w:t xml:space="preserve"> </w:t>
      </w:r>
      <w:r w:rsidR="00D272C1" w:rsidRPr="00442211">
        <w:rPr>
          <w:rFonts w:ascii="Century Gothic" w:hAnsi="Century Gothic"/>
          <w:sz w:val="22"/>
          <w:szCs w:val="22"/>
          <w:lang w:val="pt-PT"/>
        </w:rPr>
        <w:t xml:space="preserve">mas a ser conhecido em breve por </w:t>
      </w:r>
      <w:r w:rsidR="00245DCD" w:rsidRPr="00442211">
        <w:rPr>
          <w:rFonts w:ascii="Century Gothic" w:hAnsi="Century Gothic"/>
          <w:sz w:val="22"/>
          <w:szCs w:val="22"/>
          <w:lang w:val="pt-PT"/>
        </w:rPr>
        <w:t>PARP d</w:t>
      </w:r>
      <w:r w:rsidR="00D272C1" w:rsidRPr="00442211">
        <w:rPr>
          <w:rFonts w:ascii="Century Gothic" w:hAnsi="Century Gothic"/>
          <w:sz w:val="22"/>
          <w:szCs w:val="22"/>
          <w:lang w:val="pt-PT"/>
        </w:rPr>
        <w:t xml:space="preserve">evido ao pressuposto de que o enfoque deve incidir na pobreza, e não pobreza </w:t>
      </w:r>
      <w:r w:rsidR="00245DCD" w:rsidRPr="00442211">
        <w:rPr>
          <w:rFonts w:ascii="Century Gothic" w:hAnsi="Century Gothic"/>
          <w:sz w:val="22"/>
          <w:szCs w:val="22"/>
          <w:lang w:val="pt-PT"/>
        </w:rPr>
        <w:t>absolut</w:t>
      </w:r>
      <w:r w:rsidR="00D272C1"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00D272C1" w:rsidRPr="00442211">
        <w:rPr>
          <w:rFonts w:ascii="Century Gothic" w:hAnsi="Century Gothic"/>
          <w:sz w:val="22"/>
          <w:szCs w:val="22"/>
          <w:lang w:val="pt-PT"/>
        </w:rPr>
        <w:t xml:space="preserve">o Cenário Fiscal de Médio Prazo </w:t>
      </w:r>
      <w:r w:rsidR="00245DCD" w:rsidRPr="00442211">
        <w:rPr>
          <w:rFonts w:ascii="Century Gothic" w:hAnsi="Century Gothic"/>
          <w:sz w:val="22"/>
          <w:szCs w:val="22"/>
          <w:lang w:val="pt-PT"/>
        </w:rPr>
        <w:t xml:space="preserve">(CFMP) </w:t>
      </w:r>
      <w:r w:rsidR="00D272C1" w:rsidRPr="00442211">
        <w:rPr>
          <w:rFonts w:ascii="Century Gothic" w:hAnsi="Century Gothic"/>
          <w:sz w:val="22"/>
          <w:szCs w:val="22"/>
          <w:lang w:val="pt-PT"/>
        </w:rPr>
        <w:t xml:space="preserve">e o Plano Económico e </w:t>
      </w:r>
      <w:r w:rsidR="00245DCD" w:rsidRPr="00442211">
        <w:rPr>
          <w:rFonts w:ascii="Century Gothic" w:hAnsi="Century Gothic"/>
          <w:sz w:val="22"/>
          <w:szCs w:val="22"/>
          <w:lang w:val="pt-PT"/>
        </w:rPr>
        <w:t xml:space="preserve">Social (PES). </w:t>
      </w:r>
      <w:r w:rsidR="00D272C1" w:rsidRPr="00442211">
        <w:rPr>
          <w:rFonts w:ascii="Century Gothic" w:hAnsi="Century Gothic"/>
          <w:sz w:val="22"/>
          <w:szCs w:val="22"/>
          <w:lang w:val="pt-PT"/>
        </w:rPr>
        <w:t xml:space="preserve">Todos estes aspectos inserem-se no quadro geral do programa quinquenal do </w:t>
      </w:r>
      <w:r w:rsidR="00245DCD" w:rsidRPr="00442211">
        <w:rPr>
          <w:rFonts w:ascii="Century Gothic" w:hAnsi="Century Gothic"/>
          <w:sz w:val="22"/>
          <w:szCs w:val="22"/>
          <w:lang w:val="pt-PT"/>
        </w:rPr>
        <w:t xml:space="preserve"> govern</w:t>
      </w:r>
      <w:r w:rsidR="00D272C1" w:rsidRPr="00442211">
        <w:rPr>
          <w:rFonts w:ascii="Century Gothic" w:hAnsi="Century Gothic"/>
          <w:sz w:val="22"/>
          <w:szCs w:val="22"/>
          <w:lang w:val="pt-PT"/>
        </w:rPr>
        <w:t>o</w:t>
      </w:r>
      <w:r w:rsidR="006B23A7">
        <w:rPr>
          <w:rFonts w:ascii="Century Gothic" w:hAnsi="Century Gothic"/>
          <w:sz w:val="22"/>
          <w:szCs w:val="22"/>
          <w:lang w:val="pt-PT"/>
        </w:rPr>
        <w:t>,</w:t>
      </w:r>
      <w:r w:rsidR="00D272C1" w:rsidRPr="00442211">
        <w:rPr>
          <w:rFonts w:ascii="Century Gothic" w:hAnsi="Century Gothic"/>
          <w:sz w:val="22"/>
          <w:szCs w:val="22"/>
          <w:lang w:val="pt-PT"/>
        </w:rPr>
        <w:t xml:space="preserve"> conhecido por </w:t>
      </w:r>
      <w:r w:rsidR="00245DCD" w:rsidRPr="00442211">
        <w:rPr>
          <w:rFonts w:ascii="Century Gothic" w:hAnsi="Century Gothic"/>
          <w:sz w:val="22"/>
          <w:szCs w:val="22"/>
          <w:lang w:val="pt-PT"/>
        </w:rPr>
        <w:t>PQG. Prepar</w:t>
      </w:r>
      <w:r w:rsidR="00D272C1" w:rsidRPr="00442211">
        <w:rPr>
          <w:rFonts w:ascii="Century Gothic" w:hAnsi="Century Gothic"/>
          <w:sz w:val="22"/>
          <w:szCs w:val="22"/>
          <w:lang w:val="pt-PT"/>
        </w:rPr>
        <w:t xml:space="preserve">ado ao mesmo tempo que o </w:t>
      </w:r>
      <w:r w:rsidR="00245DCD" w:rsidRPr="00442211">
        <w:rPr>
          <w:rFonts w:ascii="Century Gothic" w:hAnsi="Century Gothic"/>
          <w:sz w:val="22"/>
          <w:szCs w:val="22"/>
          <w:lang w:val="pt-PT"/>
        </w:rPr>
        <w:t xml:space="preserve">PES, </w:t>
      </w:r>
      <w:r w:rsidR="006B23A7">
        <w:rPr>
          <w:rFonts w:ascii="Century Gothic" w:hAnsi="Century Gothic"/>
          <w:sz w:val="22"/>
          <w:szCs w:val="22"/>
          <w:lang w:val="pt-PT"/>
        </w:rPr>
        <w:t>encontra-se</w:t>
      </w:r>
      <w:r w:rsidR="00D272C1" w:rsidRPr="00442211">
        <w:rPr>
          <w:rFonts w:ascii="Century Gothic" w:hAnsi="Century Gothic"/>
          <w:sz w:val="22"/>
          <w:szCs w:val="22"/>
          <w:lang w:val="pt-PT"/>
        </w:rPr>
        <w:t xml:space="preserve"> 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00D272C1" w:rsidRPr="00442211">
        <w:rPr>
          <w:rFonts w:ascii="Century Gothic" w:hAnsi="Century Gothic"/>
          <w:sz w:val="22"/>
          <w:szCs w:val="22"/>
          <w:lang w:val="pt-PT"/>
        </w:rPr>
        <w:t>anual para o ano financeiro, que começa em Janeiro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440A05" w:rsidP="00245DCD">
      <w:pPr>
        <w:pStyle w:val="Caption"/>
        <w:keepNext/>
        <w:jc w:val="both"/>
        <w:rPr>
          <w:rFonts w:ascii="Century Gothic" w:hAnsi="Century Gothic"/>
          <w:sz w:val="18"/>
          <w:szCs w:val="22"/>
          <w:lang w:val="pt-PT"/>
        </w:rPr>
      </w:pPr>
      <w:bookmarkStart w:id="15" w:name="_Toc299991079"/>
      <w:r w:rsidRPr="00442211">
        <w:rPr>
          <w:rFonts w:ascii="Century Gothic" w:hAnsi="Century Gothic"/>
          <w:sz w:val="18"/>
          <w:szCs w:val="22"/>
          <w:lang w:val="pt-PT"/>
        </w:rPr>
        <w:t>Figura</w:t>
      </w:r>
      <w:r w:rsidR="00245DCD" w:rsidRPr="00442211">
        <w:rPr>
          <w:rFonts w:ascii="Century Gothic" w:hAnsi="Century Gothic"/>
          <w:sz w:val="18"/>
          <w:szCs w:val="22"/>
          <w:lang w:val="pt-PT"/>
        </w:rPr>
        <w:t xml:space="preserve"> </w:t>
      </w:r>
      <w:r w:rsidR="0022502E" w:rsidRPr="00442211">
        <w:rPr>
          <w:rFonts w:ascii="Century Gothic" w:hAnsi="Century Gothic"/>
          <w:sz w:val="18"/>
          <w:szCs w:val="22"/>
          <w:lang w:val="pt-PT"/>
        </w:rPr>
        <w:fldChar w:fldCharType="begin"/>
      </w:r>
      <w:r w:rsidR="00245DCD" w:rsidRPr="00442211">
        <w:rPr>
          <w:rFonts w:ascii="Century Gothic" w:hAnsi="Century Gothic"/>
          <w:sz w:val="18"/>
          <w:szCs w:val="22"/>
          <w:lang w:val="pt-PT"/>
        </w:rPr>
        <w:instrText xml:space="preserve"> SEQ Figure \* ARABIC </w:instrText>
      </w:r>
      <w:r w:rsidR="0022502E" w:rsidRPr="00442211">
        <w:rPr>
          <w:rFonts w:ascii="Century Gothic" w:hAnsi="Century Gothic"/>
          <w:sz w:val="18"/>
          <w:szCs w:val="22"/>
          <w:lang w:val="pt-PT"/>
        </w:rPr>
        <w:fldChar w:fldCharType="separate"/>
      </w:r>
      <w:r w:rsidR="00CC1024">
        <w:rPr>
          <w:rFonts w:ascii="Century Gothic" w:hAnsi="Century Gothic"/>
          <w:noProof/>
          <w:sz w:val="18"/>
          <w:szCs w:val="22"/>
          <w:lang w:val="pt-PT"/>
        </w:rPr>
        <w:t>1</w:t>
      </w:r>
      <w:r w:rsidR="0022502E" w:rsidRPr="00442211">
        <w:rPr>
          <w:rFonts w:ascii="Century Gothic" w:hAnsi="Century Gothic"/>
          <w:sz w:val="18"/>
          <w:szCs w:val="22"/>
          <w:lang w:val="pt-PT"/>
        </w:rPr>
        <w:fldChar w:fldCharType="end"/>
      </w:r>
      <w:r w:rsidR="00245DCD" w:rsidRPr="00442211">
        <w:rPr>
          <w:rFonts w:ascii="Century Gothic" w:hAnsi="Century Gothic"/>
          <w:sz w:val="18"/>
          <w:szCs w:val="22"/>
          <w:lang w:val="pt-PT"/>
        </w:rPr>
        <w:t xml:space="preserve"> - </w:t>
      </w:r>
      <w:r w:rsidR="00A01FFD" w:rsidRPr="00442211">
        <w:rPr>
          <w:rFonts w:ascii="Century Gothic" w:hAnsi="Century Gothic"/>
          <w:sz w:val="18"/>
          <w:szCs w:val="22"/>
          <w:lang w:val="pt-PT"/>
        </w:rPr>
        <w:t>Diagrama</w:t>
      </w:r>
      <w:r w:rsidR="00245DCD" w:rsidRPr="00442211">
        <w:rPr>
          <w:rFonts w:ascii="Century Gothic" w:hAnsi="Century Gothic"/>
          <w:sz w:val="18"/>
          <w:szCs w:val="22"/>
          <w:lang w:val="pt-PT"/>
        </w:rPr>
        <w:t xml:space="preserve"> </w:t>
      </w:r>
      <w:r w:rsidR="006E583E" w:rsidRPr="00442211">
        <w:rPr>
          <w:rFonts w:ascii="Century Gothic" w:hAnsi="Century Gothic"/>
          <w:sz w:val="18"/>
          <w:szCs w:val="22"/>
          <w:lang w:val="pt-PT"/>
        </w:rPr>
        <w:t>da</w:t>
      </w:r>
      <w:r w:rsidR="00245DCD" w:rsidRPr="00442211">
        <w:rPr>
          <w:rFonts w:ascii="Century Gothic" w:hAnsi="Century Gothic"/>
          <w:sz w:val="18"/>
          <w:szCs w:val="22"/>
          <w:lang w:val="pt-PT"/>
        </w:rPr>
        <w:t xml:space="preserve"> Hierar</w:t>
      </w:r>
      <w:r w:rsidR="006E583E" w:rsidRPr="00442211">
        <w:rPr>
          <w:rFonts w:ascii="Century Gothic" w:hAnsi="Century Gothic"/>
          <w:sz w:val="18"/>
          <w:szCs w:val="22"/>
          <w:lang w:val="pt-PT"/>
        </w:rPr>
        <w:t>quia d</w:t>
      </w:r>
      <w:r w:rsidR="00CE1B70" w:rsidRPr="00442211">
        <w:rPr>
          <w:rFonts w:ascii="Century Gothic" w:hAnsi="Century Gothic"/>
          <w:sz w:val="18"/>
          <w:szCs w:val="22"/>
          <w:lang w:val="pt-PT"/>
        </w:rPr>
        <w:t>os</w:t>
      </w:r>
      <w:r w:rsidR="006E583E" w:rsidRPr="00442211">
        <w:rPr>
          <w:rFonts w:ascii="Century Gothic" w:hAnsi="Century Gothic"/>
          <w:sz w:val="18"/>
          <w:szCs w:val="22"/>
          <w:lang w:val="pt-PT"/>
        </w:rPr>
        <w:t xml:space="preserve"> </w:t>
      </w:r>
      <w:r w:rsidR="00245DCD" w:rsidRPr="00442211">
        <w:rPr>
          <w:rFonts w:ascii="Century Gothic" w:hAnsi="Century Gothic"/>
          <w:sz w:val="18"/>
          <w:szCs w:val="22"/>
          <w:lang w:val="pt-PT"/>
        </w:rPr>
        <w:t>Instrument</w:t>
      </w:r>
      <w:r w:rsidR="006E583E" w:rsidRPr="00442211">
        <w:rPr>
          <w:rFonts w:ascii="Century Gothic" w:hAnsi="Century Gothic"/>
          <w:sz w:val="18"/>
          <w:szCs w:val="22"/>
          <w:lang w:val="pt-PT"/>
        </w:rPr>
        <w:t>o</w:t>
      </w:r>
      <w:r w:rsidR="00245DCD" w:rsidRPr="00442211">
        <w:rPr>
          <w:rFonts w:ascii="Century Gothic" w:hAnsi="Century Gothic"/>
          <w:sz w:val="18"/>
          <w:szCs w:val="22"/>
          <w:lang w:val="pt-PT"/>
        </w:rPr>
        <w:t xml:space="preserve">s </w:t>
      </w:r>
      <w:r w:rsidR="006E583E" w:rsidRPr="00442211">
        <w:rPr>
          <w:rFonts w:ascii="Century Gothic" w:hAnsi="Century Gothic"/>
          <w:sz w:val="18"/>
          <w:szCs w:val="22"/>
          <w:lang w:val="pt-PT"/>
        </w:rPr>
        <w:t>de Planificação em</w:t>
      </w:r>
      <w:r w:rsidR="00245DCD" w:rsidRPr="00442211">
        <w:rPr>
          <w:rFonts w:ascii="Century Gothic" w:hAnsi="Century Gothic"/>
          <w:sz w:val="18"/>
          <w:szCs w:val="22"/>
          <w:lang w:val="pt-PT"/>
        </w:rPr>
        <w:t xml:space="preserve"> </w:t>
      </w:r>
      <w:r w:rsidR="005F0D4F" w:rsidRPr="00442211">
        <w:rPr>
          <w:rFonts w:ascii="Century Gothic" w:hAnsi="Century Gothic"/>
          <w:sz w:val="18"/>
          <w:szCs w:val="22"/>
          <w:lang w:val="pt-PT"/>
        </w:rPr>
        <w:t>Moç</w:t>
      </w:r>
      <w:r w:rsidR="00245DCD" w:rsidRPr="00442211">
        <w:rPr>
          <w:rFonts w:ascii="Century Gothic" w:hAnsi="Century Gothic"/>
          <w:sz w:val="18"/>
          <w:szCs w:val="22"/>
          <w:lang w:val="pt-PT"/>
        </w:rPr>
        <w:t>ambique</w:t>
      </w:r>
      <w:bookmarkEnd w:id="15"/>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noProof/>
          <w:sz w:val="22"/>
          <w:szCs w:val="22"/>
          <w:lang w:val="en-US"/>
        </w:rPr>
        <w:drawing>
          <wp:inline distT="0" distB="0" distL="0" distR="0">
            <wp:extent cx="5270500" cy="3076467"/>
            <wp:effectExtent l="0" t="0" r="0" b="28683"/>
            <wp:docPr id="15" name="D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rPr>
          <w:rFonts w:ascii="Century Gothic" w:hAnsi="Century Gothic"/>
          <w:b/>
          <w:sz w:val="22"/>
          <w:szCs w:val="22"/>
          <w:lang w:val="pt-PT"/>
        </w:rPr>
      </w:pPr>
      <w:r w:rsidRPr="00442211">
        <w:rPr>
          <w:rFonts w:ascii="Century Gothic" w:hAnsi="Century Gothic"/>
          <w:b/>
          <w:sz w:val="22"/>
          <w:szCs w:val="22"/>
          <w:lang w:val="pt-PT"/>
        </w:rPr>
        <w:t xml:space="preserve">Programa Quinquenal do Governo (PQG) </w:t>
      </w:r>
    </w:p>
    <w:p w:rsidR="00245DCD" w:rsidRPr="00442211" w:rsidRDefault="004E392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Quando cada novo </w:t>
      </w:r>
      <w:r w:rsidR="00245DCD" w:rsidRPr="00442211">
        <w:rPr>
          <w:rFonts w:ascii="Century Gothic" w:hAnsi="Century Gothic"/>
          <w:sz w:val="22"/>
          <w:szCs w:val="22"/>
          <w:lang w:val="pt-PT"/>
        </w:rPr>
        <w:t>govern</w:t>
      </w:r>
      <w:r w:rsidRPr="00442211">
        <w:rPr>
          <w:rFonts w:ascii="Century Gothic" w:hAnsi="Century Gothic"/>
          <w:sz w:val="22"/>
          <w:szCs w:val="22"/>
          <w:lang w:val="pt-PT"/>
        </w:rPr>
        <w:t>o toma posse, o</w:t>
      </w:r>
      <w:r w:rsidR="00245DCD" w:rsidRPr="00442211">
        <w:rPr>
          <w:rFonts w:ascii="Century Gothic" w:hAnsi="Century Gothic"/>
          <w:sz w:val="22"/>
          <w:szCs w:val="22"/>
          <w:lang w:val="pt-PT"/>
        </w:rPr>
        <w:t xml:space="preserve"> PQG </w:t>
      </w:r>
      <w:r w:rsidRPr="00442211">
        <w:rPr>
          <w:rFonts w:ascii="Century Gothic" w:hAnsi="Century Gothic"/>
          <w:sz w:val="22"/>
          <w:szCs w:val="22"/>
          <w:lang w:val="pt-PT"/>
        </w:rPr>
        <w:t>é a</w:t>
      </w:r>
      <w:r w:rsidR="00245DCD" w:rsidRPr="00442211">
        <w:rPr>
          <w:rFonts w:ascii="Century Gothic" w:hAnsi="Century Gothic"/>
          <w:sz w:val="22"/>
          <w:szCs w:val="22"/>
          <w:lang w:val="pt-PT"/>
        </w:rPr>
        <w:t>present</w:t>
      </w:r>
      <w:r w:rsidRPr="00442211">
        <w:rPr>
          <w:rFonts w:ascii="Century Gothic" w:hAnsi="Century Gothic"/>
          <w:sz w:val="22"/>
          <w:szCs w:val="22"/>
          <w:lang w:val="pt-PT"/>
        </w:rPr>
        <w:t xml:space="preserve">ado à Assembleia da </w:t>
      </w:r>
      <w:r w:rsidR="00A01FFD" w:rsidRPr="00442211">
        <w:rPr>
          <w:rFonts w:ascii="Century Gothic" w:hAnsi="Century Gothic"/>
          <w:sz w:val="22"/>
          <w:szCs w:val="22"/>
          <w:lang w:val="pt-PT"/>
        </w:rPr>
        <w:t>República</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60 d</w:t>
      </w:r>
      <w:r w:rsidRPr="00442211">
        <w:rPr>
          <w:rFonts w:ascii="Century Gothic" w:hAnsi="Century Gothic"/>
          <w:sz w:val="22"/>
          <w:szCs w:val="22"/>
          <w:lang w:val="pt-PT"/>
        </w:rPr>
        <w:t>i</w:t>
      </w:r>
      <w:r w:rsidR="00245DCD" w:rsidRPr="00442211">
        <w:rPr>
          <w:rFonts w:ascii="Century Gothic" w:hAnsi="Century Gothic"/>
          <w:sz w:val="22"/>
          <w:szCs w:val="22"/>
          <w:lang w:val="pt-PT"/>
        </w:rPr>
        <w:t xml:space="preserve">as </w:t>
      </w:r>
      <w:r w:rsidRPr="00442211">
        <w:rPr>
          <w:rFonts w:ascii="Century Gothic" w:hAnsi="Century Gothic"/>
          <w:sz w:val="22"/>
          <w:szCs w:val="22"/>
          <w:lang w:val="pt-PT"/>
        </w:rPr>
        <w:t>depois</w:t>
      </w:r>
      <w:r w:rsidR="00245DCD" w:rsidRPr="00442211">
        <w:rPr>
          <w:rFonts w:ascii="Century Gothic" w:hAnsi="Century Gothic"/>
          <w:sz w:val="22"/>
          <w:szCs w:val="22"/>
          <w:lang w:val="pt-PT"/>
        </w:rPr>
        <w:t xml:space="preserve">. </w:t>
      </w:r>
      <w:r w:rsidR="00A01FFD" w:rsidRPr="00442211">
        <w:rPr>
          <w:rFonts w:ascii="Century Gothic" w:hAnsi="Century Gothic"/>
          <w:sz w:val="22"/>
          <w:szCs w:val="22"/>
          <w:lang w:val="pt-PT"/>
        </w:rPr>
        <w:t>Trata-se</w:t>
      </w:r>
      <w:r w:rsidRPr="00442211">
        <w:rPr>
          <w:rFonts w:ascii="Century Gothic" w:hAnsi="Century Gothic"/>
          <w:sz w:val="22"/>
          <w:szCs w:val="22"/>
          <w:lang w:val="pt-PT"/>
        </w:rPr>
        <w:t xml:space="preserve"> de uma estratégia quinquenal amplamente baseada no manifesto eleitoral do parti</w:t>
      </w:r>
      <w:r w:rsidR="006B23A7">
        <w:rPr>
          <w:rFonts w:ascii="Century Gothic" w:hAnsi="Century Gothic"/>
          <w:sz w:val="22"/>
          <w:szCs w:val="22"/>
          <w:lang w:val="pt-PT"/>
        </w:rPr>
        <w:t>do vencedor das eleições. Define</w:t>
      </w:r>
      <w:r w:rsidRPr="00442211">
        <w:rPr>
          <w:rFonts w:ascii="Century Gothic" w:hAnsi="Century Gothic"/>
          <w:sz w:val="22"/>
          <w:szCs w:val="22"/>
          <w:lang w:val="pt-PT"/>
        </w:rPr>
        <w:t xml:space="preserve"> os objectivos gerais da política do governo, bem como as </w:t>
      </w:r>
      <w:r w:rsidR="00A01FFD" w:rsidRPr="00442211">
        <w:rPr>
          <w:rFonts w:ascii="Century Gothic" w:hAnsi="Century Gothic"/>
          <w:sz w:val="22"/>
          <w:szCs w:val="22"/>
          <w:lang w:val="pt-PT"/>
        </w:rPr>
        <w:t>áreas</w:t>
      </w:r>
      <w:r w:rsidRPr="00442211">
        <w:rPr>
          <w:rFonts w:ascii="Century Gothic" w:hAnsi="Century Gothic"/>
          <w:sz w:val="22"/>
          <w:szCs w:val="22"/>
          <w:lang w:val="pt-PT"/>
        </w:rPr>
        <w:t xml:space="preserve"> que merecem uma acção prioritária. O PQG orienta o processo do plano e</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4E392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Plano de Acção para a Redu</w:t>
      </w:r>
      <w:r w:rsidR="00245DCD" w:rsidRPr="00442211">
        <w:rPr>
          <w:rFonts w:ascii="Century Gothic" w:hAnsi="Century Gothic"/>
          <w:b/>
          <w:sz w:val="22"/>
          <w:szCs w:val="22"/>
          <w:lang w:val="pt-PT"/>
        </w:rPr>
        <w:t xml:space="preserve">ção </w:t>
      </w:r>
      <w:r w:rsidRPr="00442211">
        <w:rPr>
          <w:rFonts w:ascii="Century Gothic" w:hAnsi="Century Gothic"/>
          <w:b/>
          <w:sz w:val="22"/>
          <w:szCs w:val="22"/>
          <w:lang w:val="pt-PT"/>
        </w:rPr>
        <w:t xml:space="preserve">da Pobreza Absoluta (PARPA) – Quinquenal </w:t>
      </w:r>
    </w:p>
    <w:p w:rsidR="00245DCD" w:rsidRPr="00442211" w:rsidRDefault="00D25CE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PARPA </w:t>
      </w:r>
      <w:r w:rsidRPr="00442211">
        <w:rPr>
          <w:rFonts w:ascii="Century Gothic" w:hAnsi="Century Gothic"/>
          <w:sz w:val="22"/>
          <w:szCs w:val="22"/>
          <w:lang w:val="pt-PT"/>
        </w:rPr>
        <w:t>é a estratégia do país de redu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 pobreza</w:t>
      </w:r>
      <w:r w:rsidR="006B23A7">
        <w:rPr>
          <w:rFonts w:ascii="Century Gothic" w:hAnsi="Century Gothic"/>
          <w:sz w:val="22"/>
          <w:szCs w:val="22"/>
          <w:lang w:val="pt-PT"/>
        </w:rPr>
        <w:t>,</w:t>
      </w:r>
      <w:r w:rsidRPr="00442211">
        <w:rPr>
          <w:rFonts w:ascii="Century Gothic" w:hAnsi="Century Gothic"/>
          <w:sz w:val="22"/>
          <w:szCs w:val="22"/>
          <w:lang w:val="pt-PT"/>
        </w:rPr>
        <w:t xml:space="preserve"> preparado de cinco em cinco anos pelo </w:t>
      </w:r>
      <w:r w:rsidR="00245DCD" w:rsidRPr="00442211">
        <w:rPr>
          <w:rFonts w:ascii="Century Gothic" w:hAnsi="Century Gothic"/>
          <w:sz w:val="22"/>
          <w:szCs w:val="22"/>
          <w:lang w:val="pt-PT"/>
        </w:rPr>
        <w:t xml:space="preserve">MPD.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PARPA II</w:t>
      </w:r>
      <w:r w:rsidRPr="00442211">
        <w:rPr>
          <w:rFonts w:ascii="Century Gothic" w:hAnsi="Century Gothic"/>
          <w:sz w:val="22"/>
          <w:szCs w:val="22"/>
          <w:lang w:val="pt-PT"/>
        </w:rPr>
        <w:t xml:space="preserve"> foi </w:t>
      </w:r>
      <w:r w:rsidR="00A01FFD" w:rsidRPr="00442211">
        <w:rPr>
          <w:rFonts w:ascii="Century Gothic" w:hAnsi="Century Gothic"/>
          <w:sz w:val="22"/>
          <w:szCs w:val="22"/>
          <w:lang w:val="pt-PT"/>
        </w:rPr>
        <w:t>inicialmente</w:t>
      </w:r>
      <w:r w:rsidRPr="00442211">
        <w:rPr>
          <w:rFonts w:ascii="Century Gothic" w:hAnsi="Century Gothic"/>
          <w:sz w:val="22"/>
          <w:szCs w:val="22"/>
          <w:lang w:val="pt-PT"/>
        </w:rPr>
        <w:t xml:space="preserve"> elaborado com o objectivo de cobrir os períodos de </w:t>
      </w:r>
      <w:r w:rsidR="00245DCD" w:rsidRPr="00442211">
        <w:rPr>
          <w:rFonts w:ascii="Century Gothic" w:hAnsi="Century Gothic"/>
          <w:sz w:val="22"/>
          <w:szCs w:val="22"/>
          <w:lang w:val="pt-PT"/>
        </w:rPr>
        <w:t xml:space="preserve">2006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2009, </w:t>
      </w:r>
      <w:r w:rsidRPr="00442211">
        <w:rPr>
          <w:rFonts w:ascii="Century Gothic" w:hAnsi="Century Gothic"/>
          <w:sz w:val="22"/>
          <w:szCs w:val="22"/>
          <w:lang w:val="pt-PT"/>
        </w:rPr>
        <w:t xml:space="preserve">mas foi </w:t>
      </w:r>
      <w:r w:rsidR="00245DCD" w:rsidRPr="00442211">
        <w:rPr>
          <w:rFonts w:ascii="Century Gothic" w:hAnsi="Century Gothic"/>
          <w:sz w:val="22"/>
          <w:szCs w:val="22"/>
          <w:lang w:val="pt-PT"/>
        </w:rPr>
        <w:t>formal</w:t>
      </w:r>
      <w:r w:rsidRPr="00442211">
        <w:rPr>
          <w:rFonts w:ascii="Century Gothic" w:hAnsi="Century Gothic"/>
          <w:sz w:val="22"/>
          <w:szCs w:val="22"/>
          <w:lang w:val="pt-PT"/>
        </w:rPr>
        <w:t xml:space="preserve">mente prorrogado até </w:t>
      </w:r>
      <w:r w:rsidR="00245DCD" w:rsidRPr="00442211">
        <w:rPr>
          <w:rFonts w:ascii="Century Gothic" w:hAnsi="Century Gothic"/>
          <w:sz w:val="22"/>
          <w:szCs w:val="22"/>
          <w:lang w:val="pt-PT"/>
        </w:rPr>
        <w:t xml:space="preserve">2010.  </w:t>
      </w:r>
      <w:r w:rsidRPr="00442211">
        <w:rPr>
          <w:rFonts w:ascii="Century Gothic" w:hAnsi="Century Gothic"/>
          <w:sz w:val="22"/>
          <w:szCs w:val="22"/>
          <w:lang w:val="pt-PT"/>
        </w:rPr>
        <w:t>Prevê-se que o enfoque do novo Plano de Acção para a Redução da Pobreza</w:t>
      </w:r>
      <w:r w:rsidR="00245DCD" w:rsidRPr="00442211">
        <w:rPr>
          <w:rFonts w:ascii="Century Gothic" w:hAnsi="Century Gothic"/>
          <w:sz w:val="22"/>
          <w:szCs w:val="22"/>
          <w:lang w:val="pt-PT"/>
        </w:rPr>
        <w:t xml:space="preserve"> (PARP)</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que foi adoptado em Maio de 2011, incida na </w:t>
      </w:r>
      <w:r w:rsidR="00245DCD" w:rsidRPr="00442211">
        <w:rPr>
          <w:rFonts w:ascii="Century Gothic" w:hAnsi="Century Gothic"/>
          <w:sz w:val="22"/>
          <w:szCs w:val="22"/>
          <w:lang w:val="pt-PT"/>
        </w:rPr>
        <w:t>redu</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da pobreza, e não na </w:t>
      </w:r>
      <w:r w:rsidR="00245DCD" w:rsidRPr="00442211">
        <w:rPr>
          <w:rFonts w:ascii="Century Gothic" w:hAnsi="Century Gothic"/>
          <w:sz w:val="22"/>
          <w:szCs w:val="22"/>
          <w:lang w:val="pt-PT"/>
        </w:rPr>
        <w:t>redu</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da pobreza absoluta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que não haja dúvidas, quando este </w:t>
      </w:r>
      <w:r w:rsidR="00A01FFD" w:rsidRPr="00442211">
        <w:rPr>
          <w:rFonts w:ascii="Century Gothic" w:hAnsi="Century Gothic"/>
          <w:sz w:val="22"/>
          <w:szCs w:val="22"/>
          <w:lang w:val="pt-PT"/>
        </w:rPr>
        <w:t>documento</w:t>
      </w:r>
      <w:r w:rsidRPr="00442211">
        <w:rPr>
          <w:rFonts w:ascii="Century Gothic" w:hAnsi="Century Gothic"/>
          <w:sz w:val="22"/>
          <w:szCs w:val="22"/>
          <w:lang w:val="pt-PT"/>
        </w:rPr>
        <w:t xml:space="preserve"> se refere ao </w:t>
      </w:r>
      <w:r w:rsidR="00245DCD" w:rsidRPr="00442211">
        <w:rPr>
          <w:rFonts w:ascii="Century Gothic" w:hAnsi="Century Gothic"/>
          <w:sz w:val="22"/>
          <w:szCs w:val="22"/>
          <w:lang w:val="pt-PT"/>
        </w:rPr>
        <w:t xml:space="preserve">PARPA, </w:t>
      </w:r>
      <w:r w:rsidRPr="00442211">
        <w:rPr>
          <w:rFonts w:ascii="Century Gothic" w:hAnsi="Century Gothic"/>
          <w:sz w:val="22"/>
          <w:szCs w:val="22"/>
          <w:lang w:val="pt-PT"/>
        </w:rPr>
        <w:t xml:space="preserve"> este termo inclui o </w:t>
      </w:r>
      <w:r w:rsidR="00245DCD" w:rsidRPr="00442211">
        <w:rPr>
          <w:rFonts w:ascii="Century Gothic" w:hAnsi="Century Gothic"/>
          <w:sz w:val="22"/>
          <w:szCs w:val="22"/>
          <w:lang w:val="pt-PT"/>
        </w:rPr>
        <w:t>PARP.</w:t>
      </w:r>
    </w:p>
    <w:p w:rsidR="00245DCD" w:rsidRPr="00442211" w:rsidRDefault="00245DCD" w:rsidP="00245DCD">
      <w:pPr>
        <w:spacing w:after="0"/>
        <w:jc w:val="both"/>
        <w:rPr>
          <w:rFonts w:ascii="Century Gothic" w:hAnsi="Century Gothic"/>
          <w:sz w:val="22"/>
          <w:szCs w:val="22"/>
          <w:lang w:val="pt-PT"/>
        </w:rPr>
      </w:pPr>
    </w:p>
    <w:p w:rsidR="00245DCD" w:rsidRPr="00442211" w:rsidRDefault="002C1BF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PARPA elabora</w:t>
      </w:r>
      <w:r w:rsidRPr="00442211">
        <w:rPr>
          <w:rFonts w:ascii="Century Gothic" w:hAnsi="Century Gothic"/>
          <w:sz w:val="22"/>
          <w:szCs w:val="22"/>
          <w:lang w:val="pt-PT"/>
        </w:rPr>
        <w:t xml:space="preserve"> o </w:t>
      </w:r>
      <w:r w:rsidR="00767FAF" w:rsidRPr="00442211">
        <w:rPr>
          <w:rFonts w:ascii="Century Gothic" w:hAnsi="Century Gothic"/>
          <w:sz w:val="22"/>
          <w:szCs w:val="22"/>
          <w:lang w:val="pt-PT"/>
        </w:rPr>
        <w:t>Programa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quinquenal do governo e é o principal documento de políticas e de </w:t>
      </w:r>
      <w:r w:rsidR="00245DCD" w:rsidRPr="00442211">
        <w:rPr>
          <w:rFonts w:ascii="Century Gothic" w:hAnsi="Century Gothic"/>
          <w:sz w:val="22"/>
          <w:szCs w:val="22"/>
          <w:lang w:val="pt-PT"/>
        </w:rPr>
        <w:t>refer</w:t>
      </w:r>
      <w:r w:rsidRPr="00442211">
        <w:rPr>
          <w:rFonts w:ascii="Century Gothic" w:hAnsi="Century Gothic"/>
          <w:sz w:val="22"/>
          <w:szCs w:val="22"/>
          <w:lang w:val="pt-PT"/>
        </w:rPr>
        <w:t xml:space="preserve">ência que orienta o </w:t>
      </w:r>
      <w:r w:rsidR="00245DCD" w:rsidRPr="00442211">
        <w:rPr>
          <w:rFonts w:ascii="Century Gothic" w:hAnsi="Century Gothic"/>
          <w:sz w:val="22"/>
          <w:szCs w:val="22"/>
          <w:lang w:val="pt-PT"/>
        </w:rPr>
        <w:t xml:space="preserve">CFMP,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PES </w:t>
      </w:r>
      <w:r w:rsidRPr="00442211">
        <w:rPr>
          <w:rFonts w:ascii="Century Gothic" w:hAnsi="Century Gothic"/>
          <w:sz w:val="22"/>
          <w:szCs w:val="22"/>
          <w:lang w:val="pt-PT"/>
        </w:rPr>
        <w:t xml:space="preserve">e o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anual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PARPA </w:t>
      </w:r>
      <w:r w:rsidRPr="00442211">
        <w:rPr>
          <w:rFonts w:ascii="Century Gothic" w:hAnsi="Century Gothic"/>
          <w:sz w:val="22"/>
          <w:szCs w:val="22"/>
          <w:lang w:val="pt-PT"/>
        </w:rPr>
        <w:t xml:space="preserve">é visto como uma grande força motriz política e, em geral, os doadores tentam alinhar o seu apoio ao quadro do </w:t>
      </w:r>
      <w:r w:rsidR="00245DCD" w:rsidRPr="00442211">
        <w:rPr>
          <w:rFonts w:ascii="Century Gothic" w:hAnsi="Century Gothic"/>
          <w:sz w:val="22"/>
          <w:szCs w:val="22"/>
          <w:lang w:val="pt-PT"/>
        </w:rPr>
        <w:t xml:space="preserve">PARPA. </w:t>
      </w:r>
      <w:r w:rsidRPr="00442211">
        <w:rPr>
          <w:rFonts w:ascii="Century Gothic" w:hAnsi="Century Gothic"/>
          <w:sz w:val="22"/>
          <w:szCs w:val="22"/>
          <w:lang w:val="pt-PT"/>
        </w:rPr>
        <w:t>Cen</w:t>
      </w:r>
      <w:r w:rsidR="00214FFF" w:rsidRPr="00442211">
        <w:rPr>
          <w:rFonts w:ascii="Century Gothic" w:hAnsi="Century Gothic"/>
          <w:sz w:val="22"/>
          <w:szCs w:val="22"/>
          <w:lang w:val="pt-PT"/>
        </w:rPr>
        <w:t>t</w:t>
      </w:r>
      <w:r w:rsidRPr="00442211">
        <w:rPr>
          <w:rFonts w:ascii="Century Gothic" w:hAnsi="Century Gothic"/>
          <w:sz w:val="22"/>
          <w:szCs w:val="22"/>
          <w:lang w:val="pt-PT"/>
        </w:rPr>
        <w:t xml:space="preserve">ra-se nos objectivos de </w:t>
      </w:r>
      <w:r w:rsidR="00245DCD" w:rsidRPr="00442211">
        <w:rPr>
          <w:rFonts w:ascii="Century Gothic" w:hAnsi="Century Gothic"/>
          <w:sz w:val="22"/>
          <w:szCs w:val="22"/>
          <w:lang w:val="pt-PT"/>
        </w:rPr>
        <w:t>redu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 pobreza</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214FFF" w:rsidP="00245DCD">
      <w:pPr>
        <w:spacing w:after="0"/>
        <w:jc w:val="both"/>
        <w:rPr>
          <w:rFonts w:ascii="Century Gothic" w:hAnsi="Century Gothic"/>
          <w:sz w:val="22"/>
          <w:szCs w:val="22"/>
          <w:lang w:val="pt-PT"/>
        </w:rPr>
      </w:pPr>
      <w:r w:rsidRPr="00442211">
        <w:rPr>
          <w:rFonts w:ascii="Century Gothic" w:hAnsi="Century Gothic"/>
          <w:sz w:val="22"/>
          <w:szCs w:val="22"/>
          <w:lang w:val="pt-PT"/>
        </w:rPr>
        <w:t>A p</w:t>
      </w:r>
      <w:r w:rsidR="00245DCD" w:rsidRPr="00442211">
        <w:rPr>
          <w:rFonts w:ascii="Century Gothic" w:hAnsi="Century Gothic"/>
          <w:sz w:val="22"/>
          <w:szCs w:val="22"/>
          <w:lang w:val="pt-PT"/>
        </w:rPr>
        <w:t>repara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é um</w:t>
      </w:r>
      <w:r w:rsidR="00245DCD" w:rsidRPr="00442211">
        <w:rPr>
          <w:rFonts w:ascii="Century Gothic" w:hAnsi="Century Gothic"/>
          <w:sz w:val="22"/>
          <w:szCs w:val="22"/>
          <w:lang w:val="pt-PT"/>
        </w:rPr>
        <w:t xml:space="preserve"> process</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interactivo entre o </w:t>
      </w:r>
      <w:r w:rsidR="00245DCD" w:rsidRPr="00442211">
        <w:rPr>
          <w:rFonts w:ascii="Century Gothic" w:hAnsi="Century Gothic"/>
          <w:sz w:val="22"/>
          <w:szCs w:val="22"/>
          <w:lang w:val="pt-PT"/>
        </w:rPr>
        <w:t xml:space="preserve">MPD </w:t>
      </w:r>
      <w:r w:rsidRPr="00442211">
        <w:rPr>
          <w:rFonts w:ascii="Century Gothic" w:hAnsi="Century Gothic"/>
          <w:sz w:val="22"/>
          <w:szCs w:val="22"/>
          <w:lang w:val="pt-PT"/>
        </w:rPr>
        <w:t xml:space="preserve">e todos 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385DB6"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Cenário Fiscal de Médio Prazo (CFMP) – Trienal</w:t>
      </w:r>
    </w:p>
    <w:p w:rsidR="00245DCD" w:rsidRPr="00442211" w:rsidRDefault="00A01FFD" w:rsidP="00245DCD">
      <w:pPr>
        <w:spacing w:after="0"/>
        <w:jc w:val="both"/>
        <w:rPr>
          <w:rFonts w:ascii="Century Gothic" w:hAnsi="Century Gothic"/>
          <w:sz w:val="22"/>
          <w:szCs w:val="22"/>
          <w:lang w:val="pt-PT"/>
        </w:rPr>
      </w:pPr>
      <w:r w:rsidRPr="00442211">
        <w:rPr>
          <w:rFonts w:ascii="Century Gothic" w:hAnsi="Century Gothic"/>
          <w:sz w:val="22"/>
          <w:szCs w:val="22"/>
          <w:lang w:val="pt-PT"/>
        </w:rPr>
        <w:t>Coordenada</w:t>
      </w:r>
      <w:r w:rsidR="00385DB6" w:rsidRPr="00442211">
        <w:rPr>
          <w:rFonts w:ascii="Century Gothic" w:hAnsi="Century Gothic"/>
          <w:sz w:val="22"/>
          <w:szCs w:val="22"/>
          <w:lang w:val="pt-PT"/>
        </w:rPr>
        <w:t xml:space="preserve"> pelo </w:t>
      </w:r>
      <w:r w:rsidR="00245DCD" w:rsidRPr="00442211">
        <w:rPr>
          <w:rFonts w:ascii="Century Gothic" w:hAnsi="Century Gothic"/>
          <w:sz w:val="22"/>
          <w:szCs w:val="22"/>
          <w:lang w:val="pt-PT"/>
        </w:rPr>
        <w:t xml:space="preserve">MPD, </w:t>
      </w:r>
      <w:r w:rsidR="00385DB6"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prepara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385DB6"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CFMP </w:t>
      </w:r>
      <w:r w:rsidR="00385DB6" w:rsidRPr="00442211">
        <w:rPr>
          <w:rFonts w:ascii="Century Gothic" w:hAnsi="Century Gothic"/>
          <w:sz w:val="22"/>
          <w:szCs w:val="22"/>
          <w:lang w:val="pt-PT"/>
        </w:rPr>
        <w:t>é um processo de col</w:t>
      </w:r>
      <w:r w:rsidR="00245DCD" w:rsidRPr="00442211">
        <w:rPr>
          <w:rFonts w:ascii="Century Gothic" w:hAnsi="Century Gothic"/>
          <w:sz w:val="22"/>
          <w:szCs w:val="22"/>
          <w:lang w:val="pt-PT"/>
        </w:rPr>
        <w:t>abora</w:t>
      </w:r>
      <w:r w:rsidR="00385DB6" w:rsidRPr="00442211">
        <w:rPr>
          <w:rFonts w:ascii="Century Gothic" w:hAnsi="Century Gothic"/>
          <w:sz w:val="22"/>
          <w:szCs w:val="22"/>
          <w:lang w:val="pt-PT"/>
        </w:rPr>
        <w:t xml:space="preserve">ção entre o </w:t>
      </w:r>
      <w:r w:rsidR="00245DCD" w:rsidRPr="00442211">
        <w:rPr>
          <w:rFonts w:ascii="Century Gothic" w:hAnsi="Century Gothic"/>
          <w:sz w:val="22"/>
          <w:szCs w:val="22"/>
          <w:lang w:val="pt-PT"/>
        </w:rPr>
        <w:t xml:space="preserve">MF </w:t>
      </w:r>
      <w:r w:rsidR="00385DB6" w:rsidRPr="00442211">
        <w:rPr>
          <w:rFonts w:ascii="Century Gothic" w:hAnsi="Century Gothic"/>
          <w:sz w:val="22"/>
          <w:szCs w:val="22"/>
          <w:lang w:val="pt-PT"/>
        </w:rPr>
        <w:t>e o</w:t>
      </w:r>
      <w:r w:rsidR="00245DCD" w:rsidRPr="00442211">
        <w:rPr>
          <w:rFonts w:ascii="Century Gothic" w:hAnsi="Century Gothic"/>
          <w:sz w:val="22"/>
          <w:szCs w:val="22"/>
          <w:lang w:val="pt-PT"/>
        </w:rPr>
        <w:t xml:space="preserve"> MPD. </w:t>
      </w:r>
      <w:r w:rsidR="00385DB6" w:rsidRPr="00442211">
        <w:rPr>
          <w:rFonts w:ascii="Century Gothic" w:hAnsi="Century Gothic"/>
          <w:sz w:val="22"/>
          <w:szCs w:val="22"/>
          <w:lang w:val="pt-PT"/>
        </w:rPr>
        <w:t>Os m</w:t>
      </w:r>
      <w:r w:rsidR="005F0D4F" w:rsidRPr="00442211">
        <w:rPr>
          <w:rFonts w:ascii="Century Gothic" w:hAnsi="Century Gothic"/>
          <w:sz w:val="22"/>
          <w:szCs w:val="22"/>
          <w:lang w:val="pt-PT"/>
        </w:rPr>
        <w:t>inistérios</w:t>
      </w:r>
      <w:r w:rsidR="00245DCD" w:rsidRPr="00442211">
        <w:rPr>
          <w:rFonts w:ascii="Century Gothic" w:hAnsi="Century Gothic"/>
          <w:sz w:val="22"/>
          <w:szCs w:val="22"/>
          <w:lang w:val="pt-PT"/>
        </w:rPr>
        <w:t xml:space="preserve"> </w:t>
      </w:r>
      <w:r w:rsidR="006B23A7">
        <w:rPr>
          <w:rFonts w:ascii="Century Gothic" w:hAnsi="Century Gothic"/>
          <w:sz w:val="22"/>
          <w:szCs w:val="22"/>
          <w:lang w:val="pt-PT"/>
        </w:rPr>
        <w:t xml:space="preserve">e outras </w:t>
      </w:r>
      <w:r w:rsidR="00385DB6" w:rsidRPr="00442211">
        <w:rPr>
          <w:rFonts w:ascii="Century Gothic" w:hAnsi="Century Gothic"/>
          <w:sz w:val="22"/>
          <w:szCs w:val="22"/>
          <w:lang w:val="pt-PT"/>
        </w:rPr>
        <w:t xml:space="preserve">unidades de despesas submetem </w:t>
      </w:r>
      <w:r w:rsidRPr="00442211">
        <w:rPr>
          <w:rFonts w:ascii="Century Gothic" w:hAnsi="Century Gothic"/>
          <w:sz w:val="22"/>
          <w:szCs w:val="22"/>
          <w:lang w:val="pt-PT"/>
        </w:rPr>
        <w:t>propostas</w:t>
      </w:r>
      <w:r w:rsidR="00385DB6" w:rsidRPr="00442211">
        <w:rPr>
          <w:rFonts w:ascii="Century Gothic" w:hAnsi="Century Gothic"/>
          <w:sz w:val="22"/>
          <w:szCs w:val="22"/>
          <w:lang w:val="pt-PT"/>
        </w:rPr>
        <w:t xml:space="preserve"> para o CFMP e existe </w:t>
      </w:r>
      <w:r w:rsidRPr="00442211">
        <w:rPr>
          <w:rFonts w:ascii="Century Gothic" w:hAnsi="Century Gothic"/>
          <w:sz w:val="22"/>
          <w:szCs w:val="22"/>
          <w:lang w:val="pt-PT"/>
        </w:rPr>
        <w:t>posteriormente</w:t>
      </w:r>
      <w:r w:rsidR="00385DB6" w:rsidRPr="00442211">
        <w:rPr>
          <w:rFonts w:ascii="Century Gothic" w:hAnsi="Century Gothic"/>
          <w:sz w:val="22"/>
          <w:szCs w:val="22"/>
          <w:lang w:val="pt-PT"/>
        </w:rPr>
        <w:t xml:space="preserve"> um processo exaustivo de </w:t>
      </w:r>
      <w:r w:rsidR="00245DCD" w:rsidRPr="00442211">
        <w:rPr>
          <w:rFonts w:ascii="Century Gothic" w:hAnsi="Century Gothic"/>
          <w:sz w:val="22"/>
          <w:szCs w:val="22"/>
          <w:lang w:val="pt-PT"/>
        </w:rPr>
        <w:t>consulta</w:t>
      </w:r>
      <w:r w:rsidR="00385DB6" w:rsidRPr="00442211">
        <w:rPr>
          <w:rFonts w:ascii="Century Gothic" w:hAnsi="Century Gothic"/>
          <w:sz w:val="22"/>
          <w:szCs w:val="22"/>
          <w:lang w:val="pt-PT"/>
        </w:rPr>
        <w:t xml:space="preserve">s entre o </w:t>
      </w:r>
      <w:r w:rsidR="00245DCD" w:rsidRPr="00442211">
        <w:rPr>
          <w:rFonts w:ascii="Century Gothic" w:hAnsi="Century Gothic"/>
          <w:sz w:val="22"/>
          <w:szCs w:val="22"/>
          <w:lang w:val="pt-PT"/>
        </w:rPr>
        <w:t xml:space="preserve">MF, </w:t>
      </w:r>
      <w:r w:rsidR="00385DB6"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MPD </w:t>
      </w:r>
      <w:r w:rsidR="00385DB6" w:rsidRPr="00442211">
        <w:rPr>
          <w:rFonts w:ascii="Century Gothic" w:hAnsi="Century Gothic"/>
          <w:sz w:val="22"/>
          <w:szCs w:val="22"/>
          <w:lang w:val="pt-PT"/>
        </w:rPr>
        <w:t xml:space="preserve">e as unidades de despesas. Todos os </w:t>
      </w:r>
      <w:r w:rsidR="006E583E" w:rsidRPr="00442211">
        <w:rPr>
          <w:rFonts w:ascii="Century Gothic" w:hAnsi="Century Gothic"/>
          <w:sz w:val="22"/>
          <w:szCs w:val="22"/>
          <w:lang w:val="pt-PT"/>
        </w:rPr>
        <w:t>ano</w:t>
      </w:r>
      <w:r w:rsidR="006B23A7">
        <w:rPr>
          <w:rFonts w:ascii="Century Gothic" w:hAnsi="Century Gothic"/>
          <w:sz w:val="22"/>
          <w:szCs w:val="22"/>
          <w:lang w:val="pt-PT"/>
        </w:rPr>
        <w:t>s</w:t>
      </w:r>
      <w:r w:rsidR="00245DCD" w:rsidRPr="00442211">
        <w:rPr>
          <w:rFonts w:ascii="Century Gothic" w:hAnsi="Century Gothic"/>
          <w:sz w:val="22"/>
          <w:szCs w:val="22"/>
          <w:lang w:val="pt-PT"/>
        </w:rPr>
        <w:t xml:space="preserve">, </w:t>
      </w:r>
      <w:r w:rsidR="00385DB6" w:rsidRPr="00442211">
        <w:rPr>
          <w:rFonts w:ascii="Century Gothic" w:hAnsi="Century Gothic"/>
          <w:sz w:val="22"/>
          <w:szCs w:val="22"/>
          <w:lang w:val="pt-PT"/>
        </w:rPr>
        <w:t>entre os meses de Novembro e Fevereiro, os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00385DB6" w:rsidRPr="00442211">
        <w:rPr>
          <w:rFonts w:ascii="Century Gothic" w:hAnsi="Century Gothic"/>
          <w:sz w:val="22"/>
          <w:szCs w:val="22"/>
          <w:lang w:val="pt-PT"/>
        </w:rPr>
        <w:t xml:space="preserve">devem submeter as suas </w:t>
      </w:r>
      <w:r w:rsidRPr="00442211">
        <w:rPr>
          <w:rFonts w:ascii="Century Gothic" w:hAnsi="Century Gothic"/>
          <w:sz w:val="22"/>
          <w:szCs w:val="22"/>
          <w:lang w:val="pt-PT"/>
        </w:rPr>
        <w:t>propostas</w:t>
      </w:r>
      <w:r w:rsidR="00385DB6" w:rsidRPr="00442211">
        <w:rPr>
          <w:rFonts w:ascii="Century Gothic" w:hAnsi="Century Gothic"/>
          <w:sz w:val="22"/>
          <w:szCs w:val="22"/>
          <w:lang w:val="pt-PT"/>
        </w:rPr>
        <w:t xml:space="preserve"> para o </w:t>
      </w:r>
      <w:r w:rsidR="00245DCD" w:rsidRPr="00442211">
        <w:rPr>
          <w:rFonts w:ascii="Century Gothic" w:hAnsi="Century Gothic"/>
          <w:sz w:val="22"/>
          <w:szCs w:val="22"/>
          <w:lang w:val="pt-PT"/>
        </w:rPr>
        <w:t xml:space="preserve">CFMP </w:t>
      </w:r>
      <w:r w:rsidR="00385DB6" w:rsidRPr="00442211">
        <w:rPr>
          <w:rFonts w:ascii="Century Gothic" w:hAnsi="Century Gothic"/>
          <w:sz w:val="22"/>
          <w:szCs w:val="22"/>
          <w:lang w:val="pt-PT"/>
        </w:rPr>
        <w:t>ao</w:t>
      </w:r>
      <w:r w:rsidR="00245DCD" w:rsidRPr="00442211">
        <w:rPr>
          <w:rFonts w:ascii="Century Gothic" w:hAnsi="Century Gothic"/>
          <w:sz w:val="22"/>
          <w:szCs w:val="22"/>
          <w:lang w:val="pt-PT"/>
        </w:rPr>
        <w:t xml:space="preserve"> MPD, </w:t>
      </w:r>
      <w:r w:rsidR="006B23A7">
        <w:rPr>
          <w:rFonts w:ascii="Century Gothic" w:hAnsi="Century Gothic"/>
          <w:sz w:val="22"/>
          <w:szCs w:val="22"/>
          <w:lang w:val="pt-PT"/>
        </w:rPr>
        <w:t>a</w:t>
      </w:r>
      <w:r w:rsidR="00385DB6" w:rsidRPr="00442211">
        <w:rPr>
          <w:rFonts w:ascii="Century Gothic" w:hAnsi="Century Gothic"/>
          <w:sz w:val="22"/>
          <w:szCs w:val="22"/>
          <w:lang w:val="pt-PT"/>
        </w:rPr>
        <w:t>s quais são preparados com uma perspectiva de três anos</w:t>
      </w:r>
      <w:r w:rsidR="00245DCD" w:rsidRPr="00442211">
        <w:rPr>
          <w:rFonts w:ascii="Century Gothic" w:hAnsi="Century Gothic"/>
          <w:sz w:val="22"/>
          <w:szCs w:val="22"/>
          <w:lang w:val="pt-PT"/>
        </w:rPr>
        <w:t xml:space="preserve">. </w:t>
      </w:r>
      <w:r w:rsidR="00385DB6" w:rsidRPr="00442211">
        <w:rPr>
          <w:rFonts w:ascii="Century Gothic" w:hAnsi="Century Gothic"/>
          <w:sz w:val="22"/>
          <w:szCs w:val="22"/>
          <w:lang w:val="pt-PT"/>
        </w:rPr>
        <w:t>Depois de um process</w:t>
      </w:r>
      <w:r w:rsidR="00245DCD" w:rsidRPr="00442211">
        <w:rPr>
          <w:rFonts w:ascii="Century Gothic" w:hAnsi="Century Gothic"/>
          <w:sz w:val="22"/>
          <w:szCs w:val="22"/>
          <w:lang w:val="pt-PT"/>
        </w:rPr>
        <w:t>o</w:t>
      </w:r>
      <w:r w:rsidR="00385DB6" w:rsidRPr="00442211">
        <w:rPr>
          <w:rFonts w:ascii="Century Gothic" w:hAnsi="Century Gothic"/>
          <w:sz w:val="22"/>
          <w:szCs w:val="22"/>
          <w:lang w:val="pt-PT"/>
        </w:rPr>
        <w:t xml:space="preserve"> de </w:t>
      </w:r>
      <w:r w:rsidR="00245DCD" w:rsidRPr="00442211">
        <w:rPr>
          <w:rFonts w:ascii="Century Gothic" w:hAnsi="Century Gothic"/>
          <w:sz w:val="22"/>
          <w:szCs w:val="22"/>
          <w:lang w:val="pt-PT"/>
        </w:rPr>
        <w:t>discuss</w:t>
      </w:r>
      <w:r w:rsidR="00385DB6" w:rsidRPr="00442211">
        <w:rPr>
          <w:rFonts w:ascii="Century Gothic" w:hAnsi="Century Gothic"/>
          <w:sz w:val="22"/>
          <w:szCs w:val="22"/>
          <w:lang w:val="pt-PT"/>
        </w:rPr>
        <w:t xml:space="preserve">ão e </w:t>
      </w:r>
      <w:r w:rsidR="00245DCD" w:rsidRPr="00442211">
        <w:rPr>
          <w:rFonts w:ascii="Century Gothic" w:hAnsi="Century Gothic"/>
          <w:sz w:val="22"/>
          <w:szCs w:val="22"/>
          <w:lang w:val="pt-PT"/>
        </w:rPr>
        <w:t>consolida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385DB6"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CFMP </w:t>
      </w:r>
      <w:r w:rsidR="00385DB6" w:rsidRPr="00442211">
        <w:rPr>
          <w:rFonts w:ascii="Century Gothic" w:hAnsi="Century Gothic"/>
          <w:sz w:val="22"/>
          <w:szCs w:val="22"/>
          <w:lang w:val="pt-PT"/>
        </w:rPr>
        <w:t xml:space="preserve">é </w:t>
      </w:r>
      <w:r w:rsidR="00245DCD" w:rsidRPr="00442211">
        <w:rPr>
          <w:rFonts w:ascii="Century Gothic" w:hAnsi="Century Gothic"/>
          <w:sz w:val="22"/>
          <w:szCs w:val="22"/>
          <w:lang w:val="pt-PT"/>
        </w:rPr>
        <w:t>subm</w:t>
      </w:r>
      <w:r w:rsidR="00385DB6" w:rsidRPr="00442211">
        <w:rPr>
          <w:rFonts w:ascii="Century Gothic" w:hAnsi="Century Gothic"/>
          <w:sz w:val="22"/>
          <w:szCs w:val="22"/>
          <w:lang w:val="pt-PT"/>
        </w:rPr>
        <w:t>etido ao Conselho de Ministros em meados de Maio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0B6422"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CFMP a</w:t>
      </w:r>
      <w:r w:rsidRPr="00442211">
        <w:rPr>
          <w:rFonts w:ascii="Century Gothic" w:hAnsi="Century Gothic"/>
          <w:sz w:val="22"/>
          <w:szCs w:val="22"/>
          <w:lang w:val="pt-PT"/>
        </w:rPr>
        <w:t xml:space="preserve">fecta todas as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 receitas, sejam elas </w:t>
      </w:r>
      <w:r w:rsidR="006B23A7">
        <w:rPr>
          <w:rFonts w:ascii="Century Gothic" w:hAnsi="Century Gothic"/>
          <w:sz w:val="22"/>
          <w:szCs w:val="22"/>
          <w:lang w:val="pt-PT"/>
        </w:rPr>
        <w:t xml:space="preserve">provenientes de </w:t>
      </w:r>
      <w:r w:rsidR="00A01FFD" w:rsidRPr="00442211">
        <w:rPr>
          <w:rFonts w:ascii="Century Gothic" w:hAnsi="Century Gothic"/>
          <w:sz w:val="22"/>
          <w:szCs w:val="22"/>
          <w:lang w:val="pt-PT"/>
        </w:rPr>
        <w:t>ajuda</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como apoio geral ao </w:t>
      </w:r>
      <w:r w:rsidR="00245DCD" w:rsidRPr="00442211">
        <w:rPr>
          <w:rFonts w:ascii="Century Gothic" w:hAnsi="Century Gothic"/>
          <w:sz w:val="22"/>
          <w:szCs w:val="22"/>
          <w:lang w:val="pt-PT"/>
        </w:rPr>
        <w:t xml:space="preserve">sector), </w:t>
      </w:r>
      <w:r w:rsidR="009D431B" w:rsidRPr="00442211">
        <w:rPr>
          <w:rFonts w:ascii="Century Gothic" w:hAnsi="Century Gothic"/>
          <w:sz w:val="22"/>
          <w:szCs w:val="22"/>
          <w:lang w:val="pt-PT"/>
        </w:rPr>
        <w:t xml:space="preserve">apoio aos </w:t>
      </w:r>
      <w:r w:rsidR="00767FAF" w:rsidRPr="00442211">
        <w:rPr>
          <w:rFonts w:ascii="Century Gothic" w:hAnsi="Century Gothic"/>
          <w:sz w:val="22"/>
          <w:szCs w:val="22"/>
          <w:lang w:val="pt-PT"/>
        </w:rPr>
        <w:t>programa</w:t>
      </w:r>
      <w:r w:rsidR="009D431B" w:rsidRPr="00442211">
        <w:rPr>
          <w:rFonts w:ascii="Century Gothic" w:hAnsi="Century Gothic"/>
          <w:sz w:val="22"/>
          <w:szCs w:val="22"/>
          <w:lang w:val="pt-PT"/>
        </w:rPr>
        <w:t xml:space="preserve">s sectoriais ou apoio </w:t>
      </w:r>
      <w:r w:rsidR="00245DCD" w:rsidRPr="00442211">
        <w:rPr>
          <w:rFonts w:ascii="Century Gothic" w:hAnsi="Century Gothic"/>
          <w:sz w:val="22"/>
          <w:szCs w:val="22"/>
          <w:lang w:val="pt-PT"/>
        </w:rPr>
        <w:t>tradi</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009D431B" w:rsidRPr="00442211">
        <w:rPr>
          <w:rFonts w:ascii="Century Gothic" w:hAnsi="Century Gothic"/>
          <w:sz w:val="22"/>
          <w:szCs w:val="22"/>
          <w:lang w:val="pt-PT"/>
        </w:rPr>
        <w:t xml:space="preserve">aos </w:t>
      </w:r>
      <w:r w:rsidR="00440A05" w:rsidRPr="00442211">
        <w:rPr>
          <w:rFonts w:ascii="Century Gothic" w:hAnsi="Century Gothic"/>
          <w:sz w:val="22"/>
          <w:szCs w:val="22"/>
          <w:lang w:val="pt-PT"/>
        </w:rPr>
        <w:t>projecto</w:t>
      </w:r>
      <w:r w:rsidR="009D431B" w:rsidRPr="00442211">
        <w:rPr>
          <w:rFonts w:ascii="Century Gothic" w:hAnsi="Century Gothic"/>
          <w:sz w:val="22"/>
          <w:szCs w:val="22"/>
          <w:lang w:val="pt-PT"/>
        </w:rPr>
        <w:t xml:space="preserve">s e atribui os limites </w:t>
      </w:r>
      <w:r w:rsidR="00767FAF" w:rsidRPr="00442211">
        <w:rPr>
          <w:rFonts w:ascii="Century Gothic" w:hAnsi="Century Gothic"/>
          <w:sz w:val="22"/>
          <w:szCs w:val="22"/>
          <w:lang w:val="pt-PT"/>
        </w:rPr>
        <w:t>orçament</w:t>
      </w:r>
      <w:r w:rsidR="009D431B" w:rsidRPr="00442211">
        <w:rPr>
          <w:rFonts w:ascii="Century Gothic" w:hAnsi="Century Gothic"/>
          <w:sz w:val="22"/>
          <w:szCs w:val="22"/>
          <w:lang w:val="pt-PT"/>
        </w:rPr>
        <w:t xml:space="preserve">ais para um período de três anos. É aprovado pelo Conselho Económico e é o ponto de partida para a preparação do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anual</w:t>
      </w:r>
      <w:r w:rsidR="009D431B" w:rsidRPr="00442211">
        <w:rPr>
          <w:rFonts w:ascii="Century Gothic" w:hAnsi="Century Gothic"/>
          <w:sz w:val="22"/>
          <w:szCs w:val="22"/>
          <w:lang w:val="pt-PT"/>
        </w:rPr>
        <w:t xml:space="preserve">. Na prática, os </w:t>
      </w:r>
      <w:r w:rsidR="00A01FFD" w:rsidRPr="00442211">
        <w:rPr>
          <w:rFonts w:ascii="Century Gothic" w:hAnsi="Century Gothic"/>
          <w:sz w:val="22"/>
          <w:szCs w:val="22"/>
          <w:lang w:val="pt-PT"/>
        </w:rPr>
        <w:t>números</w:t>
      </w:r>
      <w:r w:rsidR="009D431B" w:rsidRPr="00442211">
        <w:rPr>
          <w:rFonts w:ascii="Century Gothic" w:hAnsi="Century Gothic"/>
          <w:sz w:val="22"/>
          <w:szCs w:val="22"/>
          <w:lang w:val="pt-PT"/>
        </w:rPr>
        <w:t xml:space="preserve"> </w:t>
      </w:r>
      <w:r w:rsidR="00A01FFD" w:rsidRPr="00442211">
        <w:rPr>
          <w:rFonts w:ascii="Century Gothic" w:hAnsi="Century Gothic"/>
          <w:sz w:val="22"/>
          <w:szCs w:val="22"/>
          <w:lang w:val="pt-PT"/>
        </w:rPr>
        <w:t>referentes</w:t>
      </w:r>
      <w:r w:rsidR="009D431B" w:rsidRPr="00442211">
        <w:rPr>
          <w:rFonts w:ascii="Century Gothic" w:hAnsi="Century Gothic"/>
          <w:sz w:val="22"/>
          <w:szCs w:val="22"/>
          <w:lang w:val="pt-PT"/>
        </w:rPr>
        <w:t xml:space="preserve"> ao ano 1 torna</w:t>
      </w:r>
      <w:r w:rsidR="006B23A7">
        <w:rPr>
          <w:rFonts w:ascii="Century Gothic" w:hAnsi="Century Gothic"/>
          <w:sz w:val="22"/>
          <w:szCs w:val="22"/>
          <w:lang w:val="pt-PT"/>
        </w:rPr>
        <w:t>m</w:t>
      </w:r>
      <w:r w:rsidR="009D431B" w:rsidRPr="00442211">
        <w:rPr>
          <w:rFonts w:ascii="Century Gothic" w:hAnsi="Century Gothic"/>
          <w:sz w:val="22"/>
          <w:szCs w:val="22"/>
          <w:lang w:val="pt-PT"/>
        </w:rPr>
        <w:t xml:space="preserve">-se os limites orçamentais para o </w:t>
      </w:r>
      <w:r w:rsidR="00767FAF" w:rsidRPr="00442211">
        <w:rPr>
          <w:rFonts w:ascii="Century Gothic" w:hAnsi="Century Gothic"/>
          <w:sz w:val="22"/>
          <w:szCs w:val="22"/>
          <w:lang w:val="pt-PT"/>
        </w:rPr>
        <w:t>orçamento</w:t>
      </w:r>
      <w:r w:rsidR="009D431B" w:rsidRPr="00442211">
        <w:rPr>
          <w:rFonts w:ascii="Century Gothic" w:hAnsi="Century Gothic"/>
          <w:sz w:val="22"/>
          <w:szCs w:val="22"/>
          <w:lang w:val="pt-PT"/>
        </w:rPr>
        <w:t xml:space="preserve"> anual</w:t>
      </w:r>
      <w:r w:rsidR="00245DCD" w:rsidRPr="00442211">
        <w:rPr>
          <w:rFonts w:ascii="Century Gothic" w:hAnsi="Century Gothic"/>
          <w:sz w:val="22"/>
          <w:szCs w:val="22"/>
          <w:lang w:val="pt-PT"/>
        </w:rPr>
        <w:t xml:space="preserve">, </w:t>
      </w:r>
      <w:r w:rsidR="009D431B" w:rsidRPr="00442211">
        <w:rPr>
          <w:rFonts w:ascii="Century Gothic" w:hAnsi="Century Gothic"/>
          <w:sz w:val="22"/>
          <w:szCs w:val="22"/>
          <w:lang w:val="pt-PT"/>
        </w:rPr>
        <w:t xml:space="preserve">enquanto que os números referentes aos anos </w:t>
      </w:r>
      <w:r w:rsidR="00245DCD" w:rsidRPr="00442211">
        <w:rPr>
          <w:rFonts w:ascii="Century Gothic" w:hAnsi="Century Gothic"/>
          <w:sz w:val="22"/>
          <w:szCs w:val="22"/>
          <w:lang w:val="pt-PT"/>
        </w:rPr>
        <w:t xml:space="preserve">2 </w:t>
      </w:r>
      <w:r w:rsidR="009D431B"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3 </w:t>
      </w:r>
      <w:r w:rsidR="009D431B" w:rsidRPr="00442211">
        <w:rPr>
          <w:rFonts w:ascii="Century Gothic" w:hAnsi="Century Gothic"/>
          <w:sz w:val="22"/>
          <w:szCs w:val="22"/>
          <w:lang w:val="pt-PT"/>
        </w:rPr>
        <w:t xml:space="preserve">tornam-se limites orçamentais provisórios e são muitas vezes obsoletos quando 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009D431B" w:rsidRPr="00442211">
        <w:rPr>
          <w:rFonts w:ascii="Century Gothic" w:hAnsi="Century Gothic"/>
          <w:sz w:val="22"/>
          <w:szCs w:val="22"/>
          <w:lang w:val="pt-PT"/>
        </w:rPr>
        <w:t>desse ano é preparado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t>Recent</w:t>
      </w:r>
      <w:r w:rsidR="009D431B" w:rsidRPr="00442211">
        <w:rPr>
          <w:rFonts w:ascii="Century Gothic" w:hAnsi="Century Gothic"/>
          <w:sz w:val="22"/>
          <w:szCs w:val="22"/>
          <w:lang w:val="pt-PT"/>
        </w:rPr>
        <w:t>emente</w:t>
      </w:r>
      <w:r w:rsidRPr="00442211">
        <w:rPr>
          <w:rFonts w:ascii="Century Gothic" w:hAnsi="Century Gothic"/>
          <w:sz w:val="22"/>
          <w:szCs w:val="22"/>
          <w:lang w:val="pt-PT"/>
        </w:rPr>
        <w:t xml:space="preserve">, </w:t>
      </w:r>
      <w:r w:rsidR="009D431B" w:rsidRPr="00442211">
        <w:rPr>
          <w:rFonts w:ascii="Century Gothic" w:hAnsi="Century Gothic"/>
          <w:sz w:val="22"/>
          <w:szCs w:val="22"/>
          <w:lang w:val="pt-PT"/>
        </w:rPr>
        <w:t xml:space="preserve">a despesa começou a ser classificada em </w:t>
      </w:r>
      <w:r w:rsidR="00767FAF" w:rsidRPr="00442211">
        <w:rPr>
          <w:rFonts w:ascii="Century Gothic" w:hAnsi="Century Gothic"/>
          <w:sz w:val="22"/>
          <w:szCs w:val="22"/>
          <w:lang w:val="pt-PT"/>
        </w:rPr>
        <w:t>programa</w:t>
      </w:r>
      <w:r w:rsidRPr="00442211">
        <w:rPr>
          <w:rFonts w:ascii="Century Gothic" w:hAnsi="Century Gothic"/>
          <w:sz w:val="22"/>
          <w:szCs w:val="22"/>
          <w:lang w:val="pt-PT"/>
        </w:rPr>
        <w:t xml:space="preserve">s </w:t>
      </w:r>
      <w:r w:rsidR="00A01FFD" w:rsidRPr="00442211">
        <w:rPr>
          <w:rFonts w:ascii="Century Gothic" w:hAnsi="Century Gothic"/>
          <w:sz w:val="22"/>
          <w:szCs w:val="22"/>
          <w:lang w:val="pt-PT"/>
        </w:rPr>
        <w:t>visando</w:t>
      </w:r>
      <w:r w:rsidR="009D431B" w:rsidRPr="00442211">
        <w:rPr>
          <w:rFonts w:ascii="Century Gothic" w:hAnsi="Century Gothic"/>
          <w:sz w:val="22"/>
          <w:szCs w:val="22"/>
          <w:lang w:val="pt-PT"/>
        </w:rPr>
        <w:t xml:space="preserve"> melhorar a transparência orçamental e permitir a ligação entre os orçamentos e os </w:t>
      </w:r>
      <w:r w:rsidRPr="00442211">
        <w:rPr>
          <w:rFonts w:ascii="Century Gothic" w:hAnsi="Century Gothic"/>
          <w:sz w:val="22"/>
          <w:szCs w:val="22"/>
          <w:lang w:val="pt-PT"/>
        </w:rPr>
        <w:t>plan</w:t>
      </w:r>
      <w:r w:rsidR="009D431B" w:rsidRPr="00442211">
        <w:rPr>
          <w:rFonts w:ascii="Century Gothic" w:hAnsi="Century Gothic"/>
          <w:sz w:val="22"/>
          <w:szCs w:val="22"/>
          <w:lang w:val="pt-PT"/>
        </w:rPr>
        <w:t>o</w:t>
      </w:r>
      <w:r w:rsidRPr="00442211">
        <w:rPr>
          <w:rFonts w:ascii="Century Gothic" w:hAnsi="Century Gothic"/>
          <w:sz w:val="22"/>
          <w:szCs w:val="22"/>
          <w:lang w:val="pt-PT"/>
        </w:rPr>
        <w:t>s.</w:t>
      </w:r>
    </w:p>
    <w:p w:rsidR="00245DCD" w:rsidRPr="00442211" w:rsidRDefault="00245DCD" w:rsidP="00245DCD">
      <w:pPr>
        <w:spacing w:after="0"/>
        <w:jc w:val="both"/>
        <w:rPr>
          <w:rFonts w:ascii="Century Gothic" w:hAnsi="Century Gothic"/>
          <w:sz w:val="22"/>
          <w:szCs w:val="22"/>
          <w:lang w:val="pt-PT"/>
        </w:rPr>
      </w:pPr>
    </w:p>
    <w:p w:rsidR="00245DCD" w:rsidRPr="00442211" w:rsidRDefault="009D431B"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CFMP </w:t>
      </w:r>
      <w:r w:rsidRPr="00442211">
        <w:rPr>
          <w:rFonts w:ascii="Century Gothic" w:hAnsi="Century Gothic"/>
          <w:sz w:val="22"/>
          <w:szCs w:val="22"/>
          <w:lang w:val="pt-PT"/>
        </w:rPr>
        <w:t xml:space="preserve">é amplamente </w:t>
      </w:r>
      <w:r w:rsidR="00245DCD" w:rsidRPr="00442211">
        <w:rPr>
          <w:rFonts w:ascii="Century Gothic" w:hAnsi="Century Gothic"/>
          <w:sz w:val="22"/>
          <w:szCs w:val="22"/>
          <w:lang w:val="pt-PT"/>
        </w:rPr>
        <w:t>discu</w:t>
      </w:r>
      <w:r w:rsidRPr="00442211">
        <w:rPr>
          <w:rFonts w:ascii="Century Gothic" w:hAnsi="Century Gothic"/>
          <w:sz w:val="22"/>
          <w:szCs w:val="22"/>
          <w:lang w:val="pt-PT"/>
        </w:rPr>
        <w:t xml:space="preserve">tido nos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w:t>
      </w:r>
      <w:r w:rsidR="00A01FFD" w:rsidRPr="00442211">
        <w:rPr>
          <w:rFonts w:ascii="Century Gothic" w:hAnsi="Century Gothic"/>
          <w:sz w:val="22"/>
          <w:szCs w:val="22"/>
          <w:lang w:val="pt-PT"/>
        </w:rPr>
        <w:t>direcções</w:t>
      </w:r>
      <w:r w:rsidRPr="00442211">
        <w:rPr>
          <w:rFonts w:ascii="Century Gothic" w:hAnsi="Century Gothic"/>
          <w:sz w:val="22"/>
          <w:szCs w:val="22"/>
          <w:lang w:val="pt-PT"/>
        </w:rPr>
        <w:t xml:space="preserve"> provinciais; no </w:t>
      </w:r>
      <w:r w:rsidR="00A01FFD" w:rsidRPr="00442211">
        <w:rPr>
          <w:rFonts w:ascii="Century Gothic" w:hAnsi="Century Gothic"/>
          <w:sz w:val="22"/>
          <w:szCs w:val="22"/>
          <w:lang w:val="pt-PT"/>
        </w:rPr>
        <w:t>entanto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seria desejável uma maior</w:t>
      </w:r>
      <w:r w:rsidR="00245DCD" w:rsidRPr="00442211">
        <w:rPr>
          <w:rFonts w:ascii="Century Gothic" w:hAnsi="Century Gothic"/>
          <w:sz w:val="22"/>
          <w:szCs w:val="22"/>
          <w:lang w:val="pt-PT"/>
        </w:rPr>
        <w:t xml:space="preserve"> interac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entre 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e os outros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neste processo. Embora os técnicos de planificação estejam lenta mas seguramente a prestar atenção ao CFMP, este ainda não é utilizado como um documento de planificação </w:t>
      </w:r>
      <w:r w:rsidR="00245DCD" w:rsidRPr="00442211">
        <w:rPr>
          <w:rFonts w:ascii="Century Gothic" w:hAnsi="Century Gothic"/>
          <w:sz w:val="22"/>
          <w:szCs w:val="22"/>
          <w:lang w:val="pt-PT"/>
        </w:rPr>
        <w:t>principal.</w:t>
      </w:r>
      <w:r w:rsidRPr="00442211">
        <w:rPr>
          <w:rFonts w:ascii="Century Gothic" w:hAnsi="Century Gothic"/>
          <w:sz w:val="22"/>
          <w:szCs w:val="22"/>
          <w:lang w:val="pt-PT"/>
        </w:rPr>
        <w:t xml:space="preserve"> A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contida no </w:t>
      </w:r>
      <w:r w:rsidR="00245DCD" w:rsidRPr="00442211">
        <w:rPr>
          <w:rFonts w:ascii="Century Gothic" w:hAnsi="Century Gothic"/>
          <w:sz w:val="22"/>
          <w:szCs w:val="22"/>
          <w:lang w:val="pt-PT"/>
        </w:rPr>
        <w:t xml:space="preserve">CFMP </w:t>
      </w:r>
      <w:r w:rsidRPr="00442211">
        <w:rPr>
          <w:rFonts w:ascii="Century Gothic" w:hAnsi="Century Gothic"/>
          <w:sz w:val="22"/>
          <w:szCs w:val="22"/>
          <w:lang w:val="pt-PT"/>
        </w:rPr>
        <w:t xml:space="preserve">não é publicada nem padronizada e existe uma certa </w:t>
      </w:r>
      <w:r w:rsidR="006B23A7">
        <w:rPr>
          <w:rFonts w:ascii="Century Gothic" w:hAnsi="Century Gothic"/>
          <w:sz w:val="22"/>
          <w:szCs w:val="22"/>
          <w:lang w:val="pt-PT"/>
        </w:rPr>
        <w:t>dúvida</w:t>
      </w:r>
      <w:r w:rsidRPr="00442211">
        <w:rPr>
          <w:rFonts w:ascii="Century Gothic" w:hAnsi="Century Gothic"/>
          <w:sz w:val="22"/>
          <w:szCs w:val="22"/>
          <w:lang w:val="pt-PT"/>
        </w:rPr>
        <w:t xml:space="preserve"> em </w:t>
      </w:r>
      <w:r w:rsidRPr="00442211">
        <w:rPr>
          <w:rFonts w:ascii="Century Gothic" w:hAnsi="Century Gothic"/>
          <w:sz w:val="22"/>
          <w:szCs w:val="22"/>
          <w:lang w:val="pt-PT"/>
        </w:rPr>
        <w:lastRenderedPageBreak/>
        <w:t xml:space="preserve">relação à qualidade das previsões dentro do </w:t>
      </w:r>
      <w:r w:rsidR="00245DCD" w:rsidRPr="00442211">
        <w:rPr>
          <w:rFonts w:ascii="Century Gothic" w:hAnsi="Century Gothic"/>
          <w:sz w:val="22"/>
          <w:szCs w:val="22"/>
          <w:lang w:val="pt-PT"/>
        </w:rPr>
        <w:t xml:space="preserve">CFMP, </w:t>
      </w:r>
      <w:r w:rsidRPr="00442211">
        <w:rPr>
          <w:rFonts w:ascii="Century Gothic" w:hAnsi="Century Gothic"/>
          <w:sz w:val="22"/>
          <w:szCs w:val="22"/>
          <w:lang w:val="pt-PT"/>
        </w:rPr>
        <w:t>que mostram uma tendência para serem generalizadas</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cs="Arial"/>
          <w:b/>
          <w:i/>
          <w:iCs/>
          <w:sz w:val="22"/>
          <w:szCs w:val="22"/>
          <w:lang w:val="pt-PT"/>
        </w:rPr>
        <w:t>Plano Económico e Social</w:t>
      </w:r>
      <w:r w:rsidR="009D431B" w:rsidRPr="00442211">
        <w:rPr>
          <w:rFonts w:ascii="Century Gothic" w:hAnsi="Century Gothic"/>
          <w:b/>
          <w:sz w:val="22"/>
          <w:szCs w:val="22"/>
          <w:lang w:val="pt-PT"/>
        </w:rPr>
        <w:t xml:space="preserve"> (PES) </w:t>
      </w:r>
      <w:r w:rsidR="006B23A7">
        <w:rPr>
          <w:rFonts w:ascii="Century Gothic" w:hAnsi="Century Gothic"/>
          <w:b/>
          <w:sz w:val="22"/>
          <w:szCs w:val="22"/>
          <w:lang w:val="pt-PT"/>
        </w:rPr>
        <w:t>–</w:t>
      </w:r>
      <w:r w:rsidR="009D431B" w:rsidRPr="00442211">
        <w:rPr>
          <w:rFonts w:ascii="Century Gothic" w:hAnsi="Century Gothic"/>
          <w:b/>
          <w:sz w:val="22"/>
          <w:szCs w:val="22"/>
          <w:lang w:val="pt-PT"/>
        </w:rPr>
        <w:t xml:space="preserve"> An</w:t>
      </w:r>
      <w:r w:rsidRPr="00442211">
        <w:rPr>
          <w:rFonts w:ascii="Century Gothic" w:hAnsi="Century Gothic"/>
          <w:b/>
          <w:sz w:val="22"/>
          <w:szCs w:val="22"/>
          <w:lang w:val="pt-PT"/>
        </w:rPr>
        <w:t>ual</w:t>
      </w:r>
    </w:p>
    <w:p w:rsidR="00245DCD" w:rsidRPr="00442211" w:rsidRDefault="009D431B"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r w:rsidRPr="00442211">
        <w:rPr>
          <w:rFonts w:ascii="Century Gothic" w:hAnsi="Century Gothic" w:cs="Arial"/>
          <w:sz w:val="22"/>
          <w:szCs w:val="22"/>
          <w:lang w:val="pt-PT"/>
        </w:rPr>
        <w:t xml:space="preserve">O </w:t>
      </w:r>
      <w:r w:rsidR="00245DCD" w:rsidRPr="00442211">
        <w:rPr>
          <w:rFonts w:ascii="Century Gothic" w:hAnsi="Century Gothic" w:cs="Arial"/>
          <w:sz w:val="22"/>
          <w:szCs w:val="22"/>
          <w:lang w:val="pt-PT"/>
        </w:rPr>
        <w:t xml:space="preserve">PES </w:t>
      </w:r>
      <w:r w:rsidRPr="00442211">
        <w:rPr>
          <w:rFonts w:ascii="Century Gothic" w:hAnsi="Century Gothic" w:cs="Arial"/>
          <w:sz w:val="22"/>
          <w:szCs w:val="22"/>
          <w:lang w:val="pt-PT"/>
        </w:rPr>
        <w:t xml:space="preserve">é </w:t>
      </w:r>
      <w:r w:rsidR="00245DCD" w:rsidRPr="00442211">
        <w:rPr>
          <w:rFonts w:ascii="Century Gothic" w:hAnsi="Century Gothic" w:cs="Arial"/>
          <w:sz w:val="22"/>
          <w:szCs w:val="22"/>
          <w:lang w:val="pt-PT"/>
        </w:rPr>
        <w:t>prepar</w:t>
      </w:r>
      <w:r w:rsidRPr="00442211">
        <w:rPr>
          <w:rFonts w:ascii="Century Gothic" w:hAnsi="Century Gothic" w:cs="Arial"/>
          <w:sz w:val="22"/>
          <w:szCs w:val="22"/>
          <w:lang w:val="pt-PT"/>
        </w:rPr>
        <w:t xml:space="preserve">ado </w:t>
      </w:r>
      <w:r w:rsidR="00245DCD" w:rsidRPr="00442211">
        <w:rPr>
          <w:rFonts w:ascii="Century Gothic" w:hAnsi="Century Gothic" w:cs="Arial"/>
          <w:sz w:val="22"/>
          <w:szCs w:val="22"/>
          <w:lang w:val="pt-PT"/>
        </w:rPr>
        <w:t>anual</w:t>
      </w:r>
      <w:r w:rsidRPr="00442211">
        <w:rPr>
          <w:rFonts w:ascii="Century Gothic" w:hAnsi="Century Gothic" w:cs="Arial"/>
          <w:sz w:val="22"/>
          <w:szCs w:val="22"/>
          <w:lang w:val="pt-PT"/>
        </w:rPr>
        <w:t xml:space="preserve">mente pelos </w:t>
      </w:r>
      <w:r w:rsidR="00245DCD" w:rsidRPr="00442211">
        <w:rPr>
          <w:rFonts w:ascii="Century Gothic" w:hAnsi="Century Gothic" w:cs="Arial"/>
          <w:sz w:val="22"/>
          <w:szCs w:val="22"/>
          <w:lang w:val="pt-PT"/>
        </w:rPr>
        <w:t>sector</w:t>
      </w:r>
      <w:r w:rsidRPr="00442211">
        <w:rPr>
          <w:rFonts w:ascii="Century Gothic" w:hAnsi="Century Gothic" w:cs="Arial"/>
          <w:sz w:val="22"/>
          <w:szCs w:val="22"/>
          <w:lang w:val="pt-PT"/>
        </w:rPr>
        <w:t>e</w:t>
      </w:r>
      <w:r w:rsidR="00245DCD" w:rsidRPr="00442211">
        <w:rPr>
          <w:rFonts w:ascii="Century Gothic" w:hAnsi="Century Gothic" w:cs="Arial"/>
          <w:sz w:val="22"/>
          <w:szCs w:val="22"/>
          <w:lang w:val="pt-PT"/>
        </w:rPr>
        <w:t xml:space="preserve">s </w:t>
      </w:r>
      <w:r w:rsidRPr="00442211">
        <w:rPr>
          <w:rFonts w:ascii="Century Gothic" w:hAnsi="Century Gothic" w:cs="Arial"/>
          <w:sz w:val="22"/>
          <w:szCs w:val="22"/>
          <w:lang w:val="pt-PT"/>
        </w:rPr>
        <w:t xml:space="preserve">e </w:t>
      </w:r>
      <w:r w:rsidR="00245DCD" w:rsidRPr="00442211">
        <w:rPr>
          <w:rFonts w:ascii="Century Gothic" w:hAnsi="Century Gothic" w:cs="Arial"/>
          <w:sz w:val="22"/>
          <w:szCs w:val="22"/>
          <w:lang w:val="pt-PT"/>
        </w:rPr>
        <w:t>consolida</w:t>
      </w:r>
      <w:r w:rsidRPr="00442211">
        <w:rPr>
          <w:rFonts w:ascii="Century Gothic" w:hAnsi="Century Gothic" w:cs="Arial"/>
          <w:sz w:val="22"/>
          <w:szCs w:val="22"/>
          <w:lang w:val="pt-PT"/>
        </w:rPr>
        <w:t xml:space="preserve">do pelo </w:t>
      </w:r>
      <w:r w:rsidR="00245DCD" w:rsidRPr="00442211">
        <w:rPr>
          <w:rFonts w:ascii="Century Gothic" w:hAnsi="Century Gothic" w:cs="Arial"/>
          <w:sz w:val="22"/>
          <w:szCs w:val="22"/>
          <w:lang w:val="pt-PT"/>
        </w:rPr>
        <w:t xml:space="preserve">MPD. </w:t>
      </w:r>
      <w:r w:rsidRPr="00442211">
        <w:rPr>
          <w:rFonts w:ascii="Century Gothic" w:hAnsi="Century Gothic" w:cs="Arial"/>
          <w:sz w:val="22"/>
          <w:szCs w:val="22"/>
          <w:lang w:val="pt-PT"/>
        </w:rPr>
        <w:t xml:space="preserve">Até finais de Julho de cada </w:t>
      </w:r>
      <w:r w:rsidR="006E583E" w:rsidRPr="00442211">
        <w:rPr>
          <w:rFonts w:ascii="Century Gothic" w:hAnsi="Century Gothic" w:cs="Arial"/>
          <w:sz w:val="22"/>
          <w:szCs w:val="22"/>
          <w:lang w:val="pt-PT"/>
        </w:rPr>
        <w:t>ano</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os </w:t>
      </w:r>
      <w:r w:rsidR="005F0D4F" w:rsidRPr="00442211">
        <w:rPr>
          <w:rFonts w:ascii="Century Gothic" w:hAnsi="Century Gothic" w:cs="Arial"/>
          <w:sz w:val="22"/>
          <w:szCs w:val="22"/>
          <w:lang w:val="pt-PT"/>
        </w:rPr>
        <w:t>ministérios</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e outras unidades de despesa submetem propostas ao </w:t>
      </w:r>
      <w:r w:rsidR="00245DCD" w:rsidRPr="00442211">
        <w:rPr>
          <w:rFonts w:ascii="Century Gothic" w:hAnsi="Century Gothic" w:cs="Arial"/>
          <w:sz w:val="22"/>
          <w:szCs w:val="22"/>
          <w:lang w:val="pt-PT"/>
        </w:rPr>
        <w:t xml:space="preserve">MPD </w:t>
      </w:r>
      <w:r w:rsidRPr="00442211">
        <w:rPr>
          <w:rFonts w:ascii="Century Gothic" w:hAnsi="Century Gothic" w:cs="Arial"/>
          <w:sz w:val="22"/>
          <w:szCs w:val="22"/>
          <w:lang w:val="pt-PT"/>
        </w:rPr>
        <w:t>para o</w:t>
      </w:r>
      <w:r w:rsidR="00245DCD" w:rsidRPr="00442211">
        <w:rPr>
          <w:rFonts w:ascii="Century Gothic" w:hAnsi="Century Gothic" w:cs="Arial"/>
          <w:sz w:val="22"/>
          <w:szCs w:val="22"/>
          <w:lang w:val="pt-PT"/>
        </w:rPr>
        <w:t xml:space="preserve"> </w:t>
      </w:r>
      <w:r w:rsidR="006E583E" w:rsidRPr="00442211">
        <w:rPr>
          <w:rFonts w:ascii="Century Gothic" w:hAnsi="Century Gothic" w:cs="Arial"/>
          <w:sz w:val="22"/>
          <w:szCs w:val="22"/>
          <w:lang w:val="pt-PT"/>
        </w:rPr>
        <w:t>ano</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seguinte</w:t>
      </w:r>
      <w:r w:rsidR="00245DCD" w:rsidRPr="00442211">
        <w:rPr>
          <w:rFonts w:ascii="Century Gothic" w:hAnsi="Century Gothic" w:cs="Arial"/>
          <w:sz w:val="22"/>
          <w:szCs w:val="22"/>
          <w:lang w:val="pt-PT"/>
        </w:rPr>
        <w:t xml:space="preserve">. </w:t>
      </w:r>
      <w:r w:rsidR="00C348C0" w:rsidRPr="00442211">
        <w:rPr>
          <w:rFonts w:ascii="Century Gothic" w:hAnsi="Century Gothic" w:cs="Arial"/>
          <w:sz w:val="22"/>
          <w:szCs w:val="22"/>
          <w:lang w:val="pt-PT"/>
        </w:rPr>
        <w:t xml:space="preserve">As </w:t>
      </w:r>
      <w:r w:rsidR="00245DCD" w:rsidRPr="00442211">
        <w:rPr>
          <w:rFonts w:ascii="Century Gothic" w:hAnsi="Century Gothic" w:cs="Arial"/>
          <w:sz w:val="22"/>
          <w:szCs w:val="22"/>
          <w:lang w:val="pt-PT"/>
        </w:rPr>
        <w:t>propos</w:t>
      </w:r>
      <w:r w:rsidR="00C348C0" w:rsidRPr="00442211">
        <w:rPr>
          <w:rFonts w:ascii="Century Gothic" w:hAnsi="Century Gothic" w:cs="Arial"/>
          <w:sz w:val="22"/>
          <w:szCs w:val="22"/>
          <w:lang w:val="pt-PT"/>
        </w:rPr>
        <w:t>ta</w:t>
      </w:r>
      <w:r w:rsidR="00245DCD" w:rsidRPr="00442211">
        <w:rPr>
          <w:rFonts w:ascii="Century Gothic" w:hAnsi="Century Gothic" w:cs="Arial"/>
          <w:sz w:val="22"/>
          <w:szCs w:val="22"/>
          <w:lang w:val="pt-PT"/>
        </w:rPr>
        <w:t xml:space="preserve">s </w:t>
      </w:r>
      <w:r w:rsidR="00C348C0" w:rsidRPr="00442211">
        <w:rPr>
          <w:rFonts w:ascii="Century Gothic" w:hAnsi="Century Gothic" w:cs="Arial"/>
          <w:sz w:val="22"/>
          <w:szCs w:val="22"/>
          <w:lang w:val="pt-PT"/>
        </w:rPr>
        <w:t xml:space="preserve">são então consolidadas pelo </w:t>
      </w:r>
      <w:r w:rsidR="00245DCD" w:rsidRPr="00442211">
        <w:rPr>
          <w:rFonts w:ascii="Century Gothic" w:hAnsi="Century Gothic" w:cs="Arial"/>
          <w:sz w:val="22"/>
          <w:szCs w:val="22"/>
          <w:lang w:val="pt-PT"/>
        </w:rPr>
        <w:t xml:space="preserve">MPD </w:t>
      </w:r>
      <w:r w:rsidR="00C348C0" w:rsidRPr="00442211">
        <w:rPr>
          <w:rFonts w:ascii="Century Gothic" w:hAnsi="Century Gothic" w:cs="Arial"/>
          <w:sz w:val="22"/>
          <w:szCs w:val="22"/>
          <w:lang w:val="pt-PT"/>
        </w:rPr>
        <w:t xml:space="preserve">e </w:t>
      </w:r>
      <w:r w:rsidR="00245DCD" w:rsidRPr="00442211">
        <w:rPr>
          <w:rFonts w:ascii="Century Gothic" w:hAnsi="Century Gothic" w:cs="Arial"/>
          <w:sz w:val="22"/>
          <w:szCs w:val="22"/>
          <w:lang w:val="pt-PT"/>
        </w:rPr>
        <w:t>subm</w:t>
      </w:r>
      <w:r w:rsidR="00C348C0" w:rsidRPr="00442211">
        <w:rPr>
          <w:rFonts w:ascii="Century Gothic" w:hAnsi="Century Gothic" w:cs="Arial"/>
          <w:sz w:val="22"/>
          <w:szCs w:val="22"/>
          <w:lang w:val="pt-PT"/>
        </w:rPr>
        <w:t xml:space="preserve">etidas à Assembleia da República </w:t>
      </w:r>
      <w:r w:rsidR="00245DCD" w:rsidRPr="00442211">
        <w:rPr>
          <w:rFonts w:ascii="Century Gothic" w:hAnsi="Century Gothic" w:cs="Arial"/>
          <w:sz w:val="22"/>
          <w:szCs w:val="22"/>
          <w:lang w:val="pt-PT"/>
        </w:rPr>
        <w:t xml:space="preserve"> </w:t>
      </w:r>
      <w:r w:rsidR="00C348C0" w:rsidRPr="00442211">
        <w:rPr>
          <w:rFonts w:ascii="Century Gothic" w:hAnsi="Century Gothic" w:cs="Arial"/>
          <w:sz w:val="22"/>
          <w:szCs w:val="22"/>
          <w:lang w:val="pt-PT"/>
        </w:rPr>
        <w:t xml:space="preserve">em cada </w:t>
      </w:r>
      <w:r w:rsidR="006E583E" w:rsidRPr="00442211">
        <w:rPr>
          <w:rFonts w:ascii="Century Gothic" w:hAnsi="Century Gothic" w:cs="Arial"/>
          <w:sz w:val="22"/>
          <w:szCs w:val="22"/>
          <w:lang w:val="pt-PT"/>
        </w:rPr>
        <w:t>ano</w:t>
      </w:r>
      <w:r w:rsidR="00245DCD" w:rsidRPr="00442211">
        <w:rPr>
          <w:rFonts w:ascii="Century Gothic" w:hAnsi="Century Gothic" w:cs="Arial"/>
          <w:sz w:val="22"/>
          <w:szCs w:val="22"/>
          <w:lang w:val="pt-PT"/>
        </w:rPr>
        <w:t xml:space="preserve"> </w:t>
      </w:r>
      <w:r w:rsidR="00C348C0" w:rsidRPr="00442211">
        <w:rPr>
          <w:rFonts w:ascii="Century Gothic" w:hAnsi="Century Gothic" w:cs="Arial"/>
          <w:sz w:val="22"/>
          <w:szCs w:val="22"/>
          <w:lang w:val="pt-PT"/>
        </w:rPr>
        <w:t>até finais de Setembro</w:t>
      </w:r>
      <w:r w:rsidR="00245DCD" w:rsidRPr="00442211">
        <w:rPr>
          <w:rFonts w:ascii="Century Gothic" w:hAnsi="Century Gothic" w:cs="Arial"/>
          <w:sz w:val="22"/>
          <w:szCs w:val="22"/>
          <w:lang w:val="pt-PT"/>
        </w:rPr>
        <w:t xml:space="preserve">.  </w:t>
      </w:r>
      <w:r w:rsidR="00C348C0" w:rsidRPr="00442211">
        <w:rPr>
          <w:rFonts w:ascii="Century Gothic" w:hAnsi="Century Gothic" w:cs="Arial"/>
          <w:sz w:val="22"/>
          <w:szCs w:val="22"/>
          <w:lang w:val="pt-PT"/>
        </w:rPr>
        <w:t xml:space="preserve">O </w:t>
      </w:r>
      <w:r w:rsidR="00245DCD" w:rsidRPr="00442211">
        <w:rPr>
          <w:rFonts w:ascii="Century Gothic" w:hAnsi="Century Gothic" w:cs="Arial"/>
          <w:sz w:val="22"/>
          <w:szCs w:val="22"/>
          <w:lang w:val="pt-PT"/>
        </w:rPr>
        <w:t xml:space="preserve">PES </w:t>
      </w:r>
      <w:r w:rsidR="00C348C0" w:rsidRPr="00442211">
        <w:rPr>
          <w:rFonts w:ascii="Century Gothic" w:hAnsi="Century Gothic" w:cs="Arial"/>
          <w:sz w:val="22"/>
          <w:szCs w:val="22"/>
          <w:lang w:val="pt-PT"/>
        </w:rPr>
        <w:t xml:space="preserve">é </w:t>
      </w:r>
      <w:r w:rsidR="00A01FFD" w:rsidRPr="00442211">
        <w:rPr>
          <w:rFonts w:ascii="Century Gothic" w:hAnsi="Century Gothic" w:cs="Arial"/>
          <w:sz w:val="22"/>
          <w:szCs w:val="22"/>
          <w:lang w:val="pt-PT"/>
        </w:rPr>
        <w:t>finalmente</w:t>
      </w:r>
      <w:r w:rsidR="00C348C0" w:rsidRPr="00442211">
        <w:rPr>
          <w:rFonts w:ascii="Century Gothic" w:hAnsi="Century Gothic" w:cs="Arial"/>
          <w:sz w:val="22"/>
          <w:szCs w:val="22"/>
          <w:lang w:val="pt-PT"/>
        </w:rPr>
        <w:t xml:space="preserve"> aprovado pela Assembleia da </w:t>
      </w:r>
      <w:r w:rsidR="00A01FFD" w:rsidRPr="00442211">
        <w:rPr>
          <w:rFonts w:ascii="Century Gothic" w:hAnsi="Century Gothic" w:cs="Arial"/>
          <w:sz w:val="22"/>
          <w:szCs w:val="22"/>
          <w:lang w:val="pt-PT"/>
        </w:rPr>
        <w:t>República</w:t>
      </w:r>
      <w:r w:rsidR="00C348C0" w:rsidRPr="00442211">
        <w:rPr>
          <w:rFonts w:ascii="Century Gothic" w:hAnsi="Century Gothic" w:cs="Arial"/>
          <w:sz w:val="22"/>
          <w:szCs w:val="22"/>
          <w:lang w:val="pt-PT"/>
        </w:rPr>
        <w:t xml:space="preserve"> até meados de Dezembro, estando pronto para o novo </w:t>
      </w:r>
      <w:r w:rsidR="0041229C">
        <w:rPr>
          <w:rFonts w:ascii="Century Gothic" w:hAnsi="Century Gothic" w:cs="Arial"/>
          <w:sz w:val="22"/>
          <w:szCs w:val="22"/>
          <w:lang w:val="pt-PT"/>
        </w:rPr>
        <w:t xml:space="preserve">ano </w:t>
      </w:r>
      <w:r w:rsidR="00C348C0" w:rsidRPr="00442211">
        <w:rPr>
          <w:rFonts w:ascii="Century Gothic" w:hAnsi="Century Gothic" w:cs="Arial"/>
          <w:sz w:val="22"/>
          <w:szCs w:val="22"/>
          <w:lang w:val="pt-PT"/>
        </w:rPr>
        <w:t>financeiro que inicia em Janeiro</w:t>
      </w:r>
      <w:r w:rsidR="00245DCD" w:rsidRPr="00442211">
        <w:rPr>
          <w:rFonts w:ascii="Century Gothic" w:hAnsi="Century Gothic" w:cs="Arial"/>
          <w:sz w:val="22"/>
          <w:szCs w:val="22"/>
          <w:lang w:val="pt-PT"/>
        </w:rPr>
        <w:t>.</w:t>
      </w:r>
    </w:p>
    <w:p w:rsidR="00245DCD" w:rsidRPr="00442211" w:rsidRDefault="00245DC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p>
    <w:p w:rsidR="00245DCD" w:rsidRPr="00442211" w:rsidRDefault="00C348C0"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r w:rsidRPr="00442211">
        <w:rPr>
          <w:rFonts w:ascii="Century Gothic" w:hAnsi="Century Gothic" w:cs="Arial"/>
          <w:sz w:val="22"/>
          <w:szCs w:val="22"/>
          <w:lang w:val="pt-PT"/>
        </w:rPr>
        <w:t xml:space="preserve">O </w:t>
      </w:r>
      <w:r w:rsidR="00245DCD" w:rsidRPr="00442211">
        <w:rPr>
          <w:rFonts w:ascii="Century Gothic" w:hAnsi="Century Gothic" w:cs="Arial"/>
          <w:sz w:val="22"/>
          <w:szCs w:val="22"/>
          <w:lang w:val="pt-PT"/>
        </w:rPr>
        <w:t>PES compl</w:t>
      </w:r>
      <w:r w:rsidRPr="00442211">
        <w:rPr>
          <w:rFonts w:ascii="Century Gothic" w:hAnsi="Century Gothic" w:cs="Arial"/>
          <w:sz w:val="22"/>
          <w:szCs w:val="22"/>
          <w:lang w:val="pt-PT"/>
        </w:rPr>
        <w:t xml:space="preserve">ementa o </w:t>
      </w:r>
      <w:r w:rsidR="00767FAF" w:rsidRPr="00442211">
        <w:rPr>
          <w:rFonts w:ascii="Century Gothic" w:hAnsi="Century Gothic" w:cs="Arial"/>
          <w:sz w:val="22"/>
          <w:szCs w:val="22"/>
          <w:lang w:val="pt-PT"/>
        </w:rPr>
        <w:t>orçamento</w:t>
      </w:r>
      <w:r w:rsidRPr="00442211">
        <w:rPr>
          <w:rFonts w:ascii="Century Gothic" w:hAnsi="Century Gothic" w:cs="Arial"/>
          <w:sz w:val="22"/>
          <w:szCs w:val="22"/>
          <w:lang w:val="pt-PT"/>
        </w:rPr>
        <w:t xml:space="preserve"> </w:t>
      </w:r>
      <w:r w:rsidR="0041229C">
        <w:rPr>
          <w:rFonts w:ascii="Century Gothic" w:hAnsi="Century Gothic" w:cs="Arial"/>
          <w:sz w:val="22"/>
          <w:szCs w:val="22"/>
          <w:lang w:val="pt-PT"/>
        </w:rPr>
        <w:t>fornecendo</w:t>
      </w:r>
      <w:r w:rsidRPr="00442211">
        <w:rPr>
          <w:rFonts w:ascii="Century Gothic" w:hAnsi="Century Gothic" w:cs="Arial"/>
          <w:sz w:val="22"/>
          <w:szCs w:val="22"/>
          <w:lang w:val="pt-PT"/>
        </w:rPr>
        <w:t xml:space="preserve"> </w:t>
      </w:r>
      <w:r w:rsidR="00A01FFD" w:rsidRPr="00442211">
        <w:rPr>
          <w:rFonts w:ascii="Century Gothic" w:hAnsi="Century Gothic" w:cs="Arial"/>
          <w:sz w:val="22"/>
          <w:szCs w:val="22"/>
          <w:lang w:val="pt-PT"/>
        </w:rPr>
        <w:t>pressupostos</w:t>
      </w:r>
      <w:r w:rsidRPr="00442211">
        <w:rPr>
          <w:rFonts w:ascii="Century Gothic" w:hAnsi="Century Gothic" w:cs="Arial"/>
          <w:sz w:val="22"/>
          <w:szCs w:val="22"/>
          <w:lang w:val="pt-PT"/>
        </w:rPr>
        <w:t xml:space="preserve"> básicos </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subjacentes à projecção da receita e explicando como serão implementados os planos de despesa dentro da proposta do </w:t>
      </w:r>
      <w:r w:rsidR="00767FAF" w:rsidRPr="00442211">
        <w:rPr>
          <w:rFonts w:ascii="Century Gothic" w:hAnsi="Century Gothic" w:cs="Arial"/>
          <w:sz w:val="22"/>
          <w:szCs w:val="22"/>
          <w:lang w:val="pt-PT"/>
        </w:rPr>
        <w:t>orçamento</w:t>
      </w:r>
      <w:r w:rsidRPr="00442211">
        <w:rPr>
          <w:rFonts w:ascii="Century Gothic" w:hAnsi="Century Gothic" w:cs="Arial"/>
          <w:sz w:val="22"/>
          <w:szCs w:val="22"/>
          <w:lang w:val="pt-PT"/>
        </w:rPr>
        <w:t>. O</w:t>
      </w:r>
      <w:r w:rsidR="00245DCD" w:rsidRPr="00442211">
        <w:rPr>
          <w:rFonts w:ascii="Century Gothic" w:hAnsi="Century Gothic" w:cs="Arial"/>
          <w:sz w:val="22"/>
          <w:szCs w:val="22"/>
          <w:lang w:val="pt-PT"/>
        </w:rPr>
        <w:t xml:space="preserve"> PES comunica</w:t>
      </w:r>
      <w:r w:rsidRPr="00442211">
        <w:rPr>
          <w:rFonts w:ascii="Century Gothic" w:hAnsi="Century Gothic" w:cs="Arial"/>
          <w:sz w:val="22"/>
          <w:szCs w:val="22"/>
          <w:lang w:val="pt-PT"/>
        </w:rPr>
        <w:t xml:space="preserve"> as actividades planificadas pelas </w:t>
      </w:r>
      <w:r w:rsidR="0057220C" w:rsidRPr="00442211">
        <w:rPr>
          <w:rFonts w:ascii="Century Gothic" w:hAnsi="Century Gothic" w:cs="Arial"/>
          <w:sz w:val="22"/>
          <w:szCs w:val="22"/>
          <w:lang w:val="pt-PT"/>
        </w:rPr>
        <w:t>instituições</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públicas e também faz a previsão das actividades económicas que constituem a base da projecção da receita</w:t>
      </w:r>
      <w:r w:rsidR="00245DCD" w:rsidRPr="00442211">
        <w:rPr>
          <w:rFonts w:ascii="Century Gothic" w:hAnsi="Century Gothic" w:cs="Arial"/>
          <w:sz w:val="22"/>
          <w:szCs w:val="22"/>
          <w:lang w:val="pt-PT"/>
        </w:rPr>
        <w:t>.</w:t>
      </w:r>
      <w:r w:rsidRPr="00442211">
        <w:rPr>
          <w:rFonts w:ascii="Century Gothic" w:hAnsi="Century Gothic" w:cs="Arial"/>
          <w:sz w:val="22"/>
          <w:szCs w:val="22"/>
          <w:lang w:val="pt-PT"/>
        </w:rPr>
        <w:t xml:space="preserve"> São definidas metas para os sectores sociais e económicos</w:t>
      </w:r>
      <w:r w:rsidR="00245DCD" w:rsidRPr="00442211">
        <w:rPr>
          <w:rFonts w:ascii="Century Gothic" w:hAnsi="Century Gothic" w:cs="Arial"/>
          <w:sz w:val="22"/>
          <w:szCs w:val="22"/>
          <w:lang w:val="pt-PT"/>
        </w:rPr>
        <w:t xml:space="preserve">.  </w:t>
      </w:r>
    </w:p>
    <w:p w:rsidR="00245DCD" w:rsidRPr="00442211" w:rsidRDefault="00245DC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p>
    <w:p w:rsidR="00245DCD" w:rsidRPr="00442211" w:rsidRDefault="00767FAF"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b/>
          <w:sz w:val="22"/>
          <w:szCs w:val="22"/>
          <w:lang w:val="pt-PT"/>
        </w:rPr>
      </w:pPr>
      <w:r w:rsidRPr="00442211">
        <w:rPr>
          <w:rFonts w:ascii="Century Gothic" w:hAnsi="Century Gothic" w:cs="Arial"/>
          <w:b/>
          <w:sz w:val="22"/>
          <w:szCs w:val="22"/>
          <w:lang w:val="pt-PT"/>
        </w:rPr>
        <w:t>Orçamento</w:t>
      </w:r>
      <w:r w:rsidR="00245DCD" w:rsidRPr="00442211">
        <w:rPr>
          <w:rFonts w:ascii="Century Gothic" w:hAnsi="Century Gothic" w:cs="Arial"/>
          <w:b/>
          <w:sz w:val="22"/>
          <w:szCs w:val="22"/>
          <w:lang w:val="pt-PT"/>
        </w:rPr>
        <w:t xml:space="preserve"> </w:t>
      </w:r>
      <w:r w:rsidR="00C348C0" w:rsidRPr="00442211">
        <w:rPr>
          <w:rFonts w:ascii="Century Gothic" w:hAnsi="Century Gothic" w:cs="Arial"/>
          <w:b/>
          <w:sz w:val="22"/>
          <w:szCs w:val="22"/>
          <w:lang w:val="pt-PT"/>
        </w:rPr>
        <w:t>do Estado –</w:t>
      </w:r>
      <w:r w:rsidR="00245DCD" w:rsidRPr="00442211">
        <w:rPr>
          <w:rFonts w:ascii="Century Gothic" w:hAnsi="Century Gothic" w:cs="Arial"/>
          <w:b/>
          <w:sz w:val="22"/>
          <w:szCs w:val="22"/>
          <w:lang w:val="pt-PT"/>
        </w:rPr>
        <w:t xml:space="preserve"> Anual</w:t>
      </w:r>
    </w:p>
    <w:p w:rsidR="00245DCD" w:rsidRPr="00442211" w:rsidRDefault="00C348C0"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r w:rsidRPr="00442211">
        <w:rPr>
          <w:rFonts w:ascii="Century Gothic" w:hAnsi="Century Gothic" w:cs="Arial"/>
          <w:sz w:val="22"/>
          <w:szCs w:val="22"/>
          <w:lang w:val="pt-PT"/>
        </w:rPr>
        <w:t xml:space="preserve">O </w:t>
      </w:r>
      <w:r w:rsidR="00767FAF" w:rsidRPr="00442211">
        <w:rPr>
          <w:rFonts w:ascii="Century Gothic" w:hAnsi="Century Gothic" w:cs="Arial"/>
          <w:sz w:val="22"/>
          <w:szCs w:val="22"/>
          <w:lang w:val="pt-PT"/>
        </w:rPr>
        <w:t>orçamento</w:t>
      </w:r>
      <w:r w:rsidRPr="00442211">
        <w:rPr>
          <w:rFonts w:ascii="Century Gothic" w:hAnsi="Century Gothic" w:cs="Arial"/>
          <w:sz w:val="22"/>
          <w:szCs w:val="22"/>
          <w:lang w:val="pt-PT"/>
        </w:rPr>
        <w:t xml:space="preserve"> é </w:t>
      </w:r>
      <w:r w:rsidR="00245DCD" w:rsidRPr="00442211">
        <w:rPr>
          <w:rFonts w:ascii="Century Gothic" w:hAnsi="Century Gothic" w:cs="Arial"/>
          <w:sz w:val="22"/>
          <w:szCs w:val="22"/>
          <w:lang w:val="pt-PT"/>
        </w:rPr>
        <w:t>prepar</w:t>
      </w:r>
      <w:r w:rsidRPr="00442211">
        <w:rPr>
          <w:rFonts w:ascii="Century Gothic" w:hAnsi="Century Gothic" w:cs="Arial"/>
          <w:sz w:val="22"/>
          <w:szCs w:val="22"/>
          <w:lang w:val="pt-PT"/>
        </w:rPr>
        <w:t xml:space="preserve">ado pelos sectores e </w:t>
      </w:r>
      <w:r w:rsidR="00245DCD" w:rsidRPr="00442211">
        <w:rPr>
          <w:rFonts w:ascii="Century Gothic" w:hAnsi="Century Gothic" w:cs="Arial"/>
          <w:sz w:val="22"/>
          <w:szCs w:val="22"/>
          <w:lang w:val="pt-PT"/>
        </w:rPr>
        <w:t>cons</w:t>
      </w:r>
      <w:r w:rsidRPr="00442211">
        <w:rPr>
          <w:rFonts w:ascii="Century Gothic" w:hAnsi="Century Gothic" w:cs="Arial"/>
          <w:sz w:val="22"/>
          <w:szCs w:val="22"/>
          <w:lang w:val="pt-PT"/>
        </w:rPr>
        <w:t xml:space="preserve">olidado pelo </w:t>
      </w:r>
      <w:r w:rsidR="00245DCD" w:rsidRPr="00442211">
        <w:rPr>
          <w:rFonts w:ascii="Century Gothic" w:hAnsi="Century Gothic" w:cs="Arial"/>
          <w:sz w:val="22"/>
          <w:szCs w:val="22"/>
          <w:lang w:val="pt-PT"/>
        </w:rPr>
        <w:t xml:space="preserve">MF </w:t>
      </w:r>
      <w:r w:rsidRPr="00442211">
        <w:rPr>
          <w:rFonts w:ascii="Century Gothic" w:hAnsi="Century Gothic" w:cs="Arial"/>
          <w:sz w:val="22"/>
          <w:szCs w:val="22"/>
          <w:lang w:val="pt-PT"/>
        </w:rPr>
        <w:t xml:space="preserve">em </w:t>
      </w:r>
      <w:r w:rsidR="00245DCD" w:rsidRPr="00442211">
        <w:rPr>
          <w:rFonts w:ascii="Century Gothic" w:hAnsi="Century Gothic" w:cs="Arial"/>
          <w:sz w:val="22"/>
          <w:szCs w:val="22"/>
          <w:lang w:val="pt-PT"/>
        </w:rPr>
        <w:t>colabora</w:t>
      </w:r>
      <w:r w:rsidR="005F0D4F" w:rsidRPr="00442211">
        <w:rPr>
          <w:rFonts w:ascii="Century Gothic" w:hAnsi="Century Gothic" w:cs="Arial"/>
          <w:sz w:val="22"/>
          <w:szCs w:val="22"/>
          <w:lang w:val="pt-PT"/>
        </w:rPr>
        <w:t>ção</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com o </w:t>
      </w:r>
      <w:r w:rsidR="00245DCD" w:rsidRPr="00442211">
        <w:rPr>
          <w:rFonts w:ascii="Century Gothic" w:hAnsi="Century Gothic" w:cs="Arial"/>
          <w:sz w:val="22"/>
          <w:szCs w:val="22"/>
          <w:lang w:val="pt-PT"/>
        </w:rPr>
        <w:t xml:space="preserve">MPD </w:t>
      </w:r>
      <w:r w:rsidRPr="00442211">
        <w:rPr>
          <w:rFonts w:ascii="Century Gothic" w:hAnsi="Century Gothic" w:cs="Arial"/>
          <w:sz w:val="22"/>
          <w:szCs w:val="22"/>
          <w:lang w:val="pt-PT"/>
        </w:rPr>
        <w:t xml:space="preserve">e obedece a um </w:t>
      </w:r>
      <w:r w:rsidR="00A01FFD" w:rsidRPr="00442211">
        <w:rPr>
          <w:rFonts w:ascii="Century Gothic" w:hAnsi="Century Gothic" w:cs="Arial"/>
          <w:sz w:val="22"/>
          <w:szCs w:val="22"/>
          <w:lang w:val="pt-PT"/>
        </w:rPr>
        <w:t>calendário</w:t>
      </w:r>
      <w:r w:rsidRPr="00442211">
        <w:rPr>
          <w:rFonts w:ascii="Century Gothic" w:hAnsi="Century Gothic" w:cs="Arial"/>
          <w:sz w:val="22"/>
          <w:szCs w:val="22"/>
          <w:lang w:val="pt-PT"/>
        </w:rPr>
        <w:t xml:space="preserve"> semelhante ao do PES.  Os sectores possuem todas as </w:t>
      </w:r>
      <w:r w:rsidR="00245DCD" w:rsidRPr="00442211">
        <w:rPr>
          <w:rFonts w:ascii="Century Gothic" w:hAnsi="Century Gothic" w:cs="Arial"/>
          <w:sz w:val="22"/>
          <w:szCs w:val="22"/>
          <w:lang w:val="pt-PT"/>
        </w:rPr>
        <w:t>metodologi</w:t>
      </w:r>
      <w:r w:rsidRPr="00442211">
        <w:rPr>
          <w:rFonts w:ascii="Century Gothic" w:hAnsi="Century Gothic" w:cs="Arial"/>
          <w:sz w:val="22"/>
          <w:szCs w:val="22"/>
          <w:lang w:val="pt-PT"/>
        </w:rPr>
        <w:t>a</w:t>
      </w:r>
      <w:r w:rsidR="00245DCD" w:rsidRPr="00442211">
        <w:rPr>
          <w:rFonts w:ascii="Century Gothic" w:hAnsi="Century Gothic" w:cs="Arial"/>
          <w:sz w:val="22"/>
          <w:szCs w:val="22"/>
          <w:lang w:val="pt-PT"/>
        </w:rPr>
        <w:t xml:space="preserve">s </w:t>
      </w:r>
      <w:r w:rsidRPr="00442211">
        <w:rPr>
          <w:rFonts w:ascii="Century Gothic" w:hAnsi="Century Gothic" w:cs="Arial"/>
          <w:sz w:val="22"/>
          <w:szCs w:val="22"/>
          <w:lang w:val="pt-PT"/>
        </w:rPr>
        <w:t>e</w:t>
      </w:r>
      <w:r w:rsidR="00245DCD" w:rsidRPr="00442211">
        <w:rPr>
          <w:rFonts w:ascii="Century Gothic" w:hAnsi="Century Gothic" w:cs="Arial"/>
          <w:sz w:val="22"/>
          <w:szCs w:val="22"/>
          <w:lang w:val="pt-PT"/>
        </w:rPr>
        <w:t xml:space="preserve"> instrument</w:t>
      </w:r>
      <w:r w:rsidRPr="00442211">
        <w:rPr>
          <w:rFonts w:ascii="Century Gothic" w:hAnsi="Century Gothic" w:cs="Arial"/>
          <w:sz w:val="22"/>
          <w:szCs w:val="22"/>
          <w:lang w:val="pt-PT"/>
        </w:rPr>
        <w:t>o</w:t>
      </w:r>
      <w:r w:rsidR="00245DCD" w:rsidRPr="00442211">
        <w:rPr>
          <w:rFonts w:ascii="Century Gothic" w:hAnsi="Century Gothic" w:cs="Arial"/>
          <w:sz w:val="22"/>
          <w:szCs w:val="22"/>
          <w:lang w:val="pt-PT"/>
        </w:rPr>
        <w:t xml:space="preserve">s </w:t>
      </w:r>
      <w:r w:rsidRPr="00442211">
        <w:rPr>
          <w:rFonts w:ascii="Century Gothic" w:hAnsi="Century Gothic" w:cs="Arial"/>
          <w:sz w:val="22"/>
          <w:szCs w:val="22"/>
          <w:lang w:val="pt-PT"/>
        </w:rPr>
        <w:t xml:space="preserve">de que necessitam para </w:t>
      </w:r>
      <w:r w:rsidR="00A01FFD" w:rsidRPr="00442211">
        <w:rPr>
          <w:rFonts w:ascii="Century Gothic" w:hAnsi="Century Gothic" w:cs="Arial"/>
          <w:sz w:val="22"/>
          <w:szCs w:val="22"/>
          <w:lang w:val="pt-PT"/>
        </w:rPr>
        <w:t>preparar</w:t>
      </w:r>
      <w:r w:rsidRPr="00442211">
        <w:rPr>
          <w:rFonts w:ascii="Century Gothic" w:hAnsi="Century Gothic" w:cs="Arial"/>
          <w:sz w:val="22"/>
          <w:szCs w:val="22"/>
          <w:lang w:val="pt-PT"/>
        </w:rPr>
        <w:t xml:space="preserve"> os seus próprios </w:t>
      </w:r>
      <w:r w:rsidR="00767FAF" w:rsidRPr="00442211">
        <w:rPr>
          <w:rFonts w:ascii="Century Gothic" w:hAnsi="Century Gothic" w:cs="Arial"/>
          <w:sz w:val="22"/>
          <w:szCs w:val="22"/>
          <w:lang w:val="pt-PT"/>
        </w:rPr>
        <w:t>orçamento</w:t>
      </w:r>
      <w:r w:rsidR="00245DCD" w:rsidRPr="00442211">
        <w:rPr>
          <w:rFonts w:ascii="Century Gothic" w:hAnsi="Century Gothic" w:cs="Arial"/>
          <w:sz w:val="22"/>
          <w:szCs w:val="22"/>
          <w:lang w:val="pt-PT"/>
        </w:rPr>
        <w:t xml:space="preserve">s. </w:t>
      </w:r>
      <w:r w:rsidRPr="00442211">
        <w:rPr>
          <w:rFonts w:ascii="Century Gothic" w:hAnsi="Century Gothic" w:cs="Arial"/>
          <w:sz w:val="22"/>
          <w:szCs w:val="22"/>
          <w:lang w:val="pt-PT"/>
        </w:rPr>
        <w:t>Os m</w:t>
      </w:r>
      <w:r w:rsidR="005F0D4F" w:rsidRPr="00442211">
        <w:rPr>
          <w:rFonts w:ascii="Century Gothic" w:hAnsi="Century Gothic" w:cs="Arial"/>
          <w:sz w:val="22"/>
          <w:szCs w:val="22"/>
          <w:lang w:val="pt-PT"/>
        </w:rPr>
        <w:t>inistérios</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e as unidades de despesa submetem as suas </w:t>
      </w:r>
      <w:r w:rsidR="00A01FFD" w:rsidRPr="00442211">
        <w:rPr>
          <w:rFonts w:ascii="Century Gothic" w:hAnsi="Century Gothic" w:cs="Arial"/>
          <w:sz w:val="22"/>
          <w:szCs w:val="22"/>
          <w:lang w:val="pt-PT"/>
        </w:rPr>
        <w:t>propostas</w:t>
      </w:r>
      <w:r w:rsidRPr="00442211">
        <w:rPr>
          <w:rFonts w:ascii="Century Gothic" w:hAnsi="Century Gothic" w:cs="Arial"/>
          <w:sz w:val="22"/>
          <w:szCs w:val="22"/>
          <w:lang w:val="pt-PT"/>
        </w:rPr>
        <w:t xml:space="preserve"> até finais de Julho de cada ano</w:t>
      </w:r>
      <w:r w:rsidR="00245DCD" w:rsidRPr="00442211">
        <w:rPr>
          <w:rFonts w:ascii="Century Gothic" w:hAnsi="Century Gothic" w:cs="Arial"/>
          <w:sz w:val="22"/>
          <w:szCs w:val="22"/>
          <w:lang w:val="pt-PT"/>
        </w:rPr>
        <w:t>,</w:t>
      </w:r>
      <w:r w:rsidRPr="00442211">
        <w:rPr>
          <w:rFonts w:ascii="Century Gothic" w:hAnsi="Century Gothic" w:cs="Arial"/>
          <w:sz w:val="22"/>
          <w:szCs w:val="22"/>
          <w:lang w:val="pt-PT"/>
        </w:rPr>
        <w:t xml:space="preserve"> as quais são posteriormente consolidadas pelo </w:t>
      </w:r>
      <w:r w:rsidR="00245DCD" w:rsidRPr="00442211">
        <w:rPr>
          <w:rFonts w:ascii="Century Gothic" w:hAnsi="Century Gothic" w:cs="Arial"/>
          <w:sz w:val="22"/>
          <w:szCs w:val="22"/>
          <w:lang w:val="pt-PT"/>
        </w:rPr>
        <w:t xml:space="preserve">MF </w:t>
      </w:r>
      <w:r w:rsidRPr="00442211">
        <w:rPr>
          <w:rFonts w:ascii="Century Gothic" w:hAnsi="Century Gothic" w:cs="Arial"/>
          <w:sz w:val="22"/>
          <w:szCs w:val="22"/>
          <w:lang w:val="pt-PT"/>
        </w:rPr>
        <w:t xml:space="preserve">e </w:t>
      </w:r>
      <w:r w:rsidR="00245DCD" w:rsidRPr="00442211">
        <w:rPr>
          <w:rFonts w:ascii="Century Gothic" w:hAnsi="Century Gothic" w:cs="Arial"/>
          <w:sz w:val="22"/>
          <w:szCs w:val="22"/>
          <w:lang w:val="pt-PT"/>
        </w:rPr>
        <w:t>subm</w:t>
      </w:r>
      <w:r w:rsidRPr="00442211">
        <w:rPr>
          <w:rFonts w:ascii="Century Gothic" w:hAnsi="Century Gothic" w:cs="Arial"/>
          <w:sz w:val="22"/>
          <w:szCs w:val="22"/>
          <w:lang w:val="pt-PT"/>
        </w:rPr>
        <w:t xml:space="preserve">etidas à Assembleia da </w:t>
      </w:r>
      <w:r w:rsidR="00A01FFD" w:rsidRPr="00442211">
        <w:rPr>
          <w:rFonts w:ascii="Century Gothic" w:hAnsi="Century Gothic" w:cs="Arial"/>
          <w:sz w:val="22"/>
          <w:szCs w:val="22"/>
          <w:lang w:val="pt-PT"/>
        </w:rPr>
        <w:t>República</w:t>
      </w:r>
      <w:r w:rsidRPr="00442211">
        <w:rPr>
          <w:rFonts w:ascii="Century Gothic" w:hAnsi="Century Gothic" w:cs="Arial"/>
          <w:sz w:val="22"/>
          <w:szCs w:val="22"/>
          <w:lang w:val="pt-PT"/>
        </w:rPr>
        <w:t xml:space="preserve"> até finais de Setembro</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Prevê-se a sua a</w:t>
      </w:r>
      <w:r w:rsidR="00245DCD" w:rsidRPr="00442211">
        <w:rPr>
          <w:rFonts w:ascii="Century Gothic" w:hAnsi="Century Gothic" w:cs="Arial"/>
          <w:sz w:val="22"/>
          <w:szCs w:val="22"/>
          <w:lang w:val="pt-PT"/>
        </w:rPr>
        <w:t>prova</w:t>
      </w:r>
      <w:r w:rsidRPr="00442211">
        <w:rPr>
          <w:rFonts w:ascii="Century Gothic" w:hAnsi="Century Gothic" w:cs="Arial"/>
          <w:sz w:val="22"/>
          <w:szCs w:val="22"/>
          <w:lang w:val="pt-PT"/>
        </w:rPr>
        <w:t>ção em meados de Dezembro</w:t>
      </w:r>
      <w:r w:rsidR="00245DCD" w:rsidRPr="00442211">
        <w:rPr>
          <w:rFonts w:ascii="Century Gothic" w:hAnsi="Century Gothic" w:cs="Arial"/>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4516A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Estado é o instrumento de gestão anual do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Um </w:t>
      </w:r>
      <w:r w:rsidR="00A01FFD" w:rsidRPr="00442211">
        <w:rPr>
          <w:rFonts w:ascii="Century Gothic" w:hAnsi="Century Gothic"/>
          <w:sz w:val="22"/>
          <w:szCs w:val="22"/>
          <w:lang w:val="pt-PT"/>
        </w:rPr>
        <w:t>documento</w:t>
      </w:r>
      <w:r w:rsidR="00460308" w:rsidRPr="00442211">
        <w:rPr>
          <w:rFonts w:ascii="Century Gothic" w:hAnsi="Century Gothic"/>
          <w:sz w:val="22"/>
          <w:szCs w:val="22"/>
          <w:lang w:val="pt-PT"/>
        </w:rPr>
        <w:t xml:space="preserve"> com a situação </w:t>
      </w:r>
      <w:r w:rsidR="00767FAF" w:rsidRPr="00442211">
        <w:rPr>
          <w:rFonts w:ascii="Century Gothic" w:hAnsi="Century Gothic"/>
          <w:sz w:val="22"/>
          <w:szCs w:val="22"/>
          <w:lang w:val="pt-PT"/>
        </w:rPr>
        <w:t>orçament</w:t>
      </w:r>
      <w:r w:rsidR="00460308" w:rsidRPr="00442211">
        <w:rPr>
          <w:rFonts w:ascii="Century Gothic" w:hAnsi="Century Gothic"/>
          <w:sz w:val="22"/>
          <w:szCs w:val="22"/>
          <w:lang w:val="pt-PT"/>
        </w:rPr>
        <w:t xml:space="preserve">al apresenta a justificação do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00460308" w:rsidRPr="00442211">
        <w:rPr>
          <w:rFonts w:ascii="Century Gothic" w:hAnsi="Century Gothic"/>
          <w:sz w:val="22"/>
          <w:szCs w:val="22"/>
          <w:lang w:val="pt-PT"/>
        </w:rPr>
        <w:t xml:space="preserve">e define a sua relevância em relação às áreas prioritárias do </w:t>
      </w:r>
      <w:r w:rsidR="00245DCD" w:rsidRPr="00442211">
        <w:rPr>
          <w:rFonts w:ascii="Century Gothic" w:hAnsi="Century Gothic"/>
          <w:sz w:val="22"/>
          <w:szCs w:val="22"/>
          <w:lang w:val="pt-PT"/>
        </w:rPr>
        <w:t xml:space="preserve">PARPA </w:t>
      </w:r>
      <w:r w:rsidR="00460308" w:rsidRPr="00442211">
        <w:rPr>
          <w:rFonts w:ascii="Century Gothic" w:hAnsi="Century Gothic"/>
          <w:sz w:val="22"/>
          <w:szCs w:val="22"/>
          <w:lang w:val="pt-PT"/>
        </w:rPr>
        <w:t xml:space="preserve">e apresenta uma análise da estrutura da despesa </w:t>
      </w:r>
      <w:r w:rsidR="00A01FFD" w:rsidRPr="00442211">
        <w:rPr>
          <w:rFonts w:ascii="Century Gothic" w:hAnsi="Century Gothic"/>
          <w:sz w:val="22"/>
          <w:szCs w:val="22"/>
          <w:lang w:val="pt-PT"/>
        </w:rPr>
        <w:t>pública</w:t>
      </w:r>
      <w:r w:rsidR="00460308" w:rsidRPr="00442211">
        <w:rPr>
          <w:rFonts w:ascii="Century Gothic" w:hAnsi="Century Gothic"/>
          <w:sz w:val="22"/>
          <w:szCs w:val="22"/>
          <w:lang w:val="pt-PT"/>
        </w:rPr>
        <w:t xml:space="preserve"> por funções do governo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t>Note</w:t>
      </w:r>
      <w:r w:rsidR="00E26630" w:rsidRPr="00442211">
        <w:rPr>
          <w:rFonts w:ascii="Century Gothic" w:hAnsi="Century Gothic"/>
          <w:sz w:val="22"/>
          <w:szCs w:val="22"/>
          <w:lang w:val="pt-PT"/>
        </w:rPr>
        <w:t xml:space="preserve">-se que embora o </w:t>
      </w:r>
      <w:r w:rsidRPr="00442211">
        <w:rPr>
          <w:rFonts w:ascii="Century Gothic" w:hAnsi="Century Gothic"/>
          <w:sz w:val="22"/>
          <w:szCs w:val="22"/>
          <w:lang w:val="pt-PT"/>
        </w:rPr>
        <w:t xml:space="preserve">MF </w:t>
      </w:r>
      <w:r w:rsidR="00E26630" w:rsidRPr="00442211">
        <w:rPr>
          <w:rFonts w:ascii="Century Gothic" w:hAnsi="Century Gothic"/>
          <w:sz w:val="22"/>
          <w:szCs w:val="22"/>
          <w:lang w:val="pt-PT"/>
        </w:rPr>
        <w:t>e o</w:t>
      </w:r>
      <w:r w:rsidRPr="00442211">
        <w:rPr>
          <w:rFonts w:ascii="Century Gothic" w:hAnsi="Century Gothic"/>
          <w:sz w:val="22"/>
          <w:szCs w:val="22"/>
          <w:lang w:val="pt-PT"/>
        </w:rPr>
        <w:t xml:space="preserve"> MPD </w:t>
      </w:r>
      <w:r w:rsidR="00E26630" w:rsidRPr="00442211">
        <w:rPr>
          <w:rFonts w:ascii="Century Gothic" w:hAnsi="Century Gothic"/>
          <w:sz w:val="22"/>
          <w:szCs w:val="22"/>
          <w:lang w:val="pt-PT"/>
        </w:rPr>
        <w:t xml:space="preserve">trabalhem em estreita colaboração, continua difícil até à data aliar </w:t>
      </w:r>
      <w:r w:rsidR="0041229C">
        <w:rPr>
          <w:rFonts w:ascii="Century Gothic" w:hAnsi="Century Gothic"/>
          <w:sz w:val="22"/>
          <w:szCs w:val="22"/>
          <w:lang w:val="pt-PT"/>
        </w:rPr>
        <w:t>i</w:t>
      </w:r>
      <w:r w:rsidR="00A01FFD" w:rsidRPr="00442211">
        <w:rPr>
          <w:rFonts w:ascii="Century Gothic" w:hAnsi="Century Gothic"/>
          <w:sz w:val="22"/>
          <w:szCs w:val="22"/>
          <w:lang w:val="pt-PT"/>
        </w:rPr>
        <w:t>ntegra</w:t>
      </w:r>
      <w:r w:rsidR="0041229C">
        <w:rPr>
          <w:rFonts w:ascii="Century Gothic" w:hAnsi="Century Gothic"/>
          <w:sz w:val="22"/>
          <w:szCs w:val="22"/>
          <w:lang w:val="pt-PT"/>
        </w:rPr>
        <w:t>lmente</w:t>
      </w:r>
      <w:r w:rsidR="00E26630" w:rsidRPr="00442211">
        <w:rPr>
          <w:rFonts w:ascii="Century Gothic" w:hAnsi="Century Gothic"/>
          <w:sz w:val="22"/>
          <w:szCs w:val="22"/>
          <w:lang w:val="pt-PT"/>
        </w:rPr>
        <w:t xml:space="preserve"> o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w:t>
      </w:r>
      <w:r w:rsidR="00E26630" w:rsidRPr="00442211">
        <w:rPr>
          <w:rFonts w:ascii="Century Gothic" w:hAnsi="Century Gothic"/>
          <w:sz w:val="22"/>
          <w:szCs w:val="22"/>
          <w:lang w:val="pt-PT"/>
        </w:rPr>
        <w:t>ao</w:t>
      </w:r>
      <w:r w:rsidRPr="00442211">
        <w:rPr>
          <w:rFonts w:ascii="Century Gothic" w:hAnsi="Century Gothic"/>
          <w:sz w:val="22"/>
          <w:szCs w:val="22"/>
          <w:lang w:val="pt-PT"/>
        </w:rPr>
        <w:t xml:space="preserve"> PES. </w:t>
      </w:r>
      <w:r w:rsidR="00E26630" w:rsidRPr="00442211">
        <w:rPr>
          <w:rFonts w:ascii="Century Gothic" w:hAnsi="Century Gothic"/>
          <w:sz w:val="22"/>
          <w:szCs w:val="22"/>
          <w:lang w:val="pt-PT"/>
        </w:rPr>
        <w:t xml:space="preserve">Muitas vezes, as propostas do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w:t>
      </w:r>
      <w:r w:rsidR="00E26630" w:rsidRPr="00442211">
        <w:rPr>
          <w:rFonts w:ascii="Century Gothic" w:hAnsi="Century Gothic"/>
          <w:sz w:val="22"/>
          <w:szCs w:val="22"/>
          <w:lang w:val="pt-PT"/>
        </w:rPr>
        <w:t>s</w:t>
      </w:r>
      <w:r w:rsidR="001D06B5" w:rsidRPr="00442211">
        <w:rPr>
          <w:rFonts w:ascii="Century Gothic" w:hAnsi="Century Gothic"/>
          <w:sz w:val="22"/>
          <w:szCs w:val="22"/>
          <w:lang w:val="pt-PT"/>
        </w:rPr>
        <w:t>ão aj</w:t>
      </w:r>
      <w:r w:rsidR="00E26630" w:rsidRPr="00442211">
        <w:rPr>
          <w:rFonts w:ascii="Century Gothic" w:hAnsi="Century Gothic"/>
          <w:sz w:val="22"/>
          <w:szCs w:val="22"/>
          <w:lang w:val="pt-PT"/>
        </w:rPr>
        <w:t>u</w:t>
      </w:r>
      <w:r w:rsidR="001D06B5" w:rsidRPr="00442211">
        <w:rPr>
          <w:rFonts w:ascii="Century Gothic" w:hAnsi="Century Gothic"/>
          <w:sz w:val="22"/>
          <w:szCs w:val="22"/>
          <w:lang w:val="pt-PT"/>
        </w:rPr>
        <w:t>s</w:t>
      </w:r>
      <w:r w:rsidR="00E26630" w:rsidRPr="00442211">
        <w:rPr>
          <w:rFonts w:ascii="Century Gothic" w:hAnsi="Century Gothic"/>
          <w:sz w:val="22"/>
          <w:szCs w:val="22"/>
          <w:lang w:val="pt-PT"/>
        </w:rPr>
        <w:t xml:space="preserve">tadas à última da hora para </w:t>
      </w:r>
      <w:r w:rsidR="0041229C">
        <w:rPr>
          <w:rFonts w:ascii="Century Gothic" w:hAnsi="Century Gothic"/>
          <w:sz w:val="22"/>
          <w:szCs w:val="22"/>
          <w:lang w:val="pt-PT"/>
        </w:rPr>
        <w:t>que possam corresponder</w:t>
      </w:r>
      <w:r w:rsidR="00E26630" w:rsidRPr="00442211">
        <w:rPr>
          <w:rFonts w:ascii="Century Gothic" w:hAnsi="Century Gothic"/>
          <w:sz w:val="22"/>
          <w:szCs w:val="22"/>
          <w:lang w:val="pt-PT"/>
        </w:rPr>
        <w:t xml:space="preserve"> aos fundos disponíveis, sem ajustar as metas do </w:t>
      </w:r>
      <w:r w:rsidRPr="00442211">
        <w:rPr>
          <w:rFonts w:ascii="Century Gothic" w:hAnsi="Century Gothic"/>
          <w:sz w:val="22"/>
          <w:szCs w:val="22"/>
          <w:lang w:val="pt-PT"/>
        </w:rPr>
        <w:t xml:space="preserve">PES. </w:t>
      </w:r>
      <w:r w:rsidR="00E26630" w:rsidRPr="00442211">
        <w:rPr>
          <w:rFonts w:ascii="Century Gothic" w:hAnsi="Century Gothic"/>
          <w:sz w:val="22"/>
          <w:szCs w:val="22"/>
          <w:lang w:val="pt-PT"/>
        </w:rPr>
        <w:t xml:space="preserve">Isto significa que o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w:t>
      </w:r>
      <w:r w:rsidR="00E26630" w:rsidRPr="00442211">
        <w:rPr>
          <w:rFonts w:ascii="Century Gothic" w:hAnsi="Century Gothic"/>
          <w:sz w:val="22"/>
          <w:szCs w:val="22"/>
          <w:lang w:val="pt-PT"/>
        </w:rPr>
        <w:t>pode</w:t>
      </w:r>
      <w:r w:rsidR="0041229C">
        <w:rPr>
          <w:rFonts w:ascii="Century Gothic" w:hAnsi="Century Gothic"/>
          <w:sz w:val="22"/>
          <w:szCs w:val="22"/>
          <w:lang w:val="pt-PT"/>
        </w:rPr>
        <w:t xml:space="preserve"> não </w:t>
      </w:r>
      <w:r w:rsidR="00E26630" w:rsidRPr="00442211">
        <w:rPr>
          <w:rFonts w:ascii="Century Gothic" w:hAnsi="Century Gothic"/>
          <w:sz w:val="22"/>
          <w:szCs w:val="22"/>
          <w:lang w:val="pt-PT"/>
        </w:rPr>
        <w:t xml:space="preserve">ser suficiente para atingir os objectivos do </w:t>
      </w:r>
      <w:r w:rsidR="00440A05" w:rsidRPr="00442211">
        <w:rPr>
          <w:rFonts w:ascii="Century Gothic" w:hAnsi="Century Gothic"/>
          <w:sz w:val="22"/>
          <w:szCs w:val="22"/>
          <w:lang w:val="pt-PT"/>
        </w:rPr>
        <w:t>projecto</w:t>
      </w:r>
      <w:r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E26630" w:rsidP="00245DCD">
      <w:pPr>
        <w:spacing w:after="0"/>
        <w:jc w:val="both"/>
        <w:rPr>
          <w:rFonts w:ascii="Century Gothic" w:hAnsi="Century Gothic" w:cs="Arial"/>
          <w:sz w:val="22"/>
          <w:szCs w:val="22"/>
          <w:lang w:val="pt-PT"/>
        </w:rPr>
      </w:pPr>
      <w:r w:rsidRPr="00442211">
        <w:rPr>
          <w:rFonts w:ascii="Century Gothic" w:hAnsi="Century Gothic"/>
          <w:sz w:val="22"/>
          <w:szCs w:val="22"/>
          <w:lang w:val="pt-PT"/>
        </w:rPr>
        <w:t xml:space="preserve">A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_Ref299545075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6</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xml:space="preserve"> apresenta o processo do plano e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em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por mês</w:t>
      </w:r>
      <w:r w:rsidR="00245DCD" w:rsidRPr="00442211">
        <w:rPr>
          <w:rFonts w:ascii="Century Gothic" w:hAnsi="Century Gothic"/>
          <w:sz w:val="22"/>
          <w:szCs w:val="22"/>
          <w:lang w:val="pt-PT"/>
        </w:rPr>
        <w:t xml:space="preserve">. </w:t>
      </w:r>
    </w:p>
    <w:p w:rsidR="00245DCD" w:rsidRPr="00442211" w:rsidRDefault="00245DC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p>
    <w:p w:rsidR="001D06B5" w:rsidRPr="00442211" w:rsidRDefault="001D06B5"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p>
    <w:p w:rsidR="001D06B5" w:rsidRPr="00442211" w:rsidRDefault="001D06B5"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p>
    <w:p w:rsidR="001D06B5" w:rsidRPr="00442211" w:rsidRDefault="001D06B5"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16" w:name="_Ref299545075"/>
      <w:bookmarkStart w:id="17" w:name="_Toc316465165"/>
      <w:r w:rsidRPr="00442211">
        <w:rPr>
          <w:rFonts w:ascii="Century Gothic" w:hAnsi="Century Gothic"/>
          <w:color w:val="1F497D"/>
          <w:sz w:val="18"/>
          <w:szCs w:val="18"/>
          <w:lang w:val="pt-PT"/>
        </w:rPr>
        <w:lastRenderedPageBreak/>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6</w:t>
      </w:r>
      <w:r w:rsidR="0022502E" w:rsidRPr="00442211">
        <w:rPr>
          <w:rFonts w:ascii="Century Gothic" w:hAnsi="Century Gothic"/>
          <w:color w:val="1F497D"/>
          <w:sz w:val="18"/>
          <w:szCs w:val="18"/>
          <w:lang w:val="pt-PT"/>
        </w:rPr>
        <w:fldChar w:fldCharType="end"/>
      </w:r>
      <w:bookmarkEnd w:id="16"/>
      <w:r w:rsidR="00E26630" w:rsidRPr="00442211">
        <w:rPr>
          <w:rFonts w:ascii="Century Gothic" w:hAnsi="Century Gothic"/>
          <w:color w:val="1F497D"/>
          <w:sz w:val="18"/>
          <w:szCs w:val="18"/>
          <w:lang w:val="pt-PT"/>
        </w:rPr>
        <w:t xml:space="preserve"> – Cronograma do processo do plano e </w:t>
      </w:r>
      <w:r w:rsidR="00767FAF" w:rsidRPr="00442211">
        <w:rPr>
          <w:rFonts w:ascii="Century Gothic" w:hAnsi="Century Gothic"/>
          <w:color w:val="1F497D"/>
          <w:sz w:val="18"/>
          <w:szCs w:val="18"/>
          <w:lang w:val="pt-PT"/>
        </w:rPr>
        <w:t>orçamento</w:t>
      </w:r>
      <w:bookmarkEnd w:id="17"/>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BF"/>
      </w:tblPr>
      <w:tblGrid>
        <w:gridCol w:w="702"/>
        <w:gridCol w:w="2604"/>
        <w:gridCol w:w="2606"/>
        <w:gridCol w:w="2604"/>
      </w:tblGrid>
      <w:tr w:rsidR="00245DCD" w:rsidRPr="00442211" w:rsidTr="0097555D">
        <w:tc>
          <w:tcPr>
            <w:tcW w:w="412" w:type="pct"/>
            <w:tcBorders>
              <w:top w:val="single" w:sz="8" w:space="0" w:color="FFFFFF"/>
              <w:left w:val="single" w:sz="8" w:space="0" w:color="FFFFFF"/>
              <w:bottom w:val="single" w:sz="24" w:space="0" w:color="FFFFFF"/>
              <w:right w:val="single" w:sz="8" w:space="0" w:color="FFFFFF"/>
            </w:tcBorders>
            <w:shd w:val="clear" w:color="auto" w:fill="9BBB59"/>
          </w:tcPr>
          <w:p w:rsidR="00245DCD" w:rsidRPr="00442211" w:rsidRDefault="00245DCD" w:rsidP="0097555D">
            <w:pPr>
              <w:spacing w:after="0"/>
              <w:jc w:val="both"/>
              <w:rPr>
                <w:rFonts w:ascii="Century Gothic" w:hAnsi="Century Gothic"/>
                <w:b/>
                <w:bCs/>
                <w:color w:val="FFFFFF"/>
                <w:sz w:val="18"/>
                <w:szCs w:val="18"/>
                <w:lang w:val="pt-PT"/>
              </w:rPr>
            </w:pPr>
          </w:p>
        </w:tc>
        <w:tc>
          <w:tcPr>
            <w:tcW w:w="1529" w:type="pct"/>
            <w:tcBorders>
              <w:top w:val="single" w:sz="8" w:space="0" w:color="FFFFFF"/>
              <w:left w:val="single" w:sz="8" w:space="0" w:color="FFFFFF"/>
              <w:bottom w:val="single" w:sz="24" w:space="0" w:color="FFFFFF"/>
              <w:right w:val="single" w:sz="8" w:space="0" w:color="FFFFFF"/>
            </w:tcBorders>
            <w:shd w:val="clear" w:color="auto" w:fill="9BBB59"/>
          </w:tcPr>
          <w:p w:rsidR="00245DCD" w:rsidRPr="00442211" w:rsidRDefault="00245DCD" w:rsidP="0097555D">
            <w:pPr>
              <w:tabs>
                <w:tab w:val="right" w:pos="1768"/>
              </w:tabs>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CFMP</w:t>
            </w:r>
          </w:p>
          <w:p w:rsidR="00245DCD" w:rsidRPr="00442211" w:rsidRDefault="00245DCD" w:rsidP="0097555D">
            <w:pPr>
              <w:tabs>
                <w:tab w:val="right" w:pos="1768"/>
              </w:tabs>
              <w:spacing w:after="0"/>
              <w:jc w:val="both"/>
              <w:rPr>
                <w:rFonts w:ascii="Century Gothic" w:hAnsi="Century Gothic"/>
                <w:b/>
                <w:bCs/>
                <w:color w:val="FFFFFF"/>
                <w:sz w:val="18"/>
                <w:szCs w:val="18"/>
                <w:lang w:val="pt-PT"/>
              </w:rPr>
            </w:pPr>
          </w:p>
          <w:p w:rsidR="00245DCD" w:rsidRPr="00442211" w:rsidRDefault="00245DCD" w:rsidP="0097555D">
            <w:pPr>
              <w:tabs>
                <w:tab w:val="right" w:pos="1768"/>
              </w:tabs>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w:t>
            </w:r>
            <w:r w:rsidR="001D06B5" w:rsidRPr="00442211">
              <w:rPr>
                <w:rFonts w:ascii="Century Gothic" w:hAnsi="Century Gothic"/>
                <w:b/>
                <w:bCs/>
                <w:color w:val="FFFFFF"/>
                <w:sz w:val="18"/>
                <w:szCs w:val="18"/>
                <w:lang w:val="pt-PT"/>
              </w:rPr>
              <w:t>Processo trienal</w:t>
            </w:r>
            <w:r w:rsidRPr="00442211">
              <w:rPr>
                <w:rFonts w:ascii="Century Gothic" w:hAnsi="Century Gothic"/>
                <w:b/>
                <w:bCs/>
                <w:color w:val="FFFFFF"/>
                <w:sz w:val="18"/>
                <w:szCs w:val="18"/>
                <w:lang w:val="pt-PT"/>
              </w:rPr>
              <w:t>)</w:t>
            </w:r>
          </w:p>
          <w:p w:rsidR="00245DCD" w:rsidRPr="00442211" w:rsidRDefault="00245DCD" w:rsidP="0097555D">
            <w:pPr>
              <w:tabs>
                <w:tab w:val="right" w:pos="1768"/>
              </w:tabs>
              <w:spacing w:after="0"/>
              <w:jc w:val="both"/>
              <w:rPr>
                <w:rFonts w:ascii="Century Gothic" w:hAnsi="Century Gothic"/>
                <w:b/>
                <w:bCs/>
                <w:color w:val="FFFFFF"/>
                <w:sz w:val="18"/>
                <w:szCs w:val="18"/>
                <w:lang w:val="pt-PT"/>
              </w:rPr>
            </w:pPr>
          </w:p>
        </w:tc>
        <w:tc>
          <w:tcPr>
            <w:tcW w:w="1530" w:type="pct"/>
            <w:tcBorders>
              <w:top w:val="single" w:sz="8" w:space="0" w:color="FFFFFF"/>
              <w:left w:val="single" w:sz="8" w:space="0" w:color="FFFFFF"/>
              <w:bottom w:val="single" w:sz="24" w:space="0" w:color="FFFFFF"/>
              <w:right w:val="single" w:sz="8" w:space="0" w:color="FFFFFF"/>
            </w:tcBorders>
            <w:shd w:val="clear" w:color="auto" w:fill="9BBB59"/>
          </w:tcPr>
          <w:p w:rsidR="00245DCD" w:rsidRPr="00442211" w:rsidRDefault="00245DCD" w:rsidP="0097555D">
            <w:pPr>
              <w:tabs>
                <w:tab w:val="right" w:pos="1768"/>
              </w:tabs>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PES</w:t>
            </w:r>
          </w:p>
          <w:p w:rsidR="00245DCD" w:rsidRPr="00442211" w:rsidRDefault="00245DCD" w:rsidP="0097555D">
            <w:pPr>
              <w:tabs>
                <w:tab w:val="right" w:pos="1768"/>
              </w:tabs>
              <w:spacing w:after="0"/>
              <w:jc w:val="both"/>
              <w:rPr>
                <w:rFonts w:ascii="Century Gothic" w:hAnsi="Century Gothic"/>
                <w:b/>
                <w:bCs/>
                <w:color w:val="FFFFFF"/>
                <w:sz w:val="18"/>
                <w:szCs w:val="18"/>
                <w:lang w:val="pt-PT"/>
              </w:rPr>
            </w:pPr>
          </w:p>
          <w:p w:rsidR="00245DCD" w:rsidRPr="00442211" w:rsidRDefault="00245DCD" w:rsidP="0097555D">
            <w:pPr>
              <w:tabs>
                <w:tab w:val="right" w:pos="1768"/>
              </w:tabs>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w:t>
            </w:r>
            <w:r w:rsidR="00E6642F" w:rsidRPr="00442211">
              <w:rPr>
                <w:rFonts w:ascii="Century Gothic" w:hAnsi="Century Gothic"/>
                <w:b/>
                <w:bCs/>
                <w:color w:val="FFFFFF"/>
                <w:sz w:val="18"/>
                <w:szCs w:val="18"/>
                <w:lang w:val="pt-PT"/>
              </w:rPr>
              <w:t>Anual</w:t>
            </w:r>
            <w:r w:rsidRPr="00442211">
              <w:rPr>
                <w:rFonts w:ascii="Century Gothic" w:hAnsi="Century Gothic"/>
                <w:b/>
                <w:bCs/>
                <w:color w:val="FFFFFF"/>
                <w:sz w:val="18"/>
                <w:szCs w:val="18"/>
                <w:lang w:val="pt-PT"/>
              </w:rPr>
              <w:t>)</w:t>
            </w:r>
          </w:p>
          <w:p w:rsidR="00245DCD" w:rsidRPr="00442211" w:rsidRDefault="00245DCD" w:rsidP="0097555D">
            <w:pPr>
              <w:spacing w:after="0"/>
              <w:jc w:val="both"/>
              <w:rPr>
                <w:rFonts w:ascii="Century Gothic" w:hAnsi="Century Gothic"/>
                <w:b/>
                <w:bCs/>
                <w:color w:val="FFFFFF"/>
                <w:sz w:val="18"/>
                <w:szCs w:val="18"/>
                <w:lang w:val="pt-PT"/>
              </w:rPr>
            </w:pPr>
          </w:p>
        </w:tc>
        <w:tc>
          <w:tcPr>
            <w:tcW w:w="1529" w:type="pct"/>
            <w:tcBorders>
              <w:top w:val="single" w:sz="8" w:space="0" w:color="FFFFFF"/>
              <w:left w:val="single" w:sz="8" w:space="0" w:color="FFFFFF"/>
              <w:bottom w:val="single" w:sz="24" w:space="0" w:color="FFFFFF"/>
              <w:right w:val="single" w:sz="8" w:space="0" w:color="FFFFFF"/>
            </w:tcBorders>
            <w:shd w:val="clear" w:color="auto" w:fill="9BBB59"/>
          </w:tcPr>
          <w:p w:rsidR="00245DCD" w:rsidRPr="00442211" w:rsidRDefault="00767FAF" w:rsidP="0097555D">
            <w:pPr>
              <w:tabs>
                <w:tab w:val="right" w:pos="1768"/>
              </w:tabs>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Orçamento</w:t>
            </w:r>
            <w:r w:rsidR="001D06B5" w:rsidRPr="00442211">
              <w:rPr>
                <w:rFonts w:ascii="Century Gothic" w:hAnsi="Century Gothic"/>
                <w:b/>
                <w:bCs/>
                <w:color w:val="FFFFFF"/>
                <w:sz w:val="18"/>
                <w:szCs w:val="18"/>
                <w:lang w:val="pt-PT"/>
              </w:rPr>
              <w:t xml:space="preserve"> do Estado</w:t>
            </w:r>
          </w:p>
          <w:p w:rsidR="00245DCD" w:rsidRPr="00442211" w:rsidRDefault="00245DCD" w:rsidP="0097555D">
            <w:pPr>
              <w:tabs>
                <w:tab w:val="right" w:pos="1768"/>
              </w:tabs>
              <w:spacing w:after="0"/>
              <w:jc w:val="both"/>
              <w:rPr>
                <w:rFonts w:ascii="Century Gothic" w:hAnsi="Century Gothic"/>
                <w:b/>
                <w:bCs/>
                <w:color w:val="FFFFFF"/>
                <w:sz w:val="18"/>
                <w:szCs w:val="18"/>
                <w:lang w:val="pt-PT"/>
              </w:rPr>
            </w:pPr>
          </w:p>
          <w:p w:rsidR="00245DCD" w:rsidRPr="00442211" w:rsidRDefault="00245DCD" w:rsidP="0097555D">
            <w:pPr>
              <w:tabs>
                <w:tab w:val="right" w:pos="1768"/>
              </w:tabs>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w:t>
            </w:r>
            <w:r w:rsidR="00E6642F" w:rsidRPr="00442211">
              <w:rPr>
                <w:rFonts w:ascii="Century Gothic" w:hAnsi="Century Gothic"/>
                <w:b/>
                <w:bCs/>
                <w:color w:val="FFFFFF"/>
                <w:sz w:val="18"/>
                <w:szCs w:val="18"/>
                <w:lang w:val="pt-PT"/>
              </w:rPr>
              <w:t>Anual</w:t>
            </w:r>
            <w:r w:rsidRPr="00442211">
              <w:rPr>
                <w:rFonts w:ascii="Century Gothic" w:hAnsi="Century Gothic"/>
                <w:b/>
                <w:bCs/>
                <w:color w:val="FFFFFF"/>
                <w:sz w:val="18"/>
                <w:szCs w:val="18"/>
                <w:lang w:val="pt-PT"/>
              </w:rPr>
              <w:t>)</w:t>
            </w:r>
          </w:p>
          <w:p w:rsidR="00245DCD" w:rsidRPr="00442211" w:rsidRDefault="00245DCD" w:rsidP="0097555D">
            <w:pPr>
              <w:spacing w:after="0"/>
              <w:jc w:val="both"/>
              <w:rPr>
                <w:rFonts w:ascii="Century Gothic" w:hAnsi="Century Gothic"/>
                <w:b/>
                <w:bCs/>
                <w:color w:val="FFFFFF"/>
                <w:sz w:val="18"/>
                <w:szCs w:val="18"/>
                <w:lang w:val="pt-PT"/>
              </w:rPr>
            </w:pPr>
          </w:p>
        </w:tc>
      </w:tr>
      <w:tr w:rsidR="00245DCD" w:rsidRPr="00442211" w:rsidTr="0097555D">
        <w:tc>
          <w:tcPr>
            <w:tcW w:w="412" w:type="pct"/>
            <w:tcBorders>
              <w:top w:val="single" w:sz="8" w:space="0" w:color="FFFFFF"/>
              <w:left w:val="single" w:sz="8" w:space="0" w:color="FFFFFF"/>
              <w:bottom w:val="nil"/>
              <w:right w:val="single" w:sz="24" w:space="0" w:color="FFFFFF"/>
            </w:tcBorders>
            <w:shd w:val="clear" w:color="auto" w:fill="9BBB59"/>
          </w:tcPr>
          <w:p w:rsidR="00245DCD" w:rsidRPr="00442211" w:rsidRDefault="00A01FF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Jan.</w:t>
            </w: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1D06B5" w:rsidP="001D06B5">
            <w:pPr>
              <w:spacing w:after="0"/>
              <w:jc w:val="both"/>
              <w:rPr>
                <w:rFonts w:ascii="Century Gothic" w:hAnsi="Century Gothic"/>
                <w:sz w:val="18"/>
                <w:szCs w:val="18"/>
                <w:lang w:val="pt-PT"/>
              </w:rPr>
            </w:pPr>
            <w:r w:rsidRPr="00442211">
              <w:rPr>
                <w:rFonts w:ascii="Century Gothic" w:hAnsi="Century Gothic"/>
                <w:sz w:val="18"/>
                <w:szCs w:val="18"/>
                <w:lang w:val="pt-PT"/>
              </w:rPr>
              <w:t>Os s</w:t>
            </w:r>
            <w:r w:rsidR="00E6642F" w:rsidRPr="00442211">
              <w:rPr>
                <w:rFonts w:ascii="Century Gothic" w:hAnsi="Century Gothic"/>
                <w:sz w:val="18"/>
                <w:szCs w:val="18"/>
                <w:lang w:val="pt-PT"/>
              </w:rPr>
              <w:t>ectores</w:t>
            </w:r>
            <w:r w:rsidR="00245DCD" w:rsidRPr="00442211">
              <w:rPr>
                <w:rFonts w:ascii="Century Gothic" w:hAnsi="Century Gothic"/>
                <w:sz w:val="18"/>
                <w:szCs w:val="18"/>
                <w:lang w:val="pt-PT"/>
              </w:rPr>
              <w:t xml:space="preserve"> subm</w:t>
            </w:r>
            <w:r w:rsidRPr="00442211">
              <w:rPr>
                <w:rFonts w:ascii="Century Gothic" w:hAnsi="Century Gothic"/>
                <w:sz w:val="18"/>
                <w:szCs w:val="18"/>
                <w:lang w:val="pt-PT"/>
              </w:rPr>
              <w:t xml:space="preserve">etem </w:t>
            </w:r>
            <w:r w:rsidR="00245DCD" w:rsidRPr="00442211">
              <w:rPr>
                <w:rFonts w:ascii="Century Gothic" w:hAnsi="Century Gothic"/>
                <w:sz w:val="18"/>
                <w:szCs w:val="18"/>
                <w:lang w:val="pt-PT"/>
              </w:rPr>
              <w:t>propos</w:t>
            </w:r>
            <w:r w:rsidRPr="00442211">
              <w:rPr>
                <w:rFonts w:ascii="Century Gothic" w:hAnsi="Century Gothic"/>
                <w:sz w:val="18"/>
                <w:szCs w:val="18"/>
                <w:lang w:val="pt-PT"/>
              </w:rPr>
              <w:t>t</w:t>
            </w:r>
            <w:r w:rsidR="00245DCD" w:rsidRPr="00442211">
              <w:rPr>
                <w:rFonts w:ascii="Century Gothic" w:hAnsi="Century Gothic"/>
                <w:sz w:val="18"/>
                <w:szCs w:val="18"/>
                <w:lang w:val="pt-PT"/>
              </w:rPr>
              <w:t xml:space="preserve">as </w:t>
            </w:r>
            <w:r w:rsidRPr="00442211">
              <w:rPr>
                <w:rFonts w:ascii="Century Gothic" w:hAnsi="Century Gothic"/>
                <w:sz w:val="18"/>
                <w:szCs w:val="18"/>
                <w:lang w:val="pt-PT"/>
              </w:rPr>
              <w:t>a</w:t>
            </w:r>
            <w:r w:rsidR="00245DCD" w:rsidRPr="00442211">
              <w:rPr>
                <w:rFonts w:ascii="Century Gothic" w:hAnsi="Century Gothic"/>
                <w:sz w:val="18"/>
                <w:szCs w:val="18"/>
                <w:lang w:val="pt-PT"/>
              </w:rPr>
              <w:t>o MPD</w:t>
            </w:r>
          </w:p>
        </w:tc>
        <w:tc>
          <w:tcPr>
            <w:tcW w:w="1530" w:type="pct"/>
            <w:tcBorders>
              <w:top w:val="single" w:sz="8" w:space="0" w:color="FFFFFF"/>
              <w:left w:val="single" w:sz="8" w:space="0" w:color="FFFFFF"/>
              <w:bottom w:val="single" w:sz="8" w:space="0" w:color="FFFFFF"/>
              <w:right w:val="single" w:sz="8" w:space="0" w:color="FFFFFF"/>
            </w:tcBorders>
            <w:shd w:val="clear" w:color="auto" w:fill="CDDDAC"/>
          </w:tcPr>
          <w:p w:rsidR="00245DCD" w:rsidRPr="00442211" w:rsidRDefault="00245DCD" w:rsidP="0097555D">
            <w:pPr>
              <w:spacing w:after="0"/>
              <w:jc w:val="both"/>
              <w:rPr>
                <w:rFonts w:ascii="Century Gothic" w:hAnsi="Century Gothic"/>
                <w:sz w:val="18"/>
                <w:szCs w:val="18"/>
                <w:lang w:val="pt-PT"/>
              </w:rPr>
            </w:pP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Implementa</w:t>
            </w:r>
            <w:r w:rsidR="005F0D4F" w:rsidRPr="00442211">
              <w:rPr>
                <w:rFonts w:ascii="Century Gothic" w:hAnsi="Century Gothic"/>
                <w:sz w:val="18"/>
                <w:szCs w:val="18"/>
                <w:lang w:val="pt-PT"/>
              </w:rPr>
              <w:t>ção</w:t>
            </w:r>
          </w:p>
        </w:tc>
      </w:tr>
      <w:tr w:rsidR="00245DCD" w:rsidRPr="00442211" w:rsidTr="0097555D">
        <w:tc>
          <w:tcPr>
            <w:tcW w:w="412" w:type="pct"/>
            <w:tcBorders>
              <w:left w:val="single" w:sz="8" w:space="0" w:color="FFFFFF"/>
              <w:bottom w:val="nil"/>
              <w:right w:val="single" w:sz="24" w:space="0" w:color="FFFFFF"/>
            </w:tcBorders>
            <w:shd w:val="clear" w:color="auto" w:fill="9BBB59"/>
          </w:tcPr>
          <w:p w:rsidR="00245DCD" w:rsidRPr="00442211" w:rsidRDefault="00A01FFD" w:rsidP="001D06B5">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Fev.</w:t>
            </w:r>
          </w:p>
        </w:tc>
        <w:tc>
          <w:tcPr>
            <w:tcW w:w="1529" w:type="pct"/>
            <w:tcBorders>
              <w:bottom w:val="nil"/>
            </w:tcBorders>
            <w:shd w:val="clear" w:color="auto" w:fill="CDDDAC"/>
          </w:tcPr>
          <w:p w:rsidR="00245DCD" w:rsidRPr="00442211" w:rsidRDefault="001D06B5" w:rsidP="0097555D">
            <w:pPr>
              <w:spacing w:after="0"/>
              <w:jc w:val="both"/>
              <w:rPr>
                <w:rFonts w:ascii="Century Gothic" w:hAnsi="Century Gothic"/>
                <w:sz w:val="18"/>
                <w:szCs w:val="18"/>
                <w:lang w:val="pt-PT"/>
              </w:rPr>
            </w:pPr>
            <w:r w:rsidRPr="00442211">
              <w:rPr>
                <w:rFonts w:ascii="Century Gothic" w:hAnsi="Century Gothic"/>
                <w:sz w:val="18"/>
                <w:szCs w:val="18"/>
                <w:lang w:val="pt-PT"/>
              </w:rPr>
              <w:t>Os sectores submetem propostas ao MPD</w:t>
            </w:r>
          </w:p>
        </w:tc>
        <w:tc>
          <w:tcPr>
            <w:tcW w:w="1530" w:type="pct"/>
            <w:shd w:val="clear" w:color="auto" w:fill="E6EED5"/>
          </w:tcPr>
          <w:p w:rsidR="00245DCD" w:rsidRPr="00442211" w:rsidRDefault="00245DCD" w:rsidP="0097555D">
            <w:pPr>
              <w:spacing w:after="0"/>
              <w:jc w:val="both"/>
              <w:rPr>
                <w:rFonts w:ascii="Century Gothic" w:hAnsi="Century Gothic"/>
                <w:sz w:val="18"/>
                <w:szCs w:val="18"/>
                <w:lang w:val="pt-PT"/>
              </w:rPr>
            </w:pPr>
          </w:p>
        </w:tc>
        <w:tc>
          <w:tcPr>
            <w:tcW w:w="1529" w:type="pct"/>
            <w:tcBorders>
              <w:bottom w:val="nil"/>
            </w:tcBorders>
            <w:shd w:val="clear" w:color="auto" w:fill="CDDDAC"/>
          </w:tcPr>
          <w:p w:rsidR="00245DCD" w:rsidRPr="00442211" w:rsidRDefault="00245DCD" w:rsidP="0097555D">
            <w:pPr>
              <w:spacing w:after="0"/>
              <w:jc w:val="both"/>
              <w:rPr>
                <w:rFonts w:ascii="Century Gothic" w:hAnsi="Century Gothic"/>
                <w:sz w:val="18"/>
                <w:szCs w:val="18"/>
                <w:lang w:val="pt-PT"/>
              </w:rPr>
            </w:pPr>
          </w:p>
        </w:tc>
      </w:tr>
      <w:tr w:rsidR="00245DCD" w:rsidRPr="00442211" w:rsidTr="0097555D">
        <w:tc>
          <w:tcPr>
            <w:tcW w:w="412" w:type="pct"/>
            <w:tcBorders>
              <w:top w:val="single" w:sz="8" w:space="0" w:color="FFFFFF"/>
              <w:left w:val="single" w:sz="8" w:space="0" w:color="FFFFFF"/>
              <w:bottom w:val="nil"/>
              <w:right w:val="single" w:sz="24" w:space="0" w:color="FFFFFF"/>
            </w:tcBorders>
            <w:shd w:val="clear" w:color="auto" w:fill="9BBB59"/>
          </w:tcPr>
          <w:p w:rsidR="00245DCD" w:rsidRPr="00442211" w:rsidRDefault="00245DC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Mar</w:t>
            </w: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245DCD" w:rsidP="0097555D">
            <w:pPr>
              <w:spacing w:after="0"/>
              <w:jc w:val="both"/>
              <w:rPr>
                <w:rFonts w:ascii="Century Gothic" w:hAnsi="Century Gothic"/>
                <w:sz w:val="18"/>
                <w:szCs w:val="18"/>
                <w:lang w:val="pt-PT"/>
              </w:rPr>
            </w:pPr>
          </w:p>
        </w:tc>
        <w:tc>
          <w:tcPr>
            <w:tcW w:w="1530" w:type="pct"/>
            <w:tcBorders>
              <w:top w:val="single" w:sz="8" w:space="0" w:color="FFFFFF"/>
              <w:left w:val="single" w:sz="8" w:space="0" w:color="FFFFFF"/>
              <w:bottom w:val="single" w:sz="8" w:space="0" w:color="FFFFFF"/>
              <w:right w:val="single" w:sz="8" w:space="0" w:color="FFFFFF"/>
            </w:tcBorders>
            <w:shd w:val="clear" w:color="auto" w:fill="CDDDAC"/>
          </w:tcPr>
          <w:p w:rsidR="00245DCD" w:rsidRPr="00442211" w:rsidRDefault="00245DCD" w:rsidP="0097555D">
            <w:pPr>
              <w:spacing w:after="0"/>
              <w:jc w:val="both"/>
              <w:rPr>
                <w:rFonts w:ascii="Century Gothic" w:hAnsi="Century Gothic"/>
                <w:sz w:val="18"/>
                <w:szCs w:val="18"/>
                <w:lang w:val="pt-PT"/>
              </w:rPr>
            </w:pPr>
          </w:p>
          <w:p w:rsidR="00245DCD" w:rsidRPr="00442211" w:rsidRDefault="00245DCD" w:rsidP="0097555D">
            <w:pPr>
              <w:spacing w:after="0"/>
              <w:jc w:val="both"/>
              <w:rPr>
                <w:rFonts w:ascii="Century Gothic" w:hAnsi="Century Gothic"/>
                <w:sz w:val="18"/>
                <w:szCs w:val="18"/>
                <w:lang w:val="pt-PT"/>
              </w:rPr>
            </w:pP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245DCD" w:rsidP="0097555D">
            <w:pPr>
              <w:spacing w:after="0"/>
              <w:jc w:val="both"/>
              <w:rPr>
                <w:rFonts w:ascii="Century Gothic" w:hAnsi="Century Gothic"/>
                <w:sz w:val="18"/>
                <w:szCs w:val="18"/>
                <w:lang w:val="pt-PT"/>
              </w:rPr>
            </w:pPr>
          </w:p>
        </w:tc>
      </w:tr>
      <w:tr w:rsidR="00245DCD" w:rsidRPr="00442211" w:rsidTr="0097555D">
        <w:tc>
          <w:tcPr>
            <w:tcW w:w="412" w:type="pct"/>
            <w:tcBorders>
              <w:left w:val="single" w:sz="8" w:space="0" w:color="FFFFFF"/>
              <w:bottom w:val="nil"/>
              <w:right w:val="single" w:sz="24" w:space="0" w:color="FFFFFF"/>
            </w:tcBorders>
            <w:shd w:val="clear" w:color="auto" w:fill="9BBB59"/>
          </w:tcPr>
          <w:p w:rsidR="00245DCD" w:rsidRPr="00442211" w:rsidRDefault="00A01FF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Abr.</w:t>
            </w:r>
          </w:p>
        </w:tc>
        <w:tc>
          <w:tcPr>
            <w:tcW w:w="1529" w:type="pct"/>
            <w:tcBorders>
              <w:bottom w:val="nil"/>
            </w:tcBorders>
            <w:shd w:val="clear" w:color="auto" w:fill="CDDDAC"/>
          </w:tcPr>
          <w:p w:rsidR="00245DCD" w:rsidRPr="00442211" w:rsidRDefault="00245DCD" w:rsidP="0097555D">
            <w:pPr>
              <w:spacing w:after="0"/>
              <w:jc w:val="both"/>
              <w:rPr>
                <w:rFonts w:ascii="Century Gothic" w:hAnsi="Century Gothic"/>
                <w:sz w:val="18"/>
                <w:szCs w:val="18"/>
                <w:lang w:val="pt-PT"/>
              </w:rPr>
            </w:pPr>
          </w:p>
        </w:tc>
        <w:tc>
          <w:tcPr>
            <w:tcW w:w="1530" w:type="pct"/>
            <w:shd w:val="clear" w:color="auto" w:fill="E6EED5"/>
          </w:tcPr>
          <w:p w:rsidR="00245DCD" w:rsidRPr="00442211" w:rsidRDefault="00245DCD" w:rsidP="0097555D">
            <w:pPr>
              <w:spacing w:after="0"/>
              <w:jc w:val="both"/>
              <w:rPr>
                <w:rFonts w:ascii="Century Gothic" w:hAnsi="Century Gothic"/>
                <w:sz w:val="18"/>
                <w:szCs w:val="18"/>
                <w:lang w:val="pt-PT"/>
              </w:rPr>
            </w:pPr>
          </w:p>
          <w:p w:rsidR="00245DCD" w:rsidRPr="00442211" w:rsidRDefault="00245DCD" w:rsidP="0097555D">
            <w:pPr>
              <w:spacing w:after="0"/>
              <w:jc w:val="both"/>
              <w:rPr>
                <w:rFonts w:ascii="Century Gothic" w:hAnsi="Century Gothic"/>
                <w:sz w:val="18"/>
                <w:szCs w:val="18"/>
                <w:lang w:val="pt-PT"/>
              </w:rPr>
            </w:pPr>
          </w:p>
        </w:tc>
        <w:tc>
          <w:tcPr>
            <w:tcW w:w="1529" w:type="pct"/>
            <w:tcBorders>
              <w:bottom w:val="nil"/>
            </w:tcBorders>
            <w:shd w:val="clear" w:color="auto" w:fill="CDDDAC"/>
          </w:tcPr>
          <w:p w:rsidR="00245DCD" w:rsidRPr="00442211" w:rsidRDefault="00245DCD" w:rsidP="0097555D">
            <w:pPr>
              <w:spacing w:after="0"/>
              <w:jc w:val="both"/>
              <w:rPr>
                <w:rFonts w:ascii="Century Gothic" w:hAnsi="Century Gothic"/>
                <w:sz w:val="18"/>
                <w:szCs w:val="18"/>
                <w:lang w:val="pt-PT"/>
              </w:rPr>
            </w:pPr>
          </w:p>
        </w:tc>
      </w:tr>
      <w:tr w:rsidR="00245DCD" w:rsidRPr="00442211" w:rsidTr="0097555D">
        <w:tc>
          <w:tcPr>
            <w:tcW w:w="412" w:type="pct"/>
            <w:tcBorders>
              <w:top w:val="single" w:sz="8" w:space="0" w:color="FFFFFF"/>
              <w:left w:val="single" w:sz="8" w:space="0" w:color="FFFFFF"/>
              <w:bottom w:val="nil"/>
              <w:right w:val="single" w:sz="24" w:space="0" w:color="FFFFFF"/>
            </w:tcBorders>
            <w:shd w:val="clear" w:color="auto" w:fill="9BBB59"/>
          </w:tcPr>
          <w:p w:rsidR="00245DCD" w:rsidRPr="00442211" w:rsidRDefault="00245DCD" w:rsidP="001D06B5">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Ma</w:t>
            </w:r>
            <w:r w:rsidR="001D06B5" w:rsidRPr="00442211">
              <w:rPr>
                <w:rFonts w:ascii="Century Gothic" w:hAnsi="Century Gothic"/>
                <w:b/>
                <w:bCs/>
                <w:color w:val="FFFFFF"/>
                <w:sz w:val="18"/>
                <w:szCs w:val="18"/>
                <w:lang w:val="pt-PT"/>
              </w:rPr>
              <w:t>io</w:t>
            </w: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245DCD" w:rsidP="001D06B5">
            <w:pPr>
              <w:spacing w:after="0"/>
              <w:jc w:val="both"/>
              <w:rPr>
                <w:rFonts w:ascii="Century Gothic" w:hAnsi="Century Gothic"/>
                <w:sz w:val="18"/>
                <w:szCs w:val="18"/>
                <w:lang w:val="pt-PT"/>
              </w:rPr>
            </w:pPr>
            <w:r w:rsidRPr="00442211">
              <w:rPr>
                <w:rFonts w:ascii="Century Gothic" w:hAnsi="Century Gothic"/>
                <w:sz w:val="18"/>
                <w:szCs w:val="18"/>
                <w:lang w:val="pt-PT"/>
              </w:rPr>
              <w:t>CFMP subm</w:t>
            </w:r>
            <w:r w:rsidR="001D06B5" w:rsidRPr="00442211">
              <w:rPr>
                <w:rFonts w:ascii="Century Gothic" w:hAnsi="Century Gothic"/>
                <w:sz w:val="18"/>
                <w:szCs w:val="18"/>
                <w:lang w:val="pt-PT"/>
              </w:rPr>
              <w:t>etido ao Conselho de Ministros</w:t>
            </w:r>
            <w:r w:rsidRPr="00442211">
              <w:rPr>
                <w:rFonts w:ascii="Century Gothic" w:hAnsi="Century Gothic"/>
                <w:sz w:val="18"/>
                <w:szCs w:val="18"/>
                <w:lang w:val="pt-PT"/>
              </w:rPr>
              <w:t xml:space="preserve">. </w:t>
            </w:r>
            <w:r w:rsidR="001D06B5" w:rsidRPr="00442211">
              <w:rPr>
                <w:rFonts w:ascii="Century Gothic" w:hAnsi="Century Gothic"/>
                <w:sz w:val="18"/>
                <w:szCs w:val="18"/>
                <w:lang w:val="pt-PT"/>
              </w:rPr>
              <w:t>Limites o</w:t>
            </w:r>
            <w:r w:rsidR="00767FAF" w:rsidRPr="00442211">
              <w:rPr>
                <w:rFonts w:ascii="Century Gothic" w:hAnsi="Century Gothic"/>
                <w:sz w:val="18"/>
                <w:szCs w:val="18"/>
                <w:lang w:val="pt-PT"/>
              </w:rPr>
              <w:t>rçament</w:t>
            </w:r>
            <w:r w:rsidR="001D06B5" w:rsidRPr="00442211">
              <w:rPr>
                <w:rFonts w:ascii="Century Gothic" w:hAnsi="Century Gothic"/>
                <w:sz w:val="18"/>
                <w:szCs w:val="18"/>
                <w:lang w:val="pt-PT"/>
              </w:rPr>
              <w:t>ais anunciados</w:t>
            </w:r>
          </w:p>
        </w:tc>
        <w:tc>
          <w:tcPr>
            <w:tcW w:w="1530" w:type="pct"/>
            <w:tcBorders>
              <w:top w:val="single" w:sz="8" w:space="0" w:color="FFFFFF"/>
              <w:left w:val="single" w:sz="8" w:space="0" w:color="FFFFFF"/>
              <w:bottom w:val="single" w:sz="8" w:space="0" w:color="FFFFFF"/>
              <w:right w:val="single" w:sz="8" w:space="0" w:color="FFFFFF"/>
            </w:tcBorders>
            <w:shd w:val="clear" w:color="auto" w:fill="CDDDAC"/>
          </w:tcPr>
          <w:p w:rsidR="00245DCD" w:rsidRPr="00442211" w:rsidRDefault="00A01FFD" w:rsidP="001D06B5">
            <w:pPr>
              <w:spacing w:after="0"/>
              <w:jc w:val="both"/>
              <w:rPr>
                <w:rFonts w:ascii="Century Gothic" w:hAnsi="Century Gothic"/>
                <w:sz w:val="18"/>
                <w:szCs w:val="18"/>
                <w:lang w:val="pt-PT"/>
              </w:rPr>
            </w:pPr>
            <w:r w:rsidRPr="00442211">
              <w:rPr>
                <w:rFonts w:ascii="Century Gothic" w:hAnsi="Century Gothic"/>
                <w:sz w:val="18"/>
                <w:szCs w:val="18"/>
                <w:lang w:val="pt-PT"/>
              </w:rPr>
              <w:t>Propostas</w:t>
            </w:r>
            <w:r w:rsidR="001D06B5" w:rsidRPr="00442211">
              <w:rPr>
                <w:rFonts w:ascii="Century Gothic" w:hAnsi="Century Gothic"/>
                <w:sz w:val="18"/>
                <w:szCs w:val="18"/>
                <w:lang w:val="pt-PT"/>
              </w:rPr>
              <w:t xml:space="preserve"> do </w:t>
            </w:r>
            <w:r w:rsidR="00245DCD" w:rsidRPr="00442211">
              <w:rPr>
                <w:rFonts w:ascii="Century Gothic" w:hAnsi="Century Gothic"/>
                <w:sz w:val="18"/>
                <w:szCs w:val="18"/>
                <w:lang w:val="pt-PT"/>
              </w:rPr>
              <w:t>PES</w:t>
            </w:r>
            <w:r w:rsidR="001D06B5" w:rsidRPr="00442211">
              <w:rPr>
                <w:rFonts w:ascii="Century Gothic" w:hAnsi="Century Gothic"/>
                <w:sz w:val="18"/>
                <w:szCs w:val="18"/>
                <w:lang w:val="pt-PT"/>
              </w:rPr>
              <w:t xml:space="preserve"> </w:t>
            </w:r>
            <w:r w:rsidR="00245DCD" w:rsidRPr="00442211">
              <w:rPr>
                <w:rFonts w:ascii="Century Gothic" w:hAnsi="Century Gothic"/>
                <w:sz w:val="18"/>
                <w:szCs w:val="18"/>
                <w:lang w:val="pt-PT"/>
              </w:rPr>
              <w:t>prepar</w:t>
            </w:r>
            <w:r w:rsidR="001D06B5" w:rsidRPr="00442211">
              <w:rPr>
                <w:rFonts w:ascii="Century Gothic" w:hAnsi="Century Gothic"/>
                <w:sz w:val="18"/>
                <w:szCs w:val="18"/>
                <w:lang w:val="pt-PT"/>
              </w:rPr>
              <w:t xml:space="preserve">adas pelos </w:t>
            </w:r>
            <w:r w:rsidR="00E6642F" w:rsidRPr="00442211">
              <w:rPr>
                <w:rFonts w:ascii="Century Gothic" w:hAnsi="Century Gothic"/>
                <w:sz w:val="18"/>
                <w:szCs w:val="18"/>
                <w:lang w:val="pt-PT"/>
              </w:rPr>
              <w:t>sectores</w:t>
            </w: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A01FFD" w:rsidP="0082586B">
            <w:pPr>
              <w:spacing w:after="0"/>
              <w:jc w:val="both"/>
              <w:rPr>
                <w:rFonts w:ascii="Century Gothic" w:hAnsi="Century Gothic"/>
                <w:sz w:val="18"/>
                <w:szCs w:val="18"/>
                <w:lang w:val="pt-PT"/>
              </w:rPr>
            </w:pPr>
            <w:r w:rsidRPr="00442211">
              <w:rPr>
                <w:rFonts w:ascii="Century Gothic" w:hAnsi="Century Gothic"/>
                <w:sz w:val="18"/>
                <w:szCs w:val="18"/>
                <w:lang w:val="pt-PT"/>
              </w:rPr>
              <w:t>Propostas</w:t>
            </w:r>
            <w:r w:rsidR="001D06B5" w:rsidRPr="00442211">
              <w:rPr>
                <w:rFonts w:ascii="Century Gothic" w:hAnsi="Century Gothic"/>
                <w:sz w:val="18"/>
                <w:szCs w:val="18"/>
                <w:lang w:val="pt-PT"/>
              </w:rPr>
              <w:t xml:space="preserve"> d</w:t>
            </w:r>
            <w:r w:rsidR="0082586B" w:rsidRPr="00442211">
              <w:rPr>
                <w:rFonts w:ascii="Century Gothic" w:hAnsi="Century Gothic"/>
                <w:sz w:val="18"/>
                <w:szCs w:val="18"/>
                <w:lang w:val="pt-PT"/>
              </w:rPr>
              <w:t>e</w:t>
            </w:r>
            <w:r w:rsidR="001D06B5" w:rsidRPr="00442211">
              <w:rPr>
                <w:rFonts w:ascii="Century Gothic" w:hAnsi="Century Gothic"/>
                <w:sz w:val="18"/>
                <w:szCs w:val="18"/>
                <w:lang w:val="pt-PT"/>
              </w:rPr>
              <w:t xml:space="preserve"> o</w:t>
            </w:r>
            <w:r w:rsidR="00767FAF" w:rsidRPr="00442211">
              <w:rPr>
                <w:rFonts w:ascii="Century Gothic" w:hAnsi="Century Gothic"/>
                <w:sz w:val="18"/>
                <w:szCs w:val="18"/>
                <w:lang w:val="pt-PT"/>
              </w:rPr>
              <w:t>rçamento</w:t>
            </w:r>
            <w:r w:rsidR="00245DCD" w:rsidRPr="00442211">
              <w:rPr>
                <w:rFonts w:ascii="Century Gothic" w:hAnsi="Century Gothic"/>
                <w:sz w:val="18"/>
                <w:szCs w:val="18"/>
                <w:lang w:val="pt-PT"/>
              </w:rPr>
              <w:t xml:space="preserve"> prepar</w:t>
            </w:r>
            <w:r w:rsidR="001D06B5" w:rsidRPr="00442211">
              <w:rPr>
                <w:rFonts w:ascii="Century Gothic" w:hAnsi="Century Gothic"/>
                <w:sz w:val="18"/>
                <w:szCs w:val="18"/>
                <w:lang w:val="pt-PT"/>
              </w:rPr>
              <w:t xml:space="preserve">adas pelos </w:t>
            </w:r>
            <w:r w:rsidR="00E6642F" w:rsidRPr="00442211">
              <w:rPr>
                <w:rFonts w:ascii="Century Gothic" w:hAnsi="Century Gothic"/>
                <w:sz w:val="18"/>
                <w:szCs w:val="18"/>
                <w:lang w:val="pt-PT"/>
              </w:rPr>
              <w:t>sectores</w:t>
            </w:r>
          </w:p>
        </w:tc>
      </w:tr>
      <w:tr w:rsidR="00245DCD" w:rsidRPr="00442211" w:rsidTr="0097555D">
        <w:tc>
          <w:tcPr>
            <w:tcW w:w="412" w:type="pct"/>
            <w:tcBorders>
              <w:left w:val="single" w:sz="8" w:space="0" w:color="FFFFFF"/>
              <w:bottom w:val="nil"/>
              <w:right w:val="single" w:sz="24" w:space="0" w:color="FFFFFF"/>
            </w:tcBorders>
            <w:shd w:val="clear" w:color="auto" w:fill="9BBB59"/>
          </w:tcPr>
          <w:p w:rsidR="00245DCD" w:rsidRPr="00442211" w:rsidRDefault="00A01FF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Jun.</w:t>
            </w:r>
          </w:p>
        </w:tc>
        <w:tc>
          <w:tcPr>
            <w:tcW w:w="1529" w:type="pct"/>
            <w:tcBorders>
              <w:bottom w:val="nil"/>
            </w:tcBorders>
            <w:shd w:val="clear" w:color="auto" w:fill="CDDDAC"/>
          </w:tcPr>
          <w:p w:rsidR="00245DCD" w:rsidRPr="00442211" w:rsidRDefault="00245DCD" w:rsidP="0097555D">
            <w:pPr>
              <w:spacing w:after="0"/>
              <w:jc w:val="both"/>
              <w:rPr>
                <w:rFonts w:ascii="Century Gothic" w:hAnsi="Century Gothic"/>
                <w:sz w:val="18"/>
                <w:szCs w:val="18"/>
                <w:lang w:val="pt-PT"/>
              </w:rPr>
            </w:pPr>
          </w:p>
        </w:tc>
        <w:tc>
          <w:tcPr>
            <w:tcW w:w="1530" w:type="pct"/>
            <w:shd w:val="clear" w:color="auto" w:fill="E6EED5"/>
          </w:tcPr>
          <w:p w:rsidR="00245DCD" w:rsidRPr="00442211" w:rsidRDefault="001D06B5" w:rsidP="001D06B5">
            <w:pPr>
              <w:spacing w:after="0"/>
              <w:jc w:val="both"/>
              <w:rPr>
                <w:rFonts w:ascii="Century Gothic" w:hAnsi="Century Gothic"/>
                <w:sz w:val="18"/>
                <w:szCs w:val="18"/>
                <w:lang w:val="pt-PT"/>
              </w:rPr>
            </w:pPr>
            <w:r w:rsidRPr="00442211">
              <w:rPr>
                <w:rFonts w:ascii="Century Gothic" w:hAnsi="Century Gothic"/>
                <w:sz w:val="18"/>
                <w:szCs w:val="18"/>
                <w:lang w:val="pt-PT"/>
              </w:rPr>
              <w:t>Propostas do PES preparadas pelos sectores</w:t>
            </w:r>
          </w:p>
        </w:tc>
        <w:tc>
          <w:tcPr>
            <w:tcW w:w="1529" w:type="pct"/>
            <w:tcBorders>
              <w:bottom w:val="nil"/>
            </w:tcBorders>
            <w:shd w:val="clear" w:color="auto" w:fill="CDDDAC"/>
          </w:tcPr>
          <w:p w:rsidR="00245DCD" w:rsidRPr="00442211" w:rsidRDefault="00A01FFD" w:rsidP="0097555D">
            <w:pPr>
              <w:spacing w:after="0"/>
              <w:jc w:val="both"/>
              <w:rPr>
                <w:rFonts w:ascii="Century Gothic" w:hAnsi="Century Gothic"/>
                <w:sz w:val="18"/>
                <w:szCs w:val="18"/>
                <w:lang w:val="pt-PT"/>
              </w:rPr>
            </w:pPr>
            <w:r w:rsidRPr="00442211">
              <w:rPr>
                <w:rFonts w:ascii="Century Gothic" w:hAnsi="Century Gothic"/>
                <w:sz w:val="18"/>
                <w:szCs w:val="18"/>
                <w:lang w:val="pt-PT"/>
              </w:rPr>
              <w:t>Propostas</w:t>
            </w:r>
            <w:r w:rsidR="001D06B5" w:rsidRPr="00442211">
              <w:rPr>
                <w:rFonts w:ascii="Century Gothic" w:hAnsi="Century Gothic"/>
                <w:sz w:val="18"/>
                <w:szCs w:val="18"/>
                <w:lang w:val="pt-PT"/>
              </w:rPr>
              <w:t xml:space="preserve"> do orçamento preparadas pelos sectores</w:t>
            </w:r>
          </w:p>
        </w:tc>
      </w:tr>
      <w:tr w:rsidR="00245DCD" w:rsidRPr="00442211" w:rsidTr="0097555D">
        <w:tc>
          <w:tcPr>
            <w:tcW w:w="412" w:type="pct"/>
            <w:tcBorders>
              <w:top w:val="single" w:sz="8" w:space="0" w:color="FFFFFF"/>
              <w:left w:val="single" w:sz="8" w:space="0" w:color="FFFFFF"/>
              <w:bottom w:val="nil"/>
              <w:right w:val="single" w:sz="24" w:space="0" w:color="FFFFFF"/>
            </w:tcBorders>
            <w:shd w:val="clear" w:color="auto" w:fill="9BBB59"/>
          </w:tcPr>
          <w:p w:rsidR="00245DCD" w:rsidRPr="00442211" w:rsidRDefault="00A01FF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Jul.</w:t>
            </w: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245DCD" w:rsidP="0097555D">
            <w:pPr>
              <w:spacing w:after="0"/>
              <w:jc w:val="both"/>
              <w:rPr>
                <w:rFonts w:ascii="Century Gothic" w:hAnsi="Century Gothic"/>
                <w:sz w:val="18"/>
                <w:szCs w:val="18"/>
                <w:lang w:val="pt-PT"/>
              </w:rPr>
            </w:pPr>
          </w:p>
        </w:tc>
        <w:tc>
          <w:tcPr>
            <w:tcW w:w="1530" w:type="pct"/>
            <w:tcBorders>
              <w:top w:val="single" w:sz="8" w:space="0" w:color="FFFFFF"/>
              <w:left w:val="single" w:sz="8" w:space="0" w:color="FFFFFF"/>
              <w:bottom w:val="single" w:sz="8" w:space="0" w:color="FFFFFF"/>
              <w:right w:val="single" w:sz="8" w:space="0" w:color="FFFFFF"/>
            </w:tcBorders>
            <w:shd w:val="clear" w:color="auto" w:fill="CDDDAC"/>
          </w:tcPr>
          <w:p w:rsidR="00245DCD" w:rsidRPr="00442211" w:rsidRDefault="001D06B5" w:rsidP="001D06B5">
            <w:pPr>
              <w:spacing w:after="0"/>
              <w:jc w:val="both"/>
              <w:rPr>
                <w:rFonts w:ascii="Century Gothic" w:hAnsi="Century Gothic"/>
                <w:sz w:val="18"/>
                <w:szCs w:val="18"/>
                <w:lang w:val="pt-PT"/>
              </w:rPr>
            </w:pPr>
            <w:r w:rsidRPr="00442211">
              <w:rPr>
                <w:rFonts w:ascii="Century Gothic" w:hAnsi="Century Gothic"/>
                <w:sz w:val="18"/>
                <w:szCs w:val="18"/>
                <w:lang w:val="pt-PT"/>
              </w:rPr>
              <w:t>Os s</w:t>
            </w:r>
            <w:r w:rsidR="00E6642F" w:rsidRPr="00442211">
              <w:rPr>
                <w:rFonts w:ascii="Century Gothic" w:hAnsi="Century Gothic"/>
                <w:sz w:val="18"/>
                <w:szCs w:val="18"/>
                <w:lang w:val="pt-PT"/>
              </w:rPr>
              <w:t>ectores</w:t>
            </w:r>
            <w:r w:rsidR="00245DCD" w:rsidRPr="00442211">
              <w:rPr>
                <w:rFonts w:ascii="Century Gothic" w:hAnsi="Century Gothic"/>
                <w:sz w:val="18"/>
                <w:szCs w:val="18"/>
                <w:lang w:val="pt-PT"/>
              </w:rPr>
              <w:t xml:space="preserve"> subm</w:t>
            </w:r>
            <w:r w:rsidRPr="00442211">
              <w:rPr>
                <w:rFonts w:ascii="Century Gothic" w:hAnsi="Century Gothic"/>
                <w:sz w:val="18"/>
                <w:szCs w:val="18"/>
                <w:lang w:val="pt-PT"/>
              </w:rPr>
              <w:t xml:space="preserve">etem </w:t>
            </w:r>
            <w:r w:rsidR="00245DCD" w:rsidRPr="00442211">
              <w:rPr>
                <w:rFonts w:ascii="Century Gothic" w:hAnsi="Century Gothic"/>
                <w:sz w:val="18"/>
                <w:szCs w:val="18"/>
                <w:lang w:val="pt-PT"/>
              </w:rPr>
              <w:t xml:space="preserve"> propos</w:t>
            </w:r>
            <w:r w:rsidRPr="00442211">
              <w:rPr>
                <w:rFonts w:ascii="Century Gothic" w:hAnsi="Century Gothic"/>
                <w:sz w:val="18"/>
                <w:szCs w:val="18"/>
                <w:lang w:val="pt-PT"/>
              </w:rPr>
              <w:t>t</w:t>
            </w:r>
            <w:r w:rsidR="00245DCD" w:rsidRPr="00442211">
              <w:rPr>
                <w:rFonts w:ascii="Century Gothic" w:hAnsi="Century Gothic"/>
                <w:sz w:val="18"/>
                <w:szCs w:val="18"/>
                <w:lang w:val="pt-PT"/>
              </w:rPr>
              <w:t>as</w:t>
            </w:r>
            <w:r w:rsidRPr="00442211">
              <w:rPr>
                <w:rFonts w:ascii="Century Gothic" w:hAnsi="Century Gothic"/>
                <w:sz w:val="18"/>
                <w:szCs w:val="18"/>
                <w:lang w:val="pt-PT"/>
              </w:rPr>
              <w:t xml:space="preserve"> ao</w:t>
            </w:r>
            <w:r w:rsidR="00245DCD" w:rsidRPr="00442211">
              <w:rPr>
                <w:rFonts w:ascii="Century Gothic" w:hAnsi="Century Gothic"/>
                <w:sz w:val="18"/>
                <w:szCs w:val="18"/>
                <w:lang w:val="pt-PT"/>
              </w:rPr>
              <w:t xml:space="preserve"> MF/MPD</w:t>
            </w: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1D06B5" w:rsidP="001D06B5">
            <w:pPr>
              <w:spacing w:after="0"/>
              <w:jc w:val="both"/>
              <w:rPr>
                <w:rFonts w:ascii="Century Gothic" w:hAnsi="Century Gothic"/>
                <w:sz w:val="18"/>
                <w:szCs w:val="18"/>
                <w:lang w:val="pt-PT"/>
              </w:rPr>
            </w:pPr>
            <w:r w:rsidRPr="00442211">
              <w:rPr>
                <w:rFonts w:ascii="Century Gothic" w:hAnsi="Century Gothic"/>
                <w:sz w:val="18"/>
                <w:szCs w:val="18"/>
                <w:lang w:val="pt-PT"/>
              </w:rPr>
              <w:t>Os s</w:t>
            </w:r>
            <w:r w:rsidR="00E6642F" w:rsidRPr="00442211">
              <w:rPr>
                <w:rFonts w:ascii="Century Gothic" w:hAnsi="Century Gothic"/>
                <w:sz w:val="18"/>
                <w:szCs w:val="18"/>
                <w:lang w:val="pt-PT"/>
              </w:rPr>
              <w:t>ectores</w:t>
            </w:r>
            <w:r w:rsidR="00245DCD" w:rsidRPr="00442211">
              <w:rPr>
                <w:rFonts w:ascii="Century Gothic" w:hAnsi="Century Gothic"/>
                <w:sz w:val="18"/>
                <w:szCs w:val="18"/>
                <w:lang w:val="pt-PT"/>
              </w:rPr>
              <w:t xml:space="preserve"> subm</w:t>
            </w:r>
            <w:r w:rsidRPr="00442211">
              <w:rPr>
                <w:rFonts w:ascii="Century Gothic" w:hAnsi="Century Gothic"/>
                <w:sz w:val="18"/>
                <w:szCs w:val="18"/>
                <w:lang w:val="pt-PT"/>
              </w:rPr>
              <w:t xml:space="preserve">etem </w:t>
            </w:r>
            <w:r w:rsidR="00245DCD" w:rsidRPr="00442211">
              <w:rPr>
                <w:rFonts w:ascii="Century Gothic" w:hAnsi="Century Gothic"/>
                <w:sz w:val="18"/>
                <w:szCs w:val="18"/>
                <w:lang w:val="pt-PT"/>
              </w:rPr>
              <w:t>propos</w:t>
            </w:r>
            <w:r w:rsidRPr="00442211">
              <w:rPr>
                <w:rFonts w:ascii="Century Gothic" w:hAnsi="Century Gothic"/>
                <w:sz w:val="18"/>
                <w:szCs w:val="18"/>
                <w:lang w:val="pt-PT"/>
              </w:rPr>
              <w:t>t</w:t>
            </w:r>
            <w:r w:rsidR="00245DCD" w:rsidRPr="00442211">
              <w:rPr>
                <w:rFonts w:ascii="Century Gothic" w:hAnsi="Century Gothic"/>
                <w:sz w:val="18"/>
                <w:szCs w:val="18"/>
                <w:lang w:val="pt-PT"/>
              </w:rPr>
              <w:t>a</w:t>
            </w:r>
            <w:r w:rsidRPr="00442211">
              <w:rPr>
                <w:rFonts w:ascii="Century Gothic" w:hAnsi="Century Gothic"/>
                <w:sz w:val="18"/>
                <w:szCs w:val="18"/>
                <w:lang w:val="pt-PT"/>
              </w:rPr>
              <w:t>s a</w:t>
            </w:r>
            <w:r w:rsidR="00245DCD" w:rsidRPr="00442211">
              <w:rPr>
                <w:rFonts w:ascii="Century Gothic" w:hAnsi="Century Gothic"/>
                <w:sz w:val="18"/>
                <w:szCs w:val="18"/>
                <w:lang w:val="pt-PT"/>
              </w:rPr>
              <w:t>o MF/MPD. Nego</w:t>
            </w:r>
            <w:r w:rsidRPr="00442211">
              <w:rPr>
                <w:rFonts w:ascii="Century Gothic" w:hAnsi="Century Gothic"/>
                <w:sz w:val="18"/>
                <w:szCs w:val="18"/>
                <w:lang w:val="pt-PT"/>
              </w:rPr>
              <w:t>c</w:t>
            </w:r>
            <w:r w:rsidR="00245DCD" w:rsidRPr="00442211">
              <w:rPr>
                <w:rFonts w:ascii="Century Gothic" w:hAnsi="Century Gothic"/>
                <w:sz w:val="18"/>
                <w:szCs w:val="18"/>
                <w:lang w:val="pt-PT"/>
              </w:rPr>
              <w:t>ia</w:t>
            </w:r>
            <w:r w:rsidR="005F0D4F" w:rsidRPr="00442211">
              <w:rPr>
                <w:rFonts w:ascii="Century Gothic" w:hAnsi="Century Gothic"/>
                <w:sz w:val="18"/>
                <w:szCs w:val="18"/>
                <w:lang w:val="pt-PT"/>
              </w:rPr>
              <w:t>ção</w:t>
            </w:r>
            <w:r w:rsidRPr="00442211">
              <w:rPr>
                <w:rFonts w:ascii="Century Gothic" w:hAnsi="Century Gothic"/>
                <w:sz w:val="18"/>
                <w:szCs w:val="18"/>
                <w:lang w:val="pt-PT"/>
              </w:rPr>
              <w:t xml:space="preserve"> entre os </w:t>
            </w:r>
            <w:r w:rsidR="00E6642F" w:rsidRPr="00442211">
              <w:rPr>
                <w:rFonts w:ascii="Century Gothic" w:hAnsi="Century Gothic"/>
                <w:sz w:val="18"/>
                <w:szCs w:val="18"/>
                <w:lang w:val="pt-PT"/>
              </w:rPr>
              <w:t>sectores</w:t>
            </w:r>
            <w:r w:rsidR="00245DCD" w:rsidRPr="00442211">
              <w:rPr>
                <w:rFonts w:ascii="Century Gothic" w:hAnsi="Century Gothic"/>
                <w:sz w:val="18"/>
                <w:szCs w:val="18"/>
                <w:lang w:val="pt-PT"/>
              </w:rPr>
              <w:t xml:space="preserve"> </w:t>
            </w:r>
            <w:r w:rsidRPr="00442211">
              <w:rPr>
                <w:rFonts w:ascii="Century Gothic" w:hAnsi="Century Gothic"/>
                <w:sz w:val="18"/>
                <w:szCs w:val="18"/>
                <w:lang w:val="pt-PT"/>
              </w:rPr>
              <w:t>e o</w:t>
            </w:r>
            <w:r w:rsidR="00245DCD" w:rsidRPr="00442211">
              <w:rPr>
                <w:rFonts w:ascii="Century Gothic" w:hAnsi="Century Gothic"/>
                <w:sz w:val="18"/>
                <w:szCs w:val="18"/>
                <w:lang w:val="pt-PT"/>
              </w:rPr>
              <w:t xml:space="preserve"> MF/MPD</w:t>
            </w:r>
          </w:p>
        </w:tc>
      </w:tr>
      <w:tr w:rsidR="00245DCD" w:rsidRPr="00442211" w:rsidTr="0097555D">
        <w:tc>
          <w:tcPr>
            <w:tcW w:w="412" w:type="pct"/>
            <w:tcBorders>
              <w:left w:val="single" w:sz="8" w:space="0" w:color="FFFFFF"/>
              <w:bottom w:val="nil"/>
              <w:right w:val="single" w:sz="24" w:space="0" w:color="FFFFFF"/>
            </w:tcBorders>
            <w:shd w:val="clear" w:color="auto" w:fill="9BBB59"/>
          </w:tcPr>
          <w:p w:rsidR="00245DCD" w:rsidRPr="00442211" w:rsidRDefault="00A01FFD" w:rsidP="001D06B5">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Ago.</w:t>
            </w:r>
          </w:p>
        </w:tc>
        <w:tc>
          <w:tcPr>
            <w:tcW w:w="1529" w:type="pct"/>
            <w:tcBorders>
              <w:bottom w:val="nil"/>
            </w:tcBorders>
            <w:shd w:val="clear" w:color="auto" w:fill="CDDDAC"/>
          </w:tcPr>
          <w:p w:rsidR="00245DCD" w:rsidRPr="00442211" w:rsidRDefault="00245DCD" w:rsidP="0097555D">
            <w:pPr>
              <w:spacing w:after="0"/>
              <w:jc w:val="both"/>
              <w:rPr>
                <w:rFonts w:ascii="Century Gothic" w:hAnsi="Century Gothic"/>
                <w:sz w:val="18"/>
                <w:szCs w:val="18"/>
                <w:lang w:val="pt-PT"/>
              </w:rPr>
            </w:pPr>
          </w:p>
        </w:tc>
        <w:tc>
          <w:tcPr>
            <w:tcW w:w="1530" w:type="pct"/>
            <w:shd w:val="clear" w:color="auto" w:fill="E6EED5"/>
          </w:tcPr>
          <w:p w:rsidR="00245DCD" w:rsidRPr="00442211" w:rsidRDefault="00245DCD" w:rsidP="0097555D">
            <w:pPr>
              <w:spacing w:after="0"/>
              <w:jc w:val="both"/>
              <w:rPr>
                <w:rFonts w:ascii="Century Gothic" w:hAnsi="Century Gothic"/>
                <w:sz w:val="18"/>
                <w:szCs w:val="18"/>
                <w:lang w:val="pt-PT"/>
              </w:rPr>
            </w:pPr>
          </w:p>
        </w:tc>
        <w:tc>
          <w:tcPr>
            <w:tcW w:w="1529" w:type="pct"/>
            <w:tcBorders>
              <w:bottom w:val="nil"/>
            </w:tcBorders>
            <w:shd w:val="clear" w:color="auto" w:fill="CDDDAC"/>
          </w:tcPr>
          <w:p w:rsidR="00245DCD" w:rsidRPr="00442211" w:rsidRDefault="001D06B5" w:rsidP="001D06B5">
            <w:pPr>
              <w:spacing w:after="0"/>
              <w:jc w:val="both"/>
              <w:rPr>
                <w:rFonts w:ascii="Century Gothic" w:hAnsi="Century Gothic"/>
                <w:sz w:val="18"/>
                <w:szCs w:val="18"/>
                <w:lang w:val="pt-PT"/>
              </w:rPr>
            </w:pPr>
            <w:r w:rsidRPr="00442211">
              <w:rPr>
                <w:rFonts w:ascii="Century Gothic" w:hAnsi="Century Gothic"/>
                <w:sz w:val="18"/>
                <w:szCs w:val="18"/>
                <w:lang w:val="pt-PT"/>
              </w:rPr>
              <w:t xml:space="preserve">Conclusão da proposta de </w:t>
            </w:r>
            <w:r w:rsidR="00767FAF" w:rsidRPr="00442211">
              <w:rPr>
                <w:rFonts w:ascii="Century Gothic" w:hAnsi="Century Gothic"/>
                <w:sz w:val="18"/>
                <w:szCs w:val="18"/>
                <w:lang w:val="pt-PT"/>
              </w:rPr>
              <w:t>orçamento</w:t>
            </w:r>
            <w:r w:rsidR="00245DCD" w:rsidRPr="00442211">
              <w:rPr>
                <w:rFonts w:ascii="Century Gothic" w:hAnsi="Century Gothic"/>
                <w:sz w:val="18"/>
                <w:szCs w:val="18"/>
                <w:lang w:val="pt-PT"/>
              </w:rPr>
              <w:t xml:space="preserve"> </w:t>
            </w:r>
          </w:p>
        </w:tc>
      </w:tr>
      <w:tr w:rsidR="00245DCD" w:rsidRPr="00442211" w:rsidTr="0097555D">
        <w:tc>
          <w:tcPr>
            <w:tcW w:w="412" w:type="pct"/>
            <w:tcBorders>
              <w:top w:val="single" w:sz="8" w:space="0" w:color="FFFFFF"/>
              <w:left w:val="single" w:sz="8" w:space="0" w:color="FFFFFF"/>
              <w:bottom w:val="nil"/>
              <w:right w:val="single" w:sz="24" w:space="0" w:color="FFFFFF"/>
            </w:tcBorders>
            <w:shd w:val="clear" w:color="auto" w:fill="9BBB59"/>
          </w:tcPr>
          <w:p w:rsidR="00245DCD" w:rsidRPr="00442211" w:rsidRDefault="00A01FFD" w:rsidP="001D06B5">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Set.</w:t>
            </w: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82586B" w:rsidP="0082586B">
            <w:pPr>
              <w:spacing w:after="0"/>
              <w:jc w:val="both"/>
              <w:rPr>
                <w:rFonts w:ascii="Century Gothic" w:hAnsi="Century Gothic"/>
                <w:sz w:val="18"/>
                <w:szCs w:val="18"/>
                <w:lang w:val="pt-PT"/>
              </w:rPr>
            </w:pPr>
            <w:r w:rsidRPr="00442211">
              <w:rPr>
                <w:rFonts w:ascii="Century Gothic" w:hAnsi="Century Gothic"/>
                <w:sz w:val="18"/>
                <w:szCs w:val="18"/>
                <w:lang w:val="pt-PT"/>
              </w:rPr>
              <w:t xml:space="preserve">Início da </w:t>
            </w:r>
            <w:r w:rsidR="00245DCD" w:rsidRPr="00442211">
              <w:rPr>
                <w:rFonts w:ascii="Century Gothic" w:hAnsi="Century Gothic"/>
                <w:sz w:val="18"/>
                <w:szCs w:val="18"/>
                <w:lang w:val="pt-PT"/>
              </w:rPr>
              <w:t>prepara</w:t>
            </w:r>
            <w:r w:rsidR="005F0D4F" w:rsidRPr="00442211">
              <w:rPr>
                <w:rFonts w:ascii="Century Gothic" w:hAnsi="Century Gothic"/>
                <w:sz w:val="18"/>
                <w:szCs w:val="18"/>
                <w:lang w:val="pt-PT"/>
              </w:rPr>
              <w:t>ção</w:t>
            </w:r>
            <w:r w:rsidR="00245DCD" w:rsidRPr="00442211">
              <w:rPr>
                <w:rFonts w:ascii="Century Gothic" w:hAnsi="Century Gothic"/>
                <w:sz w:val="18"/>
                <w:szCs w:val="18"/>
                <w:lang w:val="pt-PT"/>
              </w:rPr>
              <w:t xml:space="preserve"> </w:t>
            </w:r>
            <w:r w:rsidRPr="00442211">
              <w:rPr>
                <w:rFonts w:ascii="Century Gothic" w:hAnsi="Century Gothic"/>
                <w:sz w:val="18"/>
                <w:szCs w:val="18"/>
                <w:lang w:val="pt-PT"/>
              </w:rPr>
              <w:t xml:space="preserve">dos limites orçamentais </w:t>
            </w:r>
          </w:p>
        </w:tc>
        <w:tc>
          <w:tcPr>
            <w:tcW w:w="1530" w:type="pct"/>
            <w:tcBorders>
              <w:top w:val="single" w:sz="8" w:space="0" w:color="FFFFFF"/>
              <w:left w:val="single" w:sz="8" w:space="0" w:color="FFFFFF"/>
              <w:bottom w:val="single" w:sz="8" w:space="0" w:color="FFFFFF"/>
              <w:right w:val="single" w:sz="8" w:space="0" w:color="FFFFFF"/>
            </w:tcBorders>
            <w:shd w:val="clear" w:color="auto" w:fill="CDDDAC"/>
          </w:tcPr>
          <w:p w:rsidR="00245DCD" w:rsidRPr="00442211" w:rsidRDefault="0082586B" w:rsidP="0041229C">
            <w:pPr>
              <w:spacing w:after="0"/>
              <w:rPr>
                <w:rFonts w:ascii="Century Gothic" w:hAnsi="Century Gothic"/>
                <w:sz w:val="18"/>
                <w:szCs w:val="18"/>
                <w:lang w:val="pt-PT"/>
              </w:rPr>
            </w:pPr>
            <w:r w:rsidRPr="00442211">
              <w:rPr>
                <w:rFonts w:ascii="Century Gothic" w:hAnsi="Century Gothic"/>
                <w:sz w:val="18"/>
                <w:szCs w:val="18"/>
                <w:lang w:val="pt-PT"/>
              </w:rPr>
              <w:t>Apresentação à Assembleia da República</w:t>
            </w:r>
          </w:p>
        </w:tc>
        <w:tc>
          <w:tcPr>
            <w:tcW w:w="1529" w:type="pct"/>
            <w:tcBorders>
              <w:top w:val="single" w:sz="8" w:space="0" w:color="FFFFFF"/>
              <w:left w:val="single" w:sz="8" w:space="0" w:color="FFFFFF"/>
              <w:bottom w:val="nil"/>
              <w:right w:val="single" w:sz="8" w:space="0" w:color="FFFFFF"/>
            </w:tcBorders>
            <w:shd w:val="clear" w:color="auto" w:fill="CDDDAC"/>
          </w:tcPr>
          <w:p w:rsidR="00245DCD" w:rsidRPr="00442211" w:rsidRDefault="0082586B" w:rsidP="0041229C">
            <w:pPr>
              <w:spacing w:after="0"/>
              <w:rPr>
                <w:rFonts w:ascii="Century Gothic" w:hAnsi="Century Gothic"/>
                <w:sz w:val="18"/>
                <w:szCs w:val="18"/>
                <w:lang w:val="pt-PT"/>
              </w:rPr>
            </w:pPr>
            <w:r w:rsidRPr="00442211">
              <w:rPr>
                <w:rFonts w:ascii="Century Gothic" w:hAnsi="Century Gothic"/>
                <w:sz w:val="18"/>
                <w:szCs w:val="18"/>
                <w:lang w:val="pt-PT"/>
              </w:rPr>
              <w:t>Apresentação à Assembleia da República</w:t>
            </w:r>
          </w:p>
        </w:tc>
      </w:tr>
      <w:tr w:rsidR="00245DCD" w:rsidRPr="00442211" w:rsidTr="0097555D">
        <w:tc>
          <w:tcPr>
            <w:tcW w:w="412" w:type="pct"/>
            <w:tcBorders>
              <w:left w:val="single" w:sz="8" w:space="0" w:color="FFFFFF"/>
              <w:bottom w:val="nil"/>
              <w:right w:val="single" w:sz="24" w:space="0" w:color="FFFFFF"/>
            </w:tcBorders>
            <w:shd w:val="clear" w:color="auto" w:fill="9BBB59"/>
          </w:tcPr>
          <w:p w:rsidR="00245DCD" w:rsidRPr="00442211" w:rsidRDefault="00A01FFD" w:rsidP="001D06B5">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Out.</w:t>
            </w:r>
          </w:p>
        </w:tc>
        <w:tc>
          <w:tcPr>
            <w:tcW w:w="1529" w:type="pct"/>
            <w:tcBorders>
              <w:bottom w:val="nil"/>
            </w:tcBorders>
            <w:shd w:val="clear" w:color="auto" w:fill="CDDDAC"/>
          </w:tcPr>
          <w:p w:rsidR="00245DCD" w:rsidRPr="00442211" w:rsidRDefault="0082586B" w:rsidP="0082586B">
            <w:pPr>
              <w:spacing w:after="0"/>
              <w:jc w:val="both"/>
              <w:rPr>
                <w:rFonts w:ascii="Century Gothic" w:hAnsi="Century Gothic"/>
                <w:sz w:val="18"/>
                <w:szCs w:val="18"/>
                <w:lang w:val="pt-PT"/>
              </w:rPr>
            </w:pPr>
            <w:r w:rsidRPr="00442211">
              <w:rPr>
                <w:rFonts w:ascii="Century Gothic" w:hAnsi="Century Gothic"/>
                <w:sz w:val="18"/>
                <w:szCs w:val="18"/>
                <w:lang w:val="pt-PT"/>
              </w:rPr>
              <w:t>Os sectores submetem  propostas ao MPD</w:t>
            </w:r>
          </w:p>
        </w:tc>
        <w:tc>
          <w:tcPr>
            <w:tcW w:w="1530" w:type="pct"/>
            <w:shd w:val="clear" w:color="auto" w:fill="E6EED5"/>
          </w:tcPr>
          <w:p w:rsidR="00245DCD" w:rsidRPr="00442211" w:rsidRDefault="00245DCD" w:rsidP="0097555D">
            <w:pPr>
              <w:spacing w:after="0"/>
              <w:jc w:val="both"/>
              <w:rPr>
                <w:rFonts w:ascii="Century Gothic" w:hAnsi="Century Gothic"/>
                <w:sz w:val="18"/>
                <w:szCs w:val="18"/>
                <w:lang w:val="pt-PT"/>
              </w:rPr>
            </w:pPr>
          </w:p>
        </w:tc>
        <w:tc>
          <w:tcPr>
            <w:tcW w:w="1529" w:type="pct"/>
            <w:tcBorders>
              <w:bottom w:val="nil"/>
            </w:tcBorders>
            <w:shd w:val="clear" w:color="auto" w:fill="CDDDAC"/>
          </w:tcPr>
          <w:p w:rsidR="00245DCD" w:rsidRPr="00442211" w:rsidRDefault="00245DCD" w:rsidP="0097555D">
            <w:pPr>
              <w:spacing w:after="0"/>
              <w:jc w:val="both"/>
              <w:rPr>
                <w:rFonts w:ascii="Century Gothic" w:hAnsi="Century Gothic"/>
                <w:sz w:val="18"/>
                <w:szCs w:val="18"/>
                <w:lang w:val="pt-PT"/>
              </w:rPr>
            </w:pPr>
          </w:p>
        </w:tc>
      </w:tr>
      <w:tr w:rsidR="0082586B" w:rsidRPr="00442211" w:rsidTr="0097555D">
        <w:tc>
          <w:tcPr>
            <w:tcW w:w="412" w:type="pct"/>
            <w:tcBorders>
              <w:top w:val="single" w:sz="8" w:space="0" w:color="FFFFFF"/>
              <w:left w:val="single" w:sz="8" w:space="0" w:color="FFFFFF"/>
              <w:bottom w:val="nil"/>
              <w:right w:val="single" w:sz="24" w:space="0" w:color="FFFFFF"/>
            </w:tcBorders>
            <w:shd w:val="clear" w:color="auto" w:fill="9BBB59"/>
          </w:tcPr>
          <w:p w:rsidR="0082586B" w:rsidRPr="00442211" w:rsidRDefault="00A01FFD" w:rsidP="0097555D">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Nov.</w:t>
            </w:r>
          </w:p>
        </w:tc>
        <w:tc>
          <w:tcPr>
            <w:tcW w:w="1529" w:type="pct"/>
            <w:tcBorders>
              <w:top w:val="single" w:sz="8" w:space="0" w:color="FFFFFF"/>
              <w:left w:val="single" w:sz="8" w:space="0" w:color="FFFFFF"/>
              <w:bottom w:val="nil"/>
              <w:right w:val="single" w:sz="8" w:space="0" w:color="FFFFFF"/>
            </w:tcBorders>
            <w:shd w:val="clear" w:color="auto" w:fill="CDDDAC"/>
          </w:tcPr>
          <w:p w:rsidR="0082586B" w:rsidRPr="00442211" w:rsidRDefault="0082586B">
            <w:pPr>
              <w:rPr>
                <w:lang w:val="pt-PT"/>
              </w:rPr>
            </w:pPr>
            <w:r w:rsidRPr="00442211">
              <w:rPr>
                <w:rFonts w:ascii="Century Gothic" w:hAnsi="Century Gothic"/>
                <w:sz w:val="18"/>
                <w:szCs w:val="18"/>
                <w:lang w:val="pt-PT"/>
              </w:rPr>
              <w:t>Os sectores submetem  propostas ao MPD</w:t>
            </w:r>
          </w:p>
        </w:tc>
        <w:tc>
          <w:tcPr>
            <w:tcW w:w="1530" w:type="pct"/>
            <w:tcBorders>
              <w:top w:val="single" w:sz="8" w:space="0" w:color="FFFFFF"/>
              <w:left w:val="single" w:sz="8" w:space="0" w:color="FFFFFF"/>
              <w:bottom w:val="single" w:sz="8" w:space="0" w:color="FFFFFF"/>
              <w:right w:val="single" w:sz="8" w:space="0" w:color="FFFFFF"/>
            </w:tcBorders>
            <w:shd w:val="clear" w:color="auto" w:fill="CDDDAC"/>
          </w:tcPr>
          <w:p w:rsidR="0082586B" w:rsidRPr="00442211" w:rsidRDefault="0082586B" w:rsidP="0097555D">
            <w:pPr>
              <w:spacing w:after="0"/>
              <w:jc w:val="both"/>
              <w:rPr>
                <w:rFonts w:ascii="Century Gothic" w:hAnsi="Century Gothic"/>
                <w:sz w:val="18"/>
                <w:szCs w:val="18"/>
                <w:lang w:val="pt-PT"/>
              </w:rPr>
            </w:pPr>
          </w:p>
        </w:tc>
        <w:tc>
          <w:tcPr>
            <w:tcW w:w="1529" w:type="pct"/>
            <w:tcBorders>
              <w:top w:val="single" w:sz="8" w:space="0" w:color="FFFFFF"/>
              <w:left w:val="single" w:sz="8" w:space="0" w:color="FFFFFF"/>
              <w:bottom w:val="nil"/>
              <w:right w:val="single" w:sz="8" w:space="0" w:color="FFFFFF"/>
            </w:tcBorders>
            <w:shd w:val="clear" w:color="auto" w:fill="CDDDAC"/>
          </w:tcPr>
          <w:p w:rsidR="0082586B" w:rsidRPr="00442211" w:rsidRDefault="0082586B" w:rsidP="0097555D">
            <w:pPr>
              <w:spacing w:after="0"/>
              <w:jc w:val="both"/>
              <w:rPr>
                <w:rFonts w:ascii="Century Gothic" w:hAnsi="Century Gothic"/>
                <w:sz w:val="18"/>
                <w:szCs w:val="18"/>
                <w:lang w:val="pt-PT"/>
              </w:rPr>
            </w:pPr>
          </w:p>
        </w:tc>
      </w:tr>
      <w:tr w:rsidR="0082586B" w:rsidRPr="00442211" w:rsidTr="0097555D">
        <w:tc>
          <w:tcPr>
            <w:tcW w:w="412" w:type="pct"/>
            <w:tcBorders>
              <w:left w:val="single" w:sz="8" w:space="0" w:color="FFFFFF"/>
              <w:right w:val="single" w:sz="24" w:space="0" w:color="FFFFFF"/>
            </w:tcBorders>
            <w:shd w:val="clear" w:color="auto" w:fill="9BBB59"/>
          </w:tcPr>
          <w:p w:rsidR="0082586B" w:rsidRPr="00442211" w:rsidRDefault="0082586B" w:rsidP="001D06B5">
            <w:pPr>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Dez</w:t>
            </w:r>
          </w:p>
        </w:tc>
        <w:tc>
          <w:tcPr>
            <w:tcW w:w="1529" w:type="pct"/>
            <w:tcBorders>
              <w:bottom w:val="single" w:sz="8" w:space="0" w:color="FFFFFF"/>
            </w:tcBorders>
            <w:shd w:val="clear" w:color="auto" w:fill="CDDDAC"/>
          </w:tcPr>
          <w:p w:rsidR="0082586B" w:rsidRPr="00442211" w:rsidRDefault="0082586B">
            <w:pPr>
              <w:rPr>
                <w:lang w:val="pt-PT"/>
              </w:rPr>
            </w:pPr>
            <w:r w:rsidRPr="00442211">
              <w:rPr>
                <w:rFonts w:ascii="Century Gothic" w:hAnsi="Century Gothic"/>
                <w:sz w:val="18"/>
                <w:szCs w:val="18"/>
                <w:lang w:val="pt-PT"/>
              </w:rPr>
              <w:t>Os sectores submetem  propostas ao MPD</w:t>
            </w:r>
          </w:p>
        </w:tc>
        <w:tc>
          <w:tcPr>
            <w:tcW w:w="1530" w:type="pct"/>
            <w:shd w:val="clear" w:color="auto" w:fill="E6EED5"/>
          </w:tcPr>
          <w:p w:rsidR="0082586B" w:rsidRPr="00442211" w:rsidRDefault="0082586B" w:rsidP="0097555D">
            <w:pPr>
              <w:spacing w:after="0"/>
              <w:jc w:val="both"/>
              <w:rPr>
                <w:rFonts w:ascii="Century Gothic" w:hAnsi="Century Gothic"/>
                <w:sz w:val="18"/>
                <w:szCs w:val="18"/>
                <w:lang w:val="pt-PT"/>
              </w:rPr>
            </w:pPr>
            <w:r w:rsidRPr="00442211">
              <w:rPr>
                <w:rFonts w:ascii="Century Gothic" w:hAnsi="Century Gothic"/>
                <w:sz w:val="18"/>
                <w:szCs w:val="18"/>
                <w:lang w:val="pt-PT"/>
              </w:rPr>
              <w:t>Discussão e aprovação pela Assembleia da República</w:t>
            </w:r>
          </w:p>
        </w:tc>
        <w:tc>
          <w:tcPr>
            <w:tcW w:w="1529" w:type="pct"/>
            <w:tcBorders>
              <w:bottom w:val="single" w:sz="8" w:space="0" w:color="FFFFFF"/>
            </w:tcBorders>
            <w:shd w:val="clear" w:color="auto" w:fill="CDDDAC"/>
          </w:tcPr>
          <w:p w:rsidR="0082586B" w:rsidRPr="00442211" w:rsidRDefault="0082586B" w:rsidP="0082586B">
            <w:pPr>
              <w:spacing w:after="0"/>
              <w:jc w:val="both"/>
              <w:rPr>
                <w:rFonts w:ascii="Century Gothic" w:hAnsi="Century Gothic"/>
                <w:sz w:val="18"/>
                <w:szCs w:val="18"/>
                <w:lang w:val="pt-PT"/>
              </w:rPr>
            </w:pPr>
            <w:r w:rsidRPr="00442211">
              <w:rPr>
                <w:rFonts w:ascii="Century Gothic" w:hAnsi="Century Gothic"/>
                <w:sz w:val="18"/>
                <w:szCs w:val="18"/>
                <w:lang w:val="pt-PT"/>
              </w:rPr>
              <w:t>Discussão e aprovação pela Assembleia da República</w:t>
            </w:r>
          </w:p>
        </w:tc>
      </w:tr>
    </w:tbl>
    <w:p w:rsidR="00245DCD" w:rsidRPr="00442211" w:rsidRDefault="00245DCD" w:rsidP="00245DCD">
      <w:pPr>
        <w:spacing w:after="0"/>
        <w:jc w:val="both"/>
        <w:rPr>
          <w:rFonts w:ascii="Century Gothic" w:hAnsi="Century Gothic"/>
          <w:sz w:val="18"/>
          <w:szCs w:val="18"/>
          <w:lang w:val="pt-PT"/>
        </w:rPr>
      </w:pPr>
    </w:p>
    <w:p w:rsidR="00245DCD" w:rsidRPr="00442211" w:rsidRDefault="00245DCD" w:rsidP="00245DCD">
      <w:pPr>
        <w:spacing w:after="0"/>
        <w:jc w:val="both"/>
        <w:rPr>
          <w:rFonts w:ascii="Century Gothic" w:hAnsi="Century Gothic"/>
          <w:i/>
          <w:sz w:val="18"/>
          <w:szCs w:val="18"/>
          <w:lang w:val="pt-PT"/>
        </w:rPr>
      </w:pPr>
    </w:p>
    <w:p w:rsidR="00245DCD" w:rsidRPr="00442211" w:rsidRDefault="00245DCD" w:rsidP="00245DCD">
      <w:pPr>
        <w:spacing w:after="0"/>
        <w:jc w:val="both"/>
        <w:rPr>
          <w:rFonts w:ascii="Century Gothic" w:hAnsi="Century Gothic"/>
          <w:i/>
          <w:sz w:val="18"/>
          <w:szCs w:val="18"/>
          <w:lang w:val="pt-PT"/>
        </w:rPr>
      </w:pPr>
    </w:p>
    <w:p w:rsidR="00245DCD" w:rsidRPr="00442211" w:rsidRDefault="00245DCD" w:rsidP="00245DCD">
      <w:pPr>
        <w:spacing w:after="0"/>
        <w:jc w:val="both"/>
        <w:rPr>
          <w:rFonts w:ascii="Century Gothic" w:hAnsi="Century Gothic" w:cs="Arial"/>
          <w:b/>
          <w:lang w:val="pt-PT"/>
        </w:rPr>
      </w:pPr>
    </w:p>
    <w:p w:rsidR="00245DCD" w:rsidRPr="00442211" w:rsidRDefault="001D06B5" w:rsidP="00245DCD">
      <w:pPr>
        <w:spacing w:after="0"/>
        <w:jc w:val="both"/>
        <w:rPr>
          <w:rFonts w:ascii="Century Gothic" w:hAnsi="Century Gothic" w:cs="Arial"/>
          <w:b/>
          <w:sz w:val="22"/>
          <w:szCs w:val="22"/>
          <w:lang w:val="pt-PT"/>
        </w:rPr>
      </w:pPr>
      <w:r w:rsidRPr="00442211">
        <w:rPr>
          <w:rFonts w:ascii="Century Gothic" w:hAnsi="Century Gothic" w:cs="Arial"/>
          <w:b/>
          <w:sz w:val="22"/>
          <w:szCs w:val="22"/>
          <w:lang w:val="pt-PT"/>
        </w:rPr>
        <w:t xml:space="preserve">Execução </w:t>
      </w:r>
      <w:r w:rsidR="00767FAF" w:rsidRPr="00442211">
        <w:rPr>
          <w:rFonts w:ascii="Century Gothic" w:hAnsi="Century Gothic" w:cs="Arial"/>
          <w:b/>
          <w:sz w:val="22"/>
          <w:szCs w:val="22"/>
          <w:lang w:val="pt-PT"/>
        </w:rPr>
        <w:t>Orçament</w:t>
      </w:r>
      <w:r w:rsidRPr="00442211">
        <w:rPr>
          <w:rFonts w:ascii="Century Gothic" w:hAnsi="Century Gothic" w:cs="Arial"/>
          <w:b/>
          <w:sz w:val="22"/>
          <w:szCs w:val="22"/>
          <w:lang w:val="pt-PT"/>
        </w:rPr>
        <w:t>a</w:t>
      </w:r>
      <w:r w:rsidR="0082586B" w:rsidRPr="00442211">
        <w:rPr>
          <w:rFonts w:ascii="Century Gothic" w:hAnsi="Century Gothic" w:cs="Arial"/>
          <w:b/>
          <w:sz w:val="22"/>
          <w:szCs w:val="22"/>
          <w:lang w:val="pt-PT"/>
        </w:rPr>
        <w:t>l</w:t>
      </w:r>
    </w:p>
    <w:p w:rsidR="00245DCD" w:rsidRPr="00442211" w:rsidRDefault="00245DCD" w:rsidP="00245DCD">
      <w:pPr>
        <w:spacing w:after="0"/>
        <w:jc w:val="both"/>
        <w:rPr>
          <w:rFonts w:ascii="Century Gothic" w:hAnsi="Century Gothic" w:cs="Arial"/>
          <w:sz w:val="22"/>
          <w:szCs w:val="22"/>
          <w:lang w:val="pt-PT"/>
        </w:rPr>
      </w:pPr>
      <w:r w:rsidRPr="00442211">
        <w:rPr>
          <w:rFonts w:ascii="Century Gothic" w:hAnsi="Century Gothic" w:cs="Arial"/>
          <w:sz w:val="22"/>
          <w:szCs w:val="22"/>
          <w:lang w:val="pt-PT"/>
        </w:rPr>
        <w:t>A</w:t>
      </w:r>
      <w:r w:rsidR="00243506" w:rsidRPr="00442211">
        <w:rPr>
          <w:rFonts w:ascii="Century Gothic" w:hAnsi="Century Gothic" w:cs="Arial"/>
          <w:sz w:val="22"/>
          <w:szCs w:val="22"/>
          <w:lang w:val="pt-PT"/>
        </w:rPr>
        <w:t>pós a aprovação das dotações orçamentais</w:t>
      </w:r>
      <w:r w:rsidRPr="00442211">
        <w:rPr>
          <w:rFonts w:ascii="Century Gothic" w:hAnsi="Century Gothic" w:cs="Arial"/>
          <w:sz w:val="22"/>
          <w:szCs w:val="22"/>
          <w:lang w:val="pt-PT"/>
        </w:rPr>
        <w:t xml:space="preserve">, </w:t>
      </w:r>
      <w:r w:rsidR="00243506" w:rsidRPr="00442211">
        <w:rPr>
          <w:rFonts w:ascii="Century Gothic" w:hAnsi="Century Gothic" w:cs="Arial"/>
          <w:sz w:val="22"/>
          <w:szCs w:val="22"/>
          <w:lang w:val="pt-PT"/>
        </w:rPr>
        <w:t xml:space="preserve">os </w:t>
      </w:r>
      <w:r w:rsidR="005F0D4F" w:rsidRPr="00442211">
        <w:rPr>
          <w:rFonts w:ascii="Century Gothic" w:hAnsi="Century Gothic" w:cs="Arial"/>
          <w:sz w:val="22"/>
          <w:szCs w:val="22"/>
          <w:lang w:val="pt-PT"/>
        </w:rPr>
        <w:t>recursos</w:t>
      </w:r>
      <w:r w:rsidRPr="00442211">
        <w:rPr>
          <w:rFonts w:ascii="Century Gothic" w:hAnsi="Century Gothic" w:cs="Arial"/>
          <w:sz w:val="22"/>
          <w:szCs w:val="22"/>
          <w:lang w:val="pt-PT"/>
        </w:rPr>
        <w:t xml:space="preserve"> </w:t>
      </w:r>
      <w:r w:rsidR="00243506" w:rsidRPr="00442211">
        <w:rPr>
          <w:rFonts w:ascii="Century Gothic" w:hAnsi="Century Gothic" w:cs="Arial"/>
          <w:sz w:val="22"/>
          <w:szCs w:val="22"/>
          <w:lang w:val="pt-PT"/>
        </w:rPr>
        <w:t xml:space="preserve">são disponibilizados às </w:t>
      </w:r>
      <w:r w:rsidR="0041229C">
        <w:rPr>
          <w:rFonts w:ascii="Century Gothic" w:hAnsi="Century Gothic" w:cs="Arial"/>
          <w:sz w:val="22"/>
          <w:szCs w:val="22"/>
          <w:lang w:val="pt-PT"/>
        </w:rPr>
        <w:t>unidades</w:t>
      </w:r>
      <w:r w:rsidR="00243506" w:rsidRPr="00442211">
        <w:rPr>
          <w:rFonts w:ascii="Century Gothic" w:hAnsi="Century Gothic" w:cs="Arial"/>
          <w:sz w:val="22"/>
          <w:szCs w:val="22"/>
          <w:lang w:val="pt-PT"/>
        </w:rPr>
        <w:t xml:space="preserve"> de despesa através da </w:t>
      </w:r>
      <w:r w:rsidRPr="00442211">
        <w:rPr>
          <w:rFonts w:ascii="Century Gothic" w:hAnsi="Century Gothic" w:cs="Arial"/>
          <w:sz w:val="22"/>
          <w:szCs w:val="22"/>
          <w:lang w:val="pt-PT"/>
        </w:rPr>
        <w:t>CUT (</w:t>
      </w:r>
      <w:r w:rsidR="00243506" w:rsidRPr="00442211">
        <w:rPr>
          <w:rFonts w:ascii="Century Gothic" w:hAnsi="Century Gothic" w:cs="Arial"/>
          <w:sz w:val="22"/>
          <w:szCs w:val="22"/>
          <w:lang w:val="pt-PT"/>
        </w:rPr>
        <w:t xml:space="preserve">Conta </w:t>
      </w:r>
      <w:r w:rsidR="00A01FFD" w:rsidRPr="00442211">
        <w:rPr>
          <w:rFonts w:ascii="Century Gothic" w:hAnsi="Century Gothic" w:cs="Arial"/>
          <w:sz w:val="22"/>
          <w:szCs w:val="22"/>
          <w:lang w:val="pt-PT"/>
        </w:rPr>
        <w:t>Única</w:t>
      </w:r>
      <w:r w:rsidR="00243506" w:rsidRPr="00442211">
        <w:rPr>
          <w:rFonts w:ascii="Century Gothic" w:hAnsi="Century Gothic" w:cs="Arial"/>
          <w:sz w:val="22"/>
          <w:szCs w:val="22"/>
          <w:lang w:val="pt-PT"/>
        </w:rPr>
        <w:t xml:space="preserve"> do Tesouro) para implementar os </w:t>
      </w:r>
      <w:r w:rsidR="00767FAF" w:rsidRPr="00442211">
        <w:rPr>
          <w:rFonts w:ascii="Century Gothic" w:hAnsi="Century Gothic" w:cs="Arial"/>
          <w:sz w:val="22"/>
          <w:szCs w:val="22"/>
          <w:lang w:val="pt-PT"/>
        </w:rPr>
        <w:t>programa</w:t>
      </w:r>
      <w:r w:rsidRPr="00442211">
        <w:rPr>
          <w:rFonts w:ascii="Century Gothic" w:hAnsi="Century Gothic" w:cs="Arial"/>
          <w:sz w:val="22"/>
          <w:szCs w:val="22"/>
          <w:lang w:val="pt-PT"/>
        </w:rPr>
        <w:t>s</w:t>
      </w:r>
      <w:r w:rsidR="00243506" w:rsidRPr="00442211">
        <w:rPr>
          <w:rFonts w:ascii="Century Gothic" w:hAnsi="Century Gothic" w:cs="Arial"/>
          <w:sz w:val="22"/>
          <w:szCs w:val="22"/>
          <w:lang w:val="pt-PT"/>
        </w:rPr>
        <w:t xml:space="preserve"> de despesa. Isto normalmente acontece de Janeiro a Dezembro do ano seguinte. </w:t>
      </w:r>
      <w:r w:rsidR="00A01FFD" w:rsidRPr="00442211">
        <w:rPr>
          <w:rFonts w:ascii="Century Gothic" w:hAnsi="Century Gothic" w:cs="Arial"/>
          <w:sz w:val="22"/>
          <w:szCs w:val="22"/>
          <w:lang w:val="pt-PT"/>
        </w:rPr>
        <w:t>Os fundos são normalmente disponibilizados mensalmente e transferidos directamente do Tesouro para as instituições de execução orçamental (UGE), tais como ministérios, direcções provinciais, distritos, etc. Até 2009</w:t>
      </w:r>
      <w:r w:rsidR="0093740C">
        <w:rPr>
          <w:rFonts w:ascii="Century Gothic" w:hAnsi="Century Gothic" w:cs="Arial"/>
          <w:sz w:val="22"/>
          <w:szCs w:val="22"/>
          <w:lang w:val="pt-PT"/>
        </w:rPr>
        <w:t>, os 3 CDS eram considerado</w:t>
      </w:r>
      <w:r w:rsidR="00A01FFD" w:rsidRPr="00442211">
        <w:rPr>
          <w:rFonts w:ascii="Century Gothic" w:hAnsi="Century Gothic" w:cs="Arial"/>
          <w:sz w:val="22"/>
          <w:szCs w:val="22"/>
          <w:lang w:val="pt-PT"/>
        </w:rPr>
        <w:t>s instituições gestoras beneficiárias do orçamento (UGB) e recebiam os seus fundos da Direcção Provincial do Plano e Finanças</w:t>
      </w:r>
      <w:r w:rsidR="0093740C">
        <w:rPr>
          <w:rFonts w:ascii="Century Gothic" w:hAnsi="Century Gothic" w:cs="Arial"/>
          <w:sz w:val="22"/>
          <w:szCs w:val="22"/>
          <w:lang w:val="pt-PT"/>
        </w:rPr>
        <w:t xml:space="preserve"> </w:t>
      </w:r>
      <w:r w:rsidR="00A01FFD" w:rsidRPr="00442211">
        <w:rPr>
          <w:rFonts w:ascii="Century Gothic" w:hAnsi="Century Gothic" w:cs="Arial"/>
          <w:sz w:val="22"/>
          <w:szCs w:val="22"/>
          <w:lang w:val="pt-PT"/>
        </w:rPr>
        <w:t xml:space="preserve">(DPPF), que recebia fundos através da CUT em seu nome. </w:t>
      </w:r>
      <w:r w:rsidR="00243506" w:rsidRPr="00442211">
        <w:rPr>
          <w:rFonts w:ascii="Century Gothic" w:hAnsi="Century Gothic" w:cs="Arial"/>
          <w:sz w:val="22"/>
          <w:szCs w:val="22"/>
          <w:lang w:val="pt-PT"/>
        </w:rPr>
        <w:t xml:space="preserve">A </w:t>
      </w:r>
      <w:r w:rsidR="00A01FFD" w:rsidRPr="00442211">
        <w:rPr>
          <w:rFonts w:ascii="Century Gothic" w:hAnsi="Century Gothic" w:cs="Arial"/>
          <w:sz w:val="22"/>
          <w:szCs w:val="22"/>
          <w:lang w:val="pt-PT"/>
        </w:rPr>
        <w:t>partir</w:t>
      </w:r>
      <w:r w:rsidR="00243506" w:rsidRPr="00442211">
        <w:rPr>
          <w:rFonts w:ascii="Century Gothic" w:hAnsi="Century Gothic" w:cs="Arial"/>
          <w:sz w:val="22"/>
          <w:szCs w:val="22"/>
          <w:lang w:val="pt-PT"/>
        </w:rPr>
        <w:t xml:space="preserve"> de </w:t>
      </w:r>
      <w:r w:rsidRPr="00442211">
        <w:rPr>
          <w:rFonts w:ascii="Century Gothic" w:hAnsi="Century Gothic" w:cs="Arial"/>
          <w:sz w:val="22"/>
          <w:szCs w:val="22"/>
          <w:lang w:val="pt-PT"/>
        </w:rPr>
        <w:t xml:space="preserve">2010, </w:t>
      </w:r>
      <w:r w:rsidR="00243506" w:rsidRPr="00442211">
        <w:rPr>
          <w:rFonts w:ascii="Century Gothic" w:hAnsi="Century Gothic" w:cs="Arial"/>
          <w:sz w:val="22"/>
          <w:szCs w:val="22"/>
          <w:lang w:val="pt-PT"/>
        </w:rPr>
        <w:t xml:space="preserve">os </w:t>
      </w:r>
      <w:r w:rsidRPr="00442211">
        <w:rPr>
          <w:rFonts w:ascii="Century Gothic" w:hAnsi="Century Gothic" w:cs="Arial"/>
          <w:sz w:val="22"/>
          <w:szCs w:val="22"/>
          <w:lang w:val="pt-PT"/>
        </w:rPr>
        <w:t>CDS</w:t>
      </w:r>
      <w:r w:rsidR="00243506" w:rsidRPr="00442211">
        <w:rPr>
          <w:rFonts w:ascii="Century Gothic" w:hAnsi="Century Gothic" w:cs="Arial"/>
          <w:sz w:val="22"/>
          <w:szCs w:val="22"/>
          <w:lang w:val="pt-PT"/>
        </w:rPr>
        <w:t xml:space="preserve"> deviam receber os seus fundos através da CUT, um</w:t>
      </w:r>
      <w:r w:rsidRPr="00442211">
        <w:rPr>
          <w:rFonts w:ascii="Century Gothic" w:hAnsi="Century Gothic" w:cs="Arial"/>
          <w:sz w:val="22"/>
          <w:szCs w:val="22"/>
          <w:lang w:val="pt-PT"/>
        </w:rPr>
        <w:t>a</w:t>
      </w:r>
      <w:r w:rsidR="00243506" w:rsidRPr="00442211">
        <w:rPr>
          <w:rFonts w:ascii="Century Gothic" w:hAnsi="Century Gothic" w:cs="Arial"/>
          <w:sz w:val="22"/>
          <w:szCs w:val="22"/>
          <w:lang w:val="pt-PT"/>
        </w:rPr>
        <w:t xml:space="preserve"> vez que se tornaram UGE</w:t>
      </w:r>
      <w:r w:rsidRPr="00442211">
        <w:rPr>
          <w:rFonts w:ascii="Century Gothic" w:hAnsi="Century Gothic" w:cs="Arial"/>
          <w:sz w:val="22"/>
          <w:szCs w:val="22"/>
          <w:lang w:val="pt-PT"/>
        </w:rPr>
        <w:t xml:space="preserve">. </w:t>
      </w:r>
      <w:r w:rsidR="00243506" w:rsidRPr="00442211">
        <w:rPr>
          <w:rFonts w:ascii="Century Gothic" w:hAnsi="Century Gothic" w:cs="Arial"/>
          <w:sz w:val="22"/>
          <w:szCs w:val="22"/>
          <w:lang w:val="pt-PT"/>
        </w:rPr>
        <w:t xml:space="preserve">O mesmo se aplica aos </w:t>
      </w:r>
      <w:r w:rsidRPr="00442211">
        <w:rPr>
          <w:rFonts w:ascii="Century Gothic" w:hAnsi="Century Gothic" w:cs="Arial"/>
          <w:sz w:val="22"/>
          <w:szCs w:val="22"/>
          <w:lang w:val="pt-PT"/>
        </w:rPr>
        <w:t>“</w:t>
      </w:r>
      <w:r w:rsidR="005F0D4F" w:rsidRPr="00442211">
        <w:rPr>
          <w:rFonts w:ascii="Century Gothic" w:hAnsi="Century Gothic" w:cs="Arial"/>
          <w:sz w:val="22"/>
          <w:szCs w:val="22"/>
          <w:lang w:val="pt-PT"/>
        </w:rPr>
        <w:t>distrito</w:t>
      </w:r>
      <w:r w:rsidRPr="00442211">
        <w:rPr>
          <w:rFonts w:ascii="Century Gothic" w:hAnsi="Century Gothic" w:cs="Arial"/>
          <w:sz w:val="22"/>
          <w:szCs w:val="22"/>
          <w:lang w:val="pt-PT"/>
        </w:rPr>
        <w:t>s</w:t>
      </w:r>
      <w:r w:rsidR="00243506" w:rsidRPr="00442211">
        <w:rPr>
          <w:rFonts w:ascii="Century Gothic" w:hAnsi="Century Gothic" w:cs="Arial"/>
          <w:sz w:val="22"/>
          <w:szCs w:val="22"/>
          <w:lang w:val="pt-PT"/>
        </w:rPr>
        <w:t xml:space="preserve"> UGB</w:t>
      </w:r>
      <w:r w:rsidRPr="00442211">
        <w:rPr>
          <w:rFonts w:ascii="Century Gothic" w:hAnsi="Century Gothic" w:cs="Arial"/>
          <w:sz w:val="22"/>
          <w:szCs w:val="22"/>
          <w:lang w:val="pt-PT"/>
        </w:rPr>
        <w:t xml:space="preserve">” (78 </w:t>
      </w:r>
      <w:r w:rsidR="00243506" w:rsidRPr="00442211">
        <w:rPr>
          <w:rFonts w:ascii="Century Gothic" w:hAnsi="Century Gothic" w:cs="Arial"/>
          <w:sz w:val="22"/>
          <w:szCs w:val="22"/>
          <w:lang w:val="pt-PT"/>
        </w:rPr>
        <w:t>em</w:t>
      </w:r>
      <w:r w:rsidRPr="00442211">
        <w:rPr>
          <w:rFonts w:ascii="Century Gothic" w:hAnsi="Century Gothic" w:cs="Arial"/>
          <w:sz w:val="22"/>
          <w:szCs w:val="22"/>
          <w:lang w:val="pt-PT"/>
        </w:rPr>
        <w:t xml:space="preserve"> 2009). </w:t>
      </w:r>
      <w:r w:rsidR="00243506" w:rsidRPr="00442211">
        <w:rPr>
          <w:rFonts w:ascii="Century Gothic" w:hAnsi="Century Gothic" w:cs="Arial"/>
          <w:sz w:val="22"/>
          <w:szCs w:val="22"/>
          <w:lang w:val="pt-PT"/>
        </w:rPr>
        <w:t>Em</w:t>
      </w:r>
      <w:r w:rsidRPr="00442211">
        <w:rPr>
          <w:rFonts w:ascii="Century Gothic" w:hAnsi="Century Gothic" w:cs="Arial"/>
          <w:sz w:val="22"/>
          <w:szCs w:val="22"/>
          <w:lang w:val="pt-PT"/>
        </w:rPr>
        <w:t xml:space="preserve"> 2010</w:t>
      </w:r>
      <w:r w:rsidR="00243506" w:rsidRPr="00442211">
        <w:rPr>
          <w:rFonts w:ascii="Century Gothic" w:hAnsi="Century Gothic" w:cs="Arial"/>
          <w:sz w:val="22"/>
          <w:szCs w:val="22"/>
          <w:lang w:val="pt-PT"/>
        </w:rPr>
        <w:t xml:space="preserve">, planificou-se que mais </w:t>
      </w:r>
      <w:r w:rsidRPr="00442211">
        <w:rPr>
          <w:rFonts w:ascii="Century Gothic" w:hAnsi="Century Gothic" w:cs="Arial"/>
          <w:sz w:val="22"/>
          <w:szCs w:val="22"/>
          <w:lang w:val="pt-PT"/>
        </w:rPr>
        <w:t xml:space="preserve">50 </w:t>
      </w:r>
      <w:r w:rsidR="005F0D4F" w:rsidRPr="00442211">
        <w:rPr>
          <w:rFonts w:ascii="Century Gothic" w:hAnsi="Century Gothic" w:cs="Arial"/>
          <w:sz w:val="22"/>
          <w:szCs w:val="22"/>
          <w:lang w:val="pt-PT"/>
        </w:rPr>
        <w:t>distrito</w:t>
      </w:r>
      <w:r w:rsidR="00243506" w:rsidRPr="00442211">
        <w:rPr>
          <w:rFonts w:ascii="Century Gothic" w:hAnsi="Century Gothic" w:cs="Arial"/>
          <w:sz w:val="22"/>
          <w:szCs w:val="22"/>
          <w:lang w:val="pt-PT"/>
        </w:rPr>
        <w:t xml:space="preserve">s se tornariam </w:t>
      </w:r>
      <w:r w:rsidRPr="00442211">
        <w:rPr>
          <w:rFonts w:ascii="Century Gothic" w:hAnsi="Century Gothic" w:cs="Arial"/>
          <w:sz w:val="22"/>
          <w:szCs w:val="22"/>
          <w:lang w:val="pt-PT"/>
        </w:rPr>
        <w:t>“</w:t>
      </w:r>
      <w:r w:rsidR="005F0D4F" w:rsidRPr="00442211">
        <w:rPr>
          <w:rFonts w:ascii="Century Gothic" w:hAnsi="Century Gothic" w:cs="Arial"/>
          <w:sz w:val="22"/>
          <w:szCs w:val="22"/>
          <w:lang w:val="pt-PT"/>
        </w:rPr>
        <w:t>distrito</w:t>
      </w:r>
      <w:r w:rsidRPr="00442211">
        <w:rPr>
          <w:rFonts w:ascii="Century Gothic" w:hAnsi="Century Gothic" w:cs="Arial"/>
          <w:sz w:val="22"/>
          <w:szCs w:val="22"/>
          <w:lang w:val="pt-PT"/>
        </w:rPr>
        <w:t>s</w:t>
      </w:r>
      <w:r w:rsidR="00243506" w:rsidRPr="00442211">
        <w:rPr>
          <w:rFonts w:ascii="Century Gothic" w:hAnsi="Century Gothic" w:cs="Arial"/>
          <w:sz w:val="22"/>
          <w:szCs w:val="22"/>
          <w:lang w:val="pt-PT"/>
        </w:rPr>
        <w:t xml:space="preserve"> UGE</w:t>
      </w:r>
      <w:r w:rsidRPr="00442211">
        <w:rPr>
          <w:rFonts w:ascii="Century Gothic" w:hAnsi="Century Gothic" w:cs="Arial"/>
          <w:sz w:val="22"/>
          <w:szCs w:val="22"/>
          <w:lang w:val="pt-PT"/>
        </w:rPr>
        <w:t xml:space="preserve">” </w:t>
      </w:r>
      <w:r w:rsidR="00243506" w:rsidRPr="00442211">
        <w:rPr>
          <w:rFonts w:ascii="Century Gothic" w:hAnsi="Century Gothic" w:cs="Arial"/>
          <w:sz w:val="22"/>
          <w:szCs w:val="22"/>
          <w:lang w:val="pt-PT"/>
        </w:rPr>
        <w:t>e receberiam os seus fundos directame</w:t>
      </w:r>
      <w:r w:rsidR="00A604E1" w:rsidRPr="00442211">
        <w:rPr>
          <w:rFonts w:ascii="Century Gothic" w:hAnsi="Century Gothic" w:cs="Arial"/>
          <w:sz w:val="22"/>
          <w:szCs w:val="22"/>
          <w:lang w:val="pt-PT"/>
        </w:rPr>
        <w:t>n</w:t>
      </w:r>
      <w:r w:rsidR="00243506" w:rsidRPr="00442211">
        <w:rPr>
          <w:rFonts w:ascii="Century Gothic" w:hAnsi="Century Gothic" w:cs="Arial"/>
          <w:sz w:val="22"/>
          <w:szCs w:val="22"/>
          <w:lang w:val="pt-PT"/>
        </w:rPr>
        <w:t xml:space="preserve">te da </w:t>
      </w:r>
      <w:r w:rsidRPr="00442211">
        <w:rPr>
          <w:rFonts w:ascii="Century Gothic" w:hAnsi="Century Gothic" w:cs="Arial"/>
          <w:sz w:val="22"/>
          <w:szCs w:val="22"/>
          <w:lang w:val="pt-PT"/>
        </w:rPr>
        <w:t xml:space="preserve">CUT, </w:t>
      </w:r>
      <w:r w:rsidR="00243506" w:rsidRPr="00442211">
        <w:rPr>
          <w:rFonts w:ascii="Century Gothic" w:hAnsi="Century Gothic" w:cs="Arial"/>
          <w:sz w:val="22"/>
          <w:szCs w:val="22"/>
          <w:lang w:val="pt-PT"/>
        </w:rPr>
        <w:t xml:space="preserve">deixando apenas </w:t>
      </w:r>
      <w:r w:rsidRPr="00442211">
        <w:rPr>
          <w:rFonts w:ascii="Century Gothic" w:hAnsi="Century Gothic" w:cs="Arial"/>
          <w:sz w:val="22"/>
          <w:szCs w:val="22"/>
          <w:lang w:val="pt-PT"/>
        </w:rPr>
        <w:t xml:space="preserve">28 </w:t>
      </w:r>
      <w:r w:rsidR="005F0D4F" w:rsidRPr="00442211">
        <w:rPr>
          <w:rFonts w:ascii="Century Gothic" w:hAnsi="Century Gothic" w:cs="Arial"/>
          <w:sz w:val="22"/>
          <w:szCs w:val="22"/>
          <w:lang w:val="pt-PT"/>
        </w:rPr>
        <w:t>distrito</w:t>
      </w:r>
      <w:r w:rsidRPr="00442211">
        <w:rPr>
          <w:rFonts w:ascii="Century Gothic" w:hAnsi="Century Gothic" w:cs="Arial"/>
          <w:sz w:val="22"/>
          <w:szCs w:val="22"/>
          <w:lang w:val="pt-PT"/>
        </w:rPr>
        <w:t xml:space="preserve">s </w:t>
      </w:r>
      <w:r w:rsidR="00243506" w:rsidRPr="00442211">
        <w:rPr>
          <w:rFonts w:ascii="Century Gothic" w:hAnsi="Century Gothic" w:cs="Arial"/>
          <w:sz w:val="22"/>
          <w:szCs w:val="22"/>
          <w:lang w:val="pt-PT"/>
        </w:rPr>
        <w:t xml:space="preserve">na categoria de </w:t>
      </w:r>
      <w:r w:rsidRPr="00442211">
        <w:rPr>
          <w:rFonts w:ascii="Century Gothic" w:hAnsi="Century Gothic" w:cs="Arial"/>
          <w:sz w:val="22"/>
          <w:szCs w:val="22"/>
          <w:lang w:val="pt-PT"/>
        </w:rPr>
        <w:t xml:space="preserve">UGB. </w:t>
      </w:r>
    </w:p>
    <w:p w:rsidR="00245DCD" w:rsidRPr="00442211" w:rsidRDefault="00245DCD" w:rsidP="00245DCD">
      <w:pPr>
        <w:spacing w:after="0"/>
        <w:jc w:val="both"/>
        <w:rPr>
          <w:rFonts w:ascii="Century Gothic" w:hAnsi="Century Gothic" w:cs="Arial"/>
          <w:sz w:val="22"/>
          <w:szCs w:val="22"/>
          <w:lang w:val="pt-PT"/>
        </w:rPr>
      </w:pPr>
    </w:p>
    <w:p w:rsidR="00245DCD" w:rsidRPr="00442211" w:rsidRDefault="004A686B" w:rsidP="00245DCD">
      <w:pPr>
        <w:spacing w:after="0"/>
        <w:jc w:val="both"/>
        <w:rPr>
          <w:rFonts w:ascii="Century Gothic" w:hAnsi="Century Gothic" w:cs="Arial"/>
          <w:sz w:val="22"/>
          <w:szCs w:val="22"/>
          <w:lang w:val="pt-PT"/>
        </w:rPr>
      </w:pPr>
      <w:r w:rsidRPr="00442211">
        <w:rPr>
          <w:rFonts w:ascii="Century Gothic" w:hAnsi="Century Gothic" w:cs="Arial"/>
          <w:sz w:val="22"/>
          <w:szCs w:val="22"/>
          <w:lang w:val="pt-PT"/>
        </w:rPr>
        <w:t xml:space="preserve">O Fundo </w:t>
      </w:r>
      <w:r w:rsidR="0093740C">
        <w:rPr>
          <w:rFonts w:ascii="Century Gothic" w:hAnsi="Century Gothic" w:cs="Arial"/>
          <w:sz w:val="22"/>
          <w:szCs w:val="22"/>
          <w:lang w:val="pt-PT"/>
        </w:rPr>
        <w:t xml:space="preserve">do </w:t>
      </w:r>
      <w:r w:rsidR="00D21AAC" w:rsidRPr="00442211">
        <w:rPr>
          <w:rFonts w:ascii="Century Gothic" w:hAnsi="Century Gothic" w:cs="Arial"/>
          <w:sz w:val="22"/>
          <w:szCs w:val="22"/>
          <w:lang w:val="pt-PT"/>
        </w:rPr>
        <w:t>Ambient</w:t>
      </w:r>
      <w:r w:rsidRPr="00442211">
        <w:rPr>
          <w:rFonts w:ascii="Century Gothic" w:hAnsi="Century Gothic" w:cs="Arial"/>
          <w:sz w:val="22"/>
          <w:szCs w:val="22"/>
          <w:lang w:val="pt-PT"/>
        </w:rPr>
        <w:t xml:space="preserve">e </w:t>
      </w:r>
      <w:r w:rsidR="00245DCD" w:rsidRPr="00442211">
        <w:rPr>
          <w:rFonts w:ascii="Century Gothic" w:hAnsi="Century Gothic" w:cs="Arial"/>
          <w:sz w:val="22"/>
          <w:szCs w:val="22"/>
          <w:lang w:val="pt-PT"/>
        </w:rPr>
        <w:t xml:space="preserve">(FUNAB) </w:t>
      </w:r>
      <w:r w:rsidRPr="00442211">
        <w:rPr>
          <w:rFonts w:ascii="Century Gothic" w:hAnsi="Century Gothic" w:cs="Arial"/>
          <w:sz w:val="22"/>
          <w:szCs w:val="22"/>
          <w:lang w:val="pt-PT"/>
        </w:rPr>
        <w:t xml:space="preserve">desempenha um papel importante no financiamento da área do ambiente,  com o papel de mobilizar recursos internos e externos </w:t>
      </w:r>
      <w:r w:rsidR="0093740C">
        <w:rPr>
          <w:rFonts w:ascii="Century Gothic" w:hAnsi="Century Gothic" w:cs="Arial"/>
          <w:sz w:val="22"/>
          <w:szCs w:val="22"/>
          <w:lang w:val="pt-PT"/>
        </w:rPr>
        <w:t>destinados a</w:t>
      </w:r>
      <w:r w:rsidRPr="00442211">
        <w:rPr>
          <w:rFonts w:ascii="Century Gothic" w:hAnsi="Century Gothic" w:cs="Arial"/>
          <w:sz w:val="22"/>
          <w:szCs w:val="22"/>
          <w:lang w:val="pt-PT"/>
        </w:rPr>
        <w:t xml:space="preserve"> financiar as actividades ambientais. O </w:t>
      </w:r>
      <w:r w:rsidRPr="00442211">
        <w:rPr>
          <w:rFonts w:ascii="Century Gothic" w:hAnsi="Century Gothic" w:cs="Century Gothic"/>
          <w:sz w:val="22"/>
          <w:szCs w:val="22"/>
          <w:lang w:val="pt-PT"/>
        </w:rPr>
        <w:t>Conselho Nacional para o Desenvolvimento Sustentável</w:t>
      </w:r>
      <w:r w:rsidRPr="00442211">
        <w:rPr>
          <w:rFonts w:ascii="Century Gothic" w:hAnsi="Century Gothic" w:cs="Arial"/>
          <w:sz w:val="22"/>
          <w:szCs w:val="22"/>
          <w:lang w:val="pt-PT"/>
        </w:rPr>
        <w:t xml:space="preserve"> </w:t>
      </w:r>
      <w:r w:rsidR="00245DCD" w:rsidRPr="00442211">
        <w:rPr>
          <w:rFonts w:ascii="Century Gothic" w:hAnsi="Century Gothic" w:cs="Arial"/>
          <w:sz w:val="22"/>
          <w:szCs w:val="22"/>
          <w:lang w:val="pt-PT"/>
        </w:rPr>
        <w:t xml:space="preserve">(CONDES) </w:t>
      </w:r>
      <w:r w:rsidRPr="00442211">
        <w:rPr>
          <w:rFonts w:ascii="Century Gothic" w:hAnsi="Century Gothic" w:cs="Arial"/>
          <w:sz w:val="22"/>
          <w:szCs w:val="22"/>
          <w:lang w:val="pt-PT"/>
        </w:rPr>
        <w:t xml:space="preserve">e o </w:t>
      </w:r>
      <w:r w:rsidR="00245DCD" w:rsidRPr="00442211">
        <w:rPr>
          <w:rFonts w:ascii="Century Gothic" w:hAnsi="Century Gothic" w:cs="Arial"/>
          <w:sz w:val="22"/>
          <w:szCs w:val="22"/>
          <w:lang w:val="pt-PT"/>
        </w:rPr>
        <w:t xml:space="preserve"> Centr</w:t>
      </w:r>
      <w:r w:rsidRPr="00442211">
        <w:rPr>
          <w:rFonts w:ascii="Century Gothic" w:hAnsi="Century Gothic" w:cs="Arial"/>
          <w:sz w:val="22"/>
          <w:szCs w:val="22"/>
          <w:lang w:val="pt-PT"/>
        </w:rPr>
        <w:t>o d</w:t>
      </w:r>
      <w:r w:rsidR="00245DCD" w:rsidRPr="00442211">
        <w:rPr>
          <w:rFonts w:ascii="Century Gothic" w:hAnsi="Century Gothic" w:cs="Arial"/>
          <w:sz w:val="22"/>
          <w:szCs w:val="22"/>
          <w:lang w:val="pt-PT"/>
        </w:rPr>
        <w:t>e</w:t>
      </w:r>
      <w:r w:rsidRPr="00442211">
        <w:rPr>
          <w:rFonts w:ascii="Century Gothic" w:hAnsi="Century Gothic" w:cs="Arial"/>
          <w:sz w:val="22"/>
          <w:szCs w:val="22"/>
          <w:lang w:val="pt-PT"/>
        </w:rPr>
        <w:t xml:space="preserve"> Estudos Costeiros e Marinhos </w:t>
      </w:r>
      <w:r w:rsidR="00245DCD" w:rsidRPr="00442211">
        <w:rPr>
          <w:rFonts w:ascii="Century Gothic" w:hAnsi="Century Gothic" w:cs="Arial"/>
          <w:sz w:val="22"/>
          <w:szCs w:val="22"/>
          <w:lang w:val="pt-PT"/>
        </w:rPr>
        <w:t>(CEPAM)</w:t>
      </w:r>
      <w:r w:rsidRPr="00442211">
        <w:rPr>
          <w:rFonts w:ascii="Century Gothic" w:hAnsi="Century Gothic" w:cs="Arial"/>
          <w:sz w:val="22"/>
          <w:szCs w:val="22"/>
          <w:lang w:val="pt-PT"/>
        </w:rPr>
        <w:t xml:space="preserve">, com sede em </w:t>
      </w:r>
      <w:r w:rsidR="00A01FFD" w:rsidRPr="00442211">
        <w:rPr>
          <w:rFonts w:ascii="Century Gothic" w:hAnsi="Century Gothic" w:cs="Arial"/>
          <w:sz w:val="22"/>
          <w:szCs w:val="22"/>
          <w:lang w:val="pt-PT"/>
        </w:rPr>
        <w:t>Cabo Delgado</w:t>
      </w:r>
      <w:r w:rsidRPr="00442211">
        <w:rPr>
          <w:rFonts w:ascii="Century Gothic" w:hAnsi="Century Gothic" w:cs="Arial"/>
          <w:sz w:val="22"/>
          <w:szCs w:val="22"/>
          <w:lang w:val="pt-PT"/>
        </w:rPr>
        <w:t>,</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também recebe</w:t>
      </w:r>
      <w:r w:rsidR="0093740C">
        <w:rPr>
          <w:rFonts w:ascii="Century Gothic" w:hAnsi="Century Gothic" w:cs="Arial"/>
          <w:sz w:val="22"/>
          <w:szCs w:val="22"/>
          <w:lang w:val="pt-PT"/>
        </w:rPr>
        <w:t>m</w:t>
      </w:r>
      <w:r w:rsidRPr="00442211">
        <w:rPr>
          <w:rFonts w:ascii="Century Gothic" w:hAnsi="Century Gothic" w:cs="Arial"/>
          <w:sz w:val="22"/>
          <w:szCs w:val="22"/>
          <w:lang w:val="pt-PT"/>
        </w:rPr>
        <w:t xml:space="preserve"> fundos do Estado para as suas </w:t>
      </w:r>
      <w:r w:rsidR="00245DCD" w:rsidRPr="00442211">
        <w:rPr>
          <w:rFonts w:ascii="Century Gothic" w:hAnsi="Century Gothic" w:cs="Arial"/>
          <w:sz w:val="22"/>
          <w:szCs w:val="22"/>
          <w:lang w:val="pt-PT"/>
        </w:rPr>
        <w:t>opera</w:t>
      </w:r>
      <w:r w:rsidR="005F0D4F" w:rsidRPr="00442211">
        <w:rPr>
          <w:rFonts w:ascii="Century Gothic" w:hAnsi="Century Gothic" w:cs="Arial"/>
          <w:sz w:val="22"/>
          <w:szCs w:val="22"/>
          <w:lang w:val="pt-PT"/>
        </w:rPr>
        <w:t>ções</w:t>
      </w:r>
      <w:r w:rsidR="00245DCD" w:rsidRPr="00442211">
        <w:rPr>
          <w:rFonts w:ascii="Century Gothic" w:hAnsi="Century Gothic" w:cs="Arial"/>
          <w:sz w:val="22"/>
          <w:szCs w:val="22"/>
          <w:lang w:val="pt-PT"/>
        </w:rPr>
        <w:t>.</w:t>
      </w:r>
    </w:p>
    <w:p w:rsidR="00245DCD" w:rsidRPr="00442211" w:rsidRDefault="00245DCD" w:rsidP="00245DCD">
      <w:pPr>
        <w:spacing w:after="0"/>
        <w:jc w:val="both"/>
        <w:rPr>
          <w:rFonts w:ascii="Century Gothic" w:hAnsi="Century Gothic" w:cs="Arial"/>
          <w:sz w:val="22"/>
          <w:szCs w:val="22"/>
          <w:lang w:val="pt-PT"/>
        </w:rPr>
      </w:pPr>
    </w:p>
    <w:p w:rsidR="00245DCD" w:rsidRPr="00442211" w:rsidRDefault="004A686B" w:rsidP="00245DCD">
      <w:pPr>
        <w:spacing w:after="0"/>
        <w:jc w:val="both"/>
        <w:rPr>
          <w:rFonts w:ascii="Century Gothic" w:hAnsi="Century Gothic"/>
          <w:i/>
          <w:sz w:val="22"/>
          <w:szCs w:val="22"/>
          <w:lang w:val="pt-PT"/>
        </w:rPr>
      </w:pPr>
      <w:r w:rsidRPr="00442211">
        <w:rPr>
          <w:rFonts w:ascii="Century Gothic" w:hAnsi="Century Gothic" w:cs="Arial"/>
          <w:sz w:val="22"/>
          <w:szCs w:val="22"/>
          <w:lang w:val="pt-PT"/>
        </w:rPr>
        <w:t>Os m</w:t>
      </w:r>
      <w:r w:rsidR="005F0D4F" w:rsidRPr="00442211">
        <w:rPr>
          <w:rFonts w:ascii="Century Gothic" w:hAnsi="Century Gothic" w:cs="Arial"/>
          <w:sz w:val="22"/>
          <w:szCs w:val="22"/>
          <w:lang w:val="pt-PT"/>
        </w:rPr>
        <w:t>unicípios</w:t>
      </w:r>
      <w:r w:rsidR="00245DCD" w:rsidRPr="00442211">
        <w:rPr>
          <w:rFonts w:ascii="Century Gothic" w:hAnsi="Century Gothic" w:cs="Arial"/>
          <w:sz w:val="22"/>
          <w:szCs w:val="22"/>
          <w:lang w:val="pt-PT"/>
        </w:rPr>
        <w:t xml:space="preserve"> rece</w:t>
      </w:r>
      <w:r w:rsidRPr="00442211">
        <w:rPr>
          <w:rFonts w:ascii="Century Gothic" w:hAnsi="Century Gothic" w:cs="Arial"/>
          <w:sz w:val="22"/>
          <w:szCs w:val="22"/>
          <w:lang w:val="pt-PT"/>
        </w:rPr>
        <w:t xml:space="preserve">bem duas </w:t>
      </w:r>
      <w:r w:rsidR="00245DCD" w:rsidRPr="00442211">
        <w:rPr>
          <w:rFonts w:ascii="Century Gothic" w:hAnsi="Century Gothic" w:cs="Arial"/>
          <w:sz w:val="22"/>
          <w:szCs w:val="22"/>
          <w:lang w:val="pt-PT"/>
        </w:rPr>
        <w:t>categori</w:t>
      </w:r>
      <w:r w:rsidRPr="00442211">
        <w:rPr>
          <w:rFonts w:ascii="Century Gothic" w:hAnsi="Century Gothic" w:cs="Arial"/>
          <w:sz w:val="22"/>
          <w:szCs w:val="22"/>
          <w:lang w:val="pt-PT"/>
        </w:rPr>
        <w:t>a</w:t>
      </w:r>
      <w:r w:rsidR="00245DCD" w:rsidRPr="00442211">
        <w:rPr>
          <w:rFonts w:ascii="Century Gothic" w:hAnsi="Century Gothic" w:cs="Arial"/>
          <w:sz w:val="22"/>
          <w:szCs w:val="22"/>
          <w:lang w:val="pt-PT"/>
        </w:rPr>
        <w:t xml:space="preserve">s </w:t>
      </w:r>
      <w:r w:rsidRPr="00442211">
        <w:rPr>
          <w:rFonts w:ascii="Century Gothic" w:hAnsi="Century Gothic" w:cs="Arial"/>
          <w:sz w:val="22"/>
          <w:szCs w:val="22"/>
          <w:lang w:val="pt-PT"/>
        </w:rPr>
        <w:t>de</w:t>
      </w:r>
      <w:r w:rsidR="00245DCD" w:rsidRPr="00442211">
        <w:rPr>
          <w:rFonts w:ascii="Century Gothic" w:hAnsi="Century Gothic" w:cs="Arial"/>
          <w:sz w:val="22"/>
          <w:szCs w:val="22"/>
          <w:lang w:val="pt-PT"/>
        </w:rPr>
        <w:t xml:space="preserve"> fund</w:t>
      </w:r>
      <w:r w:rsidRPr="00442211">
        <w:rPr>
          <w:rFonts w:ascii="Century Gothic" w:hAnsi="Century Gothic" w:cs="Arial"/>
          <w:sz w:val="22"/>
          <w:szCs w:val="22"/>
          <w:lang w:val="pt-PT"/>
        </w:rPr>
        <w:t>o</w:t>
      </w:r>
      <w:r w:rsidR="00245DCD" w:rsidRPr="00442211">
        <w:rPr>
          <w:rFonts w:ascii="Century Gothic" w:hAnsi="Century Gothic" w:cs="Arial"/>
          <w:sz w:val="22"/>
          <w:szCs w:val="22"/>
          <w:lang w:val="pt-PT"/>
        </w:rPr>
        <w:t xml:space="preserve">s </w:t>
      </w:r>
      <w:r w:rsidRPr="00442211">
        <w:rPr>
          <w:rFonts w:ascii="Century Gothic" w:hAnsi="Century Gothic" w:cs="Arial"/>
          <w:sz w:val="22"/>
          <w:szCs w:val="22"/>
          <w:lang w:val="pt-PT"/>
        </w:rPr>
        <w:t>do</w:t>
      </w:r>
      <w:r w:rsidR="00245DCD" w:rsidRPr="00442211">
        <w:rPr>
          <w:rFonts w:ascii="Century Gothic" w:hAnsi="Century Gothic" w:cs="Arial"/>
          <w:sz w:val="22"/>
          <w:szCs w:val="22"/>
          <w:lang w:val="pt-PT"/>
        </w:rPr>
        <w:t xml:space="preserve"> MF, </w:t>
      </w:r>
      <w:r w:rsidRPr="00442211">
        <w:rPr>
          <w:rFonts w:ascii="Century Gothic" w:hAnsi="Century Gothic" w:cs="Arial"/>
          <w:sz w:val="22"/>
          <w:szCs w:val="22"/>
          <w:lang w:val="pt-PT"/>
        </w:rPr>
        <w:t>nomeadamente</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o </w:t>
      </w:r>
      <w:r w:rsidR="00245DCD" w:rsidRPr="00442211">
        <w:rPr>
          <w:rFonts w:ascii="Century Gothic" w:hAnsi="Century Gothic" w:cs="Arial"/>
          <w:sz w:val="22"/>
          <w:szCs w:val="22"/>
          <w:lang w:val="pt-PT"/>
        </w:rPr>
        <w:t xml:space="preserve">Fundo de Compensação Autárquica </w:t>
      </w:r>
      <w:r w:rsidRPr="00442211">
        <w:rPr>
          <w:rFonts w:ascii="Century Gothic" w:hAnsi="Century Gothic" w:cs="Arial"/>
          <w:sz w:val="22"/>
          <w:szCs w:val="22"/>
          <w:lang w:val="pt-PT"/>
        </w:rPr>
        <w:t>–</w:t>
      </w:r>
      <w:r w:rsidR="00245DCD" w:rsidRPr="00442211">
        <w:rPr>
          <w:rFonts w:ascii="Century Gothic" w:hAnsi="Century Gothic" w:cs="Arial"/>
          <w:sz w:val="22"/>
          <w:szCs w:val="22"/>
          <w:lang w:val="pt-PT"/>
        </w:rPr>
        <w:t xml:space="preserve"> FCA</w:t>
      </w:r>
      <w:r w:rsidRPr="00442211">
        <w:rPr>
          <w:rFonts w:ascii="Century Gothic" w:hAnsi="Century Gothic" w:cs="Arial"/>
          <w:sz w:val="22"/>
          <w:szCs w:val="22"/>
          <w:lang w:val="pt-PT"/>
        </w:rPr>
        <w:t xml:space="preserve"> e o </w:t>
      </w:r>
      <w:r w:rsidR="00245DCD" w:rsidRPr="00442211">
        <w:rPr>
          <w:rFonts w:ascii="Century Gothic" w:hAnsi="Century Gothic" w:cs="Arial"/>
          <w:sz w:val="22"/>
          <w:szCs w:val="22"/>
          <w:lang w:val="pt-PT"/>
        </w:rPr>
        <w:t xml:space="preserve"> Fundo de Investimento de Iniciativas Locais – FIIL. </w:t>
      </w:r>
      <w:r w:rsidRPr="00442211">
        <w:rPr>
          <w:rFonts w:ascii="Century Gothic" w:hAnsi="Century Gothic" w:cs="Arial"/>
          <w:sz w:val="22"/>
          <w:szCs w:val="22"/>
          <w:lang w:val="pt-PT"/>
        </w:rPr>
        <w:t>Todavia, os</w:t>
      </w:r>
      <w:r w:rsidR="00245DCD" w:rsidRPr="00442211">
        <w:rPr>
          <w:rFonts w:ascii="Century Gothic" w:hAnsi="Century Gothic" w:cs="Arial"/>
          <w:sz w:val="22"/>
          <w:szCs w:val="22"/>
          <w:lang w:val="pt-PT"/>
        </w:rPr>
        <w:t xml:space="preserve"> </w:t>
      </w:r>
      <w:r w:rsidR="005F0D4F" w:rsidRPr="00442211">
        <w:rPr>
          <w:rFonts w:ascii="Century Gothic" w:hAnsi="Century Gothic" w:cs="Arial"/>
          <w:sz w:val="22"/>
          <w:szCs w:val="22"/>
          <w:lang w:val="pt-PT"/>
        </w:rPr>
        <w:t>municípios</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não prestam contas dos fundos ao </w:t>
      </w:r>
      <w:r w:rsidR="00245DCD" w:rsidRPr="00442211">
        <w:rPr>
          <w:rFonts w:ascii="Century Gothic" w:hAnsi="Century Gothic" w:cs="Arial"/>
          <w:sz w:val="22"/>
          <w:szCs w:val="22"/>
          <w:lang w:val="pt-PT"/>
        </w:rPr>
        <w:t xml:space="preserve">GM. </w:t>
      </w:r>
      <w:r w:rsidRPr="00442211">
        <w:rPr>
          <w:rFonts w:ascii="Century Gothic" w:hAnsi="Century Gothic" w:cs="Arial"/>
          <w:sz w:val="22"/>
          <w:szCs w:val="22"/>
          <w:lang w:val="pt-PT"/>
        </w:rPr>
        <w:t>Além disso, os fundos externos que os</w:t>
      </w:r>
      <w:r w:rsidR="00245DCD" w:rsidRPr="00442211">
        <w:rPr>
          <w:rFonts w:ascii="Century Gothic" w:hAnsi="Century Gothic" w:cs="Arial"/>
          <w:sz w:val="22"/>
          <w:szCs w:val="22"/>
          <w:lang w:val="pt-PT"/>
        </w:rPr>
        <w:t xml:space="preserve"> </w:t>
      </w:r>
      <w:r w:rsidR="005F0D4F" w:rsidRPr="00442211">
        <w:rPr>
          <w:rFonts w:ascii="Century Gothic" w:hAnsi="Century Gothic" w:cs="Arial"/>
          <w:sz w:val="22"/>
          <w:szCs w:val="22"/>
          <w:lang w:val="pt-PT"/>
        </w:rPr>
        <w:t>municípios</w:t>
      </w:r>
      <w:r w:rsidR="00245DCD" w:rsidRPr="00442211">
        <w:rPr>
          <w:rFonts w:ascii="Century Gothic" w:hAnsi="Century Gothic" w:cs="Arial"/>
          <w:sz w:val="22"/>
          <w:szCs w:val="22"/>
          <w:lang w:val="pt-PT"/>
        </w:rPr>
        <w:t xml:space="preserve"> rece</w:t>
      </w:r>
      <w:r w:rsidRPr="00442211">
        <w:rPr>
          <w:rFonts w:ascii="Century Gothic" w:hAnsi="Century Gothic" w:cs="Arial"/>
          <w:sz w:val="22"/>
          <w:szCs w:val="22"/>
          <w:lang w:val="pt-PT"/>
        </w:rPr>
        <w:t xml:space="preserve">bem </w:t>
      </w:r>
      <w:r w:rsidR="00245DCD" w:rsidRPr="00442211">
        <w:rPr>
          <w:rFonts w:ascii="Century Gothic" w:hAnsi="Century Gothic" w:cs="Arial"/>
          <w:sz w:val="22"/>
          <w:szCs w:val="22"/>
          <w:lang w:val="pt-PT"/>
        </w:rPr>
        <w:t>(</w:t>
      </w:r>
      <w:r w:rsidRPr="00442211">
        <w:rPr>
          <w:rFonts w:ascii="Century Gothic" w:hAnsi="Century Gothic" w:cs="Arial"/>
          <w:sz w:val="22"/>
          <w:szCs w:val="22"/>
          <w:lang w:val="pt-PT"/>
        </w:rPr>
        <w:t>dos doadores</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não </w:t>
      </w:r>
      <w:r w:rsidR="00A01FFD" w:rsidRPr="00442211">
        <w:rPr>
          <w:rFonts w:ascii="Century Gothic" w:hAnsi="Century Gothic" w:cs="Arial"/>
          <w:sz w:val="22"/>
          <w:szCs w:val="22"/>
          <w:lang w:val="pt-PT"/>
        </w:rPr>
        <w:t>estão</w:t>
      </w:r>
      <w:r w:rsidRPr="00442211">
        <w:rPr>
          <w:rFonts w:ascii="Century Gothic" w:hAnsi="Century Gothic" w:cs="Arial"/>
          <w:sz w:val="22"/>
          <w:szCs w:val="22"/>
          <w:lang w:val="pt-PT"/>
        </w:rPr>
        <w:t xml:space="preserve"> registados no </w:t>
      </w:r>
      <w:r w:rsidR="00767FAF" w:rsidRPr="00442211">
        <w:rPr>
          <w:rFonts w:ascii="Century Gothic" w:hAnsi="Century Gothic" w:cs="Arial"/>
          <w:sz w:val="22"/>
          <w:szCs w:val="22"/>
          <w:lang w:val="pt-PT"/>
        </w:rPr>
        <w:t>Orçamento</w:t>
      </w:r>
      <w:r w:rsidRPr="00442211">
        <w:rPr>
          <w:rFonts w:ascii="Century Gothic" w:hAnsi="Century Gothic" w:cs="Arial"/>
          <w:sz w:val="22"/>
          <w:szCs w:val="22"/>
          <w:lang w:val="pt-PT"/>
        </w:rPr>
        <w:t xml:space="preserve"> do Estado</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Daí que</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à semelhança de muitos outros </w:t>
      </w:r>
      <w:r w:rsidR="00E6642F" w:rsidRPr="00442211">
        <w:rPr>
          <w:rFonts w:ascii="Century Gothic" w:hAnsi="Century Gothic" w:cs="Arial"/>
          <w:sz w:val="22"/>
          <w:szCs w:val="22"/>
          <w:lang w:val="pt-PT"/>
        </w:rPr>
        <w:t>sectores</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em que os doadores apoiam os </w:t>
      </w:r>
      <w:r w:rsidR="00767FAF" w:rsidRPr="00442211">
        <w:rPr>
          <w:rFonts w:ascii="Century Gothic" w:hAnsi="Century Gothic" w:cs="Arial"/>
          <w:sz w:val="22"/>
          <w:szCs w:val="22"/>
          <w:lang w:val="pt-PT"/>
        </w:rPr>
        <w:t>programa</w:t>
      </w:r>
      <w:r w:rsidR="00245DCD" w:rsidRPr="00442211">
        <w:rPr>
          <w:rFonts w:ascii="Century Gothic" w:hAnsi="Century Gothic" w:cs="Arial"/>
          <w:sz w:val="22"/>
          <w:szCs w:val="22"/>
          <w:lang w:val="pt-PT"/>
        </w:rPr>
        <w:t xml:space="preserve">s </w:t>
      </w:r>
      <w:r w:rsidRPr="00442211">
        <w:rPr>
          <w:rFonts w:ascii="Century Gothic" w:hAnsi="Century Gothic" w:cs="Arial"/>
          <w:sz w:val="22"/>
          <w:szCs w:val="22"/>
          <w:lang w:val="pt-PT"/>
        </w:rPr>
        <w:t xml:space="preserve">fora do sistema financeiro do </w:t>
      </w:r>
      <w:r w:rsidR="00E6642F" w:rsidRPr="00442211">
        <w:rPr>
          <w:rFonts w:ascii="Century Gothic" w:hAnsi="Century Gothic" w:cs="Arial"/>
          <w:sz w:val="22"/>
          <w:szCs w:val="22"/>
          <w:lang w:val="pt-PT"/>
        </w:rPr>
        <w:t>governo</w:t>
      </w:r>
      <w:r w:rsidRPr="00442211">
        <w:rPr>
          <w:rFonts w:ascii="Century Gothic" w:hAnsi="Century Gothic" w:cs="Arial"/>
          <w:sz w:val="22"/>
          <w:szCs w:val="22"/>
          <w:lang w:val="pt-PT"/>
        </w:rPr>
        <w:t>, o mec</w:t>
      </w:r>
      <w:r w:rsidR="00245DCD" w:rsidRPr="00442211">
        <w:rPr>
          <w:rFonts w:ascii="Century Gothic" w:hAnsi="Century Gothic" w:cs="Arial"/>
          <w:sz w:val="22"/>
          <w:szCs w:val="22"/>
          <w:lang w:val="pt-PT"/>
        </w:rPr>
        <w:t>anism</w:t>
      </w:r>
      <w:r w:rsidRPr="00442211">
        <w:rPr>
          <w:rFonts w:ascii="Century Gothic" w:hAnsi="Century Gothic" w:cs="Arial"/>
          <w:sz w:val="22"/>
          <w:szCs w:val="22"/>
          <w:lang w:val="pt-PT"/>
        </w:rPr>
        <w:t>o</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de prestação de contas também não está </w:t>
      </w:r>
      <w:r w:rsidR="00A01FFD" w:rsidRPr="00442211">
        <w:rPr>
          <w:rFonts w:ascii="Century Gothic" w:hAnsi="Century Gothic" w:cs="Arial"/>
          <w:sz w:val="22"/>
          <w:szCs w:val="22"/>
          <w:lang w:val="pt-PT"/>
        </w:rPr>
        <w:t>incluído</w:t>
      </w:r>
      <w:r w:rsidRPr="00442211">
        <w:rPr>
          <w:rFonts w:ascii="Century Gothic" w:hAnsi="Century Gothic" w:cs="Arial"/>
          <w:sz w:val="22"/>
          <w:szCs w:val="22"/>
          <w:lang w:val="pt-PT"/>
        </w:rPr>
        <w:t xml:space="preserve"> </w:t>
      </w:r>
      <w:r w:rsidR="00A01FFD" w:rsidRPr="00442211">
        <w:rPr>
          <w:rFonts w:ascii="Century Gothic" w:hAnsi="Century Gothic" w:cs="Arial"/>
          <w:sz w:val="22"/>
          <w:szCs w:val="22"/>
          <w:lang w:val="pt-PT"/>
        </w:rPr>
        <w:t>no</w:t>
      </w:r>
      <w:r w:rsidRPr="00442211">
        <w:rPr>
          <w:rFonts w:ascii="Century Gothic" w:hAnsi="Century Gothic" w:cs="Arial"/>
          <w:sz w:val="22"/>
          <w:szCs w:val="22"/>
          <w:lang w:val="pt-PT"/>
        </w:rPr>
        <w:t xml:space="preserve"> </w:t>
      </w:r>
      <w:r w:rsidR="00767FAF" w:rsidRPr="00442211">
        <w:rPr>
          <w:rFonts w:ascii="Century Gothic" w:hAnsi="Century Gothic" w:cs="Arial"/>
          <w:sz w:val="22"/>
          <w:szCs w:val="22"/>
          <w:lang w:val="pt-PT"/>
        </w:rPr>
        <w:t>orçamento</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e </w:t>
      </w:r>
      <w:r w:rsidR="00890189" w:rsidRPr="00442211">
        <w:rPr>
          <w:rFonts w:ascii="Century Gothic" w:hAnsi="Century Gothic" w:cs="Arial"/>
          <w:sz w:val="22"/>
          <w:szCs w:val="22"/>
          <w:lang w:val="pt-PT"/>
        </w:rPr>
        <w:t xml:space="preserve">não é feito através do </w:t>
      </w:r>
      <w:r w:rsidR="00245DCD" w:rsidRPr="00442211">
        <w:rPr>
          <w:rFonts w:ascii="Century Gothic" w:hAnsi="Century Gothic" w:cs="Arial"/>
          <w:sz w:val="22"/>
          <w:szCs w:val="22"/>
          <w:lang w:val="pt-PT"/>
        </w:rPr>
        <w:t>e-SISTAFE (</w:t>
      </w:r>
      <w:r w:rsidR="006567B7">
        <w:rPr>
          <w:rFonts w:ascii="Century Gothic" w:hAnsi="Century Gothic" w:cs="Arial"/>
          <w:sz w:val="22"/>
          <w:szCs w:val="22"/>
          <w:lang w:val="pt-PT"/>
        </w:rPr>
        <w:t>por exemplo</w:t>
      </w:r>
      <w:r w:rsidR="00885857">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sistema </w:t>
      </w:r>
      <w:r w:rsidR="00245DCD" w:rsidRPr="00442211">
        <w:rPr>
          <w:rFonts w:ascii="Century Gothic" w:hAnsi="Century Gothic" w:cs="Arial"/>
          <w:sz w:val="22"/>
          <w:szCs w:val="22"/>
          <w:lang w:val="pt-PT"/>
        </w:rPr>
        <w:t>ODA</w:t>
      </w:r>
      <w:r w:rsidR="005F0D4F" w:rsidRPr="00442211">
        <w:rPr>
          <w:rFonts w:ascii="Century Gothic" w:hAnsi="Century Gothic" w:cs="Arial"/>
          <w:sz w:val="22"/>
          <w:szCs w:val="22"/>
          <w:lang w:val="pt-PT"/>
        </w:rPr>
        <w:t>Mo</w:t>
      </w:r>
      <w:r w:rsidR="00890189" w:rsidRPr="00442211">
        <w:rPr>
          <w:rFonts w:ascii="Century Gothic" w:hAnsi="Century Gothic" w:cs="Arial"/>
          <w:sz w:val="22"/>
          <w:szCs w:val="22"/>
          <w:lang w:val="pt-PT"/>
        </w:rPr>
        <w:t>z</w:t>
      </w:r>
      <w:r w:rsidR="00245DCD" w:rsidRPr="00442211">
        <w:rPr>
          <w:rFonts w:ascii="Century Gothic" w:hAnsi="Century Gothic" w:cs="Arial"/>
          <w:sz w:val="22"/>
          <w:szCs w:val="22"/>
          <w:lang w:val="pt-PT"/>
        </w:rPr>
        <w:t>).</w:t>
      </w:r>
    </w:p>
    <w:p w:rsidR="00245DCD" w:rsidRPr="00442211" w:rsidRDefault="00245DCD" w:rsidP="00245DCD">
      <w:pPr>
        <w:pStyle w:val="Heading1"/>
        <w:rPr>
          <w:sz w:val="22"/>
          <w:szCs w:val="22"/>
          <w:lang w:val="pt-PT"/>
        </w:rPr>
      </w:pPr>
      <w:r w:rsidRPr="00442211">
        <w:rPr>
          <w:sz w:val="22"/>
          <w:szCs w:val="22"/>
          <w:lang w:val="pt-PT"/>
        </w:rPr>
        <w:br w:type="page"/>
      </w:r>
      <w:bookmarkStart w:id="18" w:name="_Toc316465100"/>
      <w:r w:rsidRPr="00442211">
        <w:rPr>
          <w:sz w:val="22"/>
          <w:szCs w:val="22"/>
          <w:lang w:val="pt-PT"/>
        </w:rPr>
        <w:lastRenderedPageBreak/>
        <w:t>6</w:t>
      </w:r>
      <w:r w:rsidRPr="00442211">
        <w:rPr>
          <w:sz w:val="22"/>
          <w:szCs w:val="22"/>
          <w:lang w:val="pt-PT"/>
        </w:rPr>
        <w:tab/>
      </w:r>
      <w:r w:rsidR="001D06B5" w:rsidRPr="00442211">
        <w:rPr>
          <w:sz w:val="22"/>
          <w:szCs w:val="22"/>
          <w:lang w:val="pt-PT"/>
        </w:rPr>
        <w:t>QUAD</w:t>
      </w:r>
      <w:r w:rsidR="009D6BCA" w:rsidRPr="00442211">
        <w:rPr>
          <w:sz w:val="22"/>
          <w:szCs w:val="22"/>
          <w:lang w:val="pt-PT"/>
        </w:rPr>
        <w:t>R</w:t>
      </w:r>
      <w:r w:rsidR="001D06B5" w:rsidRPr="00442211">
        <w:rPr>
          <w:sz w:val="22"/>
          <w:szCs w:val="22"/>
          <w:lang w:val="pt-PT"/>
        </w:rPr>
        <w:t xml:space="preserve">O </w:t>
      </w:r>
      <w:r w:rsidRPr="00442211">
        <w:rPr>
          <w:sz w:val="22"/>
          <w:szCs w:val="22"/>
          <w:lang w:val="pt-PT"/>
        </w:rPr>
        <w:t xml:space="preserve">LEGAL </w:t>
      </w:r>
      <w:r w:rsidR="009D6BCA" w:rsidRPr="00442211">
        <w:rPr>
          <w:sz w:val="22"/>
          <w:szCs w:val="22"/>
          <w:lang w:val="pt-PT"/>
        </w:rPr>
        <w:t>E DE POLÍTICAS</w:t>
      </w:r>
      <w:r w:rsidR="0022502E" w:rsidRPr="0022502E">
        <w:rPr>
          <w:sz w:val="22"/>
          <w:szCs w:val="22"/>
          <w:lang w:val="pt-PT"/>
        </w:rPr>
        <w:pict>
          <v:rect id="_x0000_i1036" style="width:415pt;height:1.5pt" o:hralign="center" o:hrstd="t" o:hrnoshade="t" o:hr="t" fillcolor="#1f497d" stroked="f">
            <v:imagedata r:id="rId12" o:title=""/>
          </v:rect>
        </w:pict>
      </w:r>
      <w:bookmarkEnd w:id="18"/>
    </w:p>
    <w:p w:rsidR="00245DCD" w:rsidRPr="00442211" w:rsidRDefault="00245DCD" w:rsidP="00245DCD">
      <w:pPr>
        <w:spacing w:after="0"/>
        <w:rPr>
          <w:rFonts w:ascii="Century Gothic" w:hAnsi="Century Gothic"/>
          <w:sz w:val="22"/>
          <w:szCs w:val="22"/>
          <w:lang w:val="pt-PT"/>
        </w:rPr>
      </w:pPr>
    </w:p>
    <w:p w:rsidR="00245DCD" w:rsidRPr="00442211" w:rsidRDefault="009D6BCA"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quadro legal e de políticas relativo ao ambiente em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ambique consist</w:t>
      </w:r>
      <w:r w:rsidRPr="00442211">
        <w:rPr>
          <w:rFonts w:ascii="Century Gothic" w:hAnsi="Century Gothic"/>
          <w:sz w:val="22"/>
          <w:szCs w:val="22"/>
          <w:lang w:val="pt-PT"/>
        </w:rPr>
        <w:t>e numa série de leis, políticas e estratégias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algumas das quais focalizam e</w:t>
      </w:r>
      <w:r w:rsidR="00245DCD" w:rsidRPr="00442211">
        <w:rPr>
          <w:rFonts w:ascii="Century Gothic" w:hAnsi="Century Gothic"/>
          <w:sz w:val="22"/>
          <w:szCs w:val="22"/>
          <w:lang w:val="pt-PT"/>
        </w:rPr>
        <w:t>specifica</w:t>
      </w:r>
      <w:r w:rsidRPr="00442211">
        <w:rPr>
          <w:rFonts w:ascii="Century Gothic" w:hAnsi="Century Gothic"/>
          <w:sz w:val="22"/>
          <w:szCs w:val="22"/>
          <w:lang w:val="pt-PT"/>
        </w:rPr>
        <w:t xml:space="preserve">mente no ambiente, como é o caso da Estratégia do Ambiente para o Desenvolvimento Sustentável e outras como a política agrícola que tem </w:t>
      </w:r>
      <w:r w:rsidR="00245DCD" w:rsidRPr="00442211">
        <w:rPr>
          <w:rFonts w:ascii="Century Gothic" w:hAnsi="Century Gothic"/>
          <w:sz w:val="22"/>
          <w:szCs w:val="22"/>
          <w:lang w:val="pt-PT"/>
        </w:rPr>
        <w:t>element</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com </w:t>
      </w:r>
      <w:r w:rsidR="00245DCD" w:rsidRPr="00442211">
        <w:rPr>
          <w:rFonts w:ascii="Century Gothic" w:hAnsi="Century Gothic"/>
          <w:sz w:val="22"/>
          <w:szCs w:val="22"/>
          <w:lang w:val="pt-PT"/>
        </w:rPr>
        <w:t>impact</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 ambiente</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9D6BCA"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Vale a pena mencionar que os </w:t>
      </w:r>
      <w:r w:rsidR="00245DCD" w:rsidRPr="00442211">
        <w:rPr>
          <w:rFonts w:ascii="Century Gothic" w:hAnsi="Century Gothic"/>
          <w:sz w:val="22"/>
          <w:szCs w:val="22"/>
          <w:lang w:val="pt-PT"/>
        </w:rPr>
        <w:t>objectiv</w:t>
      </w:r>
      <w:r w:rsidRPr="00442211">
        <w:rPr>
          <w:rFonts w:ascii="Century Gothic" w:hAnsi="Century Gothic"/>
          <w:sz w:val="22"/>
          <w:szCs w:val="22"/>
          <w:lang w:val="pt-PT"/>
        </w:rPr>
        <w: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e prioridades da política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ambiental </w:t>
      </w:r>
      <w:r w:rsidR="004D33E5" w:rsidRPr="00442211">
        <w:rPr>
          <w:rFonts w:ascii="Century Gothic" w:hAnsi="Century Gothic"/>
          <w:sz w:val="22"/>
          <w:szCs w:val="22"/>
          <w:lang w:val="pt-PT"/>
        </w:rPr>
        <w:t xml:space="preserve">estão enquadrados na </w:t>
      </w:r>
      <w:r w:rsidRPr="00442211">
        <w:rPr>
          <w:rFonts w:ascii="Century Gothic" w:hAnsi="Century Gothic"/>
          <w:sz w:val="22"/>
          <w:szCs w:val="22"/>
          <w:lang w:val="pt-PT"/>
        </w:rPr>
        <w:t xml:space="preserve">política </w:t>
      </w:r>
      <w:r w:rsidR="004D33E5" w:rsidRPr="00442211">
        <w:rPr>
          <w:rFonts w:ascii="Century Gothic" w:hAnsi="Century Gothic"/>
          <w:sz w:val="22"/>
          <w:szCs w:val="22"/>
          <w:lang w:val="pt-PT"/>
        </w:rPr>
        <w:t xml:space="preserve">geral </w:t>
      </w:r>
      <w:r w:rsidRPr="00442211">
        <w:rPr>
          <w:rFonts w:ascii="Century Gothic" w:hAnsi="Century Gothic"/>
          <w:sz w:val="22"/>
          <w:szCs w:val="22"/>
          <w:lang w:val="pt-PT"/>
        </w:rPr>
        <w:t xml:space="preserve">do </w:t>
      </w:r>
      <w:r w:rsidR="00E6642F" w:rsidRPr="00442211">
        <w:rPr>
          <w:rFonts w:ascii="Century Gothic" w:hAnsi="Century Gothic"/>
          <w:sz w:val="22"/>
          <w:szCs w:val="22"/>
          <w:lang w:val="pt-PT"/>
        </w:rPr>
        <w:t>governo</w:t>
      </w:r>
      <w:r w:rsidR="00245DCD" w:rsidRPr="00442211">
        <w:rPr>
          <w:rFonts w:ascii="Century Gothic" w:hAnsi="Century Gothic"/>
          <w:sz w:val="22"/>
          <w:szCs w:val="22"/>
          <w:lang w:val="pt-PT"/>
        </w:rPr>
        <w:t xml:space="preserve"> </w:t>
      </w:r>
      <w:r w:rsidR="004D33E5" w:rsidRPr="00442211">
        <w:rPr>
          <w:rFonts w:ascii="Century Gothic" w:hAnsi="Century Gothic"/>
          <w:sz w:val="22"/>
          <w:szCs w:val="22"/>
          <w:lang w:val="pt-PT"/>
        </w:rPr>
        <w:t xml:space="preserve">estabelecida no </w:t>
      </w:r>
      <w:r w:rsidR="00245DCD" w:rsidRPr="00442211">
        <w:rPr>
          <w:rFonts w:ascii="Century Gothic" w:hAnsi="Century Gothic"/>
          <w:sz w:val="22"/>
          <w:szCs w:val="22"/>
          <w:lang w:val="pt-PT"/>
        </w:rPr>
        <w:t xml:space="preserve">PQG, PARPA </w:t>
      </w:r>
      <w:r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 xml:space="preserve">PES </w:t>
      </w:r>
      <w:r w:rsidR="004D33E5" w:rsidRPr="00442211">
        <w:rPr>
          <w:rFonts w:ascii="Century Gothic" w:hAnsi="Century Gothic"/>
          <w:sz w:val="22"/>
          <w:szCs w:val="22"/>
          <w:lang w:val="pt-PT"/>
        </w:rPr>
        <w:t xml:space="preserve">e que é </w:t>
      </w:r>
      <w:r w:rsidR="00A01FFD" w:rsidRPr="00442211">
        <w:rPr>
          <w:rFonts w:ascii="Century Gothic" w:hAnsi="Century Gothic"/>
          <w:sz w:val="22"/>
          <w:szCs w:val="22"/>
          <w:lang w:val="pt-PT"/>
        </w:rPr>
        <w:t>explicada</w:t>
      </w:r>
      <w:r w:rsidR="004D33E5" w:rsidRPr="00442211">
        <w:rPr>
          <w:rFonts w:ascii="Century Gothic" w:hAnsi="Century Gothic"/>
          <w:sz w:val="22"/>
          <w:szCs w:val="22"/>
          <w:lang w:val="pt-PT"/>
        </w:rPr>
        <w:t xml:space="preserve"> mais detalhadamente na </w:t>
      </w:r>
      <w:r w:rsidR="00245DCD" w:rsidRPr="00442211">
        <w:rPr>
          <w:rFonts w:ascii="Century Gothic" w:hAnsi="Century Gothic"/>
          <w:sz w:val="22"/>
          <w:szCs w:val="22"/>
          <w:lang w:val="pt-PT"/>
        </w:rPr>
        <w:t>sec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sobre </w:t>
      </w:r>
      <w:r w:rsidR="004D33E5"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plan</w:t>
      </w:r>
      <w:r w:rsidRPr="00442211">
        <w:rPr>
          <w:rFonts w:ascii="Century Gothic" w:hAnsi="Century Gothic"/>
          <w:sz w:val="22"/>
          <w:szCs w:val="22"/>
          <w:lang w:val="pt-PT"/>
        </w:rPr>
        <w:t xml:space="preserve">o e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pStyle w:val="Heading6"/>
        <w:jc w:val="both"/>
        <w:rPr>
          <w:lang w:val="pt-PT"/>
        </w:rPr>
      </w:pPr>
      <w:r w:rsidRPr="00442211">
        <w:rPr>
          <w:lang w:val="pt-PT"/>
        </w:rPr>
        <w:t xml:space="preserve">6.1 </w:t>
      </w:r>
      <w:r w:rsidRPr="00442211">
        <w:rPr>
          <w:lang w:val="pt-PT"/>
        </w:rPr>
        <w:tab/>
      </w:r>
      <w:r w:rsidR="009D6BCA" w:rsidRPr="00442211">
        <w:rPr>
          <w:lang w:val="pt-PT"/>
        </w:rPr>
        <w:t xml:space="preserve">Quadro </w:t>
      </w:r>
      <w:r w:rsidRPr="00442211">
        <w:rPr>
          <w:lang w:val="pt-PT"/>
        </w:rPr>
        <w:t xml:space="preserve">Legal </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Constitu</w:t>
      </w:r>
      <w:r w:rsidR="001D06B5" w:rsidRPr="00442211">
        <w:rPr>
          <w:rFonts w:ascii="Century Gothic" w:hAnsi="Century Gothic"/>
          <w:b/>
          <w:sz w:val="22"/>
          <w:szCs w:val="22"/>
          <w:lang w:val="pt-PT"/>
        </w:rPr>
        <w:t>i</w:t>
      </w:r>
      <w:r w:rsidR="005F0D4F" w:rsidRPr="00442211">
        <w:rPr>
          <w:rFonts w:ascii="Century Gothic" w:hAnsi="Century Gothic"/>
          <w:b/>
          <w:sz w:val="22"/>
          <w:szCs w:val="22"/>
          <w:lang w:val="pt-PT"/>
        </w:rPr>
        <w:t>ção</w:t>
      </w:r>
    </w:p>
    <w:p w:rsidR="00245DCD" w:rsidRPr="00442211" w:rsidRDefault="004D33E5"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A constituição m</w:t>
      </w:r>
      <w:r w:rsidR="005F0D4F" w:rsidRPr="00442211">
        <w:rPr>
          <w:rFonts w:ascii="Century Gothic" w:hAnsi="Century Gothic" w:cs="Bookman Old Style"/>
          <w:sz w:val="22"/>
          <w:szCs w:val="22"/>
          <w:lang w:val="pt-PT"/>
        </w:rPr>
        <w:t>oç</w:t>
      </w:r>
      <w:r w:rsidR="00245DCD" w:rsidRPr="00442211">
        <w:rPr>
          <w:rFonts w:ascii="Century Gothic" w:hAnsi="Century Gothic" w:cs="Bookman Old Style"/>
          <w:sz w:val="22"/>
          <w:szCs w:val="22"/>
          <w:lang w:val="pt-PT"/>
        </w:rPr>
        <w:t>ambi</w:t>
      </w:r>
      <w:r w:rsidRPr="00442211">
        <w:rPr>
          <w:rFonts w:ascii="Century Gothic" w:hAnsi="Century Gothic" w:cs="Bookman Old Style"/>
          <w:sz w:val="22"/>
          <w:szCs w:val="22"/>
          <w:lang w:val="pt-PT"/>
        </w:rPr>
        <w:t xml:space="preserve">cana </w:t>
      </w:r>
      <w:r w:rsidR="00A01FFD" w:rsidRPr="00442211">
        <w:rPr>
          <w:rFonts w:ascii="Century Gothic" w:hAnsi="Century Gothic" w:cs="Bookman Old Style"/>
          <w:sz w:val="22"/>
          <w:szCs w:val="22"/>
          <w:lang w:val="pt-PT"/>
        </w:rPr>
        <w:t>explica</w:t>
      </w:r>
      <w:r w:rsidRPr="00442211">
        <w:rPr>
          <w:rFonts w:ascii="Century Gothic" w:hAnsi="Century Gothic" w:cs="Bookman Old Style"/>
          <w:sz w:val="22"/>
          <w:szCs w:val="22"/>
          <w:lang w:val="pt-PT"/>
        </w:rPr>
        <w:t xml:space="preserve"> o significado do ambiente para os seus cidadãos e constitui um instrumento importante para a </w:t>
      </w:r>
      <w:r w:rsidR="00245DCD" w:rsidRPr="00442211">
        <w:rPr>
          <w:rFonts w:ascii="Century Gothic" w:hAnsi="Century Gothic" w:cs="Bookman Old Style"/>
          <w:sz w:val="22"/>
          <w:szCs w:val="22"/>
          <w:lang w:val="pt-PT"/>
        </w:rPr>
        <w:t>protec</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do ambiente. O </w:t>
      </w:r>
      <w:r w:rsidR="00245DCD" w:rsidRPr="00442211">
        <w:rPr>
          <w:rFonts w:ascii="Century Gothic" w:hAnsi="Century Gothic" w:cs="Bookman Old Style"/>
          <w:sz w:val="22"/>
          <w:szCs w:val="22"/>
          <w:lang w:val="pt-PT"/>
        </w:rPr>
        <w:t>Arti</w:t>
      </w:r>
      <w:r w:rsidRPr="00442211">
        <w:rPr>
          <w:rFonts w:ascii="Century Gothic" w:hAnsi="Century Gothic" w:cs="Bookman Old Style"/>
          <w:sz w:val="22"/>
          <w:szCs w:val="22"/>
          <w:lang w:val="pt-PT"/>
        </w:rPr>
        <w:t xml:space="preserve">go </w:t>
      </w:r>
      <w:r w:rsidR="00245DCD" w:rsidRPr="00442211">
        <w:rPr>
          <w:rFonts w:ascii="Century Gothic" w:hAnsi="Century Gothic" w:cs="Bookman Old Style"/>
          <w:sz w:val="22"/>
          <w:szCs w:val="22"/>
          <w:lang w:val="pt-PT"/>
        </w:rPr>
        <w:t xml:space="preserve">90 </w:t>
      </w:r>
      <w:r w:rsidRPr="00442211">
        <w:rPr>
          <w:rFonts w:ascii="Century Gothic" w:hAnsi="Century Gothic" w:cs="Bookman Old Style"/>
          <w:sz w:val="22"/>
          <w:szCs w:val="22"/>
          <w:lang w:val="pt-PT"/>
        </w:rPr>
        <w:t xml:space="preserve">e o Artigo </w:t>
      </w:r>
      <w:r w:rsidR="00245DCD" w:rsidRPr="00442211">
        <w:rPr>
          <w:rFonts w:ascii="Century Gothic" w:hAnsi="Century Gothic" w:cs="Bookman Old Style"/>
          <w:sz w:val="22"/>
          <w:szCs w:val="22"/>
          <w:lang w:val="pt-PT"/>
        </w:rPr>
        <w:t xml:space="preserve">117 </w:t>
      </w:r>
      <w:r w:rsidRPr="00442211">
        <w:rPr>
          <w:rFonts w:ascii="Century Gothic" w:hAnsi="Century Gothic" w:cs="Bookman Old Style"/>
          <w:sz w:val="22"/>
          <w:szCs w:val="22"/>
          <w:lang w:val="pt-PT"/>
        </w:rPr>
        <w:t xml:space="preserve">da </w:t>
      </w:r>
      <w:r w:rsidR="00885857">
        <w:rPr>
          <w:rFonts w:ascii="Century Gothic" w:hAnsi="Century Gothic" w:cs="Bookman Old Style"/>
          <w:sz w:val="22"/>
          <w:szCs w:val="22"/>
          <w:lang w:val="pt-PT"/>
        </w:rPr>
        <w:t>C</w:t>
      </w:r>
      <w:r w:rsidR="00245DCD" w:rsidRPr="00442211">
        <w:rPr>
          <w:rFonts w:ascii="Century Gothic" w:hAnsi="Century Gothic" w:cs="Bookman Old Style"/>
          <w:sz w:val="22"/>
          <w:szCs w:val="22"/>
          <w:lang w:val="pt-PT"/>
        </w:rPr>
        <w:t>onstitu</w:t>
      </w:r>
      <w:r w:rsidRPr="00442211">
        <w:rPr>
          <w:rFonts w:ascii="Century Gothic" w:hAnsi="Century Gothic" w:cs="Bookman Old Style"/>
          <w:sz w:val="22"/>
          <w:szCs w:val="22"/>
          <w:lang w:val="pt-PT"/>
        </w:rPr>
        <w:t>i</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definem o dever do Estado de proteger o ambiente e o direito dos cidadãos ao ambiente. Além </w:t>
      </w:r>
      <w:r w:rsidR="00A01FFD" w:rsidRPr="00442211">
        <w:rPr>
          <w:rFonts w:ascii="Century Gothic" w:hAnsi="Century Gothic" w:cs="Bookman Old Style"/>
          <w:sz w:val="22"/>
          <w:szCs w:val="22"/>
          <w:lang w:val="pt-PT"/>
        </w:rPr>
        <w:t>disso</w:t>
      </w:r>
      <w:r w:rsidRPr="00442211">
        <w:rPr>
          <w:rFonts w:ascii="Century Gothic" w:hAnsi="Century Gothic" w:cs="Bookman Old Style"/>
          <w:sz w:val="22"/>
          <w:szCs w:val="22"/>
          <w:lang w:val="pt-PT"/>
        </w:rPr>
        <w:t>, o Artigo</w:t>
      </w:r>
      <w:r w:rsidR="00245DCD" w:rsidRPr="00442211">
        <w:rPr>
          <w:rFonts w:ascii="Century Gothic" w:hAnsi="Century Gothic" w:cs="Bookman Old Style"/>
          <w:sz w:val="22"/>
          <w:szCs w:val="22"/>
          <w:lang w:val="pt-PT"/>
        </w:rPr>
        <w:t xml:space="preserve"> 45 </w:t>
      </w:r>
      <w:r w:rsidRPr="00442211">
        <w:rPr>
          <w:rFonts w:ascii="Century Gothic" w:hAnsi="Century Gothic" w:cs="Bookman Old Style"/>
          <w:sz w:val="22"/>
          <w:szCs w:val="22"/>
          <w:lang w:val="pt-PT"/>
        </w:rPr>
        <w:t xml:space="preserve">coloca a responsabilidade pela </w:t>
      </w:r>
      <w:r w:rsidR="00245DCD" w:rsidRPr="00442211">
        <w:rPr>
          <w:rFonts w:ascii="Century Gothic" w:hAnsi="Century Gothic" w:cs="Bookman Old Style"/>
          <w:sz w:val="22"/>
          <w:szCs w:val="22"/>
          <w:lang w:val="pt-PT"/>
        </w:rPr>
        <w:t>“promo</w:t>
      </w:r>
      <w:r w:rsidRPr="00442211">
        <w:rPr>
          <w:rFonts w:ascii="Century Gothic" w:hAnsi="Century Gothic" w:cs="Bookman Old Style"/>
          <w:sz w:val="22"/>
          <w:szCs w:val="22"/>
          <w:lang w:val="pt-PT"/>
        </w:rPr>
        <w:t>ção e defesa do ambiente</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nas mãos dos cidadãos</w:t>
      </w:r>
      <w:r w:rsidR="00245DCD" w:rsidRPr="00442211">
        <w:rPr>
          <w:rFonts w:ascii="Century Gothic" w:hAnsi="Century Gothic" w:cs="Bookman Old Style"/>
          <w:sz w:val="22"/>
          <w:szCs w:val="22"/>
          <w:lang w:val="pt-PT"/>
        </w:rPr>
        <w:t xml:space="preserve">. </w:t>
      </w:r>
    </w:p>
    <w:p w:rsidR="00245DCD" w:rsidRPr="00442211" w:rsidRDefault="00245DCD" w:rsidP="00245DCD">
      <w:pPr>
        <w:spacing w:after="0"/>
        <w:jc w:val="both"/>
        <w:rPr>
          <w:rFonts w:ascii="Century Gothic" w:hAnsi="Century Gothic"/>
          <w:b/>
          <w:sz w:val="22"/>
          <w:szCs w:val="22"/>
          <w:lang w:val="pt-PT"/>
        </w:rPr>
      </w:pPr>
    </w:p>
    <w:p w:rsidR="00245DCD" w:rsidRPr="00442211" w:rsidRDefault="001D06B5"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 xml:space="preserve">Lei do Ambiente </w:t>
      </w:r>
    </w:p>
    <w:p w:rsidR="00245DCD" w:rsidRPr="00442211" w:rsidRDefault="004D33E5" w:rsidP="00245DCD">
      <w:pPr>
        <w:spacing w:after="0"/>
        <w:jc w:val="both"/>
        <w:rPr>
          <w:rFonts w:ascii="Century Gothic" w:hAnsi="Century Gothic"/>
          <w:b/>
          <w:sz w:val="22"/>
          <w:szCs w:val="22"/>
          <w:lang w:val="pt-PT"/>
        </w:rPr>
      </w:pPr>
      <w:r w:rsidRPr="00442211">
        <w:rPr>
          <w:rFonts w:ascii="Century Gothic" w:hAnsi="Century Gothic" w:cs="Bookman Old Style"/>
          <w:sz w:val="22"/>
          <w:szCs w:val="22"/>
          <w:lang w:val="pt-PT"/>
        </w:rPr>
        <w:t>Lei Nº</w:t>
      </w:r>
      <w:r w:rsidR="00245DCD" w:rsidRPr="00442211">
        <w:rPr>
          <w:rFonts w:ascii="Century Gothic" w:hAnsi="Century Gothic" w:cs="Bookman Old Style"/>
          <w:sz w:val="22"/>
          <w:szCs w:val="22"/>
          <w:lang w:val="pt-PT"/>
        </w:rPr>
        <w:t xml:space="preserve">. 20/97 </w:t>
      </w:r>
      <w:r w:rsidRPr="00442211">
        <w:rPr>
          <w:rFonts w:ascii="Century Gothic" w:hAnsi="Century Gothic" w:cs="Bookman Old Style"/>
          <w:sz w:val="22"/>
          <w:szCs w:val="22"/>
          <w:lang w:val="pt-PT"/>
        </w:rPr>
        <w:t>de 1 de Outubro</w:t>
      </w:r>
    </w:p>
    <w:p w:rsidR="00245DCD" w:rsidRPr="00442211" w:rsidRDefault="004D33E5" w:rsidP="00245DCD">
      <w:pPr>
        <w:spacing w:after="0"/>
        <w:jc w:val="both"/>
        <w:rPr>
          <w:rFonts w:ascii="Century Gothic" w:hAnsi="Century Gothic"/>
          <w:sz w:val="22"/>
          <w:szCs w:val="22"/>
          <w:lang w:val="pt-PT"/>
        </w:rPr>
      </w:pPr>
      <w:r w:rsidRPr="00442211">
        <w:rPr>
          <w:rFonts w:ascii="Century Gothic" w:hAnsi="Century Gothic"/>
          <w:sz w:val="22"/>
          <w:szCs w:val="22"/>
          <w:lang w:val="pt-PT"/>
        </w:rPr>
        <w:t>A lei do ambiente</w:t>
      </w:r>
      <w:r w:rsidR="00885857">
        <w:rPr>
          <w:rFonts w:ascii="Century Gothic" w:hAnsi="Century Gothic"/>
          <w:sz w:val="22"/>
          <w:szCs w:val="22"/>
          <w:lang w:val="pt-PT"/>
        </w:rPr>
        <w:t>,</w:t>
      </w:r>
      <w:r w:rsidRPr="00442211">
        <w:rPr>
          <w:rFonts w:ascii="Century Gothic" w:hAnsi="Century Gothic"/>
          <w:sz w:val="22"/>
          <w:szCs w:val="22"/>
          <w:lang w:val="pt-PT"/>
        </w:rPr>
        <w:t xml:space="preserve"> aprovada em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1997</w:t>
      </w:r>
      <w:r w:rsidR="00885857">
        <w:rPr>
          <w:rFonts w:ascii="Century Gothic" w:hAnsi="Century Gothic"/>
          <w:sz w:val="22"/>
          <w:szCs w:val="22"/>
          <w:lang w:val="pt-PT"/>
        </w:rPr>
        <w:t>,</w:t>
      </w:r>
      <w:r w:rsidRPr="00442211">
        <w:rPr>
          <w:rFonts w:ascii="Century Gothic" w:hAnsi="Century Gothic"/>
          <w:sz w:val="22"/>
          <w:szCs w:val="22"/>
          <w:lang w:val="pt-PT"/>
        </w:rPr>
        <w:t xml:space="preserve"> define as f</w:t>
      </w:r>
      <w:r w:rsidR="00245DCD" w:rsidRPr="00442211">
        <w:rPr>
          <w:rFonts w:ascii="Century Gothic" w:hAnsi="Century Gothic"/>
          <w:sz w:val="22"/>
          <w:szCs w:val="22"/>
          <w:lang w:val="pt-PT"/>
        </w:rPr>
        <w:t>unda</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quadro de políticas e </w:t>
      </w:r>
      <w:r w:rsidR="00245DCD" w:rsidRPr="00442211">
        <w:rPr>
          <w:rFonts w:ascii="Century Gothic" w:hAnsi="Century Gothic"/>
          <w:sz w:val="22"/>
          <w:szCs w:val="22"/>
          <w:lang w:val="pt-PT"/>
        </w:rPr>
        <w:t>institu</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a gestão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A lei define o âmbito, os agentes e as ferramentas para a gestão ambiental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modo a se conseguir um </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sustentável</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1D06B5"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Lei d</w:t>
      </w:r>
      <w:r w:rsidR="004D33E5" w:rsidRPr="00442211">
        <w:rPr>
          <w:rFonts w:ascii="Century Gothic" w:hAnsi="Century Gothic"/>
          <w:b/>
          <w:sz w:val="22"/>
          <w:szCs w:val="22"/>
          <w:lang w:val="pt-PT"/>
        </w:rPr>
        <w:t>e</w:t>
      </w:r>
      <w:r w:rsidRPr="00442211">
        <w:rPr>
          <w:rFonts w:ascii="Century Gothic" w:hAnsi="Century Gothic"/>
          <w:b/>
          <w:sz w:val="22"/>
          <w:szCs w:val="22"/>
          <w:lang w:val="pt-PT"/>
        </w:rPr>
        <w:t xml:space="preserve"> f</w:t>
      </w:r>
      <w:r w:rsidR="00A86F36" w:rsidRPr="00442211">
        <w:rPr>
          <w:rFonts w:ascii="Century Gothic" w:hAnsi="Century Gothic"/>
          <w:b/>
          <w:sz w:val="22"/>
          <w:szCs w:val="22"/>
          <w:lang w:val="pt-PT"/>
        </w:rPr>
        <w:t>loresta</w:t>
      </w:r>
      <w:r w:rsidR="004D33E5" w:rsidRPr="00442211">
        <w:rPr>
          <w:rFonts w:ascii="Century Gothic" w:hAnsi="Century Gothic"/>
          <w:b/>
          <w:sz w:val="22"/>
          <w:szCs w:val="22"/>
          <w:lang w:val="pt-PT"/>
        </w:rPr>
        <w:t>s</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e</w:t>
      </w:r>
      <w:r w:rsidR="00245DCD" w:rsidRPr="00442211">
        <w:rPr>
          <w:rFonts w:ascii="Century Gothic" w:hAnsi="Century Gothic"/>
          <w:b/>
          <w:sz w:val="22"/>
          <w:szCs w:val="22"/>
          <w:lang w:val="pt-PT"/>
        </w:rPr>
        <w:t xml:space="preserve"> </w:t>
      </w:r>
      <w:r w:rsidR="00A86F36" w:rsidRPr="00442211">
        <w:rPr>
          <w:rFonts w:ascii="Century Gothic" w:hAnsi="Century Gothic"/>
          <w:b/>
          <w:sz w:val="22"/>
          <w:szCs w:val="22"/>
          <w:lang w:val="pt-PT"/>
        </w:rPr>
        <w:t>fauna bravia</w:t>
      </w:r>
      <w:r w:rsidR="00245DCD" w:rsidRPr="00442211">
        <w:rPr>
          <w:rFonts w:ascii="Century Gothic" w:hAnsi="Century Gothic"/>
          <w:b/>
          <w:sz w:val="22"/>
          <w:szCs w:val="22"/>
          <w:lang w:val="pt-PT"/>
        </w:rPr>
        <w:t xml:space="preserve"> </w:t>
      </w:r>
    </w:p>
    <w:p w:rsidR="00245DCD" w:rsidRPr="00442211" w:rsidRDefault="004D33E5"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Bookman Old Style"/>
          <w:sz w:val="22"/>
          <w:szCs w:val="22"/>
          <w:lang w:val="pt-PT"/>
        </w:rPr>
        <w:t>Lei Nº</w:t>
      </w:r>
      <w:r w:rsidR="00245DCD" w:rsidRPr="00442211">
        <w:rPr>
          <w:rFonts w:ascii="Century Gothic" w:hAnsi="Century Gothic" w:cs="Bookman Old Style"/>
          <w:sz w:val="22"/>
          <w:szCs w:val="22"/>
          <w:lang w:val="pt-PT"/>
        </w:rPr>
        <w:t xml:space="preserve"> 10/99 </w:t>
      </w:r>
      <w:r w:rsidRPr="00442211">
        <w:rPr>
          <w:rFonts w:ascii="Century Gothic" w:hAnsi="Century Gothic" w:cs="Bookman Old Style"/>
          <w:sz w:val="22"/>
          <w:szCs w:val="22"/>
          <w:lang w:val="pt-PT"/>
        </w:rPr>
        <w:t>de</w:t>
      </w:r>
      <w:r w:rsidR="00245DCD" w:rsidRPr="00442211">
        <w:rPr>
          <w:rFonts w:ascii="Century Gothic" w:hAnsi="Century Gothic" w:cs="Bookman Old Style"/>
          <w:sz w:val="22"/>
          <w:szCs w:val="22"/>
          <w:lang w:val="pt-PT"/>
        </w:rPr>
        <w:t xml:space="preserve"> 7 </w:t>
      </w:r>
      <w:r w:rsidR="00CD1FCB" w:rsidRPr="00442211">
        <w:rPr>
          <w:rFonts w:ascii="Century Gothic" w:hAnsi="Century Gothic" w:cs="Bookman Old Style"/>
          <w:sz w:val="22"/>
          <w:szCs w:val="22"/>
          <w:lang w:val="pt-PT"/>
        </w:rPr>
        <w:t xml:space="preserve">de </w:t>
      </w:r>
      <w:r w:rsidR="00245DCD" w:rsidRPr="00442211">
        <w:rPr>
          <w:rFonts w:ascii="Century Gothic" w:hAnsi="Century Gothic" w:cs="Bookman Old Style"/>
          <w:sz w:val="22"/>
          <w:szCs w:val="22"/>
          <w:lang w:val="pt-PT"/>
        </w:rPr>
        <w:t>Jul</w:t>
      </w:r>
      <w:r w:rsidRPr="00442211">
        <w:rPr>
          <w:rFonts w:ascii="Century Gothic" w:hAnsi="Century Gothic" w:cs="Bookman Old Style"/>
          <w:sz w:val="22"/>
          <w:szCs w:val="22"/>
          <w:lang w:val="pt-PT"/>
        </w:rPr>
        <w:t>ho</w:t>
      </w:r>
    </w:p>
    <w:p w:rsidR="00245DCD" w:rsidRPr="00442211" w:rsidRDefault="004D33E5"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sz w:val="22"/>
          <w:szCs w:val="22"/>
          <w:lang w:val="pt-PT"/>
        </w:rPr>
      </w:pPr>
      <w:r w:rsidRPr="00442211">
        <w:rPr>
          <w:rFonts w:ascii="Century Gothic" w:hAnsi="Century Gothic"/>
          <w:sz w:val="22"/>
          <w:szCs w:val="22"/>
          <w:lang w:val="pt-PT"/>
        </w:rPr>
        <w:t xml:space="preserve">A lei de </w:t>
      </w:r>
      <w:r w:rsidR="00A86F36" w:rsidRPr="00442211">
        <w:rPr>
          <w:rFonts w:ascii="Century Gothic" w:hAnsi="Century Gothic"/>
          <w:sz w:val="22"/>
          <w:szCs w:val="22"/>
          <w:lang w:val="pt-PT"/>
        </w:rPr>
        <w:t>floresta</w:t>
      </w:r>
      <w:r w:rsidRPr="00442211">
        <w:rPr>
          <w:rFonts w:ascii="Century Gothic" w:hAnsi="Century Gothic"/>
          <w:sz w:val="22"/>
          <w:szCs w:val="22"/>
          <w:lang w:val="pt-PT"/>
        </w:rPr>
        <w:t>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w:t>
      </w:r>
      <w:r w:rsidR="00A86F36" w:rsidRPr="00442211">
        <w:rPr>
          <w:rFonts w:ascii="Century Gothic" w:hAnsi="Century Gothic"/>
          <w:sz w:val="22"/>
          <w:szCs w:val="22"/>
          <w:lang w:val="pt-PT"/>
        </w:rPr>
        <w:t>fauna bravia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foi </w:t>
      </w:r>
      <w:r w:rsidR="00A01FFD" w:rsidRPr="00442211">
        <w:rPr>
          <w:rFonts w:ascii="Century Gothic" w:hAnsi="Century Gothic"/>
          <w:sz w:val="22"/>
          <w:szCs w:val="22"/>
          <w:lang w:val="pt-PT"/>
        </w:rPr>
        <w:t>publicada</w:t>
      </w:r>
      <w:r w:rsidRPr="00442211">
        <w:rPr>
          <w:rFonts w:ascii="Century Gothic" w:hAnsi="Century Gothic"/>
          <w:sz w:val="22"/>
          <w:szCs w:val="22"/>
          <w:lang w:val="pt-PT"/>
        </w:rPr>
        <w:t xml:space="preserve"> em </w:t>
      </w:r>
      <w:r w:rsidR="00245DCD" w:rsidRPr="00442211">
        <w:rPr>
          <w:rFonts w:ascii="Century Gothic" w:hAnsi="Century Gothic"/>
          <w:sz w:val="22"/>
          <w:szCs w:val="22"/>
          <w:lang w:val="pt-PT"/>
        </w:rPr>
        <w:t xml:space="preserve">1999 </w:t>
      </w:r>
      <w:r w:rsidRPr="00442211">
        <w:rPr>
          <w:rFonts w:ascii="Century Gothic" w:hAnsi="Century Gothic"/>
          <w:sz w:val="22"/>
          <w:szCs w:val="22"/>
          <w:lang w:val="pt-PT"/>
        </w:rPr>
        <w:t xml:space="preserve">com o objectivo de proteger, preservar e desenvolver o uso sustentável dos recursos florestais e de </w:t>
      </w:r>
      <w:r w:rsidR="00245DCD" w:rsidRPr="00442211">
        <w:rPr>
          <w:rFonts w:ascii="Century Gothic" w:hAnsi="Century Gothic"/>
          <w:sz w:val="22"/>
          <w:szCs w:val="22"/>
          <w:lang w:val="pt-PT"/>
        </w:rPr>
        <w:t xml:space="preserve"> </w:t>
      </w:r>
      <w:r w:rsidR="00A86F36" w:rsidRPr="00442211">
        <w:rPr>
          <w:rFonts w:ascii="Century Gothic" w:hAnsi="Century Gothic" w:cs="Bookman Old Style"/>
          <w:sz w:val="22"/>
          <w:szCs w:val="22"/>
          <w:lang w:val="pt-PT"/>
        </w:rPr>
        <w:t>fauna bravia</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para o benefício económico</w:t>
      </w:r>
      <w:r w:rsidR="00245DCD" w:rsidRPr="00442211">
        <w:rPr>
          <w:rFonts w:ascii="Century Gothic" w:hAnsi="Century Gothic" w:cs="Bookman Old Style"/>
          <w:sz w:val="22"/>
          <w:szCs w:val="22"/>
          <w:lang w:val="pt-PT"/>
        </w:rPr>
        <w:t xml:space="preserve">, social </w:t>
      </w:r>
      <w:r w:rsidRPr="00442211">
        <w:rPr>
          <w:rFonts w:ascii="Century Gothic" w:hAnsi="Century Gothic" w:cs="Bookman Old Style"/>
          <w:sz w:val="22"/>
          <w:szCs w:val="22"/>
          <w:lang w:val="pt-PT"/>
        </w:rPr>
        <w:t xml:space="preserve">e </w:t>
      </w:r>
      <w:r w:rsidR="00245DCD" w:rsidRPr="00442211">
        <w:rPr>
          <w:rFonts w:ascii="Century Gothic" w:hAnsi="Century Gothic" w:cs="Bookman Old Style"/>
          <w:sz w:val="22"/>
          <w:szCs w:val="22"/>
          <w:lang w:val="pt-PT"/>
        </w:rPr>
        <w:t>ecol</w:t>
      </w:r>
      <w:r w:rsidRPr="00442211">
        <w:rPr>
          <w:rFonts w:ascii="Century Gothic" w:hAnsi="Century Gothic" w:cs="Bookman Old Style"/>
          <w:sz w:val="22"/>
          <w:szCs w:val="22"/>
          <w:lang w:val="pt-PT"/>
        </w:rPr>
        <w:t>ógico</w:t>
      </w:r>
      <w:r w:rsidR="00245DCD" w:rsidRPr="00442211">
        <w:rPr>
          <w:rFonts w:ascii="Century Gothic" w:hAnsi="Century Gothic" w:cs="Bookman Old Style"/>
          <w:sz w:val="22"/>
          <w:szCs w:val="22"/>
          <w:lang w:val="pt-PT"/>
        </w:rPr>
        <w:t xml:space="preserve"> (Arti</w:t>
      </w:r>
      <w:r w:rsidRPr="00442211">
        <w:rPr>
          <w:rFonts w:ascii="Century Gothic" w:hAnsi="Century Gothic" w:cs="Bookman Old Style"/>
          <w:sz w:val="22"/>
          <w:szCs w:val="22"/>
          <w:lang w:val="pt-PT"/>
        </w:rPr>
        <w:t>go</w:t>
      </w:r>
      <w:r w:rsidR="00245DCD" w:rsidRPr="00442211">
        <w:rPr>
          <w:rFonts w:ascii="Century Gothic" w:hAnsi="Century Gothic" w:cs="Bookman Old Style"/>
          <w:sz w:val="22"/>
          <w:szCs w:val="22"/>
          <w:lang w:val="pt-PT"/>
        </w:rPr>
        <w:t xml:space="preserve"> 4)</w:t>
      </w:r>
      <w:r w:rsidR="00885857">
        <w:rPr>
          <w:rFonts w:ascii="Century Gothic" w:hAnsi="Century Gothic" w:cs="Bookman Old Style"/>
          <w:sz w:val="22"/>
          <w:szCs w:val="22"/>
          <w:lang w:val="pt-PT"/>
        </w:rPr>
        <w:t>. A</w:t>
      </w:r>
      <w:r w:rsidRPr="00442211">
        <w:rPr>
          <w:rFonts w:ascii="Century Gothic" w:hAnsi="Century Gothic" w:cs="Bookman Old Style"/>
          <w:sz w:val="22"/>
          <w:szCs w:val="22"/>
          <w:lang w:val="pt-PT"/>
        </w:rPr>
        <w:t xml:space="preserve"> lei não toma em </w:t>
      </w:r>
      <w:r w:rsidR="00245DCD" w:rsidRPr="00442211">
        <w:rPr>
          <w:rFonts w:ascii="Century Gothic" w:hAnsi="Century Gothic" w:cs="Bookman Old Style"/>
          <w:sz w:val="22"/>
          <w:szCs w:val="22"/>
          <w:lang w:val="pt-PT"/>
        </w:rPr>
        <w:t>considera</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o equilíbrio ecológico, a </w:t>
      </w:r>
      <w:r w:rsidR="00245DCD" w:rsidRPr="00442211">
        <w:rPr>
          <w:rFonts w:ascii="Century Gothic" w:hAnsi="Century Gothic" w:cs="Bookman Old Style"/>
          <w:sz w:val="22"/>
          <w:szCs w:val="22"/>
          <w:lang w:val="pt-PT"/>
        </w:rPr>
        <w:t>biodiversi</w:t>
      </w:r>
      <w:r w:rsidRPr="00442211">
        <w:rPr>
          <w:rFonts w:ascii="Century Gothic" w:hAnsi="Century Gothic" w:cs="Bookman Old Style"/>
          <w:sz w:val="22"/>
          <w:szCs w:val="22"/>
          <w:lang w:val="pt-PT"/>
        </w:rPr>
        <w:t>dade</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a </w:t>
      </w:r>
      <w:r w:rsidR="00245DCD" w:rsidRPr="00442211">
        <w:rPr>
          <w:rFonts w:ascii="Century Gothic" w:hAnsi="Century Gothic" w:cs="Bookman Old Style"/>
          <w:sz w:val="22"/>
          <w:szCs w:val="22"/>
          <w:lang w:val="pt-PT"/>
        </w:rPr>
        <w:t>preserva</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e a</w:t>
      </w:r>
      <w:r w:rsidR="00245DCD" w:rsidRPr="00442211">
        <w:rPr>
          <w:rFonts w:ascii="Century Gothic" w:hAnsi="Century Gothic" w:cs="Bookman Old Style"/>
          <w:sz w:val="22"/>
          <w:szCs w:val="22"/>
          <w:lang w:val="pt-PT"/>
        </w:rPr>
        <w:t xml:space="preserve"> conserva</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das componentes </w:t>
      </w:r>
      <w:r w:rsidR="00D21AAC" w:rsidRPr="00442211">
        <w:rPr>
          <w:rFonts w:ascii="Century Gothic" w:hAnsi="Century Gothic" w:cs="Bookman Old Style"/>
          <w:sz w:val="22"/>
          <w:szCs w:val="22"/>
          <w:lang w:val="pt-PT"/>
        </w:rPr>
        <w:t>ambienta</w:t>
      </w:r>
      <w:r w:rsidRPr="00442211">
        <w:rPr>
          <w:rFonts w:ascii="Century Gothic" w:hAnsi="Century Gothic" w:cs="Bookman Old Style"/>
          <w:sz w:val="22"/>
          <w:szCs w:val="22"/>
          <w:lang w:val="pt-PT"/>
        </w:rPr>
        <w:t xml:space="preserve">is nem as </w:t>
      </w:r>
      <w:r w:rsidR="00046389" w:rsidRPr="00442211">
        <w:rPr>
          <w:rFonts w:ascii="Century Gothic" w:hAnsi="Century Gothic" w:cs="Bookman Old Style"/>
          <w:sz w:val="22"/>
          <w:szCs w:val="22"/>
          <w:lang w:val="pt-PT"/>
        </w:rPr>
        <w:t>mudanças climáticas</w:t>
      </w:r>
      <w:r w:rsidR="00245DCD" w:rsidRPr="00442211">
        <w:rPr>
          <w:rFonts w:ascii="Century Gothic" w:hAnsi="Century Gothic" w:cs="Bookman Old Style"/>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1D06B5" w:rsidP="00245DCD">
      <w:pPr>
        <w:tabs>
          <w:tab w:val="left" w:pos="1920"/>
        </w:tabs>
        <w:spacing w:after="0"/>
        <w:jc w:val="both"/>
        <w:rPr>
          <w:rFonts w:ascii="Century Gothic" w:hAnsi="Century Gothic"/>
          <w:b/>
          <w:sz w:val="22"/>
          <w:szCs w:val="22"/>
          <w:lang w:val="pt-PT"/>
        </w:rPr>
      </w:pPr>
      <w:r w:rsidRPr="00442211">
        <w:rPr>
          <w:rFonts w:ascii="Century Gothic" w:hAnsi="Century Gothic"/>
          <w:b/>
          <w:sz w:val="22"/>
          <w:szCs w:val="22"/>
          <w:lang w:val="pt-PT"/>
        </w:rPr>
        <w:t>Lei da água</w:t>
      </w:r>
      <w:r w:rsidR="00245DCD" w:rsidRPr="00442211">
        <w:rPr>
          <w:rFonts w:ascii="Century Gothic" w:hAnsi="Century Gothic"/>
          <w:b/>
          <w:sz w:val="22"/>
          <w:szCs w:val="22"/>
          <w:lang w:val="pt-PT"/>
        </w:rPr>
        <w:tab/>
      </w:r>
    </w:p>
    <w:p w:rsidR="00245DCD" w:rsidRPr="00442211" w:rsidRDefault="004D33E5"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Lei Nº</w:t>
      </w:r>
      <w:r w:rsidR="00245DCD" w:rsidRPr="00442211">
        <w:rPr>
          <w:rFonts w:ascii="Century Gothic" w:hAnsi="Century Gothic" w:cs="Bookman Old Style"/>
          <w:sz w:val="22"/>
          <w:szCs w:val="22"/>
          <w:lang w:val="pt-PT"/>
        </w:rPr>
        <w:t xml:space="preserve">. 16/91 </w:t>
      </w:r>
      <w:r w:rsidR="00CD1FCB" w:rsidRPr="00442211">
        <w:rPr>
          <w:rFonts w:ascii="Century Gothic" w:hAnsi="Century Gothic" w:cs="Bookman Old Style"/>
          <w:sz w:val="22"/>
          <w:szCs w:val="22"/>
          <w:lang w:val="pt-PT"/>
        </w:rPr>
        <w:t>de 3 de Agosto</w:t>
      </w:r>
    </w:p>
    <w:p w:rsidR="00245DCD" w:rsidRPr="00442211" w:rsidRDefault="00CD1FCB"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 xml:space="preserve">A lei da água sublinha a importância da água na satisfação das diferentes necessidades das pessoas, bem como a importância de se criarem mecanismos para a sua </w:t>
      </w:r>
      <w:r w:rsidR="00245DCD" w:rsidRPr="00442211">
        <w:rPr>
          <w:rFonts w:ascii="Century Gothic" w:hAnsi="Century Gothic" w:cs="Bookman Old Style"/>
          <w:sz w:val="22"/>
          <w:szCs w:val="22"/>
          <w:lang w:val="pt-PT"/>
        </w:rPr>
        <w:t>distribu</w:t>
      </w:r>
      <w:r w:rsidRPr="00442211">
        <w:rPr>
          <w:rFonts w:ascii="Century Gothic" w:hAnsi="Century Gothic" w:cs="Bookman Old Style"/>
          <w:sz w:val="22"/>
          <w:szCs w:val="22"/>
          <w:lang w:val="pt-PT"/>
        </w:rPr>
        <w:t>i</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de modo a que esteja disponível para todos sem prejudicar as necessidades dos outros</w:t>
      </w:r>
      <w:r w:rsidR="00245DCD" w:rsidRPr="00442211">
        <w:rPr>
          <w:rFonts w:ascii="Century Gothic" w:hAnsi="Century Gothic" w:cs="Bookman Old Style"/>
          <w:sz w:val="22"/>
          <w:szCs w:val="22"/>
          <w:lang w:val="pt-PT"/>
        </w:rPr>
        <w:t>.</w:t>
      </w:r>
    </w:p>
    <w:p w:rsidR="00245DCD" w:rsidRPr="00442211" w:rsidRDefault="00245DCD" w:rsidP="00245DCD">
      <w:pPr>
        <w:spacing w:after="0"/>
        <w:jc w:val="both"/>
        <w:rPr>
          <w:rFonts w:ascii="Century Gothic" w:hAnsi="Century Gothic"/>
          <w:b/>
          <w:sz w:val="22"/>
          <w:szCs w:val="22"/>
          <w:lang w:val="pt-PT"/>
        </w:rPr>
      </w:pPr>
    </w:p>
    <w:p w:rsidR="00CD1FCB" w:rsidRPr="00442211" w:rsidRDefault="00CD1FCB"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lastRenderedPageBreak/>
        <w:t>L</w:t>
      </w:r>
      <w:r w:rsidR="001D06B5" w:rsidRPr="00442211">
        <w:rPr>
          <w:rFonts w:ascii="Century Gothic" w:hAnsi="Century Gothic"/>
          <w:b/>
          <w:sz w:val="22"/>
          <w:szCs w:val="22"/>
          <w:lang w:val="pt-PT"/>
        </w:rPr>
        <w:t xml:space="preserve">ei do Uso da Terra </w:t>
      </w: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cs="Bookman Old Style"/>
          <w:sz w:val="22"/>
          <w:szCs w:val="22"/>
          <w:lang w:val="pt-PT"/>
        </w:rPr>
        <w:t>L</w:t>
      </w:r>
      <w:r w:rsidR="001D06B5" w:rsidRPr="00442211">
        <w:rPr>
          <w:rFonts w:ascii="Century Gothic" w:hAnsi="Century Gothic" w:cs="Bookman Old Style"/>
          <w:sz w:val="22"/>
          <w:szCs w:val="22"/>
          <w:lang w:val="pt-PT"/>
        </w:rPr>
        <w:t>ei</w:t>
      </w:r>
      <w:r w:rsidRPr="00442211">
        <w:rPr>
          <w:rFonts w:ascii="Century Gothic" w:hAnsi="Century Gothic" w:cs="Bookman Old Style"/>
          <w:sz w:val="22"/>
          <w:szCs w:val="22"/>
          <w:lang w:val="pt-PT"/>
        </w:rPr>
        <w:t xml:space="preserve"> N</w:t>
      </w:r>
      <w:r w:rsidR="00A86B16"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19/2007 </w:t>
      </w:r>
      <w:r w:rsidR="001D06B5" w:rsidRPr="00442211">
        <w:rPr>
          <w:rFonts w:ascii="Century Gothic" w:hAnsi="Century Gothic" w:cs="Bookman Old Style"/>
          <w:sz w:val="22"/>
          <w:szCs w:val="22"/>
          <w:lang w:val="pt-PT"/>
        </w:rPr>
        <w:t>de</w:t>
      </w:r>
      <w:r w:rsidRPr="00442211">
        <w:rPr>
          <w:rFonts w:ascii="Century Gothic" w:hAnsi="Century Gothic" w:cs="Bookman Old Style"/>
          <w:sz w:val="22"/>
          <w:szCs w:val="22"/>
          <w:lang w:val="pt-PT"/>
        </w:rPr>
        <w:t xml:space="preserve"> 18 </w:t>
      </w:r>
      <w:r w:rsidR="00CD1FCB" w:rsidRPr="00442211">
        <w:rPr>
          <w:rFonts w:ascii="Century Gothic" w:hAnsi="Century Gothic" w:cs="Bookman Old Style"/>
          <w:sz w:val="22"/>
          <w:szCs w:val="22"/>
          <w:lang w:val="pt-PT"/>
        </w:rPr>
        <w:t xml:space="preserve">de </w:t>
      </w:r>
      <w:r w:rsidRPr="00442211">
        <w:rPr>
          <w:rFonts w:ascii="Century Gothic" w:hAnsi="Century Gothic" w:cs="Bookman Old Style"/>
          <w:sz w:val="22"/>
          <w:szCs w:val="22"/>
          <w:lang w:val="pt-PT"/>
        </w:rPr>
        <w:t>Jul</w:t>
      </w:r>
      <w:r w:rsidR="001D06B5" w:rsidRPr="00442211">
        <w:rPr>
          <w:rFonts w:ascii="Century Gothic" w:hAnsi="Century Gothic" w:cs="Bookman Old Style"/>
          <w:sz w:val="22"/>
          <w:szCs w:val="22"/>
          <w:lang w:val="pt-PT"/>
        </w:rPr>
        <w:t>ho</w:t>
      </w:r>
    </w:p>
    <w:p w:rsidR="00245DCD" w:rsidRPr="00442211" w:rsidRDefault="00CD1FCB"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w:t>
      </w:r>
      <w:r w:rsidR="00A01FFD" w:rsidRPr="00442211">
        <w:rPr>
          <w:rFonts w:ascii="Century Gothic" w:hAnsi="Century Gothic"/>
          <w:sz w:val="22"/>
          <w:szCs w:val="22"/>
          <w:lang w:val="pt-PT"/>
        </w:rPr>
        <w:t>lei do</w:t>
      </w:r>
      <w:r w:rsidRPr="00442211">
        <w:rPr>
          <w:rFonts w:ascii="Century Gothic" w:hAnsi="Century Gothic"/>
          <w:sz w:val="22"/>
          <w:szCs w:val="22"/>
          <w:lang w:val="pt-PT"/>
        </w:rPr>
        <w:t xml:space="preserve"> uso da terra define os direitos à terra e o quadro legal do uso da terra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Também constitui a base do ordenamento </w:t>
      </w:r>
      <w:r w:rsidR="00245DCD" w:rsidRPr="00442211">
        <w:rPr>
          <w:rFonts w:ascii="Century Gothic" w:hAnsi="Century Gothic"/>
          <w:sz w:val="22"/>
          <w:szCs w:val="22"/>
          <w:lang w:val="pt-PT"/>
        </w:rPr>
        <w:t>territorial.</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L</w:t>
      </w:r>
      <w:r w:rsidR="00A86B16" w:rsidRPr="00442211">
        <w:rPr>
          <w:rFonts w:ascii="Century Gothic" w:hAnsi="Century Gothic"/>
          <w:b/>
          <w:sz w:val="22"/>
          <w:szCs w:val="22"/>
          <w:lang w:val="pt-PT"/>
        </w:rPr>
        <w:t xml:space="preserve">ei e </w:t>
      </w:r>
      <w:r w:rsidRPr="00442211">
        <w:rPr>
          <w:rFonts w:ascii="Century Gothic" w:hAnsi="Century Gothic"/>
          <w:b/>
          <w:sz w:val="22"/>
          <w:szCs w:val="22"/>
          <w:lang w:val="pt-PT"/>
        </w:rPr>
        <w:t>Regula</w:t>
      </w:r>
      <w:r w:rsidR="00A86B16" w:rsidRPr="00442211">
        <w:rPr>
          <w:rFonts w:ascii="Century Gothic" w:hAnsi="Century Gothic"/>
          <w:b/>
          <w:sz w:val="22"/>
          <w:szCs w:val="22"/>
          <w:lang w:val="pt-PT"/>
        </w:rPr>
        <w:t xml:space="preserve">mento sobre a Avaliação do </w:t>
      </w:r>
      <w:r w:rsidRPr="00442211">
        <w:rPr>
          <w:rFonts w:ascii="Century Gothic" w:hAnsi="Century Gothic"/>
          <w:b/>
          <w:sz w:val="22"/>
          <w:szCs w:val="22"/>
          <w:lang w:val="pt-PT"/>
        </w:rPr>
        <w:t>Impact</w:t>
      </w:r>
      <w:r w:rsidR="00A86B16" w:rsidRPr="00442211">
        <w:rPr>
          <w:rFonts w:ascii="Century Gothic" w:hAnsi="Century Gothic"/>
          <w:b/>
          <w:sz w:val="22"/>
          <w:szCs w:val="22"/>
          <w:lang w:val="pt-PT"/>
        </w:rPr>
        <w:t>o</w:t>
      </w:r>
      <w:r w:rsidRPr="00442211">
        <w:rPr>
          <w:rFonts w:ascii="Century Gothic" w:hAnsi="Century Gothic"/>
          <w:b/>
          <w:sz w:val="22"/>
          <w:szCs w:val="22"/>
          <w:lang w:val="pt-PT"/>
        </w:rPr>
        <w:t xml:space="preserve"> </w:t>
      </w:r>
      <w:r w:rsidR="00A86B16" w:rsidRPr="00442211">
        <w:rPr>
          <w:rFonts w:ascii="Century Gothic" w:hAnsi="Century Gothic"/>
          <w:b/>
          <w:sz w:val="22"/>
          <w:szCs w:val="22"/>
          <w:lang w:val="pt-PT"/>
        </w:rPr>
        <w:t>Ambiental (A</w:t>
      </w:r>
      <w:r w:rsidRPr="00442211">
        <w:rPr>
          <w:rFonts w:ascii="Century Gothic" w:hAnsi="Century Gothic"/>
          <w:b/>
          <w:sz w:val="22"/>
          <w:szCs w:val="22"/>
          <w:lang w:val="pt-PT"/>
        </w:rPr>
        <w:t>IA)</w:t>
      </w: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cs="Arial"/>
          <w:sz w:val="22"/>
          <w:szCs w:val="22"/>
          <w:lang w:val="pt-PT"/>
        </w:rPr>
        <w:t>Decre</w:t>
      </w:r>
      <w:r w:rsidR="00A86B16" w:rsidRPr="00442211">
        <w:rPr>
          <w:rFonts w:ascii="Century Gothic" w:hAnsi="Century Gothic" w:cs="Arial"/>
          <w:sz w:val="22"/>
          <w:szCs w:val="22"/>
          <w:lang w:val="pt-PT"/>
        </w:rPr>
        <w:t>to N</w:t>
      </w:r>
      <w:r w:rsidRPr="00442211">
        <w:rPr>
          <w:rFonts w:ascii="Century Gothic" w:hAnsi="Century Gothic" w:cs="Arial"/>
          <w:sz w:val="22"/>
          <w:szCs w:val="22"/>
          <w:lang w:val="pt-PT"/>
        </w:rPr>
        <w:t>º 45/2004</w:t>
      </w:r>
    </w:p>
    <w:p w:rsidR="00245DCD" w:rsidRPr="00442211" w:rsidRDefault="00A86B1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Lei da Avaliação do </w:t>
      </w:r>
      <w:r w:rsidR="00245DCD" w:rsidRPr="00442211">
        <w:rPr>
          <w:rFonts w:ascii="Century Gothic" w:hAnsi="Century Gothic"/>
          <w:sz w:val="22"/>
          <w:szCs w:val="22"/>
          <w:lang w:val="pt-PT"/>
        </w:rPr>
        <w:t>Impact</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Ambiental define os requisitos para a realização da AIA para 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com impacto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estabelece as responsabilidades do </w:t>
      </w:r>
      <w:r w:rsidR="00245DCD" w:rsidRPr="00442211">
        <w:rPr>
          <w:rFonts w:ascii="Century Gothic" w:hAnsi="Century Gothic"/>
          <w:sz w:val="22"/>
          <w:szCs w:val="22"/>
          <w:lang w:val="pt-PT"/>
        </w:rPr>
        <w:t>MICOA</w:t>
      </w:r>
      <w:r w:rsidRPr="00442211">
        <w:rPr>
          <w:rFonts w:ascii="Century Gothic" w:hAnsi="Century Gothic"/>
          <w:sz w:val="22"/>
          <w:szCs w:val="22"/>
          <w:lang w:val="pt-PT"/>
        </w:rPr>
        <w:t xml:space="preserve"> em relação a este aspecto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b/>
          <w:sz w:val="22"/>
          <w:szCs w:val="22"/>
          <w:lang w:val="pt-PT"/>
        </w:rPr>
      </w:pPr>
    </w:p>
    <w:p w:rsidR="00245DCD" w:rsidRPr="00442211" w:rsidRDefault="00A350DC"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Lei do Ordenamento Territorial</w:t>
      </w:r>
    </w:p>
    <w:p w:rsidR="00A350DC" w:rsidRPr="00442211" w:rsidRDefault="00A350DC" w:rsidP="00245DCD">
      <w:pPr>
        <w:spacing w:after="0"/>
        <w:jc w:val="both"/>
        <w:rPr>
          <w:rFonts w:ascii="Century Gothic" w:hAnsi="Century Gothic" w:cs="Arial"/>
          <w:sz w:val="22"/>
          <w:szCs w:val="22"/>
          <w:lang w:val="pt-PT"/>
        </w:rPr>
      </w:pPr>
      <w:r w:rsidRPr="00442211">
        <w:rPr>
          <w:rFonts w:ascii="Century Gothic" w:hAnsi="Century Gothic" w:cs="Arial"/>
          <w:sz w:val="22"/>
          <w:szCs w:val="22"/>
          <w:lang w:val="pt-PT"/>
        </w:rPr>
        <w:t xml:space="preserve">Lei </w:t>
      </w:r>
      <w:r w:rsidR="00245DCD" w:rsidRPr="00442211">
        <w:rPr>
          <w:rFonts w:ascii="Century Gothic" w:hAnsi="Century Gothic" w:cs="Arial"/>
          <w:sz w:val="22"/>
          <w:szCs w:val="22"/>
          <w:lang w:val="pt-PT"/>
        </w:rPr>
        <w:t xml:space="preserve">nº 17/2007 </w:t>
      </w:r>
      <w:r w:rsidRPr="00442211">
        <w:rPr>
          <w:rFonts w:ascii="Century Gothic" w:hAnsi="Century Gothic" w:cs="Arial"/>
          <w:sz w:val="22"/>
          <w:szCs w:val="22"/>
          <w:lang w:val="pt-PT"/>
        </w:rPr>
        <w:t>–</w:t>
      </w:r>
      <w:r w:rsidR="00BF3F54">
        <w:rPr>
          <w:rFonts w:ascii="Century Gothic" w:hAnsi="Century Gothic" w:cs="Arial"/>
          <w:sz w:val="22"/>
          <w:szCs w:val="22"/>
          <w:lang w:val="pt-PT"/>
        </w:rPr>
        <w:t xml:space="preserve"> L</w:t>
      </w:r>
      <w:r w:rsidRPr="00442211">
        <w:rPr>
          <w:rFonts w:ascii="Century Gothic" w:hAnsi="Century Gothic" w:cs="Arial"/>
          <w:sz w:val="22"/>
          <w:szCs w:val="22"/>
          <w:lang w:val="pt-PT"/>
        </w:rPr>
        <w:t>ei</w:t>
      </w: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cs="Arial"/>
          <w:sz w:val="22"/>
          <w:szCs w:val="22"/>
          <w:lang w:val="pt-PT"/>
        </w:rPr>
        <w:t>Resolu</w:t>
      </w:r>
      <w:r w:rsidR="005F0D4F" w:rsidRPr="00442211">
        <w:rPr>
          <w:rFonts w:ascii="Century Gothic" w:hAnsi="Century Gothic" w:cs="Arial"/>
          <w:sz w:val="22"/>
          <w:szCs w:val="22"/>
          <w:lang w:val="pt-PT"/>
        </w:rPr>
        <w:t>ção</w:t>
      </w:r>
      <w:r w:rsidR="00BF3F54">
        <w:rPr>
          <w:rFonts w:ascii="Century Gothic" w:hAnsi="Century Gothic" w:cs="Arial"/>
          <w:sz w:val="22"/>
          <w:szCs w:val="22"/>
          <w:lang w:val="pt-PT"/>
        </w:rPr>
        <w:t xml:space="preserve"> nº 18/2007 – P</w:t>
      </w:r>
      <w:r w:rsidR="00A350DC" w:rsidRPr="00442211">
        <w:rPr>
          <w:rFonts w:ascii="Century Gothic" w:hAnsi="Century Gothic" w:cs="Arial"/>
          <w:sz w:val="22"/>
          <w:szCs w:val="22"/>
          <w:lang w:val="pt-PT"/>
        </w:rPr>
        <w:t>olítica</w:t>
      </w:r>
    </w:p>
    <w:p w:rsidR="00245DCD" w:rsidRPr="00442211" w:rsidRDefault="00A350DC"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A01FFD" w:rsidRPr="00442211">
        <w:rPr>
          <w:rFonts w:ascii="Century Gothic" w:hAnsi="Century Gothic"/>
          <w:sz w:val="22"/>
          <w:szCs w:val="22"/>
          <w:lang w:val="pt-PT"/>
        </w:rPr>
        <w:t>projecto</w:t>
      </w:r>
      <w:r w:rsidRPr="00442211">
        <w:rPr>
          <w:rFonts w:ascii="Century Gothic" w:hAnsi="Century Gothic"/>
          <w:sz w:val="22"/>
          <w:szCs w:val="22"/>
          <w:lang w:val="pt-PT"/>
        </w:rPr>
        <w:t xml:space="preserve"> de lei sobre o </w:t>
      </w:r>
      <w:r w:rsidRPr="00442211">
        <w:rPr>
          <w:rFonts w:ascii="Century Gothic" w:hAnsi="Century Gothic" w:cs="Century Gothic"/>
          <w:sz w:val="22"/>
          <w:szCs w:val="22"/>
          <w:lang w:val="pt-PT"/>
        </w:rPr>
        <w:t>Ordenamento Territorial</w:t>
      </w:r>
      <w:r w:rsidRPr="00442211">
        <w:rPr>
          <w:rFonts w:ascii="Century Gothic" w:hAnsi="Century Gothic"/>
          <w:sz w:val="22"/>
          <w:szCs w:val="22"/>
          <w:lang w:val="pt-PT"/>
        </w:rPr>
        <w:t xml:space="preserve"> pretende fortalecer a base legal do ordenamento espacial, abarcando todas as áreas do país, incluindo as áreas de assentamento informal</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pStyle w:val="Heading6"/>
        <w:jc w:val="both"/>
        <w:rPr>
          <w:lang w:val="pt-PT"/>
        </w:rPr>
      </w:pPr>
      <w:r w:rsidRPr="00442211">
        <w:rPr>
          <w:lang w:val="pt-PT"/>
        </w:rPr>
        <w:t>6.2</w:t>
      </w:r>
      <w:r w:rsidRPr="00442211">
        <w:rPr>
          <w:lang w:val="pt-PT"/>
        </w:rPr>
        <w:tab/>
        <w:t>Pol</w:t>
      </w:r>
      <w:r w:rsidR="00A350DC" w:rsidRPr="00442211">
        <w:rPr>
          <w:lang w:val="pt-PT"/>
        </w:rPr>
        <w:t>íticas</w:t>
      </w:r>
    </w:p>
    <w:p w:rsidR="00245DCD" w:rsidRPr="00442211" w:rsidRDefault="00245DCD" w:rsidP="00245DCD">
      <w:pPr>
        <w:spacing w:after="0"/>
        <w:jc w:val="both"/>
        <w:rPr>
          <w:rFonts w:ascii="Century Gothic" w:hAnsi="Century Gothic"/>
          <w:color w:val="9BBB59"/>
          <w:sz w:val="22"/>
          <w:szCs w:val="22"/>
          <w:lang w:val="pt-PT"/>
        </w:rPr>
      </w:pPr>
    </w:p>
    <w:p w:rsidR="00245DCD" w:rsidRPr="00442211" w:rsidRDefault="00A350DC"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 xml:space="preserve">O </w:t>
      </w:r>
      <w:r w:rsidR="00245DCD" w:rsidRPr="00442211">
        <w:rPr>
          <w:rFonts w:ascii="Century Gothic" w:hAnsi="Century Gothic"/>
          <w:b/>
          <w:sz w:val="22"/>
          <w:szCs w:val="22"/>
          <w:lang w:val="pt-PT"/>
        </w:rPr>
        <w:t xml:space="preserve">PARP </w:t>
      </w:r>
      <w:r w:rsidRPr="00442211">
        <w:rPr>
          <w:rFonts w:ascii="Century Gothic" w:hAnsi="Century Gothic"/>
          <w:b/>
          <w:sz w:val="22"/>
          <w:szCs w:val="22"/>
          <w:lang w:val="pt-PT"/>
        </w:rPr>
        <w:t xml:space="preserve">já foi </w:t>
      </w:r>
      <w:r w:rsidR="00245DCD" w:rsidRPr="00442211">
        <w:rPr>
          <w:rFonts w:ascii="Century Gothic" w:hAnsi="Century Gothic"/>
          <w:b/>
          <w:sz w:val="22"/>
          <w:szCs w:val="22"/>
          <w:lang w:val="pt-PT"/>
        </w:rPr>
        <w:t xml:space="preserve"> aprov</w:t>
      </w:r>
      <w:r w:rsidRPr="00442211">
        <w:rPr>
          <w:rFonts w:ascii="Century Gothic" w:hAnsi="Century Gothic"/>
          <w:b/>
          <w:sz w:val="22"/>
          <w:szCs w:val="22"/>
          <w:lang w:val="pt-PT"/>
        </w:rPr>
        <w:t>ado</w:t>
      </w: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 xml:space="preserve">PARPA II </w:t>
      </w: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t>2005-2009</w:t>
      </w:r>
    </w:p>
    <w:p w:rsidR="00245DCD" w:rsidRPr="00442211" w:rsidRDefault="00D4799B"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plano de acção de </w:t>
      </w:r>
      <w:r w:rsidR="0057220C" w:rsidRPr="00442211">
        <w:rPr>
          <w:rFonts w:ascii="Century Gothic" w:hAnsi="Century Gothic"/>
          <w:sz w:val="22"/>
          <w:szCs w:val="22"/>
          <w:lang w:val="pt-PT"/>
        </w:rPr>
        <w:t>redução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 pobreza</w:t>
      </w:r>
      <w:r w:rsidR="00245DCD" w:rsidRPr="00442211">
        <w:rPr>
          <w:rFonts w:ascii="Century Gothic" w:hAnsi="Century Gothic"/>
          <w:sz w:val="22"/>
          <w:szCs w:val="22"/>
          <w:lang w:val="pt-PT"/>
        </w:rPr>
        <w:t>, PARPA II</w:t>
      </w:r>
      <w:r w:rsidR="00885857">
        <w:rPr>
          <w:rFonts w:ascii="Century Gothic" w:hAnsi="Century Gothic"/>
          <w:sz w:val="22"/>
          <w:szCs w:val="22"/>
          <w:lang w:val="pt-PT"/>
        </w:rPr>
        <w:t>,</w:t>
      </w:r>
      <w:r w:rsidR="00245DCD" w:rsidRPr="00442211">
        <w:rPr>
          <w:rFonts w:ascii="Century Gothic" w:hAnsi="Century Gothic"/>
          <w:sz w:val="22"/>
          <w:szCs w:val="22"/>
          <w:lang w:val="pt-PT"/>
        </w:rPr>
        <w:t xml:space="preserve"> reco</w:t>
      </w:r>
      <w:r w:rsidRPr="00442211">
        <w:rPr>
          <w:rFonts w:ascii="Century Gothic" w:hAnsi="Century Gothic"/>
          <w:sz w:val="22"/>
          <w:szCs w:val="22"/>
          <w:lang w:val="pt-PT"/>
        </w:rPr>
        <w:t xml:space="preserve">nhece a dependência do país dos seus </w:t>
      </w:r>
      <w:r w:rsidR="000F6939" w:rsidRPr="00442211">
        <w:rPr>
          <w:rFonts w:ascii="Century Gothic" w:hAnsi="Century Gothic"/>
          <w:sz w:val="22"/>
          <w:szCs w:val="22"/>
          <w:lang w:val="pt-PT"/>
        </w:rPr>
        <w:t>recursos naturais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a </w:t>
      </w:r>
      <w:r w:rsidR="00245DCD" w:rsidRPr="00442211">
        <w:rPr>
          <w:rFonts w:ascii="Century Gothic" w:hAnsi="Century Gothic"/>
          <w:sz w:val="22"/>
          <w:szCs w:val="22"/>
          <w:lang w:val="pt-PT"/>
        </w:rPr>
        <w:t>subsist</w:t>
      </w:r>
      <w:r w:rsidRPr="00442211">
        <w:rPr>
          <w:rFonts w:ascii="Century Gothic" w:hAnsi="Century Gothic"/>
          <w:sz w:val="22"/>
          <w:szCs w:val="22"/>
          <w:lang w:val="pt-PT"/>
        </w:rPr>
        <w:t xml:space="preserve">ência e obtenção de rendimentos, bem como a ligação directa existente entre o ambiente e a pobreza. Designa o </w:t>
      </w:r>
      <w:r w:rsidR="0057220C" w:rsidRPr="00442211">
        <w:rPr>
          <w:rFonts w:ascii="Century Gothic" w:hAnsi="Century Gothic"/>
          <w:sz w:val="22"/>
          <w:szCs w:val="22"/>
          <w:lang w:val="pt-PT"/>
        </w:rPr>
        <w:t>ambiente</w:t>
      </w:r>
      <w:r w:rsidRPr="00442211">
        <w:rPr>
          <w:rFonts w:ascii="Century Gothic" w:hAnsi="Century Gothic"/>
          <w:sz w:val="22"/>
          <w:szCs w:val="22"/>
          <w:lang w:val="pt-PT"/>
        </w:rPr>
        <w:t xml:space="preserve"> como um sector transversal. O seu </w:t>
      </w:r>
      <w:r w:rsidR="00245DCD" w:rsidRPr="00442211">
        <w:rPr>
          <w:rFonts w:ascii="Century Gothic" w:hAnsi="Century Gothic"/>
          <w:sz w:val="22"/>
          <w:szCs w:val="22"/>
          <w:lang w:val="pt-PT"/>
        </w:rPr>
        <w:t xml:space="preserve"> objectiv</w:t>
      </w:r>
      <w:r w:rsidRPr="00442211">
        <w:rPr>
          <w:rFonts w:ascii="Century Gothic" w:hAnsi="Century Gothic"/>
          <w:sz w:val="22"/>
          <w:szCs w:val="22"/>
          <w:lang w:val="pt-PT"/>
        </w:rPr>
        <w:t>o é</w:t>
      </w:r>
      <w:r w:rsidR="00245DCD" w:rsidRPr="00442211">
        <w:rPr>
          <w:rFonts w:ascii="Century Gothic" w:hAnsi="Century Gothic"/>
          <w:sz w:val="22"/>
          <w:szCs w:val="22"/>
          <w:lang w:val="pt-PT"/>
        </w:rPr>
        <w:t>:</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Cr</w:t>
      </w:r>
      <w:r w:rsidR="00D4799B" w:rsidRPr="00442211">
        <w:rPr>
          <w:rFonts w:ascii="Century Gothic" w:hAnsi="Century Gothic"/>
          <w:sz w:val="22"/>
          <w:szCs w:val="22"/>
          <w:lang w:val="pt-PT"/>
        </w:rPr>
        <w:t xml:space="preserve">iar um quadro regulador e capacitar as </w:t>
      </w:r>
      <w:r w:rsidR="00305FC5" w:rsidRPr="00442211">
        <w:rPr>
          <w:rFonts w:ascii="Century Gothic" w:hAnsi="Century Gothic"/>
          <w:sz w:val="22"/>
          <w:szCs w:val="22"/>
          <w:lang w:val="pt-PT"/>
        </w:rPr>
        <w:t>agências</w:t>
      </w:r>
      <w:r w:rsidR="00D4799B" w:rsidRPr="00442211">
        <w:rPr>
          <w:rFonts w:ascii="Century Gothic" w:hAnsi="Century Gothic"/>
          <w:sz w:val="22"/>
          <w:szCs w:val="22"/>
          <w:lang w:val="pt-PT"/>
        </w:rPr>
        <w:t xml:space="preserve"> para a gestão </w:t>
      </w:r>
      <w:r w:rsidR="00D21AAC" w:rsidRPr="00442211">
        <w:rPr>
          <w:rFonts w:ascii="Century Gothic" w:hAnsi="Century Gothic"/>
          <w:sz w:val="22"/>
          <w:szCs w:val="22"/>
          <w:lang w:val="pt-PT"/>
        </w:rPr>
        <w:t>ambiental</w:t>
      </w:r>
      <w:r w:rsidRPr="00442211">
        <w:rPr>
          <w:rFonts w:ascii="Century Gothic" w:hAnsi="Century Gothic"/>
          <w:sz w:val="22"/>
          <w:szCs w:val="22"/>
          <w:lang w:val="pt-PT"/>
        </w:rPr>
        <w:t xml:space="preserve"> </w:t>
      </w:r>
    </w:p>
    <w:p w:rsidR="00245DCD" w:rsidRPr="00442211" w:rsidRDefault="00D4799B"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 xml:space="preserve">Garantir o uso sustentável dos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a boa </w:t>
      </w:r>
      <w:r w:rsidR="00245DCD" w:rsidRPr="00442211">
        <w:rPr>
          <w:rFonts w:ascii="Century Gothic" w:hAnsi="Century Gothic"/>
          <w:sz w:val="22"/>
          <w:szCs w:val="22"/>
          <w:lang w:val="pt-PT"/>
        </w:rPr>
        <w:t>governa</w:t>
      </w:r>
      <w:r w:rsidRPr="00442211">
        <w:rPr>
          <w:rFonts w:ascii="Century Gothic" w:hAnsi="Century Gothic"/>
          <w:sz w:val="22"/>
          <w:szCs w:val="22"/>
          <w:lang w:val="pt-PT"/>
        </w:rPr>
        <w:t>ção</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Monitor</w:t>
      </w:r>
      <w:r w:rsidR="00D4799B" w:rsidRPr="00442211">
        <w:rPr>
          <w:rFonts w:ascii="Century Gothic" w:hAnsi="Century Gothic"/>
          <w:sz w:val="22"/>
          <w:szCs w:val="22"/>
          <w:lang w:val="pt-PT"/>
        </w:rPr>
        <w:t xml:space="preserve">izar as </w:t>
      </w:r>
      <w:r w:rsidRPr="00442211">
        <w:rPr>
          <w:rFonts w:ascii="Century Gothic" w:hAnsi="Century Gothic"/>
          <w:sz w:val="22"/>
          <w:szCs w:val="22"/>
          <w:lang w:val="pt-PT"/>
        </w:rPr>
        <w:t>concess</w:t>
      </w:r>
      <w:r w:rsidR="00D4799B" w:rsidRPr="00442211">
        <w:rPr>
          <w:rFonts w:ascii="Century Gothic" w:hAnsi="Century Gothic"/>
          <w:sz w:val="22"/>
          <w:szCs w:val="22"/>
          <w:lang w:val="pt-PT"/>
        </w:rPr>
        <w:t>ões de expl</w:t>
      </w:r>
      <w:r w:rsidR="00EB5918" w:rsidRPr="00442211">
        <w:rPr>
          <w:rFonts w:ascii="Century Gothic" w:hAnsi="Century Gothic"/>
          <w:sz w:val="22"/>
          <w:szCs w:val="22"/>
          <w:lang w:val="pt-PT"/>
        </w:rPr>
        <w:t>o</w:t>
      </w:r>
      <w:r w:rsidR="00D4799B" w:rsidRPr="00442211">
        <w:rPr>
          <w:rFonts w:ascii="Century Gothic" w:hAnsi="Century Gothic"/>
          <w:sz w:val="22"/>
          <w:szCs w:val="22"/>
          <w:lang w:val="pt-PT"/>
        </w:rPr>
        <w:t xml:space="preserve">ração para efeitos de </w:t>
      </w:r>
      <w:r w:rsidR="00A01FFD" w:rsidRPr="00442211">
        <w:rPr>
          <w:rFonts w:ascii="Century Gothic" w:hAnsi="Century Gothic"/>
          <w:sz w:val="22"/>
          <w:szCs w:val="22"/>
          <w:lang w:val="pt-PT"/>
        </w:rPr>
        <w:t>sustentabilidade</w:t>
      </w:r>
      <w:r w:rsidR="00D4799B"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p>
    <w:p w:rsidR="00245DCD" w:rsidRPr="00442211" w:rsidRDefault="00EB5918"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Desconcentração f</w:t>
      </w:r>
      <w:r w:rsidR="00245DCD" w:rsidRPr="00442211">
        <w:rPr>
          <w:rFonts w:ascii="Century Gothic" w:hAnsi="Century Gothic"/>
          <w:sz w:val="22"/>
          <w:szCs w:val="22"/>
          <w:lang w:val="pt-PT"/>
        </w:rPr>
        <w:t>inanc</w:t>
      </w:r>
      <w:r w:rsidRPr="00442211">
        <w:rPr>
          <w:rFonts w:ascii="Century Gothic" w:hAnsi="Century Gothic"/>
          <w:sz w:val="22"/>
          <w:szCs w:val="22"/>
          <w:lang w:val="pt-PT"/>
        </w:rPr>
        <w:t>eira e</w:t>
      </w:r>
      <w:r w:rsidR="00245DCD" w:rsidRPr="00442211">
        <w:rPr>
          <w:rFonts w:ascii="Century Gothic" w:hAnsi="Century Gothic"/>
          <w:sz w:val="22"/>
          <w:szCs w:val="22"/>
          <w:lang w:val="pt-PT"/>
        </w:rPr>
        <w:t xml:space="preserve"> administrativ</w:t>
      </w:r>
      <w:r w:rsidRPr="00442211">
        <w:rPr>
          <w:rFonts w:ascii="Century Gothic" w:hAnsi="Century Gothic"/>
          <w:sz w:val="22"/>
          <w:szCs w:val="22"/>
          <w:lang w:val="pt-PT"/>
        </w:rPr>
        <w:t xml:space="preserve">a para 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 </w:t>
      </w:r>
      <w:r w:rsidR="005F0D4F" w:rsidRPr="00442211">
        <w:rPr>
          <w:rFonts w:ascii="Century Gothic" w:hAnsi="Century Gothic"/>
          <w:sz w:val="22"/>
          <w:szCs w:val="22"/>
          <w:lang w:val="pt-PT"/>
        </w:rPr>
        <w:t>distrito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 inclu</w:t>
      </w:r>
      <w:r w:rsidRPr="00442211">
        <w:rPr>
          <w:rFonts w:ascii="Century Gothic" w:hAnsi="Century Gothic"/>
          <w:sz w:val="22"/>
          <w:szCs w:val="22"/>
          <w:lang w:val="pt-PT"/>
        </w:rPr>
        <w:t xml:space="preserve">indo o planeamento distrital </w:t>
      </w:r>
      <w:r w:rsidR="00245DCD" w:rsidRPr="00442211">
        <w:rPr>
          <w:rFonts w:ascii="Century Gothic" w:hAnsi="Century Gothic"/>
          <w:sz w:val="22"/>
          <w:szCs w:val="22"/>
          <w:lang w:val="pt-PT"/>
        </w:rPr>
        <w:t>participat</w:t>
      </w:r>
      <w:r w:rsidRPr="00442211">
        <w:rPr>
          <w:rFonts w:ascii="Century Gothic" w:hAnsi="Century Gothic"/>
          <w:sz w:val="22"/>
          <w:szCs w:val="22"/>
          <w:lang w:val="pt-PT"/>
        </w:rPr>
        <w:t>ivo</w:t>
      </w:r>
    </w:p>
    <w:p w:rsidR="00245DCD" w:rsidRPr="00442211" w:rsidRDefault="00245DCD" w:rsidP="00245DCD">
      <w:pPr>
        <w:spacing w:after="0"/>
        <w:jc w:val="both"/>
        <w:rPr>
          <w:rFonts w:ascii="Century Gothic" w:hAnsi="Century Gothic"/>
          <w:color w:val="9BBB59"/>
          <w:sz w:val="22"/>
          <w:szCs w:val="22"/>
          <w:lang w:val="pt-PT"/>
        </w:rPr>
      </w:pPr>
    </w:p>
    <w:p w:rsidR="00245DCD" w:rsidRPr="00442211" w:rsidRDefault="00EB5918"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Política n</w:t>
      </w:r>
      <w:r w:rsidR="00245DCD" w:rsidRPr="00442211">
        <w:rPr>
          <w:rFonts w:ascii="Century Gothic" w:hAnsi="Century Gothic"/>
          <w:b/>
          <w:sz w:val="22"/>
          <w:szCs w:val="22"/>
          <w:lang w:val="pt-PT"/>
        </w:rPr>
        <w:t>a</w:t>
      </w:r>
      <w:r w:rsidR="005F0D4F" w:rsidRPr="00442211">
        <w:rPr>
          <w:rFonts w:ascii="Century Gothic" w:hAnsi="Century Gothic"/>
          <w:b/>
          <w:sz w:val="22"/>
          <w:szCs w:val="22"/>
          <w:lang w:val="pt-PT"/>
        </w:rPr>
        <w:t>cional</w:t>
      </w:r>
      <w:r w:rsidR="00245DCD" w:rsidRPr="00442211">
        <w:rPr>
          <w:rFonts w:ascii="Century Gothic" w:hAnsi="Century Gothic"/>
          <w:b/>
          <w:sz w:val="22"/>
          <w:szCs w:val="22"/>
          <w:lang w:val="pt-PT"/>
        </w:rPr>
        <w:t xml:space="preserve"> </w:t>
      </w:r>
      <w:r w:rsidR="00885857">
        <w:rPr>
          <w:rFonts w:ascii="Century Gothic" w:hAnsi="Century Gothic"/>
          <w:b/>
          <w:sz w:val="22"/>
          <w:szCs w:val="22"/>
          <w:lang w:val="pt-PT"/>
        </w:rPr>
        <w:t>d</w:t>
      </w:r>
      <w:r w:rsidRPr="00442211">
        <w:rPr>
          <w:rFonts w:ascii="Century Gothic" w:hAnsi="Century Gothic"/>
          <w:b/>
          <w:sz w:val="22"/>
          <w:szCs w:val="22"/>
          <w:lang w:val="pt-PT"/>
        </w:rPr>
        <w:t>o ambiente</w:t>
      </w:r>
      <w:r w:rsidR="00245DCD" w:rsidRPr="00442211">
        <w:rPr>
          <w:rFonts w:ascii="Century Gothic" w:hAnsi="Century Gothic"/>
          <w:b/>
          <w:sz w:val="22"/>
          <w:szCs w:val="22"/>
          <w:lang w:val="pt-PT"/>
        </w:rPr>
        <w:t xml:space="preserve"> </w:t>
      </w:r>
    </w:p>
    <w:p w:rsidR="00245DCD" w:rsidRPr="00442211" w:rsidRDefault="00245DC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b/>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N</w:t>
      </w:r>
      <w:r w:rsidR="00EB5918"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5/95, 3</w:t>
      </w:r>
      <w:r w:rsidR="00EB5918" w:rsidRPr="00442211">
        <w:rPr>
          <w:rFonts w:ascii="Century Gothic" w:hAnsi="Century Gothic" w:cs="Bookman Old Style"/>
          <w:sz w:val="22"/>
          <w:szCs w:val="22"/>
          <w:lang w:val="pt-PT"/>
        </w:rPr>
        <w:t xml:space="preserve"> de Agosto</w:t>
      </w:r>
    </w:p>
    <w:p w:rsidR="00245DCD" w:rsidRPr="00442211" w:rsidRDefault="00EB5918" w:rsidP="00245DCD">
      <w:pPr>
        <w:spacing w:after="0"/>
        <w:jc w:val="both"/>
        <w:rPr>
          <w:rFonts w:ascii="Century Gothic" w:hAnsi="Century Gothic" w:cs="Helvetica"/>
          <w:sz w:val="22"/>
          <w:szCs w:val="22"/>
          <w:lang w:val="pt-PT"/>
        </w:rPr>
      </w:pPr>
      <w:r w:rsidRPr="00442211">
        <w:rPr>
          <w:rFonts w:ascii="Century Gothic" w:hAnsi="Century Gothic"/>
          <w:sz w:val="22"/>
          <w:szCs w:val="22"/>
          <w:lang w:val="pt-PT"/>
        </w:rPr>
        <w:t>A política</w:t>
      </w:r>
      <w:r w:rsidR="00245DCD" w:rsidRPr="00442211">
        <w:rPr>
          <w:rFonts w:ascii="Century Gothic" w:hAnsi="Century Gothic"/>
          <w:sz w:val="22"/>
          <w:szCs w:val="22"/>
          <w:lang w:val="pt-PT"/>
        </w:rPr>
        <w:t xml:space="preserve"> na</w:t>
      </w:r>
      <w:r w:rsidR="005F0D4F" w:rsidRPr="00442211">
        <w:rPr>
          <w:rFonts w:ascii="Century Gothic" w:hAnsi="Century Gothic"/>
          <w:sz w:val="22"/>
          <w:szCs w:val="22"/>
          <w:lang w:val="pt-PT"/>
        </w:rPr>
        <w:t>cional</w:t>
      </w:r>
      <w:r w:rsidRPr="00442211">
        <w:rPr>
          <w:rFonts w:ascii="Century Gothic" w:hAnsi="Century Gothic"/>
          <w:sz w:val="22"/>
          <w:szCs w:val="22"/>
          <w:lang w:val="pt-PT"/>
        </w:rPr>
        <w:t xml:space="preserve"> </w:t>
      </w:r>
      <w:r w:rsidR="00885857">
        <w:rPr>
          <w:rFonts w:ascii="Century Gothic" w:hAnsi="Century Gothic"/>
          <w:sz w:val="22"/>
          <w:szCs w:val="22"/>
          <w:lang w:val="pt-PT"/>
        </w:rPr>
        <w:t>d</w:t>
      </w:r>
      <w:r w:rsidRPr="00442211">
        <w:rPr>
          <w:rFonts w:ascii="Century Gothic" w:hAnsi="Century Gothic"/>
          <w:sz w:val="22"/>
          <w:szCs w:val="22"/>
          <w:lang w:val="pt-PT"/>
        </w:rPr>
        <w:t xml:space="preserve">o ambiente foi aprovada em </w:t>
      </w:r>
      <w:r w:rsidR="00245DCD" w:rsidRPr="00442211">
        <w:rPr>
          <w:rFonts w:ascii="Century Gothic" w:hAnsi="Century Gothic"/>
          <w:sz w:val="22"/>
          <w:szCs w:val="22"/>
          <w:lang w:val="pt-PT"/>
        </w:rPr>
        <w:t xml:space="preserve">1995 </w:t>
      </w:r>
      <w:r w:rsidRPr="00442211">
        <w:rPr>
          <w:rFonts w:ascii="Century Gothic" w:hAnsi="Century Gothic"/>
          <w:sz w:val="22"/>
          <w:szCs w:val="22"/>
          <w:lang w:val="pt-PT"/>
        </w:rPr>
        <w:t xml:space="preserve">com o objectivo de “garantir o </w:t>
      </w:r>
      <w:r w:rsidRPr="00442211">
        <w:rPr>
          <w:rFonts w:ascii="Century Gothic" w:hAnsi="Century Gothic" w:cs="Bookman Old Style"/>
          <w:sz w:val="22"/>
          <w:szCs w:val="22"/>
          <w:lang w:val="pt-PT"/>
        </w:rPr>
        <w:t>desenvolvimento sustentável do país</w:t>
      </w:r>
      <w:r w:rsidR="00245DCD" w:rsidRPr="00442211">
        <w:rPr>
          <w:rFonts w:ascii="Century Gothic" w:hAnsi="Century Gothic" w:cs="Bookman Old Style"/>
          <w:sz w:val="22"/>
          <w:szCs w:val="22"/>
          <w:lang w:val="pt-PT"/>
        </w:rPr>
        <w:t>, consider</w:t>
      </w:r>
      <w:r w:rsidRPr="00442211">
        <w:rPr>
          <w:rFonts w:ascii="Century Gothic" w:hAnsi="Century Gothic" w:cs="Bookman Old Style"/>
          <w:sz w:val="22"/>
          <w:szCs w:val="22"/>
          <w:lang w:val="pt-PT"/>
        </w:rPr>
        <w:t xml:space="preserve">ando as suas </w:t>
      </w:r>
      <w:r w:rsidR="00245DCD" w:rsidRPr="00442211">
        <w:rPr>
          <w:rFonts w:ascii="Century Gothic" w:hAnsi="Century Gothic" w:cs="Bookman Old Style"/>
          <w:sz w:val="22"/>
          <w:szCs w:val="22"/>
          <w:lang w:val="pt-PT"/>
        </w:rPr>
        <w:t>condi</w:t>
      </w:r>
      <w:r w:rsidR="005F0D4F" w:rsidRPr="00442211">
        <w:rPr>
          <w:rFonts w:ascii="Century Gothic" w:hAnsi="Century Gothic" w:cs="Bookman Old Style"/>
          <w:sz w:val="22"/>
          <w:szCs w:val="22"/>
          <w:lang w:val="pt-PT"/>
        </w:rPr>
        <w:t>ções</w:t>
      </w:r>
      <w:r w:rsidRPr="00442211">
        <w:rPr>
          <w:rFonts w:ascii="Century Gothic" w:hAnsi="Century Gothic" w:cs="Bookman Old Style"/>
          <w:sz w:val="22"/>
          <w:szCs w:val="22"/>
          <w:lang w:val="pt-PT"/>
        </w:rPr>
        <w:t xml:space="preserve"> específicas</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através de um compromisso realístico e aceitável entre o </w:t>
      </w:r>
      <w:r w:rsidR="00245DCD" w:rsidRPr="00442211">
        <w:rPr>
          <w:rFonts w:ascii="Century Gothic" w:hAnsi="Century Gothic" w:cs="Bookman Old Style"/>
          <w:sz w:val="22"/>
          <w:szCs w:val="22"/>
          <w:lang w:val="pt-PT"/>
        </w:rPr>
        <w:t>progress</w:t>
      </w:r>
      <w:r w:rsidRPr="00442211">
        <w:rPr>
          <w:rFonts w:ascii="Century Gothic" w:hAnsi="Century Gothic" w:cs="Bookman Old Style"/>
          <w:sz w:val="22"/>
          <w:szCs w:val="22"/>
          <w:lang w:val="pt-PT"/>
        </w:rPr>
        <w:t>o e</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a </w:t>
      </w:r>
      <w:r w:rsidR="00245DCD" w:rsidRPr="00442211">
        <w:rPr>
          <w:rFonts w:ascii="Century Gothic" w:hAnsi="Century Gothic" w:cs="Bookman Old Style"/>
          <w:sz w:val="22"/>
          <w:szCs w:val="22"/>
          <w:lang w:val="pt-PT"/>
        </w:rPr>
        <w:t>protec</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ambiental</w:t>
      </w:r>
      <w:r w:rsidR="00245DCD" w:rsidRPr="00442211">
        <w:rPr>
          <w:rFonts w:ascii="Century Gothic" w:hAnsi="Century Gothic" w:cs="Bookman Old Style"/>
          <w:sz w:val="22"/>
          <w:szCs w:val="22"/>
          <w:lang w:val="pt-PT"/>
        </w:rPr>
        <w:t xml:space="preserve">.”  </w:t>
      </w:r>
      <w:r w:rsidR="00245DCD" w:rsidRPr="00442211">
        <w:rPr>
          <w:rFonts w:ascii="Century Gothic" w:hAnsi="Century Gothic" w:cs="Bookman Old Style"/>
          <w:b/>
          <w:bCs/>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BF3F54" w:rsidP="00245DCD">
      <w:pPr>
        <w:spacing w:after="0"/>
        <w:jc w:val="both"/>
        <w:rPr>
          <w:rFonts w:ascii="Century Gothic" w:hAnsi="Century Gothic"/>
          <w:b/>
          <w:sz w:val="22"/>
          <w:szCs w:val="22"/>
          <w:lang w:val="pt-PT"/>
        </w:rPr>
      </w:pPr>
      <w:r>
        <w:rPr>
          <w:rFonts w:ascii="Century Gothic" w:hAnsi="Century Gothic"/>
          <w:b/>
          <w:sz w:val="22"/>
          <w:szCs w:val="22"/>
          <w:lang w:val="pt-PT"/>
        </w:rPr>
        <w:t>Política agrícola e e</w:t>
      </w:r>
      <w:r w:rsidR="00EB5918" w:rsidRPr="00442211">
        <w:rPr>
          <w:rFonts w:ascii="Century Gothic" w:hAnsi="Century Gothic"/>
          <w:b/>
          <w:sz w:val="22"/>
          <w:szCs w:val="22"/>
          <w:lang w:val="pt-PT"/>
        </w:rPr>
        <w:t xml:space="preserve">stratégias de </w:t>
      </w:r>
      <w:r>
        <w:rPr>
          <w:rFonts w:ascii="Century Gothic" w:hAnsi="Century Gothic"/>
          <w:b/>
          <w:sz w:val="22"/>
          <w:szCs w:val="22"/>
          <w:lang w:val="pt-PT"/>
        </w:rPr>
        <w:t>i</w:t>
      </w:r>
      <w:r w:rsidR="00EB5918" w:rsidRPr="00442211">
        <w:rPr>
          <w:rFonts w:ascii="Century Gothic" w:hAnsi="Century Gothic"/>
          <w:b/>
          <w:sz w:val="22"/>
          <w:szCs w:val="22"/>
          <w:lang w:val="pt-PT"/>
        </w:rPr>
        <w:t>mplementação</w:t>
      </w: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N</w:t>
      </w:r>
      <w:r w:rsidR="00EB4C51"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11/95, 31 </w:t>
      </w:r>
      <w:r w:rsidR="00EB4C51" w:rsidRPr="00442211">
        <w:rPr>
          <w:rFonts w:ascii="Century Gothic" w:hAnsi="Century Gothic" w:cs="Bookman Old Style"/>
          <w:sz w:val="22"/>
          <w:szCs w:val="22"/>
          <w:lang w:val="pt-PT"/>
        </w:rPr>
        <w:t xml:space="preserve">de </w:t>
      </w:r>
      <w:r w:rsidRPr="00442211">
        <w:rPr>
          <w:rFonts w:ascii="Century Gothic" w:hAnsi="Century Gothic" w:cs="Bookman Old Style"/>
          <w:sz w:val="22"/>
          <w:szCs w:val="22"/>
          <w:lang w:val="pt-PT"/>
        </w:rPr>
        <w:t>O</w:t>
      </w:r>
      <w:r w:rsidR="00EB4C51" w:rsidRPr="00442211">
        <w:rPr>
          <w:rFonts w:ascii="Century Gothic" w:hAnsi="Century Gothic" w:cs="Bookman Old Style"/>
          <w:sz w:val="22"/>
          <w:szCs w:val="22"/>
          <w:lang w:val="pt-PT"/>
        </w:rPr>
        <w:t>utubro</w:t>
      </w:r>
    </w:p>
    <w:p w:rsidR="00245DCD" w:rsidRPr="00442211" w:rsidRDefault="00EB4C51"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Bookman Old Style"/>
          <w:sz w:val="22"/>
          <w:szCs w:val="22"/>
          <w:lang w:val="pt-PT"/>
        </w:rPr>
      </w:pPr>
      <w:r w:rsidRPr="00442211">
        <w:rPr>
          <w:rFonts w:ascii="Century Gothic" w:hAnsi="Century Gothic"/>
          <w:sz w:val="22"/>
          <w:szCs w:val="22"/>
          <w:lang w:val="pt-PT"/>
        </w:rPr>
        <w:t xml:space="preserve">O objectivo da política agrícola de </w:t>
      </w:r>
      <w:r w:rsidR="00245DCD" w:rsidRPr="00442211">
        <w:rPr>
          <w:rFonts w:ascii="Century Gothic" w:hAnsi="Century Gothic"/>
          <w:sz w:val="22"/>
          <w:szCs w:val="22"/>
          <w:lang w:val="pt-PT"/>
        </w:rPr>
        <w:t xml:space="preserve">1995 </w:t>
      </w:r>
      <w:r w:rsidRPr="00442211">
        <w:rPr>
          <w:rFonts w:ascii="Century Gothic" w:hAnsi="Century Gothic"/>
          <w:sz w:val="22"/>
          <w:szCs w:val="22"/>
          <w:lang w:val="pt-PT"/>
        </w:rPr>
        <w:t>é definida como sendo</w:t>
      </w:r>
      <w:r w:rsidR="00245DCD" w:rsidRPr="00442211">
        <w:rPr>
          <w:rFonts w:ascii="Century Gothic" w:hAnsi="Century Gothic"/>
          <w:sz w:val="22"/>
          <w:szCs w:val="22"/>
          <w:lang w:val="pt-PT"/>
        </w:rPr>
        <w:t xml:space="preserve"> </w:t>
      </w:r>
      <w:r w:rsidR="00245DCD" w:rsidRPr="00442211">
        <w:rPr>
          <w:rFonts w:ascii="Century Gothic" w:hAnsi="Century Gothic" w:cs="Bookman Old Style"/>
          <w:sz w:val="22"/>
          <w:szCs w:val="22"/>
          <w:lang w:val="pt-PT"/>
        </w:rPr>
        <w:t>"de</w:t>
      </w:r>
      <w:r w:rsidRPr="00442211">
        <w:rPr>
          <w:rFonts w:ascii="Century Gothic" w:hAnsi="Century Gothic" w:cs="Bookman Old Style"/>
          <w:sz w:val="22"/>
          <w:szCs w:val="22"/>
          <w:lang w:val="pt-PT"/>
        </w:rPr>
        <w:t xml:space="preserve">senvolver a actividade agrícola de modo a </w:t>
      </w:r>
      <w:r w:rsidR="00A01FFD" w:rsidRPr="00442211">
        <w:rPr>
          <w:rFonts w:ascii="Century Gothic" w:hAnsi="Century Gothic" w:cs="Bookman Old Style"/>
          <w:sz w:val="22"/>
          <w:szCs w:val="22"/>
          <w:lang w:val="pt-PT"/>
        </w:rPr>
        <w:t>obter</w:t>
      </w:r>
      <w:r w:rsidRPr="00442211">
        <w:rPr>
          <w:rFonts w:ascii="Century Gothic" w:hAnsi="Century Gothic" w:cs="Bookman Old Style"/>
          <w:sz w:val="22"/>
          <w:szCs w:val="22"/>
          <w:lang w:val="pt-PT"/>
        </w:rPr>
        <w:t xml:space="preserve"> a segurança alimentar através da produ</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diversificada de bens de consumo, abastecimento à indústria nacional e para exportação com base no uso sustentável dos </w:t>
      </w:r>
      <w:r w:rsidR="000F6939" w:rsidRPr="00442211">
        <w:rPr>
          <w:rFonts w:ascii="Century Gothic" w:hAnsi="Century Gothic" w:cs="Bookman Old Style"/>
          <w:sz w:val="22"/>
          <w:szCs w:val="22"/>
          <w:lang w:val="pt-PT"/>
        </w:rPr>
        <w:lastRenderedPageBreak/>
        <w:t>recursos naturais</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e garantia da equidade </w:t>
      </w:r>
      <w:r w:rsidR="00245DCD" w:rsidRPr="00442211">
        <w:rPr>
          <w:rFonts w:ascii="Century Gothic" w:hAnsi="Century Gothic" w:cs="Bookman Old Style"/>
          <w:sz w:val="22"/>
          <w:szCs w:val="22"/>
          <w:lang w:val="pt-PT"/>
        </w:rPr>
        <w:t xml:space="preserve">social”. </w:t>
      </w:r>
      <w:r w:rsidRPr="00442211">
        <w:rPr>
          <w:rFonts w:ascii="Century Gothic" w:hAnsi="Century Gothic" w:cs="Bookman Old Style"/>
          <w:sz w:val="22"/>
          <w:szCs w:val="22"/>
          <w:lang w:val="pt-PT"/>
        </w:rPr>
        <w:t xml:space="preserve">As estratégias de </w:t>
      </w:r>
      <w:r w:rsidR="00245DCD" w:rsidRPr="00442211">
        <w:rPr>
          <w:rFonts w:ascii="Century Gothic" w:hAnsi="Century Gothic" w:cs="Bookman Old Style"/>
          <w:sz w:val="22"/>
          <w:szCs w:val="22"/>
          <w:lang w:val="pt-PT"/>
        </w:rPr>
        <w:t xml:space="preserve"> implementa</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sublinham a necessidade de um uso sustentável dos </w:t>
      </w:r>
      <w:r w:rsidR="005F0D4F" w:rsidRPr="00442211">
        <w:rPr>
          <w:rFonts w:ascii="Century Gothic" w:hAnsi="Century Gothic" w:cs="Bookman Old Style"/>
          <w:sz w:val="22"/>
          <w:szCs w:val="22"/>
          <w:lang w:val="pt-PT"/>
        </w:rPr>
        <w:t>recursos</w:t>
      </w:r>
      <w:r w:rsidR="00245DCD" w:rsidRPr="00442211">
        <w:rPr>
          <w:rFonts w:ascii="Century Gothic" w:hAnsi="Century Gothic" w:cs="Bookman Old Style"/>
          <w:sz w:val="22"/>
          <w:szCs w:val="22"/>
          <w:lang w:val="pt-PT"/>
        </w:rPr>
        <w:t>.</w:t>
      </w:r>
    </w:p>
    <w:p w:rsidR="00245DCD" w:rsidRPr="00442211" w:rsidRDefault="00245DCD" w:rsidP="00245DCD">
      <w:pPr>
        <w:spacing w:after="0"/>
        <w:jc w:val="both"/>
        <w:rPr>
          <w:rFonts w:ascii="Century Gothic" w:hAnsi="Century Gothic" w:cs="Bookman Old Style"/>
          <w:i/>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Pol</w:t>
      </w:r>
      <w:r w:rsidR="00EB4C51" w:rsidRPr="00442211">
        <w:rPr>
          <w:rFonts w:ascii="Century Gothic" w:hAnsi="Century Gothic"/>
          <w:b/>
          <w:sz w:val="22"/>
          <w:szCs w:val="22"/>
          <w:lang w:val="pt-PT"/>
        </w:rPr>
        <w:t xml:space="preserve">ítica e estratégia de </w:t>
      </w:r>
      <w:r w:rsidR="005F0D4F" w:rsidRPr="00442211">
        <w:rPr>
          <w:rFonts w:ascii="Century Gothic" w:hAnsi="Century Gothic"/>
          <w:b/>
          <w:sz w:val="22"/>
          <w:szCs w:val="22"/>
          <w:lang w:val="pt-PT"/>
        </w:rPr>
        <w:t>desenvolvimento</w:t>
      </w:r>
      <w:r w:rsidRPr="00442211">
        <w:rPr>
          <w:rFonts w:ascii="Century Gothic" w:hAnsi="Century Gothic"/>
          <w:b/>
          <w:sz w:val="22"/>
          <w:szCs w:val="22"/>
          <w:lang w:val="pt-PT"/>
        </w:rPr>
        <w:t xml:space="preserve"> </w:t>
      </w:r>
      <w:r w:rsidR="00EB4C51" w:rsidRPr="00442211">
        <w:rPr>
          <w:rFonts w:ascii="Century Gothic" w:hAnsi="Century Gothic"/>
          <w:b/>
          <w:sz w:val="22"/>
          <w:szCs w:val="22"/>
          <w:lang w:val="pt-PT"/>
        </w:rPr>
        <w:t xml:space="preserve">das </w:t>
      </w:r>
      <w:r w:rsidR="00A86F36" w:rsidRPr="00442211">
        <w:rPr>
          <w:rFonts w:ascii="Century Gothic" w:hAnsi="Century Gothic"/>
          <w:b/>
          <w:sz w:val="22"/>
          <w:szCs w:val="22"/>
          <w:lang w:val="pt-PT"/>
        </w:rPr>
        <w:t>floresta</w:t>
      </w:r>
      <w:r w:rsidR="00EB4C51" w:rsidRPr="00442211">
        <w:rPr>
          <w:rFonts w:ascii="Century Gothic" w:hAnsi="Century Gothic"/>
          <w:b/>
          <w:sz w:val="22"/>
          <w:szCs w:val="22"/>
          <w:lang w:val="pt-PT"/>
        </w:rPr>
        <w:t xml:space="preserve">s e </w:t>
      </w:r>
      <w:r w:rsidR="00A86F36" w:rsidRPr="00442211">
        <w:rPr>
          <w:rFonts w:ascii="Century Gothic" w:hAnsi="Century Gothic"/>
          <w:b/>
          <w:sz w:val="22"/>
          <w:szCs w:val="22"/>
          <w:lang w:val="pt-PT"/>
        </w:rPr>
        <w:t>fauna bravia</w:t>
      </w:r>
      <w:r w:rsidRPr="00442211">
        <w:rPr>
          <w:rFonts w:ascii="Century Gothic" w:hAnsi="Century Gothic"/>
          <w:b/>
          <w:sz w:val="22"/>
          <w:szCs w:val="22"/>
          <w:lang w:val="pt-PT"/>
        </w:rPr>
        <w:t xml:space="preserve"> (PEDFFB)</w:t>
      </w: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N</w:t>
      </w:r>
      <w:r w:rsidR="001B1A2C"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8/97, 1 </w:t>
      </w:r>
      <w:r w:rsidR="00EB5918" w:rsidRPr="00442211">
        <w:rPr>
          <w:rFonts w:ascii="Century Gothic" w:hAnsi="Century Gothic" w:cs="Bookman Old Style"/>
          <w:sz w:val="22"/>
          <w:szCs w:val="22"/>
          <w:lang w:val="pt-PT"/>
        </w:rPr>
        <w:t xml:space="preserve">de </w:t>
      </w:r>
      <w:r w:rsidRPr="00442211">
        <w:rPr>
          <w:rFonts w:ascii="Century Gothic" w:hAnsi="Century Gothic" w:cs="Bookman Old Style"/>
          <w:sz w:val="22"/>
          <w:szCs w:val="22"/>
          <w:lang w:val="pt-PT"/>
        </w:rPr>
        <w:t>A</w:t>
      </w:r>
      <w:r w:rsidR="00EB5918" w:rsidRPr="00442211">
        <w:rPr>
          <w:rFonts w:ascii="Century Gothic" w:hAnsi="Century Gothic" w:cs="Bookman Old Style"/>
          <w:sz w:val="22"/>
          <w:szCs w:val="22"/>
          <w:lang w:val="pt-PT"/>
        </w:rPr>
        <w:t>b</w:t>
      </w:r>
      <w:r w:rsidRPr="00442211">
        <w:rPr>
          <w:rFonts w:ascii="Century Gothic" w:hAnsi="Century Gothic" w:cs="Bookman Old Style"/>
          <w:sz w:val="22"/>
          <w:szCs w:val="22"/>
          <w:lang w:val="pt-PT"/>
        </w:rPr>
        <w:t>ril</w:t>
      </w:r>
    </w:p>
    <w:p w:rsidR="00245DCD" w:rsidRPr="00442211" w:rsidRDefault="001B1A2C"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Bookman Old Style"/>
          <w:sz w:val="22"/>
          <w:szCs w:val="22"/>
          <w:lang w:val="pt-PT"/>
        </w:rPr>
      </w:pPr>
      <w:r w:rsidRPr="00442211">
        <w:rPr>
          <w:rFonts w:ascii="Century Gothic" w:hAnsi="Century Gothic"/>
          <w:sz w:val="22"/>
          <w:szCs w:val="22"/>
          <w:lang w:val="pt-PT"/>
        </w:rPr>
        <w:t>A política e estratégia de desenvolvimento das florestas e fauna bravia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foi introduzida em </w:t>
      </w:r>
      <w:r w:rsidR="00245DCD" w:rsidRPr="00442211">
        <w:rPr>
          <w:rFonts w:ascii="Century Gothic" w:hAnsi="Century Gothic"/>
          <w:sz w:val="22"/>
          <w:szCs w:val="22"/>
          <w:lang w:val="pt-PT"/>
        </w:rPr>
        <w:t xml:space="preserve">1997 </w:t>
      </w:r>
      <w:r w:rsidRPr="00442211">
        <w:rPr>
          <w:rFonts w:ascii="Century Gothic" w:hAnsi="Century Gothic"/>
          <w:sz w:val="22"/>
          <w:szCs w:val="22"/>
          <w:lang w:val="pt-PT"/>
        </w:rPr>
        <w:t xml:space="preserve">com o </w:t>
      </w:r>
      <w:r w:rsidR="00245DCD" w:rsidRPr="00442211">
        <w:rPr>
          <w:rFonts w:ascii="Century Gothic" w:hAnsi="Century Gothic"/>
          <w:sz w:val="22"/>
          <w:szCs w:val="22"/>
          <w:lang w:val="pt-PT"/>
        </w:rPr>
        <w:t>objectiv</w:t>
      </w:r>
      <w:r w:rsidRPr="00442211">
        <w:rPr>
          <w:rFonts w:ascii="Century Gothic" w:hAnsi="Century Gothic"/>
          <w:sz w:val="22"/>
          <w:szCs w:val="22"/>
          <w:lang w:val="pt-PT"/>
        </w:rPr>
        <w:t>o de</w:t>
      </w:r>
      <w:r w:rsidR="00245DCD" w:rsidRPr="00442211">
        <w:rPr>
          <w:rFonts w:ascii="Century Gothic" w:hAnsi="Century Gothic"/>
          <w:sz w:val="22"/>
          <w:szCs w:val="22"/>
          <w:lang w:val="pt-PT"/>
        </w:rPr>
        <w:t xml:space="preserve"> </w:t>
      </w:r>
      <w:r w:rsidR="00245DCD" w:rsidRPr="00442211">
        <w:rPr>
          <w:rFonts w:ascii="Century Gothic" w:hAnsi="Century Gothic" w:cs="Bookman Old Style"/>
          <w:sz w:val="22"/>
          <w:szCs w:val="22"/>
          <w:lang w:val="pt-PT"/>
        </w:rPr>
        <w:t>"prote</w:t>
      </w:r>
      <w:r w:rsidRPr="00442211">
        <w:rPr>
          <w:rFonts w:ascii="Century Gothic" w:hAnsi="Century Gothic" w:cs="Bookman Old Style"/>
          <w:sz w:val="22"/>
          <w:szCs w:val="22"/>
          <w:lang w:val="pt-PT"/>
        </w:rPr>
        <w:t>ger</w:t>
      </w:r>
      <w:r w:rsidR="00245DCD" w:rsidRPr="00442211">
        <w:rPr>
          <w:rFonts w:ascii="Century Gothic" w:hAnsi="Century Gothic" w:cs="Bookman Old Style"/>
          <w:sz w:val="22"/>
          <w:szCs w:val="22"/>
          <w:lang w:val="pt-PT"/>
        </w:rPr>
        <w:t>, preserv</w:t>
      </w:r>
      <w:r w:rsidRPr="00442211">
        <w:rPr>
          <w:rFonts w:ascii="Century Gothic" w:hAnsi="Century Gothic" w:cs="Bookman Old Style"/>
          <w:sz w:val="22"/>
          <w:szCs w:val="22"/>
          <w:lang w:val="pt-PT"/>
        </w:rPr>
        <w:t>ar</w:t>
      </w:r>
      <w:r w:rsidR="00245DCD" w:rsidRPr="00442211">
        <w:rPr>
          <w:rFonts w:ascii="Century Gothic" w:hAnsi="Century Gothic" w:cs="Bookman Old Style"/>
          <w:sz w:val="22"/>
          <w:szCs w:val="22"/>
          <w:lang w:val="pt-PT"/>
        </w:rPr>
        <w:t>, de</w:t>
      </w:r>
      <w:r w:rsidRPr="00442211">
        <w:rPr>
          <w:rFonts w:ascii="Century Gothic" w:hAnsi="Century Gothic" w:cs="Bookman Old Style"/>
          <w:sz w:val="22"/>
          <w:szCs w:val="22"/>
          <w:lang w:val="pt-PT"/>
        </w:rPr>
        <w:t xml:space="preserve">senvolver e utilizar, de maneira racional e sustentável, os recursos </w:t>
      </w:r>
      <w:r w:rsidR="00A86F36" w:rsidRPr="00442211">
        <w:rPr>
          <w:rFonts w:ascii="Century Gothic" w:hAnsi="Century Gothic" w:cs="Bookman Old Style"/>
          <w:sz w:val="22"/>
          <w:szCs w:val="22"/>
          <w:lang w:val="pt-PT"/>
        </w:rPr>
        <w:t>floresta</w:t>
      </w:r>
      <w:r w:rsidRPr="00442211">
        <w:rPr>
          <w:rFonts w:ascii="Century Gothic" w:hAnsi="Century Gothic" w:cs="Bookman Old Style"/>
          <w:sz w:val="22"/>
          <w:szCs w:val="22"/>
          <w:lang w:val="pt-PT"/>
        </w:rPr>
        <w:t xml:space="preserve">is e de </w:t>
      </w:r>
      <w:r w:rsidR="00A86F36" w:rsidRPr="00442211">
        <w:rPr>
          <w:rFonts w:ascii="Century Gothic" w:hAnsi="Century Gothic" w:cs="Bookman Old Style"/>
          <w:sz w:val="22"/>
          <w:szCs w:val="22"/>
          <w:lang w:val="pt-PT"/>
        </w:rPr>
        <w:t>fauna bravia</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para o benefício económico</w:t>
      </w:r>
      <w:r w:rsidR="00245DCD" w:rsidRPr="00442211">
        <w:rPr>
          <w:rFonts w:ascii="Century Gothic" w:hAnsi="Century Gothic" w:cs="Bookman Old Style"/>
          <w:sz w:val="22"/>
          <w:szCs w:val="22"/>
          <w:lang w:val="pt-PT"/>
        </w:rPr>
        <w:t xml:space="preserve">, social </w:t>
      </w:r>
      <w:r w:rsidRPr="00442211">
        <w:rPr>
          <w:rFonts w:ascii="Century Gothic" w:hAnsi="Century Gothic" w:cs="Bookman Old Style"/>
          <w:sz w:val="22"/>
          <w:szCs w:val="22"/>
          <w:lang w:val="pt-PT"/>
        </w:rPr>
        <w:t>e ecológico da geração presente e futura de m</w:t>
      </w:r>
      <w:r w:rsidR="005F0D4F" w:rsidRPr="00442211">
        <w:rPr>
          <w:rFonts w:ascii="Century Gothic" w:hAnsi="Century Gothic" w:cs="Bookman Old Style"/>
          <w:sz w:val="22"/>
          <w:szCs w:val="22"/>
          <w:lang w:val="pt-PT"/>
        </w:rPr>
        <w:t>oç</w:t>
      </w:r>
      <w:r w:rsidR="00245DCD" w:rsidRPr="00442211">
        <w:rPr>
          <w:rFonts w:ascii="Century Gothic" w:hAnsi="Century Gothic" w:cs="Bookman Old Style"/>
          <w:sz w:val="22"/>
          <w:szCs w:val="22"/>
          <w:lang w:val="pt-PT"/>
        </w:rPr>
        <w:t>ambican</w:t>
      </w:r>
      <w:r w:rsidRPr="00442211">
        <w:rPr>
          <w:rFonts w:ascii="Century Gothic" w:hAnsi="Century Gothic" w:cs="Bookman Old Style"/>
          <w:sz w:val="22"/>
          <w:szCs w:val="22"/>
          <w:lang w:val="pt-PT"/>
        </w:rPr>
        <w:t>o</w:t>
      </w:r>
      <w:r w:rsidR="00245DCD" w:rsidRPr="00442211">
        <w:rPr>
          <w:rFonts w:ascii="Century Gothic" w:hAnsi="Century Gothic" w:cs="Bookman Old Style"/>
          <w:sz w:val="22"/>
          <w:szCs w:val="22"/>
          <w:lang w:val="pt-PT"/>
        </w:rPr>
        <w:t xml:space="preserve">s.” </w:t>
      </w:r>
      <w:r w:rsidRPr="00442211">
        <w:rPr>
          <w:rFonts w:ascii="Century Gothic" w:hAnsi="Century Gothic" w:cs="Bookman Old Style"/>
          <w:sz w:val="22"/>
          <w:szCs w:val="22"/>
          <w:lang w:val="pt-PT"/>
        </w:rPr>
        <w:t xml:space="preserve">A </w:t>
      </w:r>
      <w:r w:rsidR="00245DCD" w:rsidRPr="00442211">
        <w:rPr>
          <w:rFonts w:ascii="Century Gothic" w:hAnsi="Century Gothic" w:cs="Bookman Old Style"/>
          <w:sz w:val="22"/>
          <w:szCs w:val="22"/>
          <w:lang w:val="pt-PT"/>
        </w:rPr>
        <w:t xml:space="preserve">PEDFFB </w:t>
      </w:r>
      <w:r w:rsidRPr="00442211">
        <w:rPr>
          <w:rFonts w:ascii="Century Gothic" w:hAnsi="Century Gothic" w:cs="Bookman Old Style"/>
          <w:sz w:val="22"/>
          <w:szCs w:val="22"/>
          <w:lang w:val="pt-PT"/>
        </w:rPr>
        <w:t xml:space="preserve">está sob a responsabilidade de dois </w:t>
      </w:r>
      <w:r w:rsidR="005F0D4F" w:rsidRPr="00442211">
        <w:rPr>
          <w:rFonts w:ascii="Century Gothic" w:hAnsi="Century Gothic" w:cs="Bookman Old Style"/>
          <w:sz w:val="22"/>
          <w:szCs w:val="22"/>
          <w:lang w:val="pt-PT"/>
        </w:rPr>
        <w:t>ministérios</w:t>
      </w:r>
      <w:r w:rsidR="00245DCD" w:rsidRPr="00442211">
        <w:rPr>
          <w:rFonts w:ascii="Century Gothic" w:hAnsi="Century Gothic" w:cs="Bookman Old Style"/>
          <w:sz w:val="22"/>
          <w:szCs w:val="22"/>
          <w:lang w:val="pt-PT"/>
        </w:rPr>
        <w:t xml:space="preserve">:  </w:t>
      </w:r>
      <w:r w:rsidR="005F0D4F" w:rsidRPr="00442211">
        <w:rPr>
          <w:rFonts w:ascii="Century Gothic" w:hAnsi="Century Gothic" w:cs="Bookman Old Style"/>
          <w:sz w:val="22"/>
          <w:szCs w:val="22"/>
          <w:lang w:val="pt-PT"/>
        </w:rPr>
        <w:t>Ministério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da Agricultura e </w:t>
      </w:r>
      <w:r w:rsidR="005F0D4F" w:rsidRPr="00442211">
        <w:rPr>
          <w:rFonts w:ascii="Century Gothic" w:hAnsi="Century Gothic" w:cs="Bookman Old Style"/>
          <w:sz w:val="22"/>
          <w:szCs w:val="22"/>
          <w:lang w:val="pt-PT"/>
        </w:rPr>
        <w:t>Ministério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do</w:t>
      </w:r>
      <w:r w:rsidR="00245DCD" w:rsidRPr="00442211">
        <w:rPr>
          <w:rFonts w:ascii="Century Gothic" w:hAnsi="Century Gothic" w:cs="Bookman Old Style"/>
          <w:sz w:val="22"/>
          <w:szCs w:val="22"/>
          <w:lang w:val="pt-PT"/>
        </w:rPr>
        <w:t xml:space="preserve"> Turism</w:t>
      </w:r>
      <w:r w:rsidRPr="00442211">
        <w:rPr>
          <w:rFonts w:ascii="Century Gothic" w:hAnsi="Century Gothic" w:cs="Bookman Old Style"/>
          <w:sz w:val="22"/>
          <w:szCs w:val="22"/>
          <w:lang w:val="pt-PT"/>
        </w:rPr>
        <w:t>o</w:t>
      </w:r>
      <w:r w:rsidR="00245DCD" w:rsidRPr="00442211">
        <w:rPr>
          <w:rFonts w:ascii="Century Gothic" w:hAnsi="Century Gothic" w:cs="Bookman Old Style"/>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1B1A2C"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Política n</w:t>
      </w:r>
      <w:r w:rsidR="00245DCD" w:rsidRPr="00442211">
        <w:rPr>
          <w:rFonts w:ascii="Century Gothic" w:hAnsi="Century Gothic"/>
          <w:b/>
          <w:sz w:val="22"/>
          <w:szCs w:val="22"/>
          <w:lang w:val="pt-PT"/>
        </w:rPr>
        <w:t>a</w:t>
      </w:r>
      <w:r w:rsidR="005F0D4F" w:rsidRPr="00442211">
        <w:rPr>
          <w:rFonts w:ascii="Century Gothic" w:hAnsi="Century Gothic"/>
          <w:b/>
          <w:sz w:val="22"/>
          <w:szCs w:val="22"/>
          <w:lang w:val="pt-PT"/>
        </w:rPr>
        <w:t>cional</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de águas</w:t>
      </w:r>
    </w:p>
    <w:p w:rsidR="00245DCD" w:rsidRPr="00442211" w:rsidRDefault="00245DCD"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N</w:t>
      </w:r>
      <w:r w:rsidR="001B1A2C"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46/2007 </w:t>
      </w:r>
      <w:r w:rsidR="00EB5918" w:rsidRPr="00442211">
        <w:rPr>
          <w:rFonts w:ascii="Century Gothic" w:hAnsi="Century Gothic" w:cs="Bookman Old Style"/>
          <w:sz w:val="22"/>
          <w:szCs w:val="22"/>
          <w:lang w:val="pt-PT"/>
        </w:rPr>
        <w:t>de</w:t>
      </w:r>
      <w:r w:rsidRPr="00442211">
        <w:rPr>
          <w:rFonts w:ascii="Century Gothic" w:hAnsi="Century Gothic" w:cs="Bookman Old Style"/>
          <w:sz w:val="22"/>
          <w:szCs w:val="22"/>
          <w:lang w:val="pt-PT"/>
        </w:rPr>
        <w:t xml:space="preserve"> 21 </w:t>
      </w:r>
      <w:r w:rsidR="00EB5918" w:rsidRPr="00442211">
        <w:rPr>
          <w:rFonts w:ascii="Century Gothic" w:hAnsi="Century Gothic" w:cs="Bookman Old Style"/>
          <w:sz w:val="22"/>
          <w:szCs w:val="22"/>
          <w:lang w:val="pt-PT"/>
        </w:rPr>
        <w:t xml:space="preserve">de </w:t>
      </w:r>
      <w:r w:rsidRPr="00442211">
        <w:rPr>
          <w:rFonts w:ascii="Century Gothic" w:hAnsi="Century Gothic" w:cs="Bookman Old Style"/>
          <w:sz w:val="22"/>
          <w:szCs w:val="22"/>
          <w:lang w:val="pt-PT"/>
        </w:rPr>
        <w:t>A</w:t>
      </w:r>
      <w:r w:rsidR="00EB5918" w:rsidRPr="00442211">
        <w:rPr>
          <w:rFonts w:ascii="Century Gothic" w:hAnsi="Century Gothic" w:cs="Bookman Old Style"/>
          <w:sz w:val="22"/>
          <w:szCs w:val="22"/>
          <w:lang w:val="pt-PT"/>
        </w:rPr>
        <w:t>gosto</w:t>
      </w:r>
    </w:p>
    <w:p w:rsidR="00245DCD" w:rsidRPr="00442211" w:rsidRDefault="001B1A2C" w:rsidP="00245DCD">
      <w:pPr>
        <w:spacing w:after="0"/>
        <w:jc w:val="both"/>
        <w:rPr>
          <w:rFonts w:ascii="Century Gothic" w:hAnsi="Century Gothic" w:cs="Helvetica"/>
          <w:sz w:val="22"/>
          <w:szCs w:val="22"/>
          <w:lang w:val="pt-PT"/>
        </w:rPr>
      </w:pP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 xml:space="preserve">2007, </w:t>
      </w:r>
      <w:r w:rsidRPr="00442211">
        <w:rPr>
          <w:rFonts w:ascii="Century Gothic" w:hAnsi="Century Gothic"/>
          <w:sz w:val="22"/>
          <w:szCs w:val="22"/>
          <w:lang w:val="pt-PT"/>
        </w:rPr>
        <w:t xml:space="preserve">a nova política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águas tem como objectivo disponibilizar água </w:t>
      </w:r>
      <w:r w:rsidR="00245DCD" w:rsidRPr="00442211">
        <w:rPr>
          <w:rFonts w:ascii="Century Gothic" w:hAnsi="Century Gothic" w:cs="Bookman Old Style"/>
          <w:sz w:val="22"/>
          <w:szCs w:val="22"/>
          <w:lang w:val="pt-PT"/>
        </w:rPr>
        <w:t>"</w:t>
      </w:r>
      <w:r w:rsidRPr="00442211">
        <w:rPr>
          <w:rFonts w:ascii="Century Gothic" w:hAnsi="Century Gothic" w:cs="Bookman Old Style"/>
          <w:sz w:val="22"/>
          <w:szCs w:val="22"/>
          <w:lang w:val="pt-PT"/>
        </w:rPr>
        <w:t xml:space="preserve">em quantidade e qualidade adequadas para as gerações presentes e futuras, para o </w:t>
      </w:r>
      <w:r w:rsidR="005F0D4F" w:rsidRPr="00442211">
        <w:rPr>
          <w:rFonts w:ascii="Century Gothic" w:hAnsi="Century Gothic" w:cs="Bookman Old Style"/>
          <w:sz w:val="22"/>
          <w:szCs w:val="22"/>
          <w:lang w:val="pt-PT"/>
        </w:rPr>
        <w:t>desenvolvimento</w:t>
      </w:r>
      <w:r w:rsidRPr="00442211">
        <w:rPr>
          <w:rFonts w:ascii="Century Gothic" w:hAnsi="Century Gothic" w:cs="Bookman Old Style"/>
          <w:sz w:val="22"/>
          <w:szCs w:val="22"/>
          <w:lang w:val="pt-PT"/>
        </w:rPr>
        <w:t xml:space="preserve"> sustentável</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a </w:t>
      </w:r>
      <w:r w:rsidR="00245DCD" w:rsidRPr="00442211">
        <w:rPr>
          <w:rFonts w:ascii="Century Gothic" w:hAnsi="Century Gothic" w:cs="Bookman Old Style"/>
          <w:sz w:val="22"/>
          <w:szCs w:val="22"/>
          <w:lang w:val="pt-PT"/>
        </w:rPr>
        <w:t>redu</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da pobreza, a </w:t>
      </w:r>
      <w:r w:rsidR="00245DCD" w:rsidRPr="00442211">
        <w:rPr>
          <w:rFonts w:ascii="Century Gothic" w:hAnsi="Century Gothic" w:cs="Bookman Old Style"/>
          <w:sz w:val="22"/>
          <w:szCs w:val="22"/>
          <w:lang w:val="pt-PT"/>
        </w:rPr>
        <w:t>promo</w:t>
      </w:r>
      <w:r w:rsidRPr="00442211">
        <w:rPr>
          <w:rFonts w:ascii="Century Gothic" w:hAnsi="Century Gothic" w:cs="Bookman Old Style"/>
          <w:sz w:val="22"/>
          <w:szCs w:val="22"/>
          <w:lang w:val="pt-PT"/>
        </w:rPr>
        <w:t>ção do bem-estar e da paz e a mitigação dos efeitos negativos das cheias e das secas</w:t>
      </w:r>
      <w:r w:rsidR="00245DCD" w:rsidRPr="00442211">
        <w:rPr>
          <w:rFonts w:ascii="Century Gothic" w:hAnsi="Century Gothic" w:cs="Bookman Old Style"/>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1B1A2C"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Política e estr</w:t>
      </w:r>
      <w:r w:rsidR="009034C6" w:rsidRPr="00442211">
        <w:rPr>
          <w:rFonts w:ascii="Century Gothic" w:hAnsi="Century Gothic"/>
          <w:b/>
          <w:sz w:val="22"/>
          <w:szCs w:val="22"/>
          <w:lang w:val="pt-PT"/>
        </w:rPr>
        <w:t>a</w:t>
      </w:r>
      <w:r w:rsidRPr="00442211">
        <w:rPr>
          <w:rFonts w:ascii="Century Gothic" w:hAnsi="Century Gothic"/>
          <w:b/>
          <w:sz w:val="22"/>
          <w:szCs w:val="22"/>
          <w:lang w:val="pt-PT"/>
        </w:rPr>
        <w:t>tégia do sector de e</w:t>
      </w:r>
      <w:r w:rsidR="00245DCD" w:rsidRPr="00442211">
        <w:rPr>
          <w:rFonts w:ascii="Century Gothic" w:hAnsi="Century Gothic"/>
          <w:b/>
          <w:sz w:val="22"/>
          <w:szCs w:val="22"/>
          <w:lang w:val="pt-PT"/>
        </w:rPr>
        <w:t>nerg</w:t>
      </w:r>
      <w:r w:rsidRPr="00442211">
        <w:rPr>
          <w:rFonts w:ascii="Century Gothic" w:hAnsi="Century Gothic"/>
          <w:b/>
          <w:sz w:val="22"/>
          <w:szCs w:val="22"/>
          <w:lang w:val="pt-PT"/>
        </w:rPr>
        <w:t>ia</w:t>
      </w:r>
    </w:p>
    <w:p w:rsidR="00245DCD" w:rsidRPr="00442211" w:rsidRDefault="00245DCD"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N</w:t>
      </w:r>
      <w:r w:rsidR="001B1A2C"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5/98, 3 </w:t>
      </w:r>
      <w:r w:rsidR="001B1A2C" w:rsidRPr="00442211">
        <w:rPr>
          <w:rFonts w:ascii="Century Gothic" w:hAnsi="Century Gothic" w:cs="Bookman Old Style"/>
          <w:sz w:val="22"/>
          <w:szCs w:val="22"/>
          <w:lang w:val="pt-PT"/>
        </w:rPr>
        <w:t xml:space="preserve">de </w:t>
      </w:r>
      <w:r w:rsidRPr="00442211">
        <w:rPr>
          <w:rFonts w:ascii="Century Gothic" w:hAnsi="Century Gothic" w:cs="Bookman Old Style"/>
          <w:sz w:val="22"/>
          <w:szCs w:val="22"/>
          <w:lang w:val="pt-PT"/>
        </w:rPr>
        <w:t>Mar</w:t>
      </w:r>
      <w:r w:rsidR="001B1A2C" w:rsidRPr="00442211">
        <w:rPr>
          <w:rFonts w:ascii="Century Gothic" w:hAnsi="Century Gothic" w:cs="Bookman Old Style"/>
          <w:sz w:val="22"/>
          <w:szCs w:val="22"/>
          <w:lang w:val="pt-PT"/>
        </w:rPr>
        <w:t>ço</w:t>
      </w:r>
      <w:r w:rsidRPr="00442211">
        <w:rPr>
          <w:rFonts w:ascii="Century Gothic" w:hAnsi="Century Gothic" w:cs="Bookman Old Style"/>
          <w:sz w:val="22"/>
          <w:szCs w:val="22"/>
          <w:lang w:val="pt-PT"/>
        </w:rPr>
        <w:t xml:space="preserve"> - Pol</w:t>
      </w:r>
      <w:r w:rsidR="001B1A2C" w:rsidRPr="00442211">
        <w:rPr>
          <w:rFonts w:ascii="Century Gothic" w:hAnsi="Century Gothic" w:cs="Bookman Old Style"/>
          <w:sz w:val="22"/>
          <w:szCs w:val="22"/>
          <w:lang w:val="pt-PT"/>
        </w:rPr>
        <w:t>ítica</w:t>
      </w:r>
    </w:p>
    <w:p w:rsidR="00245DCD" w:rsidRPr="00442211" w:rsidRDefault="00245DC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N</w:t>
      </w:r>
      <w:r w:rsidR="001B1A2C"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24/2000 </w:t>
      </w:r>
      <w:r w:rsidR="001B1A2C" w:rsidRPr="00442211">
        <w:rPr>
          <w:rFonts w:ascii="Century Gothic" w:hAnsi="Century Gothic" w:cs="Bookman Old Style"/>
          <w:sz w:val="22"/>
          <w:szCs w:val="22"/>
          <w:lang w:val="pt-PT"/>
        </w:rPr>
        <w:t xml:space="preserve">de </w:t>
      </w:r>
      <w:r w:rsidRPr="00442211">
        <w:rPr>
          <w:rFonts w:ascii="Century Gothic" w:hAnsi="Century Gothic" w:cs="Bookman Old Style"/>
          <w:sz w:val="22"/>
          <w:szCs w:val="22"/>
          <w:lang w:val="pt-PT"/>
        </w:rPr>
        <w:t xml:space="preserve">3 </w:t>
      </w:r>
      <w:r w:rsidR="001B1A2C" w:rsidRPr="00442211">
        <w:rPr>
          <w:rFonts w:ascii="Century Gothic" w:hAnsi="Century Gothic" w:cs="Bookman Old Style"/>
          <w:sz w:val="22"/>
          <w:szCs w:val="22"/>
          <w:lang w:val="pt-PT"/>
        </w:rPr>
        <w:t xml:space="preserve">de Outubro </w:t>
      </w:r>
      <w:r w:rsidRPr="00442211">
        <w:rPr>
          <w:rFonts w:ascii="Century Gothic" w:hAnsi="Century Gothic" w:cs="Bookman Old Style"/>
          <w:sz w:val="22"/>
          <w:szCs w:val="22"/>
          <w:lang w:val="pt-PT"/>
        </w:rPr>
        <w:t xml:space="preserve">- </w:t>
      </w:r>
      <w:r w:rsidR="001B1A2C" w:rsidRPr="00442211">
        <w:rPr>
          <w:rFonts w:ascii="Century Gothic" w:hAnsi="Century Gothic" w:cs="Bookman Old Style"/>
          <w:sz w:val="22"/>
          <w:szCs w:val="22"/>
          <w:lang w:val="pt-PT"/>
        </w:rPr>
        <w:t>Estratégia</w:t>
      </w:r>
    </w:p>
    <w:p w:rsidR="00245DCD" w:rsidRPr="00442211" w:rsidRDefault="00245DCD"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O</w:t>
      </w:r>
      <w:r w:rsidR="001B1A2C" w:rsidRPr="00442211">
        <w:rPr>
          <w:rFonts w:ascii="Century Gothic" w:hAnsi="Century Gothic" w:cs="Bookman Old Style"/>
          <w:sz w:val="22"/>
          <w:szCs w:val="22"/>
          <w:lang w:val="pt-PT"/>
        </w:rPr>
        <w:t>s objectivo</w:t>
      </w:r>
      <w:r w:rsidRPr="00442211">
        <w:rPr>
          <w:rFonts w:ascii="Century Gothic" w:hAnsi="Century Gothic" w:cs="Bookman Old Style"/>
          <w:sz w:val="22"/>
          <w:szCs w:val="22"/>
          <w:lang w:val="pt-PT"/>
        </w:rPr>
        <w:t xml:space="preserve">s </w:t>
      </w:r>
      <w:r w:rsidR="001B1A2C" w:rsidRPr="00442211">
        <w:rPr>
          <w:rFonts w:ascii="Century Gothic" w:hAnsi="Century Gothic" w:cs="Bookman Old Style"/>
          <w:sz w:val="22"/>
          <w:szCs w:val="22"/>
          <w:lang w:val="pt-PT"/>
        </w:rPr>
        <w:t xml:space="preserve">da política de energia de </w:t>
      </w:r>
      <w:r w:rsidRPr="00442211">
        <w:rPr>
          <w:rFonts w:ascii="Century Gothic" w:hAnsi="Century Gothic" w:cs="Bookman Old Style"/>
          <w:sz w:val="22"/>
          <w:szCs w:val="22"/>
          <w:lang w:val="pt-PT"/>
        </w:rPr>
        <w:t xml:space="preserve">1998 </w:t>
      </w:r>
      <w:r w:rsidR="009034C6" w:rsidRPr="00442211">
        <w:rPr>
          <w:rFonts w:ascii="Century Gothic" w:hAnsi="Century Gothic" w:cs="Bookman Old Style"/>
          <w:sz w:val="22"/>
          <w:szCs w:val="22"/>
          <w:lang w:val="pt-PT"/>
        </w:rPr>
        <w:t>incluem</w:t>
      </w:r>
      <w:r w:rsidRPr="00442211">
        <w:rPr>
          <w:rFonts w:ascii="Century Gothic" w:hAnsi="Century Gothic" w:cs="Bookman Old Style"/>
          <w:sz w:val="22"/>
          <w:szCs w:val="22"/>
          <w:lang w:val="pt-PT"/>
        </w:rPr>
        <w:t xml:space="preserve"> </w:t>
      </w:r>
      <w:r w:rsidR="00BF3F54">
        <w:rPr>
          <w:rFonts w:ascii="Century Gothic" w:hAnsi="Century Gothic" w:cs="Bookman Old Style"/>
          <w:sz w:val="22"/>
          <w:szCs w:val="22"/>
          <w:lang w:val="pt-PT"/>
        </w:rPr>
        <w:t>a garantia d</w:t>
      </w:r>
      <w:r w:rsidR="009034C6" w:rsidRPr="00442211">
        <w:rPr>
          <w:rFonts w:ascii="Century Gothic" w:hAnsi="Century Gothic" w:cs="Bookman Old Style"/>
          <w:sz w:val="22"/>
          <w:szCs w:val="22"/>
          <w:lang w:val="pt-PT"/>
        </w:rPr>
        <w:t xml:space="preserve">o </w:t>
      </w:r>
      <w:r w:rsidR="00A01FFD" w:rsidRPr="00442211">
        <w:rPr>
          <w:rFonts w:ascii="Century Gothic" w:hAnsi="Century Gothic" w:cs="Bookman Old Style"/>
          <w:sz w:val="22"/>
          <w:szCs w:val="22"/>
          <w:lang w:val="pt-PT"/>
        </w:rPr>
        <w:t>fornecimento</w:t>
      </w:r>
      <w:r w:rsidR="009034C6" w:rsidRPr="00442211">
        <w:rPr>
          <w:rFonts w:ascii="Century Gothic" w:hAnsi="Century Gothic" w:cs="Bookman Old Style"/>
          <w:sz w:val="22"/>
          <w:szCs w:val="22"/>
          <w:lang w:val="pt-PT"/>
        </w:rPr>
        <w:t xml:space="preserve"> fiável de energia ao mais baixo custo possível; </w:t>
      </w:r>
      <w:r w:rsidR="00BF3F54">
        <w:rPr>
          <w:rFonts w:ascii="Century Gothic" w:hAnsi="Century Gothic" w:cs="Bookman Old Style"/>
          <w:sz w:val="22"/>
          <w:szCs w:val="22"/>
          <w:lang w:val="pt-PT"/>
        </w:rPr>
        <w:t>o aumento d</w:t>
      </w:r>
      <w:r w:rsidR="009034C6" w:rsidRPr="00442211">
        <w:rPr>
          <w:rFonts w:ascii="Century Gothic" w:hAnsi="Century Gothic" w:cs="Bookman Old Style"/>
          <w:sz w:val="22"/>
          <w:szCs w:val="22"/>
          <w:lang w:val="pt-PT"/>
        </w:rPr>
        <w:t xml:space="preserve">a disponibilidade de energia a partir de fontes não renováveis; </w:t>
      </w:r>
      <w:r w:rsidR="00BF3F54">
        <w:rPr>
          <w:rFonts w:ascii="Century Gothic" w:hAnsi="Century Gothic" w:cs="Bookman Old Style"/>
          <w:sz w:val="22"/>
          <w:szCs w:val="22"/>
          <w:lang w:val="pt-PT"/>
        </w:rPr>
        <w:t>a promoção de</w:t>
      </w:r>
      <w:r w:rsidR="009034C6" w:rsidRPr="00442211">
        <w:rPr>
          <w:rFonts w:ascii="Century Gothic" w:hAnsi="Century Gothic" w:cs="Bookman Old Style"/>
          <w:sz w:val="22"/>
          <w:szCs w:val="22"/>
          <w:lang w:val="pt-PT"/>
        </w:rPr>
        <w:t xml:space="preserve"> tecnologias de energias renováveis</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Pol</w:t>
      </w:r>
      <w:r w:rsidR="009034C6" w:rsidRPr="00442211">
        <w:rPr>
          <w:rFonts w:ascii="Century Gothic" w:hAnsi="Century Gothic"/>
          <w:b/>
          <w:sz w:val="22"/>
          <w:szCs w:val="22"/>
          <w:lang w:val="pt-PT"/>
        </w:rPr>
        <w:t xml:space="preserve">ítica </w:t>
      </w:r>
      <w:r w:rsidR="00BF3F54">
        <w:rPr>
          <w:rFonts w:ascii="Century Gothic" w:hAnsi="Century Gothic"/>
          <w:b/>
          <w:sz w:val="22"/>
          <w:szCs w:val="22"/>
          <w:lang w:val="pt-PT"/>
        </w:rPr>
        <w:t>de</w:t>
      </w:r>
      <w:r w:rsidR="009034C6" w:rsidRPr="00442211">
        <w:rPr>
          <w:rFonts w:ascii="Century Gothic" w:hAnsi="Century Gothic"/>
          <w:b/>
          <w:sz w:val="22"/>
          <w:szCs w:val="22"/>
          <w:lang w:val="pt-PT"/>
        </w:rPr>
        <w:t xml:space="preserve"> gestão das calamidades</w:t>
      </w:r>
    </w:p>
    <w:p w:rsidR="00245DCD" w:rsidRPr="00442211" w:rsidRDefault="00245DCD"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N</w:t>
      </w:r>
      <w:r w:rsidR="009034C6"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18/99 </w:t>
      </w:r>
      <w:r w:rsidR="009034C6" w:rsidRPr="00442211">
        <w:rPr>
          <w:rFonts w:ascii="Century Gothic" w:hAnsi="Century Gothic" w:cs="Bookman Old Style"/>
          <w:sz w:val="22"/>
          <w:szCs w:val="22"/>
          <w:lang w:val="pt-PT"/>
        </w:rPr>
        <w:t>de</w:t>
      </w:r>
      <w:r w:rsidRPr="00442211">
        <w:rPr>
          <w:rFonts w:ascii="Century Gothic" w:hAnsi="Century Gothic" w:cs="Bookman Old Style"/>
          <w:sz w:val="22"/>
          <w:szCs w:val="22"/>
          <w:lang w:val="pt-PT"/>
        </w:rPr>
        <w:t xml:space="preserve"> 10 </w:t>
      </w:r>
      <w:r w:rsidR="009034C6" w:rsidRPr="00442211">
        <w:rPr>
          <w:rFonts w:ascii="Century Gothic" w:hAnsi="Century Gothic" w:cs="Bookman Old Style"/>
          <w:sz w:val="22"/>
          <w:szCs w:val="22"/>
          <w:lang w:val="pt-PT"/>
        </w:rPr>
        <w:t xml:space="preserve">de </w:t>
      </w:r>
      <w:r w:rsidRPr="00442211">
        <w:rPr>
          <w:rFonts w:ascii="Century Gothic" w:hAnsi="Century Gothic" w:cs="Bookman Old Style"/>
          <w:sz w:val="22"/>
          <w:szCs w:val="22"/>
          <w:lang w:val="pt-PT"/>
        </w:rPr>
        <w:t>Jun</w:t>
      </w:r>
      <w:r w:rsidR="009034C6" w:rsidRPr="00442211">
        <w:rPr>
          <w:rFonts w:ascii="Century Gothic" w:hAnsi="Century Gothic" w:cs="Bookman Old Style"/>
          <w:sz w:val="22"/>
          <w:szCs w:val="22"/>
          <w:lang w:val="pt-PT"/>
        </w:rPr>
        <w:t>ho</w:t>
      </w:r>
    </w:p>
    <w:p w:rsidR="00245DCD" w:rsidRPr="00442211" w:rsidRDefault="009034C6"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 xml:space="preserve">Esta política </w:t>
      </w:r>
      <w:r w:rsidR="00BF3F54">
        <w:rPr>
          <w:rFonts w:ascii="Century Gothic" w:hAnsi="Century Gothic" w:cs="Bookman Old Style"/>
          <w:sz w:val="22"/>
          <w:szCs w:val="22"/>
          <w:lang w:val="pt-PT"/>
        </w:rPr>
        <w:t>de</w:t>
      </w:r>
      <w:r w:rsidRPr="00442211">
        <w:rPr>
          <w:rFonts w:ascii="Century Gothic" w:hAnsi="Century Gothic" w:cs="Bookman Old Style"/>
          <w:sz w:val="22"/>
          <w:szCs w:val="22"/>
          <w:lang w:val="pt-PT"/>
        </w:rPr>
        <w:t xml:space="preserve"> gestão das calamidades concentra-se na sua prevenção e especifica a contribuição para a</w:t>
      </w:r>
      <w:r w:rsidR="00245DCD" w:rsidRPr="00442211">
        <w:rPr>
          <w:rFonts w:ascii="Century Gothic" w:hAnsi="Century Gothic" w:cs="Bookman Old Style"/>
          <w:sz w:val="22"/>
          <w:szCs w:val="22"/>
          <w:lang w:val="pt-PT"/>
        </w:rPr>
        <w:t xml:space="preserve"> conserva</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e </w:t>
      </w:r>
      <w:r w:rsidR="00245DCD" w:rsidRPr="00442211">
        <w:rPr>
          <w:rFonts w:ascii="Century Gothic" w:hAnsi="Century Gothic" w:cs="Bookman Old Style"/>
          <w:sz w:val="22"/>
          <w:szCs w:val="22"/>
          <w:lang w:val="pt-PT"/>
        </w:rPr>
        <w:t>preserva</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do ambiente como um dos seus objectivos. A i</w:t>
      </w:r>
      <w:r w:rsidR="00245DCD" w:rsidRPr="00442211">
        <w:rPr>
          <w:rFonts w:ascii="Century Gothic" w:hAnsi="Century Gothic" w:cs="Bookman Old Style"/>
          <w:sz w:val="22"/>
          <w:szCs w:val="22"/>
          <w:lang w:val="pt-PT"/>
        </w:rPr>
        <w:t>mplementa</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da política de gestão das calamidades é da </w:t>
      </w:r>
      <w:r w:rsidR="00A01FFD" w:rsidRPr="00442211">
        <w:rPr>
          <w:rFonts w:ascii="Century Gothic" w:hAnsi="Century Gothic" w:cs="Bookman Old Style"/>
          <w:sz w:val="22"/>
          <w:szCs w:val="22"/>
          <w:lang w:val="pt-PT"/>
        </w:rPr>
        <w:t>responsabilidade</w:t>
      </w:r>
      <w:r w:rsidRPr="00442211">
        <w:rPr>
          <w:rFonts w:ascii="Century Gothic" w:hAnsi="Century Gothic" w:cs="Bookman Old Style"/>
          <w:sz w:val="22"/>
          <w:szCs w:val="22"/>
          <w:lang w:val="pt-PT"/>
        </w:rPr>
        <w:t xml:space="preserve"> do Instituto </w:t>
      </w:r>
      <w:r w:rsidR="00245DCD" w:rsidRPr="00442211">
        <w:rPr>
          <w:rFonts w:ascii="Century Gothic" w:hAnsi="Century Gothic" w:cs="Bookman Old Style"/>
          <w:sz w:val="22"/>
          <w:szCs w:val="22"/>
          <w:lang w:val="pt-PT"/>
        </w:rPr>
        <w:t>Na</w:t>
      </w:r>
      <w:r w:rsidR="005F0D4F" w:rsidRPr="00442211">
        <w:rPr>
          <w:rFonts w:ascii="Century Gothic" w:hAnsi="Century Gothic" w:cs="Bookman Old Style"/>
          <w:sz w:val="22"/>
          <w:szCs w:val="22"/>
          <w:lang w:val="pt-PT"/>
        </w:rPr>
        <w:t>cional</w:t>
      </w:r>
      <w:r w:rsidR="00245DCD" w:rsidRPr="00442211">
        <w:rPr>
          <w:rFonts w:ascii="Century Gothic" w:hAnsi="Century Gothic" w:cs="Bookman Old Style"/>
          <w:sz w:val="22"/>
          <w:szCs w:val="22"/>
          <w:lang w:val="pt-PT"/>
        </w:rPr>
        <w:t xml:space="preserve"> </w:t>
      </w:r>
      <w:r w:rsidR="00BF3F54">
        <w:rPr>
          <w:rFonts w:ascii="Century Gothic" w:hAnsi="Century Gothic" w:cs="Bookman Old Style"/>
          <w:sz w:val="22"/>
          <w:szCs w:val="22"/>
          <w:lang w:val="pt-PT"/>
        </w:rPr>
        <w:t>d</w:t>
      </w:r>
      <w:r w:rsidRPr="00442211">
        <w:rPr>
          <w:rFonts w:ascii="Century Gothic" w:hAnsi="Century Gothic" w:cs="Bookman Old Style"/>
          <w:sz w:val="22"/>
          <w:szCs w:val="22"/>
          <w:lang w:val="pt-PT"/>
        </w:rPr>
        <w:t xml:space="preserve">e Gestão das Calamidades </w:t>
      </w:r>
      <w:r w:rsidR="00245DCD" w:rsidRPr="00442211">
        <w:rPr>
          <w:rFonts w:ascii="Century Gothic" w:hAnsi="Century Gothic" w:cs="Bookman Old Style"/>
          <w:sz w:val="22"/>
          <w:szCs w:val="22"/>
          <w:lang w:val="pt-PT"/>
        </w:rPr>
        <w:t>(INGC)</w:t>
      </w:r>
      <w:r w:rsidRPr="00442211">
        <w:rPr>
          <w:rFonts w:ascii="Century Gothic" w:hAnsi="Century Gothic" w:cs="Bookman Old Style"/>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9034C6"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 xml:space="preserve">Política e estratégia de </w:t>
      </w:r>
      <w:r w:rsidR="005F0D4F" w:rsidRPr="00442211">
        <w:rPr>
          <w:rFonts w:ascii="Century Gothic" w:hAnsi="Century Gothic"/>
          <w:b/>
          <w:sz w:val="22"/>
          <w:szCs w:val="22"/>
          <w:lang w:val="pt-PT"/>
        </w:rPr>
        <w:t>desenvolvimento</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da</w:t>
      </w:r>
      <w:r w:rsidR="00245DCD" w:rsidRPr="00442211">
        <w:rPr>
          <w:rFonts w:ascii="Century Gothic" w:hAnsi="Century Gothic"/>
          <w:b/>
          <w:sz w:val="22"/>
          <w:szCs w:val="22"/>
          <w:lang w:val="pt-PT"/>
        </w:rPr>
        <w:t xml:space="preserve"> meteorolog</w:t>
      </w:r>
      <w:r w:rsidRPr="00442211">
        <w:rPr>
          <w:rFonts w:ascii="Century Gothic" w:hAnsi="Century Gothic"/>
          <w:b/>
          <w:sz w:val="22"/>
          <w:szCs w:val="22"/>
          <w:lang w:val="pt-PT"/>
        </w:rPr>
        <w:t>ia</w:t>
      </w:r>
    </w:p>
    <w:p w:rsidR="00245DCD" w:rsidRPr="00442211" w:rsidRDefault="00245DCD"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N</w:t>
      </w:r>
      <w:r w:rsidR="009034C6"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7/96, 2 </w:t>
      </w:r>
      <w:r w:rsidR="009034C6" w:rsidRPr="00442211">
        <w:rPr>
          <w:rFonts w:ascii="Century Gothic" w:hAnsi="Century Gothic" w:cs="Bookman Old Style"/>
          <w:sz w:val="22"/>
          <w:szCs w:val="22"/>
          <w:lang w:val="pt-PT"/>
        </w:rPr>
        <w:t xml:space="preserve">de Abril </w:t>
      </w:r>
      <w:r w:rsidRPr="00442211">
        <w:rPr>
          <w:rFonts w:ascii="Century Gothic" w:hAnsi="Century Gothic" w:cs="Bookman Old Style"/>
          <w:sz w:val="22"/>
          <w:szCs w:val="22"/>
          <w:lang w:val="pt-PT"/>
        </w:rPr>
        <w:t>- Pol</w:t>
      </w:r>
      <w:r w:rsidR="009034C6" w:rsidRPr="00442211">
        <w:rPr>
          <w:rFonts w:ascii="Century Gothic" w:hAnsi="Century Gothic" w:cs="Bookman Old Style"/>
          <w:sz w:val="22"/>
          <w:szCs w:val="22"/>
          <w:lang w:val="pt-PT"/>
        </w:rPr>
        <w:t>ítica</w:t>
      </w:r>
    </w:p>
    <w:p w:rsidR="00245DCD" w:rsidRPr="00442211" w:rsidRDefault="00245DCD"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N</w:t>
      </w:r>
      <w:r w:rsidR="009034C6" w:rsidRPr="00442211">
        <w:rPr>
          <w:rFonts w:ascii="Century Gothic" w:hAnsi="Century Gothic" w:cs="Bookman Old Style"/>
          <w:sz w:val="22"/>
          <w:szCs w:val="22"/>
          <w:lang w:val="pt-PT"/>
        </w:rPr>
        <w:t>º</w:t>
      </w:r>
      <w:r w:rsidRPr="00442211">
        <w:rPr>
          <w:rFonts w:ascii="Century Gothic" w:hAnsi="Century Gothic" w:cs="Bookman Old Style"/>
          <w:sz w:val="22"/>
          <w:szCs w:val="22"/>
          <w:lang w:val="pt-PT"/>
        </w:rPr>
        <w:t xml:space="preserve"> 43/2006, </w:t>
      </w:r>
      <w:r w:rsidR="009034C6" w:rsidRPr="00442211">
        <w:rPr>
          <w:rFonts w:ascii="Century Gothic" w:hAnsi="Century Gothic" w:cs="Bookman Old Style"/>
          <w:sz w:val="22"/>
          <w:szCs w:val="22"/>
          <w:lang w:val="pt-PT"/>
        </w:rPr>
        <w:t>de</w:t>
      </w:r>
      <w:r w:rsidRPr="00442211">
        <w:rPr>
          <w:rFonts w:ascii="Century Gothic" w:hAnsi="Century Gothic" w:cs="Bookman Old Style"/>
          <w:sz w:val="22"/>
          <w:szCs w:val="22"/>
          <w:lang w:val="pt-PT"/>
        </w:rPr>
        <w:t xml:space="preserve"> 26 </w:t>
      </w:r>
      <w:r w:rsidR="009034C6" w:rsidRPr="00442211">
        <w:rPr>
          <w:rFonts w:ascii="Century Gothic" w:hAnsi="Century Gothic" w:cs="Bookman Old Style"/>
          <w:sz w:val="22"/>
          <w:szCs w:val="22"/>
          <w:lang w:val="pt-PT"/>
        </w:rPr>
        <w:t>de Dezembro</w:t>
      </w:r>
      <w:r w:rsidRPr="00442211">
        <w:rPr>
          <w:rFonts w:ascii="Century Gothic" w:hAnsi="Century Gothic" w:cs="Bookman Old Style"/>
          <w:sz w:val="22"/>
          <w:szCs w:val="22"/>
          <w:lang w:val="pt-PT"/>
        </w:rPr>
        <w:t xml:space="preserve"> – </w:t>
      </w:r>
      <w:r w:rsidR="009034C6" w:rsidRPr="00442211">
        <w:rPr>
          <w:rFonts w:ascii="Century Gothic" w:hAnsi="Century Gothic" w:cs="Bookman Old Style"/>
          <w:sz w:val="22"/>
          <w:szCs w:val="22"/>
          <w:lang w:val="pt-PT"/>
        </w:rPr>
        <w:t>Estratégia</w:t>
      </w:r>
    </w:p>
    <w:p w:rsidR="00245DCD" w:rsidRPr="00442211" w:rsidRDefault="009034C6"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 xml:space="preserve">A formulação da política da </w:t>
      </w:r>
      <w:r w:rsidR="00245DCD" w:rsidRPr="00442211">
        <w:rPr>
          <w:rFonts w:ascii="Century Gothic" w:hAnsi="Century Gothic" w:cs="Bookman Old Style"/>
          <w:sz w:val="22"/>
          <w:szCs w:val="22"/>
          <w:lang w:val="pt-PT"/>
        </w:rPr>
        <w:t>meteorolog</w:t>
      </w:r>
      <w:r w:rsidRPr="00442211">
        <w:rPr>
          <w:rFonts w:ascii="Century Gothic" w:hAnsi="Century Gothic" w:cs="Bookman Old Style"/>
          <w:sz w:val="22"/>
          <w:szCs w:val="22"/>
          <w:lang w:val="pt-PT"/>
        </w:rPr>
        <w:t xml:space="preserve">ia </w:t>
      </w:r>
      <w:r w:rsidR="00245DCD" w:rsidRPr="00442211">
        <w:rPr>
          <w:rFonts w:ascii="Century Gothic" w:hAnsi="Century Gothic" w:cs="Bookman Old Style"/>
          <w:sz w:val="22"/>
          <w:szCs w:val="22"/>
          <w:lang w:val="pt-PT"/>
        </w:rPr>
        <w:t>expand</w:t>
      </w:r>
      <w:r w:rsidRPr="00442211">
        <w:rPr>
          <w:rFonts w:ascii="Century Gothic" w:hAnsi="Century Gothic" w:cs="Bookman Old Style"/>
          <w:sz w:val="22"/>
          <w:szCs w:val="22"/>
          <w:lang w:val="pt-PT"/>
        </w:rPr>
        <w:t xml:space="preserve">iu a rede </w:t>
      </w:r>
      <w:r w:rsidR="00245DCD" w:rsidRPr="00442211">
        <w:rPr>
          <w:rFonts w:ascii="Century Gothic" w:hAnsi="Century Gothic" w:cs="Bookman Old Style"/>
          <w:sz w:val="22"/>
          <w:szCs w:val="22"/>
          <w:lang w:val="pt-PT"/>
        </w:rPr>
        <w:t>meteorol</w:t>
      </w:r>
      <w:r w:rsidRPr="00442211">
        <w:rPr>
          <w:rFonts w:ascii="Century Gothic" w:hAnsi="Century Gothic" w:cs="Bookman Old Style"/>
          <w:sz w:val="22"/>
          <w:szCs w:val="22"/>
          <w:lang w:val="pt-PT"/>
        </w:rPr>
        <w:t xml:space="preserve">ógica de modo a proporcionar ao país avisos prévios sobre condições climáticas adversas extremas. o objectivo da estratégia é minimizar o impacto das calamidades naturais e outros factores climáticos no </w:t>
      </w:r>
      <w:r w:rsidR="005F0D4F" w:rsidRPr="00442211">
        <w:rPr>
          <w:rFonts w:ascii="Century Gothic" w:hAnsi="Century Gothic" w:cs="Bookman Old Style"/>
          <w:sz w:val="22"/>
          <w:szCs w:val="22"/>
          <w:lang w:val="pt-PT"/>
        </w:rPr>
        <w:t>desenvolvimento</w:t>
      </w:r>
      <w:r w:rsidRPr="00442211">
        <w:rPr>
          <w:rFonts w:ascii="Century Gothic" w:hAnsi="Century Gothic" w:cs="Bookman Old Style"/>
          <w:sz w:val="22"/>
          <w:szCs w:val="22"/>
          <w:lang w:val="pt-PT"/>
        </w:rPr>
        <w:t xml:space="preserve"> de Moçambique</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O </w:t>
      </w:r>
      <w:r w:rsidR="005F0D4F" w:rsidRPr="00442211">
        <w:rPr>
          <w:rFonts w:ascii="Century Gothic" w:hAnsi="Century Gothic" w:cs="Bookman Old Style"/>
          <w:sz w:val="22"/>
          <w:szCs w:val="22"/>
          <w:lang w:val="pt-PT"/>
        </w:rPr>
        <w:t>Ministério</w:t>
      </w:r>
      <w:r w:rsidR="00245DCD" w:rsidRPr="00442211">
        <w:rPr>
          <w:rFonts w:ascii="Century Gothic" w:hAnsi="Century Gothic" w:cs="Bookman Old Style"/>
          <w:sz w:val="22"/>
          <w:szCs w:val="22"/>
          <w:lang w:val="pt-PT"/>
        </w:rPr>
        <w:t xml:space="preserve"> </w:t>
      </w:r>
      <w:r w:rsidRPr="00442211">
        <w:rPr>
          <w:rFonts w:ascii="Century Gothic" w:hAnsi="Century Gothic" w:cs="Bookman Old Style"/>
          <w:sz w:val="22"/>
          <w:szCs w:val="22"/>
          <w:lang w:val="pt-PT"/>
        </w:rPr>
        <w:t xml:space="preserve">dos Transportes e </w:t>
      </w:r>
      <w:r w:rsidR="00245DCD" w:rsidRPr="00442211">
        <w:rPr>
          <w:rFonts w:ascii="Century Gothic" w:hAnsi="Century Gothic" w:cs="Bookman Old Style"/>
          <w:sz w:val="22"/>
          <w:szCs w:val="22"/>
          <w:lang w:val="pt-PT"/>
        </w:rPr>
        <w:t>Comunica</w:t>
      </w:r>
      <w:r w:rsidR="005F0D4F" w:rsidRPr="00442211">
        <w:rPr>
          <w:rFonts w:ascii="Century Gothic" w:hAnsi="Century Gothic" w:cs="Bookman Old Style"/>
          <w:sz w:val="22"/>
          <w:szCs w:val="22"/>
          <w:lang w:val="pt-PT"/>
        </w:rPr>
        <w:t>ções</w:t>
      </w:r>
      <w:r w:rsidRPr="00442211">
        <w:rPr>
          <w:rFonts w:ascii="Century Gothic" w:hAnsi="Century Gothic" w:cs="Bookman Old Style"/>
          <w:sz w:val="22"/>
          <w:szCs w:val="22"/>
          <w:lang w:val="pt-PT"/>
        </w:rPr>
        <w:t xml:space="preserve">, através do Instituto Nacional de Meteorologia, é </w:t>
      </w:r>
      <w:r w:rsidR="00245DCD" w:rsidRPr="00442211">
        <w:rPr>
          <w:rFonts w:ascii="Century Gothic" w:hAnsi="Century Gothic" w:cs="Bookman Old Style"/>
          <w:sz w:val="22"/>
          <w:szCs w:val="22"/>
          <w:lang w:val="pt-PT"/>
        </w:rPr>
        <w:t>respons</w:t>
      </w:r>
      <w:r w:rsidRPr="00442211">
        <w:rPr>
          <w:rFonts w:ascii="Century Gothic" w:hAnsi="Century Gothic" w:cs="Bookman Old Style"/>
          <w:sz w:val="22"/>
          <w:szCs w:val="22"/>
          <w:lang w:val="pt-PT"/>
        </w:rPr>
        <w:t xml:space="preserve">ável pela sua </w:t>
      </w:r>
      <w:r w:rsidR="00245DCD" w:rsidRPr="00442211">
        <w:rPr>
          <w:rFonts w:ascii="Century Gothic" w:hAnsi="Century Gothic" w:cs="Bookman Old Style"/>
          <w:sz w:val="22"/>
          <w:szCs w:val="22"/>
          <w:lang w:val="pt-PT"/>
        </w:rPr>
        <w:t>implementa</w:t>
      </w:r>
      <w:r w:rsidR="005F0D4F" w:rsidRPr="00442211">
        <w:rPr>
          <w:rFonts w:ascii="Century Gothic" w:hAnsi="Century Gothic" w:cs="Bookman Old Style"/>
          <w:sz w:val="22"/>
          <w:szCs w:val="22"/>
          <w:lang w:val="pt-PT"/>
        </w:rPr>
        <w:t>ção</w:t>
      </w:r>
      <w:r w:rsidR="00245DCD" w:rsidRPr="00442211">
        <w:rPr>
          <w:rFonts w:ascii="Century Gothic" w:hAnsi="Century Gothic" w:cs="Bookman Old Style"/>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9034C6"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Política n</w:t>
      </w:r>
      <w:r w:rsidR="00245DCD" w:rsidRPr="00442211">
        <w:rPr>
          <w:rFonts w:ascii="Century Gothic" w:hAnsi="Century Gothic"/>
          <w:b/>
          <w:sz w:val="22"/>
          <w:szCs w:val="22"/>
          <w:lang w:val="pt-PT"/>
        </w:rPr>
        <w:t>a</w:t>
      </w:r>
      <w:r w:rsidR="005F0D4F" w:rsidRPr="00442211">
        <w:rPr>
          <w:rFonts w:ascii="Century Gothic" w:hAnsi="Century Gothic"/>
          <w:b/>
          <w:sz w:val="22"/>
          <w:szCs w:val="22"/>
          <w:lang w:val="pt-PT"/>
        </w:rPr>
        <w:t>cional</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do planeamento do uso da terra</w:t>
      </w:r>
    </w:p>
    <w:p w:rsidR="00245DCD" w:rsidRPr="00442211" w:rsidRDefault="00245DCD" w:rsidP="00245DCD">
      <w:pPr>
        <w:spacing w:after="0"/>
        <w:jc w:val="both"/>
        <w:rPr>
          <w:rFonts w:ascii="Century Gothic" w:hAnsi="Century Gothic" w:cs="Bookman Old Style"/>
          <w:sz w:val="22"/>
          <w:szCs w:val="22"/>
          <w:lang w:val="pt-PT"/>
        </w:rPr>
      </w:pPr>
      <w:r w:rsidRPr="00442211">
        <w:rPr>
          <w:rFonts w:ascii="Century Gothic" w:hAnsi="Century Gothic" w:cs="Bookman Old Style"/>
          <w:sz w:val="22"/>
          <w:szCs w:val="22"/>
          <w:lang w:val="pt-PT"/>
        </w:rPr>
        <w:t>Resolu</w:t>
      </w:r>
      <w:r w:rsidR="005F0D4F" w:rsidRPr="00442211">
        <w:rPr>
          <w:rFonts w:ascii="Century Gothic" w:hAnsi="Century Gothic" w:cs="Bookman Old Style"/>
          <w:sz w:val="22"/>
          <w:szCs w:val="22"/>
          <w:lang w:val="pt-PT"/>
        </w:rPr>
        <w:t>ção</w:t>
      </w:r>
      <w:r w:rsidRPr="00442211">
        <w:rPr>
          <w:rFonts w:ascii="Century Gothic" w:hAnsi="Century Gothic" w:cs="Bookman Old Style"/>
          <w:sz w:val="22"/>
          <w:szCs w:val="22"/>
          <w:lang w:val="pt-PT"/>
        </w:rPr>
        <w:t xml:space="preserve"> </w:t>
      </w:r>
      <w:r w:rsidR="00A01FFD" w:rsidRPr="00442211">
        <w:rPr>
          <w:rFonts w:ascii="Century Gothic" w:hAnsi="Century Gothic" w:cs="Bookman Old Style"/>
          <w:sz w:val="22"/>
          <w:szCs w:val="22"/>
          <w:lang w:val="pt-PT"/>
        </w:rPr>
        <w:t>Nº</w:t>
      </w:r>
      <w:r w:rsidRPr="00442211">
        <w:rPr>
          <w:rFonts w:ascii="Century Gothic" w:hAnsi="Century Gothic" w:cs="Bookman Old Style"/>
          <w:sz w:val="22"/>
          <w:szCs w:val="22"/>
          <w:lang w:val="pt-PT"/>
        </w:rPr>
        <w:t xml:space="preserve">. 18/2007 </w:t>
      </w:r>
      <w:r w:rsidR="009034C6" w:rsidRPr="00442211">
        <w:rPr>
          <w:rFonts w:ascii="Century Gothic" w:hAnsi="Century Gothic" w:cs="Bookman Old Style"/>
          <w:sz w:val="22"/>
          <w:szCs w:val="22"/>
          <w:lang w:val="pt-PT"/>
        </w:rPr>
        <w:t>de</w:t>
      </w:r>
      <w:r w:rsidRPr="00442211">
        <w:rPr>
          <w:rFonts w:ascii="Century Gothic" w:hAnsi="Century Gothic" w:cs="Bookman Old Style"/>
          <w:sz w:val="22"/>
          <w:szCs w:val="22"/>
          <w:lang w:val="pt-PT"/>
        </w:rPr>
        <w:t xml:space="preserve"> 30 </w:t>
      </w:r>
      <w:r w:rsidR="009034C6" w:rsidRPr="00442211">
        <w:rPr>
          <w:rFonts w:ascii="Century Gothic" w:hAnsi="Century Gothic" w:cs="Bookman Old Style"/>
          <w:sz w:val="22"/>
          <w:szCs w:val="22"/>
          <w:lang w:val="pt-PT"/>
        </w:rPr>
        <w:t xml:space="preserve">de </w:t>
      </w:r>
      <w:r w:rsidRPr="00442211">
        <w:rPr>
          <w:rFonts w:ascii="Century Gothic" w:hAnsi="Century Gothic" w:cs="Bookman Old Style"/>
          <w:sz w:val="22"/>
          <w:szCs w:val="22"/>
          <w:lang w:val="pt-PT"/>
        </w:rPr>
        <w:t>Ma</w:t>
      </w:r>
      <w:r w:rsidR="009034C6" w:rsidRPr="00442211">
        <w:rPr>
          <w:rFonts w:ascii="Century Gothic" w:hAnsi="Century Gothic" w:cs="Bookman Old Style"/>
          <w:sz w:val="22"/>
          <w:szCs w:val="22"/>
          <w:lang w:val="pt-PT"/>
        </w:rPr>
        <w:t>io</w:t>
      </w:r>
    </w:p>
    <w:p w:rsidR="00245DCD" w:rsidRPr="00442211" w:rsidRDefault="00A01FF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Bookman Old Style"/>
          <w:sz w:val="22"/>
          <w:szCs w:val="22"/>
          <w:lang w:val="pt-PT"/>
        </w:rPr>
        <w:lastRenderedPageBreak/>
        <w:t xml:space="preserve">A política nacional do planeamento do uso da terra pretende melhorar a “integração das ferramentas de uso da terra no desenvolvimento e planificação económica das unidades territoriais político-administrativas a todos os níveis visando um melhor uso económico e social dos recursos, dependendo da sua localização, do seu relacionamento com a infra-estrutura existente ou a ser criada, a actual ocupação da terra e os factores de natureza espacial e ambiental”.  </w:t>
      </w:r>
    </w:p>
    <w:p w:rsidR="00245DCD" w:rsidRPr="00442211" w:rsidRDefault="00245DCD" w:rsidP="00245DCD">
      <w:pPr>
        <w:spacing w:after="0"/>
        <w:jc w:val="both"/>
        <w:rPr>
          <w:rFonts w:ascii="Century Gothic" w:hAnsi="Century Gothic"/>
          <w:sz w:val="22"/>
          <w:szCs w:val="22"/>
          <w:lang w:val="pt-PT"/>
        </w:rPr>
      </w:pPr>
    </w:p>
    <w:p w:rsidR="00245DCD" w:rsidRPr="00442211" w:rsidRDefault="00767FAF" w:rsidP="00245DCD">
      <w:pPr>
        <w:spacing w:after="0"/>
        <w:jc w:val="both"/>
        <w:rPr>
          <w:rFonts w:ascii="Century Gothic" w:hAnsi="Century Gothic"/>
          <w:b/>
          <w:sz w:val="22"/>
          <w:szCs w:val="22"/>
          <w:lang w:val="pt-PT"/>
        </w:rPr>
      </w:pPr>
      <w:r w:rsidRPr="00F56600">
        <w:rPr>
          <w:rFonts w:ascii="Century Gothic" w:hAnsi="Century Gothic"/>
          <w:b/>
          <w:sz w:val="22"/>
          <w:szCs w:val="22"/>
          <w:lang w:val="pt-PT"/>
        </w:rPr>
        <w:t>Programa</w:t>
      </w:r>
      <w:r w:rsidR="00245DCD" w:rsidRPr="00F56600">
        <w:rPr>
          <w:rFonts w:ascii="Century Gothic" w:hAnsi="Century Gothic"/>
          <w:b/>
          <w:sz w:val="22"/>
          <w:szCs w:val="22"/>
          <w:lang w:val="pt-PT"/>
        </w:rPr>
        <w:t xml:space="preserve"> </w:t>
      </w:r>
      <w:r w:rsidR="009034C6" w:rsidRPr="00F56600">
        <w:rPr>
          <w:rFonts w:ascii="Century Gothic" w:hAnsi="Century Gothic"/>
          <w:b/>
          <w:sz w:val="22"/>
          <w:szCs w:val="22"/>
          <w:lang w:val="pt-PT"/>
        </w:rPr>
        <w:t xml:space="preserve">Nacional de Gestão </w:t>
      </w:r>
      <w:r w:rsidR="00D21AAC" w:rsidRPr="00F56600">
        <w:rPr>
          <w:rFonts w:ascii="Century Gothic" w:hAnsi="Century Gothic"/>
          <w:b/>
          <w:sz w:val="22"/>
          <w:szCs w:val="22"/>
          <w:lang w:val="pt-PT"/>
        </w:rPr>
        <w:t>Ambiental</w:t>
      </w:r>
      <w:r w:rsidR="00245DCD" w:rsidRPr="00F56600">
        <w:rPr>
          <w:rFonts w:ascii="Century Gothic" w:hAnsi="Century Gothic"/>
          <w:b/>
          <w:sz w:val="22"/>
          <w:szCs w:val="22"/>
          <w:lang w:val="pt-PT"/>
        </w:rPr>
        <w:t xml:space="preserve"> </w:t>
      </w:r>
      <w:r w:rsidR="009034C6" w:rsidRPr="00F56600">
        <w:rPr>
          <w:rFonts w:ascii="Century Gothic" w:hAnsi="Century Gothic"/>
          <w:b/>
          <w:sz w:val="22"/>
          <w:szCs w:val="22"/>
          <w:lang w:val="pt-PT"/>
        </w:rPr>
        <w:t>(</w:t>
      </w:r>
      <w:r w:rsidR="00245DCD" w:rsidRPr="00F56600">
        <w:rPr>
          <w:rFonts w:ascii="Century Gothic" w:hAnsi="Century Gothic"/>
          <w:b/>
          <w:sz w:val="22"/>
          <w:szCs w:val="22"/>
          <w:lang w:val="pt-PT"/>
        </w:rPr>
        <w:t>P</w:t>
      </w:r>
      <w:r w:rsidR="009034C6" w:rsidRPr="00F56600">
        <w:rPr>
          <w:rFonts w:ascii="Century Gothic" w:hAnsi="Century Gothic"/>
          <w:b/>
          <w:sz w:val="22"/>
          <w:szCs w:val="22"/>
          <w:lang w:val="pt-PT"/>
        </w:rPr>
        <w:t>NGA</w:t>
      </w:r>
      <w:r w:rsidR="00245DCD" w:rsidRPr="00F56600">
        <w:rPr>
          <w:rFonts w:ascii="Century Gothic" w:hAnsi="Century Gothic"/>
          <w:b/>
          <w:sz w:val="22"/>
          <w:szCs w:val="22"/>
          <w:lang w:val="pt-PT"/>
        </w:rPr>
        <w:t>) 1996-2006</w:t>
      </w:r>
    </w:p>
    <w:p w:rsidR="00245DCD" w:rsidRPr="00442211" w:rsidRDefault="00976F35"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PNGA é o quadro de políticas que orienta o </w:t>
      </w:r>
      <w:r w:rsidR="00A604E1" w:rsidRPr="00442211">
        <w:rPr>
          <w:rFonts w:ascii="Century Gothic" w:hAnsi="Century Gothic"/>
          <w:sz w:val="22"/>
          <w:szCs w:val="22"/>
          <w:lang w:val="pt-PT"/>
        </w:rPr>
        <w:t xml:space="preserve">trabalho </w:t>
      </w:r>
      <w:r w:rsidRPr="00442211">
        <w:rPr>
          <w:rFonts w:ascii="Century Gothic" w:hAnsi="Century Gothic"/>
          <w:sz w:val="22"/>
          <w:szCs w:val="22"/>
          <w:lang w:val="pt-PT"/>
        </w:rPr>
        <w:t>do MICOA</w:t>
      </w:r>
      <w:r w:rsidR="00245DCD" w:rsidRPr="00442211">
        <w:rPr>
          <w:rFonts w:ascii="Century Gothic" w:hAnsi="Century Gothic"/>
          <w:sz w:val="22"/>
          <w:szCs w:val="22"/>
          <w:lang w:val="pt-PT"/>
        </w:rPr>
        <w:t xml:space="preserve">. </w:t>
      </w:r>
      <w:r w:rsidR="00A604E1" w:rsidRPr="00442211">
        <w:rPr>
          <w:rFonts w:ascii="Century Gothic" w:hAnsi="Century Gothic"/>
          <w:sz w:val="22"/>
          <w:szCs w:val="22"/>
          <w:lang w:val="pt-PT"/>
        </w:rPr>
        <w:t xml:space="preserve">O </w:t>
      </w:r>
      <w:r w:rsidR="00767FAF" w:rsidRPr="00442211">
        <w:rPr>
          <w:rFonts w:ascii="Century Gothic" w:hAnsi="Century Gothic"/>
          <w:sz w:val="22"/>
          <w:szCs w:val="22"/>
          <w:lang w:val="pt-PT"/>
        </w:rPr>
        <w:t>programa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tem como tarefa garantir a sustentabilidade a </w:t>
      </w:r>
      <w:r w:rsidR="00245DCD" w:rsidRPr="00442211">
        <w:rPr>
          <w:rFonts w:ascii="Century Gothic" w:hAnsi="Century Gothic"/>
          <w:sz w:val="22"/>
          <w:szCs w:val="22"/>
          <w:lang w:val="pt-PT"/>
        </w:rPr>
        <w:t>long</w:t>
      </w:r>
      <w:r w:rsidR="00A604E1" w:rsidRPr="00442211">
        <w:rPr>
          <w:rFonts w:ascii="Century Gothic" w:hAnsi="Century Gothic"/>
          <w:sz w:val="22"/>
          <w:szCs w:val="22"/>
          <w:lang w:val="pt-PT"/>
        </w:rPr>
        <w:t xml:space="preserve">o prazo </w:t>
      </w:r>
      <w:r w:rsidRPr="00442211">
        <w:rPr>
          <w:rFonts w:ascii="Century Gothic" w:hAnsi="Century Gothic"/>
          <w:sz w:val="22"/>
          <w:szCs w:val="22"/>
          <w:lang w:val="pt-PT"/>
        </w:rPr>
        <w:t xml:space="preserve">do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social e económico e </w:t>
      </w:r>
      <w:r w:rsidR="00245DCD" w:rsidRPr="00442211">
        <w:rPr>
          <w:rFonts w:ascii="Century Gothic" w:hAnsi="Century Gothic"/>
          <w:sz w:val="22"/>
          <w:szCs w:val="22"/>
          <w:lang w:val="pt-PT"/>
        </w:rPr>
        <w:t>identifi</w:t>
      </w:r>
      <w:r w:rsidRPr="00442211">
        <w:rPr>
          <w:rFonts w:ascii="Century Gothic" w:hAnsi="Century Gothic"/>
          <w:sz w:val="22"/>
          <w:szCs w:val="22"/>
          <w:lang w:val="pt-PT"/>
        </w:rPr>
        <w:t>ca á</w:t>
      </w:r>
      <w:r w:rsidR="00245DCD" w:rsidRPr="00442211">
        <w:rPr>
          <w:rFonts w:ascii="Century Gothic" w:hAnsi="Century Gothic"/>
          <w:sz w:val="22"/>
          <w:szCs w:val="22"/>
          <w:lang w:val="pt-PT"/>
        </w:rPr>
        <w:t xml:space="preserve">reas </w:t>
      </w:r>
      <w:r w:rsidRPr="00442211">
        <w:rPr>
          <w:rFonts w:ascii="Century Gothic" w:hAnsi="Century Gothic"/>
          <w:sz w:val="22"/>
          <w:szCs w:val="22"/>
          <w:lang w:val="pt-PT"/>
        </w:rPr>
        <w:t xml:space="preserve">prioritárias para a gestão sustentável do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nomeadamente </w:t>
      </w:r>
      <w:r w:rsidR="00F56600">
        <w:rPr>
          <w:rFonts w:ascii="Century Gothic" w:hAnsi="Century Gothic"/>
          <w:sz w:val="22"/>
          <w:szCs w:val="22"/>
          <w:lang w:val="pt-PT"/>
        </w:rPr>
        <w:t xml:space="preserve">a </w:t>
      </w:r>
      <w:r w:rsidRPr="00442211">
        <w:rPr>
          <w:rFonts w:ascii="Century Gothic" w:hAnsi="Century Gothic"/>
          <w:sz w:val="22"/>
          <w:szCs w:val="22"/>
          <w:lang w:val="pt-PT"/>
        </w:rPr>
        <w:t>silvicultura</w:t>
      </w:r>
      <w:r w:rsidR="00245DCD" w:rsidRPr="00442211">
        <w:rPr>
          <w:rFonts w:ascii="Century Gothic" w:hAnsi="Century Gothic"/>
          <w:sz w:val="22"/>
          <w:szCs w:val="22"/>
          <w:lang w:val="pt-PT"/>
        </w:rPr>
        <w:t>, agricultur</w:t>
      </w:r>
      <w:r w:rsidRPr="00442211">
        <w:rPr>
          <w:rFonts w:ascii="Century Gothic" w:hAnsi="Century Gothic"/>
          <w:sz w:val="22"/>
          <w:szCs w:val="22"/>
          <w:lang w:val="pt-PT"/>
        </w:rPr>
        <w:t>a</w:t>
      </w:r>
      <w:r w:rsidR="00245DCD" w:rsidRPr="00442211">
        <w:rPr>
          <w:rFonts w:ascii="Century Gothic" w:hAnsi="Century Gothic"/>
          <w:sz w:val="22"/>
          <w:szCs w:val="22"/>
          <w:lang w:val="pt-PT"/>
        </w:rPr>
        <w:t>, min</w:t>
      </w:r>
      <w:r w:rsidRPr="00442211">
        <w:rPr>
          <w:rFonts w:ascii="Century Gothic" w:hAnsi="Century Gothic"/>
          <w:sz w:val="22"/>
          <w:szCs w:val="22"/>
          <w:lang w:val="pt-PT"/>
        </w:rPr>
        <w:t>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pescas e turismo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I</w:t>
      </w:r>
      <w:r w:rsidR="00245DCD" w:rsidRPr="00442211">
        <w:rPr>
          <w:rFonts w:ascii="Century Gothic" w:hAnsi="Century Gothic"/>
          <w:sz w:val="22"/>
          <w:szCs w:val="22"/>
          <w:lang w:val="pt-PT"/>
        </w:rPr>
        <w:t>dentifi</w:t>
      </w:r>
      <w:r w:rsidRPr="00442211">
        <w:rPr>
          <w:rFonts w:ascii="Century Gothic" w:hAnsi="Century Gothic"/>
          <w:sz w:val="22"/>
          <w:szCs w:val="22"/>
          <w:lang w:val="pt-PT"/>
        </w:rPr>
        <w:t xml:space="preserve">ca três áreas de enfoque </w:t>
      </w:r>
      <w:r w:rsidR="00F56600">
        <w:rPr>
          <w:rFonts w:ascii="Century Gothic" w:hAnsi="Century Gothic"/>
          <w:sz w:val="22"/>
          <w:szCs w:val="22"/>
          <w:lang w:val="pt-PT"/>
        </w:rPr>
        <w:t xml:space="preserve">que carecem de </w:t>
      </w:r>
      <w:r w:rsidR="00245DCD" w:rsidRPr="00442211">
        <w:rPr>
          <w:rFonts w:ascii="Century Gothic" w:hAnsi="Century Gothic"/>
          <w:sz w:val="22"/>
          <w:szCs w:val="22"/>
          <w:lang w:val="pt-PT"/>
        </w:rPr>
        <w:t>interven</w:t>
      </w:r>
      <w:r w:rsidR="005F0D4F" w:rsidRPr="00442211">
        <w:rPr>
          <w:rFonts w:ascii="Century Gothic" w:hAnsi="Century Gothic"/>
          <w:sz w:val="22"/>
          <w:szCs w:val="22"/>
          <w:lang w:val="pt-PT"/>
        </w:rPr>
        <w:t>ção</w:t>
      </w:r>
      <w:r w:rsidR="00F56600">
        <w:rPr>
          <w:rFonts w:ascii="Century Gothic" w:hAnsi="Century Gothic"/>
          <w:sz w:val="22"/>
          <w:szCs w:val="22"/>
          <w:lang w:val="pt-PT"/>
        </w:rPr>
        <w:t>, nomeadamente</w:t>
      </w:r>
      <w:r w:rsidR="00245DCD" w:rsidRPr="00442211">
        <w:rPr>
          <w:rFonts w:ascii="Century Gothic" w:hAnsi="Century Gothic"/>
          <w:sz w:val="22"/>
          <w:szCs w:val="22"/>
          <w:lang w:val="pt-PT"/>
        </w:rPr>
        <w:t xml:space="preserve"> </w:t>
      </w:r>
      <w:r w:rsidR="000F6939" w:rsidRPr="00442211">
        <w:rPr>
          <w:rFonts w:ascii="Century Gothic" w:hAnsi="Century Gothic"/>
          <w:sz w:val="22"/>
          <w:szCs w:val="22"/>
          <w:lang w:val="pt-PT"/>
        </w:rPr>
        <w:t>recursos naturais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zonas costeiras e </w:t>
      </w:r>
      <w:r w:rsidR="00437B7F" w:rsidRPr="00442211">
        <w:rPr>
          <w:rFonts w:ascii="Century Gothic" w:hAnsi="Century Gothic"/>
          <w:sz w:val="22"/>
          <w:szCs w:val="22"/>
          <w:lang w:val="pt-PT"/>
        </w:rPr>
        <w:t>zonas urbanas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 </w:t>
      </w:r>
      <w:r w:rsidRPr="00442211">
        <w:rPr>
          <w:rFonts w:ascii="Century Gothic" w:hAnsi="Century Gothic"/>
          <w:sz w:val="22"/>
          <w:szCs w:val="22"/>
          <w:lang w:val="pt-PT"/>
        </w:rPr>
        <w:tab/>
      </w:r>
    </w:p>
    <w:p w:rsidR="00245DCD" w:rsidRPr="00442211" w:rsidRDefault="000F6939"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 xml:space="preserve">Plano </w:t>
      </w:r>
      <w:r w:rsidR="00A604E1" w:rsidRPr="00442211">
        <w:rPr>
          <w:rFonts w:ascii="Century Gothic" w:hAnsi="Century Gothic"/>
          <w:b/>
          <w:sz w:val="22"/>
          <w:szCs w:val="22"/>
          <w:lang w:val="pt-PT"/>
        </w:rPr>
        <w:t>E</w:t>
      </w:r>
      <w:r w:rsidRPr="00442211">
        <w:rPr>
          <w:rFonts w:ascii="Century Gothic" w:hAnsi="Century Gothic"/>
          <w:b/>
          <w:sz w:val="22"/>
          <w:szCs w:val="22"/>
          <w:lang w:val="pt-PT"/>
        </w:rPr>
        <w:t>stratégico</w:t>
      </w:r>
      <w:r w:rsidR="00245DCD" w:rsidRPr="00442211">
        <w:rPr>
          <w:rFonts w:ascii="Century Gothic" w:hAnsi="Century Gothic"/>
          <w:b/>
          <w:sz w:val="22"/>
          <w:szCs w:val="22"/>
          <w:lang w:val="pt-PT"/>
        </w:rPr>
        <w:t xml:space="preserve"> </w:t>
      </w:r>
      <w:r w:rsidR="00F56600">
        <w:rPr>
          <w:rFonts w:ascii="Century Gothic" w:hAnsi="Century Gothic"/>
          <w:b/>
          <w:sz w:val="22"/>
          <w:szCs w:val="22"/>
          <w:lang w:val="pt-PT"/>
        </w:rPr>
        <w:t>d</w:t>
      </w:r>
      <w:r w:rsidR="00245DCD" w:rsidRPr="00442211">
        <w:rPr>
          <w:rFonts w:ascii="Century Gothic" w:hAnsi="Century Gothic"/>
          <w:b/>
          <w:sz w:val="22"/>
          <w:szCs w:val="22"/>
          <w:lang w:val="pt-PT"/>
        </w:rPr>
        <w:t xml:space="preserve">o </w:t>
      </w:r>
      <w:r w:rsidR="00976F35" w:rsidRPr="00442211">
        <w:rPr>
          <w:rFonts w:ascii="Century Gothic" w:hAnsi="Century Gothic"/>
          <w:b/>
          <w:sz w:val="22"/>
          <w:szCs w:val="22"/>
          <w:lang w:val="pt-PT"/>
        </w:rPr>
        <w:t>Sector A</w:t>
      </w:r>
      <w:r w:rsidRPr="00442211">
        <w:rPr>
          <w:rFonts w:ascii="Century Gothic" w:hAnsi="Century Gothic"/>
          <w:b/>
          <w:sz w:val="22"/>
          <w:szCs w:val="22"/>
          <w:lang w:val="pt-PT"/>
        </w:rPr>
        <w:t>mbiental</w:t>
      </w:r>
      <w:r w:rsidR="00245DCD" w:rsidRPr="00442211">
        <w:rPr>
          <w:rFonts w:ascii="Century Gothic" w:hAnsi="Century Gothic"/>
          <w:b/>
          <w:sz w:val="22"/>
          <w:szCs w:val="22"/>
          <w:lang w:val="pt-PT"/>
        </w:rPr>
        <w:t xml:space="preserve"> 2005-2015</w:t>
      </w:r>
    </w:p>
    <w:p w:rsidR="00245DCD" w:rsidRPr="00442211" w:rsidRDefault="00A604E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976F35" w:rsidRPr="00442211">
        <w:rPr>
          <w:rFonts w:ascii="Century Gothic" w:hAnsi="Century Gothic"/>
          <w:sz w:val="22"/>
          <w:szCs w:val="22"/>
          <w:lang w:val="pt-PT"/>
        </w:rPr>
        <w:t>Plano E</w:t>
      </w:r>
      <w:r w:rsidR="000F6939" w:rsidRPr="00442211">
        <w:rPr>
          <w:rFonts w:ascii="Century Gothic" w:hAnsi="Century Gothic"/>
          <w:sz w:val="22"/>
          <w:szCs w:val="22"/>
          <w:lang w:val="pt-PT"/>
        </w:rPr>
        <w:t>stratégico</w:t>
      </w:r>
      <w:r w:rsidR="00245DCD" w:rsidRPr="00442211">
        <w:rPr>
          <w:rFonts w:ascii="Century Gothic" w:hAnsi="Century Gothic"/>
          <w:sz w:val="22"/>
          <w:szCs w:val="22"/>
          <w:lang w:val="pt-PT"/>
        </w:rPr>
        <w:t xml:space="preserve"> </w:t>
      </w:r>
      <w:r w:rsidR="00F56600">
        <w:rPr>
          <w:rFonts w:ascii="Century Gothic" w:hAnsi="Century Gothic"/>
          <w:sz w:val="22"/>
          <w:szCs w:val="22"/>
          <w:lang w:val="pt-PT"/>
        </w:rPr>
        <w:t>d</w:t>
      </w:r>
      <w:r w:rsidR="00976F35" w:rsidRPr="00442211">
        <w:rPr>
          <w:rFonts w:ascii="Century Gothic" w:hAnsi="Century Gothic"/>
          <w:sz w:val="22"/>
          <w:szCs w:val="22"/>
          <w:lang w:val="pt-PT"/>
        </w:rPr>
        <w:t xml:space="preserve">o </w:t>
      </w:r>
      <w:r w:rsidR="000F6939" w:rsidRPr="00442211">
        <w:rPr>
          <w:rFonts w:ascii="Century Gothic" w:hAnsi="Century Gothic"/>
          <w:sz w:val="22"/>
          <w:szCs w:val="22"/>
          <w:lang w:val="pt-PT"/>
        </w:rPr>
        <w:t xml:space="preserve">Sector </w:t>
      </w:r>
      <w:r w:rsidR="00976F35" w:rsidRPr="00442211">
        <w:rPr>
          <w:rFonts w:ascii="Century Gothic" w:hAnsi="Century Gothic"/>
          <w:sz w:val="22"/>
          <w:szCs w:val="22"/>
          <w:lang w:val="pt-PT"/>
        </w:rPr>
        <w:t>A</w:t>
      </w:r>
      <w:r w:rsidR="000F6939" w:rsidRPr="00442211">
        <w:rPr>
          <w:rFonts w:ascii="Century Gothic" w:hAnsi="Century Gothic"/>
          <w:sz w:val="22"/>
          <w:szCs w:val="22"/>
          <w:lang w:val="pt-PT"/>
        </w:rPr>
        <w:t>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é o</w:t>
      </w:r>
      <w:r w:rsidR="00245DCD" w:rsidRPr="00442211">
        <w:rPr>
          <w:rFonts w:ascii="Century Gothic" w:hAnsi="Century Gothic"/>
          <w:sz w:val="22"/>
          <w:szCs w:val="22"/>
          <w:lang w:val="pt-PT"/>
        </w:rPr>
        <w:t xml:space="preserve"> sucessor </w:t>
      </w:r>
      <w:r w:rsidR="00976F35" w:rsidRPr="00442211">
        <w:rPr>
          <w:rFonts w:ascii="Century Gothic" w:hAnsi="Century Gothic"/>
          <w:sz w:val="22"/>
          <w:szCs w:val="22"/>
          <w:lang w:val="pt-PT"/>
        </w:rPr>
        <w:t xml:space="preserve">do PNGA e </w:t>
      </w:r>
      <w:r w:rsidR="00245DCD" w:rsidRPr="00442211">
        <w:rPr>
          <w:rFonts w:ascii="Century Gothic" w:hAnsi="Century Gothic"/>
          <w:sz w:val="22"/>
          <w:szCs w:val="22"/>
          <w:lang w:val="pt-PT"/>
        </w:rPr>
        <w:t>identifi</w:t>
      </w:r>
      <w:r w:rsidR="00976F35" w:rsidRPr="00442211">
        <w:rPr>
          <w:rFonts w:ascii="Century Gothic" w:hAnsi="Century Gothic"/>
          <w:sz w:val="22"/>
          <w:szCs w:val="22"/>
          <w:lang w:val="pt-PT"/>
        </w:rPr>
        <w:t>ca as principais áreas prioritárias como sendo</w:t>
      </w:r>
      <w:r w:rsidR="00F56600">
        <w:rPr>
          <w:rFonts w:ascii="Century Gothic" w:hAnsi="Century Gothic"/>
          <w:sz w:val="22"/>
          <w:szCs w:val="22"/>
          <w:lang w:val="pt-PT"/>
        </w:rPr>
        <w:t xml:space="preserve"> as seguintes</w:t>
      </w:r>
      <w:r w:rsidR="00245DCD" w:rsidRPr="00442211">
        <w:rPr>
          <w:rFonts w:ascii="Century Gothic" w:hAnsi="Century Gothic"/>
          <w:sz w:val="22"/>
          <w:szCs w:val="22"/>
          <w:lang w:val="pt-PT"/>
        </w:rPr>
        <w:t xml:space="preserve">: </w:t>
      </w:r>
    </w:p>
    <w:p w:rsidR="00245DCD" w:rsidRPr="00442211" w:rsidRDefault="00976F35" w:rsidP="00245DC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Helvetica"/>
          <w:sz w:val="22"/>
          <w:szCs w:val="22"/>
          <w:lang w:val="pt-PT"/>
        </w:rPr>
        <w:t xml:space="preserve">Água e </w:t>
      </w:r>
      <w:r w:rsidR="0078739E" w:rsidRPr="00442211">
        <w:rPr>
          <w:rFonts w:ascii="Century Gothic" w:hAnsi="Century Gothic" w:cs="Helvetica"/>
          <w:sz w:val="22"/>
          <w:szCs w:val="22"/>
          <w:lang w:val="pt-PT"/>
        </w:rPr>
        <w:t>saneamento</w:t>
      </w:r>
      <w:r w:rsidR="00245DCD" w:rsidRPr="00442211">
        <w:rPr>
          <w:rFonts w:ascii="Century Gothic" w:hAnsi="Century Gothic" w:cs="Helvetica"/>
          <w:sz w:val="22"/>
          <w:szCs w:val="22"/>
          <w:lang w:val="pt-PT"/>
        </w:rPr>
        <w:t xml:space="preserve"> </w:t>
      </w:r>
      <w:r w:rsidRPr="00442211">
        <w:rPr>
          <w:rFonts w:ascii="Century Gothic" w:hAnsi="Century Gothic" w:cs="Helvetica"/>
          <w:sz w:val="22"/>
          <w:szCs w:val="22"/>
          <w:lang w:val="pt-PT"/>
        </w:rPr>
        <w:t xml:space="preserve">nas </w:t>
      </w:r>
      <w:r w:rsidR="00437B7F" w:rsidRPr="00442211">
        <w:rPr>
          <w:rFonts w:ascii="Century Gothic" w:hAnsi="Century Gothic" w:cs="Helvetica"/>
          <w:sz w:val="22"/>
          <w:szCs w:val="22"/>
          <w:lang w:val="pt-PT"/>
        </w:rPr>
        <w:t>zonas urbanas</w:t>
      </w:r>
      <w:r w:rsidR="00245DCD" w:rsidRPr="00442211">
        <w:rPr>
          <w:rFonts w:ascii="Century Gothic" w:hAnsi="Century Gothic" w:cs="Helvetica"/>
          <w:sz w:val="22"/>
          <w:szCs w:val="22"/>
          <w:lang w:val="pt-PT"/>
        </w:rPr>
        <w:t xml:space="preserve"> </w:t>
      </w:r>
    </w:p>
    <w:p w:rsidR="00245DCD" w:rsidRPr="00442211" w:rsidRDefault="00976F35" w:rsidP="00245DC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Helvetica"/>
          <w:sz w:val="22"/>
          <w:szCs w:val="22"/>
          <w:lang w:val="pt-PT"/>
        </w:rPr>
        <w:t xml:space="preserve">Melhoramento das </w:t>
      </w:r>
      <w:r w:rsidR="00437B7F" w:rsidRPr="00442211">
        <w:rPr>
          <w:rFonts w:ascii="Century Gothic" w:hAnsi="Century Gothic" w:cs="Helvetica"/>
          <w:sz w:val="22"/>
          <w:szCs w:val="22"/>
          <w:lang w:val="pt-PT"/>
        </w:rPr>
        <w:t xml:space="preserve">zonas </w:t>
      </w:r>
      <w:r w:rsidRPr="00442211">
        <w:rPr>
          <w:rFonts w:ascii="Century Gothic" w:hAnsi="Century Gothic" w:cs="Helvetica"/>
          <w:sz w:val="22"/>
          <w:szCs w:val="22"/>
          <w:lang w:val="pt-PT"/>
        </w:rPr>
        <w:t>peri-urbanas</w:t>
      </w:r>
    </w:p>
    <w:p w:rsidR="00245DCD" w:rsidRPr="00442211" w:rsidRDefault="00245DCD" w:rsidP="00245DC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Helvetica"/>
          <w:sz w:val="22"/>
          <w:szCs w:val="22"/>
          <w:lang w:val="pt-PT"/>
        </w:rPr>
        <w:t>Eros</w:t>
      </w:r>
      <w:r w:rsidR="00A604E1" w:rsidRPr="00442211">
        <w:rPr>
          <w:rFonts w:ascii="Century Gothic" w:hAnsi="Century Gothic" w:cs="Helvetica"/>
          <w:sz w:val="22"/>
          <w:szCs w:val="22"/>
          <w:lang w:val="pt-PT"/>
        </w:rPr>
        <w:t>ão e degradação d</w:t>
      </w:r>
      <w:r w:rsidR="00976F35" w:rsidRPr="00442211">
        <w:rPr>
          <w:rFonts w:ascii="Century Gothic" w:hAnsi="Century Gothic" w:cs="Helvetica"/>
          <w:sz w:val="22"/>
          <w:szCs w:val="22"/>
          <w:lang w:val="pt-PT"/>
        </w:rPr>
        <w:t xml:space="preserve">o solo </w:t>
      </w:r>
      <w:r w:rsidR="00A604E1" w:rsidRPr="00442211">
        <w:rPr>
          <w:rFonts w:ascii="Century Gothic" w:hAnsi="Century Gothic" w:cs="Helvetica"/>
          <w:sz w:val="22"/>
          <w:szCs w:val="22"/>
          <w:lang w:val="pt-PT"/>
        </w:rPr>
        <w:t xml:space="preserve">nas zonas costeiras </w:t>
      </w:r>
    </w:p>
    <w:p w:rsidR="00245DCD" w:rsidRPr="00442211" w:rsidRDefault="00976F35" w:rsidP="00245DC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Helvetica"/>
          <w:sz w:val="22"/>
          <w:szCs w:val="22"/>
          <w:lang w:val="pt-PT"/>
        </w:rPr>
        <w:t xml:space="preserve">Gestão dos </w:t>
      </w:r>
      <w:r w:rsidR="000F6939" w:rsidRPr="00442211">
        <w:rPr>
          <w:rFonts w:ascii="Century Gothic" w:hAnsi="Century Gothic" w:cs="Helvetica"/>
          <w:sz w:val="22"/>
          <w:szCs w:val="22"/>
          <w:lang w:val="pt-PT"/>
        </w:rPr>
        <w:t>recursos naturais</w:t>
      </w:r>
    </w:p>
    <w:p w:rsidR="00245DCD" w:rsidRPr="00442211" w:rsidRDefault="00976F35" w:rsidP="00245DC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Helvetica"/>
          <w:sz w:val="22"/>
          <w:szCs w:val="22"/>
          <w:lang w:val="pt-PT"/>
        </w:rPr>
        <w:t>Desenvolvimento l</w:t>
      </w:r>
      <w:r w:rsidR="00245DCD" w:rsidRPr="00442211">
        <w:rPr>
          <w:rFonts w:ascii="Century Gothic" w:hAnsi="Century Gothic" w:cs="Helvetica"/>
          <w:sz w:val="22"/>
          <w:szCs w:val="22"/>
          <w:lang w:val="pt-PT"/>
        </w:rPr>
        <w:t xml:space="preserve">egal </w:t>
      </w:r>
      <w:r w:rsidRPr="00442211">
        <w:rPr>
          <w:rFonts w:ascii="Century Gothic" w:hAnsi="Century Gothic" w:cs="Helvetica"/>
          <w:sz w:val="22"/>
          <w:szCs w:val="22"/>
          <w:lang w:val="pt-PT"/>
        </w:rPr>
        <w:t>e</w:t>
      </w:r>
      <w:r w:rsidR="00245DCD" w:rsidRPr="00442211">
        <w:rPr>
          <w:rFonts w:ascii="Century Gothic" w:hAnsi="Century Gothic" w:cs="Helvetica"/>
          <w:sz w:val="22"/>
          <w:szCs w:val="22"/>
          <w:lang w:val="pt-PT"/>
        </w:rPr>
        <w:t xml:space="preserve"> institu</w:t>
      </w:r>
      <w:r w:rsidR="005F0D4F" w:rsidRPr="00442211">
        <w:rPr>
          <w:rFonts w:ascii="Century Gothic" w:hAnsi="Century Gothic" w:cs="Helvetica"/>
          <w:sz w:val="22"/>
          <w:szCs w:val="22"/>
          <w:lang w:val="pt-PT"/>
        </w:rPr>
        <w:t>cional</w:t>
      </w:r>
    </w:p>
    <w:p w:rsidR="00245DCD" w:rsidRPr="00442211" w:rsidRDefault="00437B7F" w:rsidP="00245DC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Helvetica"/>
          <w:sz w:val="22"/>
          <w:szCs w:val="22"/>
          <w:lang w:val="pt-PT"/>
        </w:rPr>
        <w:t>Poluição</w:t>
      </w:r>
      <w:r w:rsidR="00245DCD" w:rsidRPr="00442211">
        <w:rPr>
          <w:rFonts w:ascii="Century Gothic" w:hAnsi="Century Gothic" w:cs="Helvetica"/>
          <w:sz w:val="22"/>
          <w:szCs w:val="22"/>
          <w:lang w:val="pt-PT"/>
        </w:rPr>
        <w:t xml:space="preserve"> </w:t>
      </w:r>
      <w:r w:rsidR="00976F35" w:rsidRPr="00442211">
        <w:rPr>
          <w:rFonts w:ascii="Century Gothic" w:hAnsi="Century Gothic" w:cs="Helvetica"/>
          <w:sz w:val="22"/>
          <w:szCs w:val="22"/>
          <w:lang w:val="pt-PT"/>
        </w:rPr>
        <w:t>da água e dos solos</w:t>
      </w:r>
    </w:p>
    <w:p w:rsidR="00245DCD" w:rsidRPr="00442211" w:rsidRDefault="00A604E1" w:rsidP="00245DCD">
      <w:pPr>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Helvetica"/>
          <w:sz w:val="22"/>
          <w:szCs w:val="22"/>
          <w:lang w:val="pt-PT"/>
        </w:rPr>
      </w:pPr>
      <w:r w:rsidRPr="00442211">
        <w:rPr>
          <w:rFonts w:ascii="Century Gothic" w:hAnsi="Century Gothic" w:cs="Helvetica"/>
          <w:sz w:val="22"/>
          <w:szCs w:val="22"/>
          <w:lang w:val="pt-PT"/>
        </w:rPr>
        <w:t>Calamidades n</w:t>
      </w:r>
      <w:r w:rsidR="00245DCD" w:rsidRPr="00442211">
        <w:rPr>
          <w:rFonts w:ascii="Century Gothic" w:hAnsi="Century Gothic" w:cs="Helvetica"/>
          <w:sz w:val="22"/>
          <w:szCs w:val="22"/>
          <w:lang w:val="pt-PT"/>
        </w:rPr>
        <w:t>atura</w:t>
      </w:r>
      <w:r w:rsidRPr="00442211">
        <w:rPr>
          <w:rFonts w:ascii="Century Gothic" w:hAnsi="Century Gothic" w:cs="Helvetica"/>
          <w:sz w:val="22"/>
          <w:szCs w:val="22"/>
          <w:lang w:val="pt-PT"/>
        </w:rPr>
        <w:t>is</w:t>
      </w:r>
    </w:p>
    <w:p w:rsidR="00245DCD" w:rsidRPr="00442211" w:rsidRDefault="00245DCD" w:rsidP="00245DCD">
      <w:pPr>
        <w:spacing w:after="0"/>
        <w:jc w:val="both"/>
        <w:rPr>
          <w:rFonts w:ascii="Century Gothic" w:hAnsi="Century Gothic"/>
          <w:sz w:val="22"/>
          <w:szCs w:val="22"/>
          <w:lang w:val="pt-PT"/>
        </w:rPr>
      </w:pPr>
    </w:p>
    <w:p w:rsidR="00245DCD" w:rsidRPr="00442211" w:rsidRDefault="00976F35"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b/>
          <w:sz w:val="22"/>
          <w:szCs w:val="22"/>
          <w:lang w:val="pt-PT"/>
        </w:rPr>
      </w:pPr>
      <w:r w:rsidRPr="00442211">
        <w:rPr>
          <w:rFonts w:ascii="Century Gothic" w:hAnsi="Century Gothic" w:cs="Arial"/>
          <w:b/>
          <w:sz w:val="22"/>
          <w:szCs w:val="22"/>
          <w:lang w:val="pt-PT"/>
        </w:rPr>
        <w:t xml:space="preserve">Estratégia Ambiental </w:t>
      </w:r>
      <w:r w:rsidR="00F56600">
        <w:rPr>
          <w:rFonts w:ascii="Century Gothic" w:hAnsi="Century Gothic" w:cs="Arial"/>
          <w:b/>
          <w:sz w:val="22"/>
          <w:szCs w:val="22"/>
          <w:lang w:val="pt-PT"/>
        </w:rPr>
        <w:t>de</w:t>
      </w:r>
      <w:r w:rsidRPr="00442211">
        <w:rPr>
          <w:rFonts w:ascii="Century Gothic" w:hAnsi="Century Gothic" w:cs="Arial"/>
          <w:b/>
          <w:sz w:val="22"/>
          <w:szCs w:val="22"/>
          <w:lang w:val="pt-PT"/>
        </w:rPr>
        <w:t xml:space="preserve"> </w:t>
      </w:r>
      <w:r w:rsidR="005F0D4F" w:rsidRPr="00442211">
        <w:rPr>
          <w:rFonts w:ascii="Century Gothic" w:hAnsi="Century Gothic" w:cs="Arial"/>
          <w:b/>
          <w:sz w:val="22"/>
          <w:szCs w:val="22"/>
          <w:lang w:val="pt-PT"/>
        </w:rPr>
        <w:t>Desenvolvimento</w:t>
      </w:r>
      <w:r w:rsidR="00245DCD" w:rsidRPr="00442211">
        <w:rPr>
          <w:rFonts w:ascii="Century Gothic" w:hAnsi="Century Gothic" w:cs="Arial"/>
          <w:b/>
          <w:sz w:val="22"/>
          <w:szCs w:val="22"/>
          <w:lang w:val="pt-PT"/>
        </w:rPr>
        <w:t xml:space="preserve"> </w:t>
      </w:r>
      <w:r w:rsidRPr="00442211">
        <w:rPr>
          <w:rFonts w:ascii="Century Gothic" w:hAnsi="Century Gothic" w:cs="Arial"/>
          <w:b/>
          <w:sz w:val="22"/>
          <w:szCs w:val="22"/>
          <w:lang w:val="pt-PT"/>
        </w:rPr>
        <w:t xml:space="preserve">Sustentável </w:t>
      </w:r>
      <w:r w:rsidR="00245DCD" w:rsidRPr="00442211">
        <w:rPr>
          <w:rFonts w:ascii="Century Gothic" w:hAnsi="Century Gothic" w:cs="Arial"/>
          <w:b/>
          <w:sz w:val="22"/>
          <w:szCs w:val="22"/>
          <w:lang w:val="pt-PT"/>
        </w:rPr>
        <w:t>2007-2017 (EADS)</w:t>
      </w:r>
    </w:p>
    <w:p w:rsidR="00245DCD" w:rsidRPr="00442211" w:rsidRDefault="00976F35"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cs="Arial"/>
          <w:sz w:val="22"/>
          <w:szCs w:val="22"/>
          <w:lang w:val="pt-PT"/>
        </w:rPr>
      </w:pPr>
      <w:r w:rsidRPr="00442211">
        <w:rPr>
          <w:rFonts w:ascii="Century Gothic" w:hAnsi="Century Gothic" w:cs="Arial"/>
          <w:sz w:val="22"/>
          <w:szCs w:val="22"/>
          <w:lang w:val="pt-PT"/>
        </w:rPr>
        <w:t xml:space="preserve">A </w:t>
      </w:r>
      <w:r w:rsidR="00245DCD" w:rsidRPr="00442211">
        <w:rPr>
          <w:rFonts w:ascii="Century Gothic" w:hAnsi="Century Gothic" w:cs="Arial"/>
          <w:sz w:val="22"/>
          <w:szCs w:val="22"/>
          <w:lang w:val="pt-PT"/>
        </w:rPr>
        <w:t xml:space="preserve">EADS </w:t>
      </w:r>
      <w:r w:rsidRPr="00442211">
        <w:rPr>
          <w:rFonts w:ascii="Century Gothic" w:hAnsi="Century Gothic" w:cs="Arial"/>
          <w:sz w:val="22"/>
          <w:szCs w:val="22"/>
          <w:lang w:val="pt-PT"/>
        </w:rPr>
        <w:t xml:space="preserve">é uma estratégia a médio prazo que proporciona uma visão comum para todos os </w:t>
      </w:r>
      <w:r w:rsidR="00A01FFD" w:rsidRPr="00442211">
        <w:rPr>
          <w:rFonts w:ascii="Century Gothic" w:hAnsi="Century Gothic" w:cs="Arial"/>
          <w:sz w:val="22"/>
          <w:szCs w:val="22"/>
          <w:lang w:val="pt-PT"/>
        </w:rPr>
        <w:t>diferentes</w:t>
      </w:r>
      <w:r w:rsidRPr="00442211">
        <w:rPr>
          <w:rFonts w:ascii="Century Gothic" w:hAnsi="Century Gothic" w:cs="Arial"/>
          <w:sz w:val="22"/>
          <w:szCs w:val="22"/>
          <w:lang w:val="pt-PT"/>
        </w:rPr>
        <w:t xml:space="preserve"> </w:t>
      </w:r>
      <w:r w:rsidR="00693200" w:rsidRPr="00442211">
        <w:rPr>
          <w:rFonts w:ascii="Century Gothic" w:hAnsi="Century Gothic" w:cs="Arial"/>
          <w:sz w:val="22"/>
          <w:szCs w:val="22"/>
          <w:lang w:val="pt-PT"/>
        </w:rPr>
        <w:t>interveniente</w:t>
      </w:r>
      <w:r w:rsidR="00245DCD" w:rsidRPr="00442211">
        <w:rPr>
          <w:rFonts w:ascii="Century Gothic" w:hAnsi="Century Gothic" w:cs="Arial"/>
          <w:sz w:val="22"/>
          <w:szCs w:val="22"/>
          <w:lang w:val="pt-PT"/>
        </w:rPr>
        <w:t xml:space="preserve">s </w:t>
      </w:r>
      <w:r w:rsidRPr="00442211">
        <w:rPr>
          <w:rFonts w:ascii="Century Gothic" w:hAnsi="Century Gothic" w:cs="Arial"/>
          <w:sz w:val="22"/>
          <w:szCs w:val="22"/>
          <w:lang w:val="pt-PT"/>
        </w:rPr>
        <w:t xml:space="preserve">do sector ambiental no seu objectivo comum de </w:t>
      </w:r>
      <w:r w:rsidR="005F0D4F" w:rsidRPr="00442211">
        <w:rPr>
          <w:rFonts w:ascii="Century Gothic" w:hAnsi="Century Gothic" w:cs="Arial"/>
          <w:sz w:val="22"/>
          <w:szCs w:val="22"/>
          <w:lang w:val="pt-PT"/>
        </w:rPr>
        <w:t>desenvolvimento</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sustentável e </w:t>
      </w:r>
      <w:r w:rsidR="00A01FFD" w:rsidRPr="00442211">
        <w:rPr>
          <w:rFonts w:ascii="Century Gothic" w:hAnsi="Century Gothic" w:cs="Arial"/>
          <w:sz w:val="22"/>
          <w:szCs w:val="22"/>
          <w:lang w:val="pt-PT"/>
        </w:rPr>
        <w:t>erradicação</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da pobreza. Ela define os seus objectivos dentro de quatro grupos principais</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 xml:space="preserve">protecção e gestão dos </w:t>
      </w:r>
      <w:r w:rsidR="000F6939" w:rsidRPr="00442211">
        <w:rPr>
          <w:rFonts w:ascii="Century Gothic" w:hAnsi="Century Gothic" w:cs="Arial"/>
          <w:sz w:val="22"/>
          <w:szCs w:val="22"/>
          <w:lang w:val="pt-PT"/>
        </w:rPr>
        <w:t>recursos naturais</w:t>
      </w:r>
      <w:r w:rsidR="00245DCD"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planeamento urbano,</w:t>
      </w:r>
      <w:r w:rsidR="00245DCD" w:rsidRPr="00442211">
        <w:rPr>
          <w:rFonts w:ascii="Century Gothic" w:hAnsi="Century Gothic" w:cs="Arial"/>
          <w:sz w:val="22"/>
          <w:szCs w:val="22"/>
          <w:lang w:val="pt-PT"/>
        </w:rPr>
        <w:t xml:space="preserve"> </w:t>
      </w:r>
      <w:r w:rsidR="00437B7F" w:rsidRPr="00442211">
        <w:rPr>
          <w:rFonts w:ascii="Century Gothic" w:hAnsi="Century Gothic" w:cs="Arial"/>
          <w:sz w:val="22"/>
          <w:szCs w:val="22"/>
          <w:lang w:val="pt-PT"/>
        </w:rPr>
        <w:t>poluição</w:t>
      </w:r>
      <w:r w:rsidRPr="00442211">
        <w:rPr>
          <w:rFonts w:ascii="Century Gothic" w:hAnsi="Century Gothic" w:cs="Arial"/>
          <w:sz w:val="22"/>
          <w:szCs w:val="22"/>
          <w:lang w:val="pt-PT"/>
        </w:rPr>
        <w:t xml:space="preserve"> do ar e </w:t>
      </w:r>
      <w:r w:rsidR="00245DCD" w:rsidRPr="00442211">
        <w:rPr>
          <w:rFonts w:ascii="Century Gothic" w:hAnsi="Century Gothic" w:cs="Arial"/>
          <w:sz w:val="22"/>
          <w:szCs w:val="22"/>
          <w:lang w:val="pt-PT"/>
        </w:rPr>
        <w:t>popula</w:t>
      </w:r>
      <w:r w:rsidR="005F0D4F" w:rsidRPr="00442211">
        <w:rPr>
          <w:rFonts w:ascii="Century Gothic" w:hAnsi="Century Gothic" w:cs="Arial"/>
          <w:sz w:val="22"/>
          <w:szCs w:val="22"/>
          <w:lang w:val="pt-PT"/>
        </w:rPr>
        <w:t>ção</w:t>
      </w:r>
      <w:r w:rsidR="00245DCD" w:rsidRPr="00442211">
        <w:rPr>
          <w:rFonts w:ascii="Century Gothic" w:hAnsi="Century Gothic" w:cs="Arial"/>
          <w:sz w:val="22"/>
          <w:szCs w:val="22"/>
          <w:lang w:val="pt-PT"/>
        </w:rPr>
        <w:t>.</w:t>
      </w:r>
    </w:p>
    <w:p w:rsidR="00245DCD" w:rsidRPr="00442211" w:rsidRDefault="00245DC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sz w:val="22"/>
          <w:szCs w:val="22"/>
          <w:lang w:val="pt-PT"/>
        </w:rPr>
      </w:pPr>
    </w:p>
    <w:p w:rsidR="00245DCD" w:rsidRPr="00442211" w:rsidRDefault="00976F35" w:rsidP="00245DCD">
      <w:pPr>
        <w:pStyle w:val="Heading6"/>
        <w:jc w:val="both"/>
        <w:rPr>
          <w:lang w:val="pt-PT"/>
        </w:rPr>
      </w:pPr>
      <w:r w:rsidRPr="00442211">
        <w:rPr>
          <w:lang w:val="pt-PT"/>
        </w:rPr>
        <w:t>6.3</w:t>
      </w:r>
      <w:r w:rsidRPr="00442211">
        <w:rPr>
          <w:lang w:val="pt-PT"/>
        </w:rPr>
        <w:tab/>
        <w:t>Tr</w:t>
      </w:r>
      <w:r w:rsidR="00245DCD" w:rsidRPr="00442211">
        <w:rPr>
          <w:lang w:val="pt-PT"/>
        </w:rPr>
        <w:t>at</w:t>
      </w:r>
      <w:r w:rsidRPr="00442211">
        <w:rPr>
          <w:lang w:val="pt-PT"/>
        </w:rPr>
        <w:t xml:space="preserve">ados e </w:t>
      </w:r>
      <w:r w:rsidR="00245DCD" w:rsidRPr="00442211">
        <w:rPr>
          <w:lang w:val="pt-PT"/>
        </w:rPr>
        <w:t>Protocol</w:t>
      </w:r>
      <w:r w:rsidRPr="00442211">
        <w:rPr>
          <w:lang w:val="pt-PT"/>
        </w:rPr>
        <w:t>o</w:t>
      </w:r>
      <w:r w:rsidR="00245DCD" w:rsidRPr="00442211">
        <w:rPr>
          <w:lang w:val="pt-PT"/>
        </w:rPr>
        <w:t>s</w:t>
      </w:r>
    </w:p>
    <w:p w:rsidR="00245DCD" w:rsidRPr="00442211" w:rsidRDefault="00245DC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b/>
          <w:sz w:val="22"/>
          <w:szCs w:val="22"/>
          <w:lang w:val="pt-PT"/>
        </w:rPr>
      </w:pPr>
    </w:p>
    <w:p w:rsidR="00245DCD" w:rsidRPr="00442211" w:rsidRDefault="005F0D4F"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sz w:val="22"/>
          <w:szCs w:val="22"/>
          <w:lang w:val="pt-PT"/>
        </w:rPr>
      </w:pPr>
      <w:r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00557B09" w:rsidRPr="00442211">
        <w:rPr>
          <w:rFonts w:ascii="Century Gothic" w:hAnsi="Century Gothic"/>
          <w:sz w:val="22"/>
          <w:szCs w:val="22"/>
          <w:lang w:val="pt-PT"/>
        </w:rPr>
        <w:t>é</w:t>
      </w:r>
      <w:r w:rsidR="00245DCD" w:rsidRPr="00442211">
        <w:rPr>
          <w:rFonts w:ascii="Century Gothic" w:hAnsi="Century Gothic"/>
          <w:sz w:val="22"/>
          <w:szCs w:val="22"/>
          <w:lang w:val="pt-PT"/>
        </w:rPr>
        <w:t xml:space="preserve"> </w:t>
      </w:r>
      <w:r w:rsidR="00A01FFD" w:rsidRPr="00442211">
        <w:rPr>
          <w:rFonts w:ascii="Century Gothic" w:hAnsi="Century Gothic"/>
          <w:sz w:val="22"/>
          <w:szCs w:val="22"/>
          <w:lang w:val="pt-PT"/>
        </w:rPr>
        <w:t>signatário de</w:t>
      </w:r>
      <w:r w:rsidR="00557B09" w:rsidRPr="00442211">
        <w:rPr>
          <w:rFonts w:ascii="Century Gothic" w:hAnsi="Century Gothic"/>
          <w:sz w:val="22"/>
          <w:szCs w:val="22"/>
          <w:lang w:val="pt-PT"/>
        </w:rPr>
        <w:t xml:space="preserve"> uma série de protocolos e tratados no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w:t>
      </w:r>
    </w:p>
    <w:p w:rsidR="00245DCD" w:rsidRPr="00442211" w:rsidRDefault="00245DCD" w:rsidP="00245D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Century Gothic" w:hAnsi="Century Gothic"/>
          <w:sz w:val="22"/>
          <w:szCs w:val="22"/>
          <w:lang w:val="pt-PT"/>
        </w:rPr>
      </w:pP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Africana sobre a </w:t>
      </w:r>
      <w:r w:rsidRPr="00442211">
        <w:rPr>
          <w:rFonts w:ascii="Century Gothic" w:hAnsi="Century Gothic"/>
          <w:sz w:val="22"/>
          <w:szCs w:val="22"/>
          <w:lang w:val="pt-PT"/>
        </w:rPr>
        <w:t>Conserva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da Natureza e </w:t>
      </w:r>
      <w:r w:rsidR="000F6939" w:rsidRPr="00442211">
        <w:rPr>
          <w:rFonts w:ascii="Century Gothic" w:hAnsi="Century Gothic"/>
          <w:sz w:val="22"/>
          <w:szCs w:val="22"/>
          <w:lang w:val="pt-PT"/>
        </w:rPr>
        <w:t xml:space="preserve">Recursos </w:t>
      </w:r>
      <w:r w:rsidR="00557B09" w:rsidRPr="00442211">
        <w:rPr>
          <w:rFonts w:ascii="Century Gothic" w:hAnsi="Century Gothic"/>
          <w:sz w:val="22"/>
          <w:szCs w:val="22"/>
          <w:lang w:val="pt-PT"/>
        </w:rPr>
        <w:t>N</w:t>
      </w:r>
      <w:r w:rsidR="000F6939" w:rsidRPr="00442211">
        <w:rPr>
          <w:rFonts w:ascii="Century Gothic" w:hAnsi="Century Gothic"/>
          <w:sz w:val="22"/>
          <w:szCs w:val="22"/>
          <w:lang w:val="pt-PT"/>
        </w:rPr>
        <w:t>aturais</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Quadro das Nações Unidas sobre as </w:t>
      </w:r>
      <w:r w:rsidR="00046389" w:rsidRPr="00442211">
        <w:rPr>
          <w:rFonts w:ascii="Century Gothic" w:hAnsi="Century Gothic"/>
          <w:sz w:val="22"/>
          <w:szCs w:val="22"/>
          <w:lang w:val="pt-PT"/>
        </w:rPr>
        <w:t xml:space="preserve">Mudanças </w:t>
      </w:r>
      <w:r w:rsidR="00557B09" w:rsidRPr="00442211">
        <w:rPr>
          <w:rFonts w:ascii="Century Gothic" w:hAnsi="Century Gothic"/>
          <w:sz w:val="22"/>
          <w:szCs w:val="22"/>
          <w:lang w:val="pt-PT"/>
        </w:rPr>
        <w:t>C</w:t>
      </w:r>
      <w:r w:rsidR="00046389" w:rsidRPr="00442211">
        <w:rPr>
          <w:rFonts w:ascii="Century Gothic" w:hAnsi="Century Gothic"/>
          <w:sz w:val="22"/>
          <w:szCs w:val="22"/>
          <w:lang w:val="pt-PT"/>
        </w:rPr>
        <w:t>limáticas</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Protocolo de </w:t>
      </w:r>
      <w:r w:rsidR="00F56600">
        <w:rPr>
          <w:rFonts w:ascii="Century Gothic" w:hAnsi="Century Gothic"/>
          <w:sz w:val="22"/>
          <w:szCs w:val="22"/>
          <w:lang w:val="pt-PT"/>
        </w:rPr>
        <w:t>Ky</w:t>
      </w:r>
      <w:r w:rsidR="00A01FFD" w:rsidRPr="00442211">
        <w:rPr>
          <w:rFonts w:ascii="Century Gothic" w:hAnsi="Century Gothic"/>
          <w:sz w:val="22"/>
          <w:szCs w:val="22"/>
          <w:lang w:val="pt-PT"/>
        </w:rPr>
        <w:t>oto</w:t>
      </w:r>
      <w:r w:rsidRPr="00442211">
        <w:rPr>
          <w:rFonts w:ascii="Century Gothic" w:hAnsi="Century Gothic"/>
          <w:sz w:val="22"/>
          <w:szCs w:val="22"/>
          <w:lang w:val="pt-PT"/>
        </w:rPr>
        <w:t>)</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das Nações Unidas para o Combate à </w:t>
      </w:r>
      <w:r w:rsidRPr="00442211">
        <w:rPr>
          <w:rFonts w:ascii="Century Gothic" w:hAnsi="Century Gothic"/>
          <w:sz w:val="22"/>
          <w:szCs w:val="22"/>
          <w:lang w:val="pt-PT"/>
        </w:rPr>
        <w:t>Desertifica</w:t>
      </w:r>
      <w:r w:rsidR="005F0D4F" w:rsidRPr="00442211">
        <w:rPr>
          <w:rFonts w:ascii="Century Gothic" w:hAnsi="Century Gothic"/>
          <w:sz w:val="22"/>
          <w:szCs w:val="22"/>
          <w:lang w:val="pt-PT"/>
        </w:rPr>
        <w:t>ção</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sobre o Comércio </w:t>
      </w:r>
      <w:r w:rsidRPr="00442211">
        <w:rPr>
          <w:rFonts w:ascii="Century Gothic" w:hAnsi="Century Gothic"/>
          <w:sz w:val="22"/>
          <w:szCs w:val="22"/>
          <w:lang w:val="pt-PT"/>
        </w:rPr>
        <w:t>Interna</w:t>
      </w:r>
      <w:r w:rsidR="005F0D4F" w:rsidRPr="00442211">
        <w:rPr>
          <w:rFonts w:ascii="Century Gothic" w:hAnsi="Century Gothic"/>
          <w:sz w:val="22"/>
          <w:szCs w:val="22"/>
          <w:lang w:val="pt-PT"/>
        </w:rPr>
        <w:t>cional</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de Espécies de</w:t>
      </w:r>
      <w:r w:rsidRPr="00442211">
        <w:rPr>
          <w:rFonts w:ascii="Century Gothic" w:hAnsi="Century Gothic"/>
          <w:sz w:val="22"/>
          <w:szCs w:val="22"/>
          <w:lang w:val="pt-PT"/>
        </w:rPr>
        <w:t xml:space="preserve"> Flora </w:t>
      </w:r>
      <w:r w:rsidR="00557B09" w:rsidRPr="00442211">
        <w:rPr>
          <w:rFonts w:ascii="Century Gothic" w:hAnsi="Century Gothic"/>
          <w:sz w:val="22"/>
          <w:szCs w:val="22"/>
          <w:lang w:val="pt-PT"/>
        </w:rPr>
        <w:t>e</w:t>
      </w:r>
      <w:r w:rsidRPr="00442211">
        <w:rPr>
          <w:rFonts w:ascii="Century Gothic" w:hAnsi="Century Gothic"/>
          <w:sz w:val="22"/>
          <w:szCs w:val="22"/>
          <w:lang w:val="pt-PT"/>
        </w:rPr>
        <w:t xml:space="preserve"> Fauna</w:t>
      </w:r>
      <w:r w:rsidR="00557B09" w:rsidRPr="00442211">
        <w:rPr>
          <w:rFonts w:ascii="Century Gothic" w:hAnsi="Century Gothic"/>
          <w:sz w:val="22"/>
          <w:szCs w:val="22"/>
          <w:lang w:val="pt-PT"/>
        </w:rPr>
        <w:t xml:space="preserve"> Bravias em Perigo</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das Nações Unidas sobre a Diversidade </w:t>
      </w:r>
      <w:r w:rsidRPr="00442211">
        <w:rPr>
          <w:rFonts w:ascii="Century Gothic" w:hAnsi="Century Gothic"/>
          <w:sz w:val="22"/>
          <w:szCs w:val="22"/>
          <w:lang w:val="pt-PT"/>
        </w:rPr>
        <w:t>Biol</w:t>
      </w:r>
      <w:r w:rsidR="00557B09" w:rsidRPr="00442211">
        <w:rPr>
          <w:rFonts w:ascii="Century Gothic" w:hAnsi="Century Gothic"/>
          <w:sz w:val="22"/>
          <w:szCs w:val="22"/>
          <w:lang w:val="pt-PT"/>
        </w:rPr>
        <w:t>ógica</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lastRenderedPageBreak/>
        <w:t>Declara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das Nações Unidas sobre os Assentamentos </w:t>
      </w:r>
      <w:r w:rsidRPr="00442211">
        <w:rPr>
          <w:rFonts w:ascii="Century Gothic" w:hAnsi="Century Gothic"/>
          <w:sz w:val="22"/>
          <w:szCs w:val="22"/>
          <w:lang w:val="pt-PT"/>
        </w:rPr>
        <w:t>Human</w:t>
      </w:r>
      <w:r w:rsidR="00557B09" w:rsidRPr="00442211">
        <w:rPr>
          <w:rFonts w:ascii="Century Gothic" w:hAnsi="Century Gothic"/>
          <w:sz w:val="22"/>
          <w:szCs w:val="22"/>
          <w:lang w:val="pt-PT"/>
        </w:rPr>
        <w:t>os</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Declara</w:t>
      </w:r>
      <w:r w:rsidR="005F0D4F" w:rsidRPr="00442211">
        <w:rPr>
          <w:rFonts w:ascii="Century Gothic" w:hAnsi="Century Gothic"/>
          <w:sz w:val="22"/>
          <w:szCs w:val="22"/>
          <w:lang w:val="pt-PT"/>
        </w:rPr>
        <w:t>ção</w:t>
      </w:r>
      <w:r w:rsidR="00557B09" w:rsidRPr="00442211">
        <w:rPr>
          <w:rFonts w:ascii="Century Gothic" w:hAnsi="Century Gothic"/>
          <w:sz w:val="22"/>
          <w:szCs w:val="22"/>
          <w:lang w:val="pt-PT"/>
        </w:rPr>
        <w:t xml:space="preserve"> do Milénio</w:t>
      </w:r>
    </w:p>
    <w:p w:rsidR="00245DCD" w:rsidRPr="00442211" w:rsidRDefault="00557B09"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 xml:space="preserve">Plano de </w:t>
      </w:r>
      <w:r w:rsidR="00245DCD" w:rsidRPr="00442211">
        <w:rPr>
          <w:rFonts w:ascii="Century Gothic" w:hAnsi="Century Gothic"/>
          <w:sz w:val="22"/>
          <w:szCs w:val="22"/>
          <w:lang w:val="pt-PT"/>
        </w:rPr>
        <w:t>Ac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o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Sustentável</w:t>
      </w:r>
    </w:p>
    <w:p w:rsidR="00245DCD" w:rsidRPr="00442211" w:rsidRDefault="00557B09"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 xml:space="preserve">Tratado das Áreas de </w:t>
      </w:r>
      <w:r w:rsidR="00245DCD" w:rsidRPr="00442211">
        <w:rPr>
          <w:rFonts w:ascii="Century Gothic" w:hAnsi="Century Gothic"/>
          <w:sz w:val="22"/>
          <w:szCs w:val="22"/>
          <w:lang w:val="pt-PT"/>
        </w:rPr>
        <w:t>Conserva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Transfronteiriças</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835FE5">
        <w:rPr>
          <w:rFonts w:ascii="Century Gothic" w:hAnsi="Century Gothic"/>
          <w:sz w:val="22"/>
          <w:szCs w:val="22"/>
          <w:lang w:val="pt-PT"/>
        </w:rPr>
        <w:t xml:space="preserve">de </w:t>
      </w:r>
      <w:r w:rsidR="00557B09" w:rsidRPr="00442211">
        <w:rPr>
          <w:rFonts w:ascii="Century Gothic" w:hAnsi="Century Gothic"/>
          <w:sz w:val="22"/>
          <w:szCs w:val="22"/>
          <w:lang w:val="pt-PT"/>
        </w:rPr>
        <w:t xml:space="preserve">Viena para a </w:t>
      </w:r>
      <w:r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do Ozono</w:t>
      </w:r>
    </w:p>
    <w:p w:rsidR="00245DCD" w:rsidRPr="00442211" w:rsidRDefault="00557B09"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Protocol</w:t>
      </w:r>
      <w:r w:rsidR="00245DCD" w:rsidRPr="00442211">
        <w:rPr>
          <w:rFonts w:ascii="Century Gothic" w:hAnsi="Century Gothic"/>
          <w:sz w:val="22"/>
          <w:szCs w:val="22"/>
          <w:lang w:val="pt-PT"/>
        </w:rPr>
        <w:t xml:space="preserve">o </w:t>
      </w:r>
      <w:r w:rsidRPr="00442211">
        <w:rPr>
          <w:rFonts w:ascii="Century Gothic" w:hAnsi="Century Gothic"/>
          <w:sz w:val="22"/>
          <w:szCs w:val="22"/>
          <w:lang w:val="pt-PT"/>
        </w:rPr>
        <w:t xml:space="preserve">de Montreal sobre as Substâncias que </w:t>
      </w:r>
      <w:r w:rsidR="00A01FFD" w:rsidRPr="00442211">
        <w:rPr>
          <w:rFonts w:ascii="Century Gothic" w:hAnsi="Century Gothic"/>
          <w:sz w:val="22"/>
          <w:szCs w:val="22"/>
          <w:lang w:val="pt-PT"/>
        </w:rPr>
        <w:t>Destroem</w:t>
      </w:r>
      <w:r w:rsidRPr="00442211">
        <w:rPr>
          <w:rFonts w:ascii="Century Gothic" w:hAnsi="Century Gothic"/>
          <w:sz w:val="22"/>
          <w:szCs w:val="22"/>
          <w:lang w:val="pt-PT"/>
        </w:rPr>
        <w:t xml:space="preserve"> o </w:t>
      </w:r>
      <w:r w:rsidR="00245DCD" w:rsidRPr="00442211">
        <w:rPr>
          <w:rFonts w:ascii="Century Gothic" w:hAnsi="Century Gothic"/>
          <w:sz w:val="22"/>
          <w:szCs w:val="22"/>
          <w:lang w:val="pt-PT"/>
        </w:rPr>
        <w:t>Ozon</w:t>
      </w:r>
      <w:r w:rsidRPr="00442211">
        <w:rPr>
          <w:rFonts w:ascii="Century Gothic" w:hAnsi="Century Gothic"/>
          <w:sz w:val="22"/>
          <w:szCs w:val="22"/>
          <w:lang w:val="pt-PT"/>
        </w:rPr>
        <w:t>o</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das Nações Unidas sobre a Lei do Mar</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para a Gestão do Desenvolvimento e Protecção Costeira e Marinha da Á</w:t>
      </w:r>
      <w:r w:rsidRPr="00442211">
        <w:rPr>
          <w:rFonts w:ascii="Century Gothic" w:hAnsi="Century Gothic"/>
          <w:sz w:val="22"/>
          <w:szCs w:val="22"/>
          <w:lang w:val="pt-PT"/>
        </w:rPr>
        <w:t xml:space="preserve">frica </w:t>
      </w:r>
      <w:r w:rsidR="00557B09" w:rsidRPr="00442211">
        <w:rPr>
          <w:rFonts w:ascii="Century Gothic" w:hAnsi="Century Gothic"/>
          <w:sz w:val="22"/>
          <w:szCs w:val="22"/>
          <w:lang w:val="pt-PT"/>
        </w:rPr>
        <w:t>Oriental</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da Basileia (comércio transfronteiriço de resíduos perigosos</w:t>
      </w:r>
      <w:r w:rsidRPr="00442211">
        <w:rPr>
          <w:rFonts w:ascii="Century Gothic" w:hAnsi="Century Gothic"/>
          <w:sz w:val="22"/>
          <w:szCs w:val="22"/>
          <w:lang w:val="pt-PT"/>
        </w:rPr>
        <w:t>)</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de Bamako sobre a </w:t>
      </w:r>
      <w:r w:rsidR="00A01FFD" w:rsidRPr="00442211">
        <w:rPr>
          <w:rFonts w:ascii="Century Gothic" w:hAnsi="Century Gothic"/>
          <w:sz w:val="22"/>
          <w:szCs w:val="22"/>
          <w:lang w:val="pt-PT"/>
        </w:rPr>
        <w:t>proibição</w:t>
      </w:r>
      <w:r w:rsidRPr="00442211">
        <w:rPr>
          <w:rFonts w:ascii="Century Gothic" w:hAnsi="Century Gothic"/>
          <w:sz w:val="22"/>
          <w:szCs w:val="22"/>
          <w:lang w:val="pt-PT"/>
        </w:rPr>
        <w:t xml:space="preserve"> </w:t>
      </w:r>
      <w:r w:rsidR="00557B09" w:rsidRPr="00442211">
        <w:rPr>
          <w:rFonts w:ascii="Century Gothic" w:hAnsi="Century Gothic"/>
          <w:sz w:val="22"/>
          <w:szCs w:val="22"/>
          <w:lang w:val="pt-PT"/>
        </w:rPr>
        <w:t xml:space="preserve">da </w:t>
      </w:r>
      <w:r w:rsidRPr="00442211">
        <w:rPr>
          <w:rFonts w:ascii="Century Gothic" w:hAnsi="Century Gothic"/>
          <w:sz w:val="22"/>
          <w:szCs w:val="22"/>
          <w:lang w:val="pt-PT"/>
        </w:rPr>
        <w:t>import</w:t>
      </w:r>
      <w:r w:rsidR="00557B09" w:rsidRPr="00442211">
        <w:rPr>
          <w:rFonts w:ascii="Century Gothic" w:hAnsi="Century Gothic"/>
          <w:sz w:val="22"/>
          <w:szCs w:val="22"/>
          <w:lang w:val="pt-PT"/>
        </w:rPr>
        <w:t>ação de resíduos perigosos para Á</w:t>
      </w:r>
      <w:r w:rsidRPr="00442211">
        <w:rPr>
          <w:rFonts w:ascii="Century Gothic" w:hAnsi="Century Gothic"/>
          <w:sz w:val="22"/>
          <w:szCs w:val="22"/>
          <w:lang w:val="pt-PT"/>
        </w:rPr>
        <w:t>frica.</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Conven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271FC8" w:rsidRPr="00442211">
        <w:rPr>
          <w:rFonts w:ascii="Century Gothic" w:hAnsi="Century Gothic"/>
          <w:sz w:val="22"/>
          <w:szCs w:val="22"/>
          <w:lang w:val="pt-PT"/>
        </w:rPr>
        <w:t xml:space="preserve">de RAMSAR sobre </w:t>
      </w:r>
      <w:r w:rsidRPr="00442211">
        <w:rPr>
          <w:rFonts w:ascii="Century Gothic" w:hAnsi="Century Gothic"/>
          <w:sz w:val="22"/>
          <w:szCs w:val="22"/>
          <w:lang w:val="pt-PT"/>
        </w:rPr>
        <w:t xml:space="preserve"> </w:t>
      </w:r>
      <w:r w:rsidR="00271FC8" w:rsidRPr="00442211">
        <w:rPr>
          <w:rFonts w:ascii="Century Gothic" w:hAnsi="Century Gothic"/>
          <w:sz w:val="22"/>
          <w:szCs w:val="22"/>
          <w:lang w:val="pt-PT"/>
        </w:rPr>
        <w:t>zonas húmidas</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lang w:val="pt-PT"/>
        </w:rPr>
        <w:t>Conven</w:t>
      </w:r>
      <w:r w:rsidR="005F0D4F" w:rsidRPr="00442211">
        <w:rPr>
          <w:rFonts w:ascii="Century Gothic" w:hAnsi="Century Gothic"/>
          <w:sz w:val="22"/>
          <w:lang w:val="pt-PT"/>
        </w:rPr>
        <w:t>ção</w:t>
      </w:r>
      <w:r w:rsidRPr="00442211">
        <w:rPr>
          <w:rFonts w:ascii="Century Gothic" w:hAnsi="Century Gothic"/>
          <w:sz w:val="22"/>
          <w:lang w:val="pt-PT"/>
        </w:rPr>
        <w:t xml:space="preserve"> </w:t>
      </w:r>
      <w:r w:rsidR="00271FC8" w:rsidRPr="00442211">
        <w:rPr>
          <w:rFonts w:ascii="Century Gothic" w:hAnsi="Century Gothic"/>
          <w:sz w:val="22"/>
          <w:lang w:val="pt-PT"/>
        </w:rPr>
        <w:t xml:space="preserve">de Nairobi </w:t>
      </w:r>
      <w:r w:rsidR="00835FE5">
        <w:rPr>
          <w:rFonts w:ascii="Century Gothic" w:hAnsi="Century Gothic"/>
          <w:sz w:val="22"/>
          <w:lang w:val="pt-PT"/>
        </w:rPr>
        <w:t>sobre</w:t>
      </w:r>
      <w:r w:rsidR="00271FC8" w:rsidRPr="00442211">
        <w:rPr>
          <w:rFonts w:ascii="Century Gothic" w:hAnsi="Century Gothic"/>
          <w:sz w:val="22"/>
          <w:lang w:val="pt-PT"/>
        </w:rPr>
        <w:t xml:space="preserve"> a </w:t>
      </w:r>
      <w:r w:rsidRPr="00442211">
        <w:rPr>
          <w:rFonts w:ascii="Century Gothic" w:hAnsi="Century Gothic"/>
          <w:sz w:val="22"/>
          <w:lang w:val="pt-PT"/>
        </w:rPr>
        <w:t>Protec</w:t>
      </w:r>
      <w:r w:rsidR="005F0D4F" w:rsidRPr="00442211">
        <w:rPr>
          <w:rFonts w:ascii="Century Gothic" w:hAnsi="Century Gothic"/>
          <w:sz w:val="22"/>
          <w:lang w:val="pt-PT"/>
        </w:rPr>
        <w:t>ção</w:t>
      </w:r>
      <w:r w:rsidRPr="00442211">
        <w:rPr>
          <w:rFonts w:ascii="Century Gothic" w:hAnsi="Century Gothic"/>
          <w:sz w:val="22"/>
          <w:lang w:val="pt-PT"/>
        </w:rPr>
        <w:t>,</w:t>
      </w:r>
      <w:r w:rsidR="00271FC8" w:rsidRPr="00442211">
        <w:rPr>
          <w:rFonts w:ascii="Century Gothic" w:hAnsi="Century Gothic"/>
          <w:sz w:val="22"/>
          <w:lang w:val="pt-PT"/>
        </w:rPr>
        <w:t xml:space="preserve"> Gestão e </w:t>
      </w:r>
      <w:r w:rsidR="005F0D4F" w:rsidRPr="00442211">
        <w:rPr>
          <w:rFonts w:ascii="Century Gothic" w:hAnsi="Century Gothic"/>
          <w:sz w:val="22"/>
          <w:lang w:val="pt-PT"/>
        </w:rPr>
        <w:t>Desenvolvimento</w:t>
      </w:r>
      <w:r w:rsidRPr="00442211">
        <w:rPr>
          <w:rFonts w:ascii="Century Gothic" w:hAnsi="Century Gothic"/>
          <w:sz w:val="22"/>
          <w:lang w:val="pt-PT"/>
        </w:rPr>
        <w:t xml:space="preserve"> </w:t>
      </w:r>
      <w:r w:rsidR="00271FC8" w:rsidRPr="00442211">
        <w:rPr>
          <w:rFonts w:ascii="Century Gothic" w:hAnsi="Century Gothic"/>
          <w:sz w:val="22"/>
          <w:lang w:val="pt-PT"/>
        </w:rPr>
        <w:t>do Ambiente Marinho e Costeiro da Região da África Oriental</w:t>
      </w:r>
    </w:p>
    <w:p w:rsidR="00245DCD" w:rsidRPr="00442211" w:rsidRDefault="00245DCD" w:rsidP="00245DCD">
      <w:pPr>
        <w:pStyle w:val="Heading1"/>
        <w:rPr>
          <w:rFonts w:ascii="Century Gothic" w:hAnsi="Century Gothic"/>
          <w:sz w:val="22"/>
          <w:szCs w:val="22"/>
          <w:lang w:val="pt-PT"/>
        </w:rPr>
      </w:pPr>
      <w:r w:rsidRPr="00442211">
        <w:rPr>
          <w:rFonts w:ascii="Century Gothic" w:hAnsi="Century Gothic"/>
          <w:sz w:val="22"/>
          <w:szCs w:val="22"/>
          <w:lang w:val="pt-PT"/>
        </w:rPr>
        <w:br w:type="page"/>
      </w:r>
      <w:bookmarkStart w:id="19" w:name="_Toc290278730"/>
      <w:bookmarkStart w:id="20" w:name="_Toc316465101"/>
      <w:r w:rsidR="009D6BCA" w:rsidRPr="00442211">
        <w:rPr>
          <w:sz w:val="22"/>
          <w:szCs w:val="22"/>
          <w:lang w:val="pt-PT"/>
        </w:rPr>
        <w:lastRenderedPageBreak/>
        <w:t>7</w:t>
      </w:r>
      <w:r w:rsidR="009D6BCA" w:rsidRPr="00442211">
        <w:rPr>
          <w:sz w:val="22"/>
          <w:szCs w:val="22"/>
          <w:lang w:val="pt-PT"/>
        </w:rPr>
        <w:tab/>
        <w:t>MET</w:t>
      </w:r>
      <w:r w:rsidRPr="00442211">
        <w:rPr>
          <w:sz w:val="22"/>
          <w:szCs w:val="22"/>
          <w:lang w:val="pt-PT"/>
        </w:rPr>
        <w:t>ODOLOG</w:t>
      </w:r>
      <w:r w:rsidR="009D6BCA" w:rsidRPr="00442211">
        <w:rPr>
          <w:sz w:val="22"/>
          <w:szCs w:val="22"/>
          <w:lang w:val="pt-PT"/>
        </w:rPr>
        <w:t xml:space="preserve">IA </w:t>
      </w:r>
      <w:r w:rsidR="00271FC8" w:rsidRPr="00442211">
        <w:rPr>
          <w:sz w:val="22"/>
          <w:szCs w:val="22"/>
          <w:lang w:val="pt-PT"/>
        </w:rPr>
        <w:t>DA</w:t>
      </w:r>
      <w:r w:rsidRPr="00442211">
        <w:rPr>
          <w:sz w:val="22"/>
          <w:szCs w:val="22"/>
          <w:lang w:val="pt-PT"/>
        </w:rPr>
        <w:t xml:space="preserve"> PEER</w:t>
      </w:r>
      <w:r w:rsidR="0022502E" w:rsidRPr="0022502E">
        <w:rPr>
          <w:sz w:val="22"/>
          <w:szCs w:val="22"/>
          <w:lang w:val="pt-PT"/>
        </w:rPr>
        <w:pict>
          <v:rect id="_x0000_i1037" style="width:415pt;height:1.5pt" o:hralign="center" o:hrstd="t" o:hrnoshade="t" o:hr="t" fillcolor="#1f497d" stroked="f">
            <v:imagedata r:id="rId12" o:title=""/>
          </v:rect>
        </w:pict>
      </w:r>
      <w:bookmarkEnd w:id="19"/>
      <w:bookmarkEnd w:id="20"/>
    </w:p>
    <w:p w:rsidR="00245DCD" w:rsidRPr="00442211" w:rsidRDefault="00245DCD" w:rsidP="00245DCD">
      <w:pPr>
        <w:spacing w:after="0"/>
        <w:rPr>
          <w:rFonts w:ascii="Century Gothic" w:hAnsi="Century Gothic"/>
          <w:sz w:val="22"/>
          <w:szCs w:val="22"/>
          <w:lang w:val="pt-PT"/>
        </w:rPr>
      </w:pPr>
    </w:p>
    <w:p w:rsidR="00245DCD" w:rsidRPr="00442211" w:rsidRDefault="00245DCD" w:rsidP="00245DCD">
      <w:pPr>
        <w:spacing w:after="0"/>
        <w:rPr>
          <w:rFonts w:ascii="Century Gothic" w:hAnsi="Century Gothic"/>
          <w:sz w:val="22"/>
          <w:szCs w:val="22"/>
          <w:lang w:val="pt-PT"/>
        </w:rPr>
      </w:pPr>
    </w:p>
    <w:p w:rsidR="00245DCD" w:rsidRPr="00442211" w:rsidRDefault="00271FC8"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Tal como se pôde constatar, o </w:t>
      </w:r>
      <w:r w:rsidR="00A01FFD" w:rsidRPr="00442211">
        <w:rPr>
          <w:rFonts w:ascii="Century Gothic" w:hAnsi="Century Gothic"/>
          <w:sz w:val="22"/>
          <w:szCs w:val="22"/>
          <w:lang w:val="pt-PT"/>
        </w:rPr>
        <w:t>âmbito do</w:t>
      </w:r>
      <w:r w:rsidRPr="00442211">
        <w:rPr>
          <w:rFonts w:ascii="Century Gothic" w:hAnsi="Century Gothic"/>
          <w:sz w:val="22"/>
          <w:szCs w:val="22"/>
          <w:lang w:val="pt-PT"/>
        </w:rPr>
        <w:t xml:space="preserve"> sector ambiental é vasto em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00835FE5">
        <w:rPr>
          <w:rFonts w:ascii="Century Gothic" w:hAnsi="Century Gothic"/>
          <w:sz w:val="22"/>
          <w:szCs w:val="22"/>
          <w:lang w:val="pt-PT"/>
        </w:rPr>
        <w:t xml:space="preserve">e </w:t>
      </w:r>
      <w:r w:rsidR="00245DCD" w:rsidRPr="00442211">
        <w:rPr>
          <w:rFonts w:ascii="Century Gothic" w:hAnsi="Century Gothic"/>
          <w:sz w:val="22"/>
          <w:szCs w:val="22"/>
          <w:lang w:val="pt-PT"/>
        </w:rPr>
        <w:t>inclu</w:t>
      </w:r>
      <w:r w:rsidRPr="00442211">
        <w:rPr>
          <w:rFonts w:ascii="Century Gothic" w:hAnsi="Century Gothic"/>
          <w:sz w:val="22"/>
          <w:szCs w:val="22"/>
          <w:lang w:val="pt-PT"/>
        </w:rPr>
        <w:t xml:space="preserve">i o </w:t>
      </w:r>
      <w:r w:rsidR="005F0D4F" w:rsidRPr="00442211">
        <w:rPr>
          <w:rFonts w:ascii="Century Gothic" w:hAnsi="Century Gothic"/>
          <w:sz w:val="22"/>
          <w:szCs w:val="22"/>
          <w:lang w:val="pt-PT"/>
        </w:rPr>
        <w:t>Ministério</w:t>
      </w:r>
      <w:r w:rsidRPr="00442211">
        <w:rPr>
          <w:rFonts w:ascii="Century Gothic" w:hAnsi="Century Gothic"/>
          <w:sz w:val="22"/>
          <w:szCs w:val="22"/>
          <w:lang w:val="pt-PT"/>
        </w:rPr>
        <w:t xml:space="preserve"> central</w:t>
      </w:r>
      <w:r w:rsidR="00245DCD" w:rsidRPr="00442211">
        <w:rPr>
          <w:rFonts w:ascii="Century Gothic" w:hAnsi="Century Gothic"/>
          <w:sz w:val="22"/>
          <w:szCs w:val="22"/>
          <w:lang w:val="pt-PT"/>
        </w:rPr>
        <w:t xml:space="preserve">, </w:t>
      </w:r>
      <w:r w:rsidR="00835FE5">
        <w:rPr>
          <w:rFonts w:ascii="Century Gothic" w:hAnsi="Century Gothic"/>
          <w:sz w:val="22"/>
          <w:szCs w:val="22"/>
          <w:lang w:val="pt-PT"/>
        </w:rPr>
        <w:t xml:space="preserve">isto é,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 prioridades </w:t>
      </w:r>
      <w:r w:rsidR="00A01FFD" w:rsidRPr="00442211">
        <w:rPr>
          <w:rFonts w:ascii="Century Gothic" w:hAnsi="Century Gothic"/>
          <w:sz w:val="22"/>
          <w:szCs w:val="22"/>
          <w:lang w:val="pt-PT"/>
        </w:rPr>
        <w:t>estratégicas</w:t>
      </w:r>
      <w:r w:rsidRPr="00442211">
        <w:rPr>
          <w:rFonts w:ascii="Century Gothic" w:hAnsi="Century Gothic"/>
          <w:sz w:val="22"/>
          <w:szCs w:val="22"/>
          <w:lang w:val="pt-PT"/>
        </w:rPr>
        <w:t xml:space="preserve"> sobrepostas, os doadores e as OSC. Esta </w:t>
      </w:r>
      <w:r w:rsidR="00245DCD" w:rsidRPr="00442211">
        <w:rPr>
          <w:rFonts w:ascii="Century Gothic" w:hAnsi="Century Gothic"/>
          <w:sz w:val="22"/>
          <w:szCs w:val="22"/>
          <w:lang w:val="pt-PT"/>
        </w:rPr>
        <w:t xml:space="preserve"> sec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irá descrever a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disponível e o que </w:t>
      </w:r>
      <w:r w:rsidR="00835FE5">
        <w:rPr>
          <w:rFonts w:ascii="Century Gothic" w:hAnsi="Century Gothic"/>
          <w:sz w:val="22"/>
          <w:szCs w:val="22"/>
          <w:lang w:val="pt-PT"/>
        </w:rPr>
        <w:t>esta</w:t>
      </w:r>
      <w:r w:rsidRPr="00442211">
        <w:rPr>
          <w:rFonts w:ascii="Century Gothic" w:hAnsi="Century Gothic"/>
          <w:sz w:val="22"/>
          <w:szCs w:val="22"/>
          <w:lang w:val="pt-PT"/>
        </w:rPr>
        <w:t xml:space="preserve"> significa em termos de limitações da </w:t>
      </w:r>
      <w:r w:rsidR="00A01FFD" w:rsidRPr="00442211">
        <w:rPr>
          <w:rFonts w:ascii="Century Gothic" w:hAnsi="Century Gothic"/>
          <w:sz w:val="22"/>
          <w:szCs w:val="22"/>
          <w:lang w:val="pt-PT"/>
        </w:rPr>
        <w:t>análise</w:t>
      </w:r>
      <w:r w:rsidRPr="00442211">
        <w:rPr>
          <w:rFonts w:ascii="Century Gothic" w:hAnsi="Century Gothic"/>
          <w:sz w:val="22"/>
          <w:szCs w:val="22"/>
          <w:lang w:val="pt-PT"/>
        </w:rPr>
        <w:t xml:space="preserve">. Devido às diferentes fontes de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usadas, a </w:t>
      </w:r>
      <w:r w:rsidR="00245DCD" w:rsidRPr="00442211">
        <w:rPr>
          <w:rFonts w:ascii="Century Gothic" w:hAnsi="Century Gothic"/>
          <w:sz w:val="22"/>
          <w:szCs w:val="22"/>
          <w:lang w:val="pt-PT"/>
        </w:rPr>
        <w:t>metodolog</w:t>
      </w:r>
      <w:r w:rsidRPr="00442211">
        <w:rPr>
          <w:rFonts w:ascii="Century Gothic" w:hAnsi="Century Gothic"/>
          <w:sz w:val="22"/>
          <w:szCs w:val="22"/>
          <w:lang w:val="pt-PT"/>
        </w:rPr>
        <w:t>ia será descrita para cada fonte em separado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271FC8" w:rsidP="00245DCD">
      <w:pPr>
        <w:spacing w:after="0"/>
        <w:jc w:val="both"/>
        <w:rPr>
          <w:rStyle w:val="apple-style-span"/>
          <w:rFonts w:ascii="Century Gothic" w:hAnsi="Century Gothic" w:cs="Arial"/>
          <w:color w:val="000000"/>
          <w:sz w:val="22"/>
          <w:szCs w:val="22"/>
          <w:lang w:val="pt-PT"/>
        </w:rPr>
      </w:pPr>
      <w:r w:rsidRPr="00442211">
        <w:rPr>
          <w:rFonts w:ascii="Century Gothic" w:hAnsi="Century Gothic"/>
          <w:sz w:val="22"/>
          <w:szCs w:val="22"/>
          <w:lang w:val="pt-PT"/>
        </w:rPr>
        <w:t xml:space="preserve">Antes de </w:t>
      </w:r>
      <w:r w:rsidR="006B235D" w:rsidRPr="00442211">
        <w:rPr>
          <w:rFonts w:ascii="Century Gothic" w:hAnsi="Century Gothic"/>
          <w:sz w:val="22"/>
          <w:szCs w:val="22"/>
          <w:lang w:val="pt-PT"/>
        </w:rPr>
        <w:t xml:space="preserve">se </w:t>
      </w:r>
      <w:r w:rsidRPr="00442211">
        <w:rPr>
          <w:rFonts w:ascii="Century Gothic" w:hAnsi="Century Gothic"/>
          <w:sz w:val="22"/>
          <w:szCs w:val="22"/>
          <w:lang w:val="pt-PT"/>
        </w:rPr>
        <w:t>passar</w:t>
      </w:r>
      <w:r w:rsidR="006B235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analisar as </w:t>
      </w:r>
      <w:r w:rsidR="00245DCD" w:rsidRPr="00442211">
        <w:rPr>
          <w:rFonts w:ascii="Century Gothic" w:hAnsi="Century Gothic"/>
          <w:sz w:val="22"/>
          <w:szCs w:val="22"/>
          <w:lang w:val="pt-PT"/>
        </w:rPr>
        <w:t>limita</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w:t>
      </w:r>
      <w:r w:rsidR="006B235D" w:rsidRPr="00442211">
        <w:rPr>
          <w:rFonts w:ascii="Century Gothic" w:hAnsi="Century Gothic"/>
          <w:sz w:val="22"/>
          <w:szCs w:val="22"/>
          <w:lang w:val="pt-PT"/>
        </w:rPr>
        <w:t>de dados, é</w:t>
      </w:r>
      <w:r w:rsidR="00245DCD" w:rsidRPr="00442211">
        <w:rPr>
          <w:rFonts w:ascii="Century Gothic" w:hAnsi="Century Gothic"/>
          <w:sz w:val="22"/>
          <w:szCs w:val="22"/>
          <w:lang w:val="pt-PT"/>
        </w:rPr>
        <w:t xml:space="preserve"> necess</w:t>
      </w:r>
      <w:r w:rsidR="006B235D" w:rsidRPr="00442211">
        <w:rPr>
          <w:rFonts w:ascii="Century Gothic" w:hAnsi="Century Gothic"/>
          <w:sz w:val="22"/>
          <w:szCs w:val="22"/>
          <w:lang w:val="pt-PT"/>
        </w:rPr>
        <w:t xml:space="preserve">ário definir como se avalia se as </w:t>
      </w:r>
      <w:r w:rsidR="00A01FFD" w:rsidRPr="00442211">
        <w:rPr>
          <w:rFonts w:ascii="Century Gothic" w:hAnsi="Century Gothic"/>
          <w:sz w:val="22"/>
          <w:szCs w:val="22"/>
          <w:lang w:val="pt-PT"/>
        </w:rPr>
        <w:t>distribuições</w:t>
      </w:r>
      <w:r w:rsidR="00245DCD" w:rsidRPr="00442211">
        <w:rPr>
          <w:rFonts w:ascii="Century Gothic" w:hAnsi="Century Gothic"/>
          <w:sz w:val="22"/>
          <w:szCs w:val="22"/>
          <w:lang w:val="pt-PT"/>
        </w:rPr>
        <w:t xml:space="preserve"> </w:t>
      </w:r>
      <w:r w:rsidR="006B235D" w:rsidRPr="00442211">
        <w:rPr>
          <w:rFonts w:ascii="Century Gothic" w:hAnsi="Century Gothic"/>
          <w:sz w:val="22"/>
          <w:szCs w:val="22"/>
          <w:lang w:val="pt-PT"/>
        </w:rPr>
        <w:t xml:space="preserve">das despesas obedecem aos planos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w:t>
      </w:r>
      <w:r w:rsidR="006B235D" w:rsidRPr="00442211">
        <w:rPr>
          <w:rFonts w:ascii="Century Gothic" w:hAnsi="Century Gothic"/>
          <w:sz w:val="22"/>
          <w:szCs w:val="22"/>
          <w:lang w:val="pt-PT"/>
        </w:rPr>
        <w:t>is</w:t>
      </w:r>
      <w:r w:rsidR="00245DCD" w:rsidRPr="00442211">
        <w:rPr>
          <w:rFonts w:ascii="Century Gothic" w:hAnsi="Century Gothic"/>
          <w:sz w:val="22"/>
          <w:szCs w:val="22"/>
          <w:lang w:val="pt-PT"/>
        </w:rPr>
        <w:t xml:space="preserve">. </w:t>
      </w:r>
      <w:r w:rsidR="006B235D" w:rsidRPr="00442211">
        <w:rPr>
          <w:rFonts w:ascii="Century Gothic" w:hAnsi="Century Gothic"/>
          <w:sz w:val="22"/>
          <w:szCs w:val="22"/>
          <w:lang w:val="pt-PT"/>
        </w:rPr>
        <w:t xml:space="preserve">De acordo com o </w:t>
      </w:r>
      <w:r w:rsidR="00245DCD" w:rsidRPr="00442211">
        <w:rPr>
          <w:rFonts w:ascii="Century Gothic" w:hAnsi="Century Gothic" w:cs="Arial"/>
          <w:color w:val="000000"/>
          <w:sz w:val="22"/>
          <w:szCs w:val="22"/>
          <w:lang w:val="pt-PT"/>
        </w:rPr>
        <w:t xml:space="preserve">PARPA II, </w:t>
      </w:r>
      <w:r w:rsidR="006B235D" w:rsidRPr="00442211">
        <w:rPr>
          <w:rFonts w:ascii="Century Gothic" w:hAnsi="Century Gothic" w:cs="Arial"/>
          <w:color w:val="000000"/>
          <w:sz w:val="22"/>
          <w:szCs w:val="22"/>
          <w:lang w:val="pt-PT"/>
        </w:rPr>
        <w:t xml:space="preserve">as principais prioridades do sector </w:t>
      </w:r>
      <w:r w:rsidR="00D21AAC" w:rsidRPr="00442211">
        <w:rPr>
          <w:rStyle w:val="apple-style-span"/>
          <w:rFonts w:ascii="Century Gothic" w:hAnsi="Century Gothic" w:cs="Arial"/>
          <w:color w:val="000000"/>
          <w:sz w:val="22"/>
          <w:szCs w:val="22"/>
          <w:lang w:val="pt-PT"/>
        </w:rPr>
        <w:t>ambiental</w:t>
      </w:r>
      <w:r w:rsidR="00245DCD" w:rsidRPr="00442211">
        <w:rPr>
          <w:rStyle w:val="apple-style-span"/>
          <w:rFonts w:ascii="Century Gothic" w:hAnsi="Century Gothic" w:cs="Arial"/>
          <w:color w:val="000000"/>
          <w:sz w:val="22"/>
          <w:szCs w:val="22"/>
          <w:lang w:val="pt-PT"/>
        </w:rPr>
        <w:t xml:space="preserve"> </w:t>
      </w:r>
      <w:r w:rsidR="006B235D" w:rsidRPr="00442211">
        <w:rPr>
          <w:rStyle w:val="apple-style-span"/>
          <w:rFonts w:ascii="Century Gothic" w:hAnsi="Century Gothic" w:cs="Arial"/>
          <w:color w:val="000000"/>
          <w:sz w:val="22"/>
          <w:szCs w:val="22"/>
          <w:lang w:val="pt-PT"/>
        </w:rPr>
        <w:t xml:space="preserve">em </w:t>
      </w:r>
      <w:r w:rsidR="005F0D4F" w:rsidRPr="00442211">
        <w:rPr>
          <w:rStyle w:val="apple-style-span"/>
          <w:rFonts w:ascii="Century Gothic" w:hAnsi="Century Gothic" w:cs="Arial"/>
          <w:color w:val="000000"/>
          <w:sz w:val="22"/>
          <w:szCs w:val="22"/>
          <w:lang w:val="pt-PT"/>
        </w:rPr>
        <w:t>Moç</w:t>
      </w:r>
      <w:r w:rsidR="00245DCD" w:rsidRPr="00442211">
        <w:rPr>
          <w:rStyle w:val="apple-style-span"/>
          <w:rFonts w:ascii="Century Gothic" w:hAnsi="Century Gothic" w:cs="Arial"/>
          <w:color w:val="000000"/>
          <w:sz w:val="22"/>
          <w:szCs w:val="22"/>
          <w:lang w:val="pt-PT"/>
        </w:rPr>
        <w:t xml:space="preserve">ambique </w:t>
      </w:r>
      <w:r w:rsidR="006B235D" w:rsidRPr="00442211">
        <w:rPr>
          <w:rStyle w:val="apple-style-span"/>
          <w:rFonts w:ascii="Century Gothic" w:hAnsi="Century Gothic" w:cs="Arial"/>
          <w:color w:val="000000"/>
          <w:sz w:val="22"/>
          <w:szCs w:val="22"/>
          <w:lang w:val="pt-PT"/>
        </w:rPr>
        <w:t xml:space="preserve">referentes ao período em análise centravam-se nas </w:t>
      </w:r>
      <w:r w:rsidR="00773BC9" w:rsidRPr="00442211">
        <w:rPr>
          <w:rStyle w:val="apple-style-span"/>
          <w:rFonts w:ascii="Century Gothic" w:hAnsi="Century Gothic" w:cs="Arial"/>
          <w:color w:val="000000"/>
          <w:sz w:val="22"/>
          <w:szCs w:val="22"/>
          <w:lang w:val="pt-PT"/>
        </w:rPr>
        <w:t>seguintes</w:t>
      </w:r>
      <w:r w:rsidR="006B235D" w:rsidRPr="00442211">
        <w:rPr>
          <w:rStyle w:val="apple-style-span"/>
          <w:rFonts w:ascii="Century Gothic" w:hAnsi="Century Gothic" w:cs="Arial"/>
          <w:color w:val="000000"/>
          <w:sz w:val="22"/>
          <w:szCs w:val="22"/>
          <w:lang w:val="pt-PT"/>
        </w:rPr>
        <w:t xml:space="preserve"> áreas</w:t>
      </w:r>
      <w:r w:rsidR="00245DCD" w:rsidRPr="00442211">
        <w:rPr>
          <w:rStyle w:val="apple-style-span"/>
          <w:rFonts w:ascii="Century Gothic" w:hAnsi="Century Gothic" w:cs="Arial"/>
          <w:color w:val="000000"/>
          <w:sz w:val="22"/>
          <w:szCs w:val="22"/>
          <w:lang w:val="pt-PT"/>
        </w:rPr>
        <w:t xml:space="preserve">: </w:t>
      </w:r>
    </w:p>
    <w:p w:rsidR="00245DCD" w:rsidRPr="00442211" w:rsidRDefault="00245DCD" w:rsidP="00245DCD">
      <w:pPr>
        <w:spacing w:after="0"/>
        <w:jc w:val="both"/>
        <w:rPr>
          <w:rStyle w:val="apple-style-span"/>
          <w:rFonts w:ascii="Century Gothic" w:hAnsi="Century Gothic" w:cs="Arial"/>
          <w:color w:val="000000"/>
          <w:sz w:val="22"/>
          <w:szCs w:val="22"/>
          <w:lang w:val="pt-PT"/>
        </w:rPr>
      </w:pPr>
    </w:p>
    <w:p w:rsidR="00245DCD" w:rsidRPr="00442211" w:rsidRDefault="0078739E"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Saneamento</w:t>
      </w:r>
      <w:r w:rsidR="00245DCD" w:rsidRPr="00442211">
        <w:rPr>
          <w:rFonts w:ascii="Century Gothic" w:hAnsi="Century Gothic"/>
          <w:sz w:val="22"/>
          <w:szCs w:val="22"/>
          <w:lang w:val="pt-PT"/>
        </w:rPr>
        <w:t>;</w:t>
      </w:r>
    </w:p>
    <w:p w:rsidR="00245DCD" w:rsidRPr="00442211" w:rsidRDefault="006B235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Ordenamento t</w:t>
      </w:r>
      <w:r w:rsidR="00245DCD" w:rsidRPr="00442211">
        <w:rPr>
          <w:rFonts w:ascii="Century Gothic" w:hAnsi="Century Gothic"/>
          <w:sz w:val="22"/>
          <w:szCs w:val="22"/>
          <w:lang w:val="pt-PT"/>
        </w:rPr>
        <w:t>erritorial;</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Preven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6B235D" w:rsidRPr="00442211">
        <w:rPr>
          <w:rFonts w:ascii="Century Gothic" w:hAnsi="Century Gothic"/>
          <w:sz w:val="22"/>
          <w:szCs w:val="22"/>
          <w:lang w:val="pt-PT"/>
        </w:rPr>
        <w:t xml:space="preserve">da </w:t>
      </w:r>
      <w:r w:rsidRPr="00442211">
        <w:rPr>
          <w:rFonts w:ascii="Century Gothic" w:hAnsi="Century Gothic"/>
          <w:sz w:val="22"/>
          <w:szCs w:val="22"/>
          <w:lang w:val="pt-PT"/>
        </w:rPr>
        <w:t>degrada</w:t>
      </w:r>
      <w:r w:rsidR="005F0D4F" w:rsidRPr="00442211">
        <w:rPr>
          <w:rFonts w:ascii="Century Gothic" w:hAnsi="Century Gothic"/>
          <w:sz w:val="22"/>
          <w:szCs w:val="22"/>
          <w:lang w:val="pt-PT"/>
        </w:rPr>
        <w:t>ção</w:t>
      </w:r>
      <w:r w:rsidR="006B235D" w:rsidRPr="00442211">
        <w:rPr>
          <w:rFonts w:ascii="Century Gothic" w:hAnsi="Century Gothic"/>
          <w:sz w:val="22"/>
          <w:szCs w:val="22"/>
          <w:lang w:val="pt-PT"/>
        </w:rPr>
        <w:t xml:space="preserve"> dos solos</w:t>
      </w:r>
      <w:r w:rsidRPr="00442211">
        <w:rPr>
          <w:rFonts w:ascii="Century Gothic" w:hAnsi="Century Gothic"/>
          <w:sz w:val="22"/>
          <w:szCs w:val="22"/>
          <w:lang w:val="pt-PT"/>
        </w:rPr>
        <w:t>;</w:t>
      </w:r>
    </w:p>
    <w:p w:rsidR="00245DCD" w:rsidRPr="00442211" w:rsidRDefault="00A01FF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Gestão</w:t>
      </w:r>
      <w:r w:rsidR="006B235D" w:rsidRPr="00442211">
        <w:rPr>
          <w:rFonts w:ascii="Century Gothic" w:hAnsi="Century Gothic"/>
          <w:sz w:val="22"/>
          <w:szCs w:val="22"/>
          <w:lang w:val="pt-PT"/>
        </w:rPr>
        <w:t xml:space="preserve"> dos </w:t>
      </w:r>
      <w:r w:rsidR="000F6939" w:rsidRPr="00442211">
        <w:rPr>
          <w:rFonts w:ascii="Century Gothic" w:hAnsi="Century Gothic"/>
          <w:sz w:val="22"/>
          <w:szCs w:val="22"/>
          <w:lang w:val="pt-PT"/>
        </w:rPr>
        <w:t>recursos naturais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incluindo o</w:t>
      </w:r>
      <w:r w:rsidR="006B235D" w:rsidRPr="00442211">
        <w:rPr>
          <w:rFonts w:ascii="Century Gothic" w:hAnsi="Century Gothic"/>
          <w:sz w:val="22"/>
          <w:szCs w:val="22"/>
          <w:lang w:val="pt-PT"/>
        </w:rPr>
        <w:t xml:space="preserve"> controlo das queimadas</w:t>
      </w:r>
      <w:r w:rsidR="00245DCD" w:rsidRPr="00442211">
        <w:rPr>
          <w:rFonts w:ascii="Century Gothic" w:hAnsi="Century Gothic"/>
          <w:sz w:val="22"/>
          <w:szCs w:val="22"/>
          <w:lang w:val="pt-PT"/>
        </w:rPr>
        <w:t>;</w:t>
      </w:r>
    </w:p>
    <w:p w:rsidR="00245DCD" w:rsidRPr="00442211" w:rsidRDefault="006B235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 xml:space="preserve">Aspectos de </w:t>
      </w:r>
      <w:r w:rsidR="00A01FFD" w:rsidRPr="00442211">
        <w:rPr>
          <w:rFonts w:ascii="Century Gothic" w:hAnsi="Century Gothic"/>
          <w:sz w:val="22"/>
          <w:szCs w:val="22"/>
          <w:lang w:val="pt-PT"/>
        </w:rPr>
        <w:t>carácter</w:t>
      </w:r>
      <w:r w:rsidRPr="00442211">
        <w:rPr>
          <w:rFonts w:ascii="Century Gothic" w:hAnsi="Century Gothic"/>
          <w:sz w:val="22"/>
          <w:szCs w:val="22"/>
          <w:lang w:val="pt-PT"/>
        </w:rPr>
        <w:t xml:space="preserve"> l</w:t>
      </w:r>
      <w:r w:rsidR="00245DCD" w:rsidRPr="00442211">
        <w:rPr>
          <w:rFonts w:ascii="Century Gothic" w:hAnsi="Century Gothic"/>
          <w:sz w:val="22"/>
          <w:szCs w:val="22"/>
          <w:lang w:val="pt-PT"/>
        </w:rPr>
        <w:t xml:space="preserve">egal </w:t>
      </w:r>
      <w:r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institu</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i</w:t>
      </w:r>
      <w:r w:rsidRPr="00442211">
        <w:rPr>
          <w:rFonts w:ascii="Century Gothic" w:hAnsi="Century Gothic"/>
          <w:sz w:val="22"/>
          <w:szCs w:val="22"/>
          <w:lang w:val="pt-PT"/>
        </w:rPr>
        <w:t>sto é,</w:t>
      </w:r>
      <w:r w:rsidR="00245DCD" w:rsidRPr="00442211">
        <w:rPr>
          <w:rFonts w:ascii="Century Gothic" w:hAnsi="Century Gothic"/>
          <w:sz w:val="22"/>
          <w:szCs w:val="22"/>
          <w:lang w:val="pt-PT"/>
        </w:rPr>
        <w:t xml:space="preserve"> educa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observância da lei e capacitação</w:t>
      </w:r>
      <w:r w:rsidR="00245DCD" w:rsidRPr="00442211">
        <w:rPr>
          <w:rFonts w:ascii="Century Gothic" w:hAnsi="Century Gothic"/>
          <w:sz w:val="22"/>
          <w:szCs w:val="22"/>
          <w:lang w:val="pt-PT"/>
        </w:rPr>
        <w:t>;</w:t>
      </w:r>
    </w:p>
    <w:p w:rsidR="00245DCD" w:rsidRPr="00442211" w:rsidRDefault="006B235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Redu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w:t>
      </w:r>
      <w:r w:rsidR="00437B7F" w:rsidRPr="00442211">
        <w:rPr>
          <w:rFonts w:ascii="Century Gothic" w:hAnsi="Century Gothic"/>
          <w:sz w:val="22"/>
          <w:szCs w:val="22"/>
          <w:lang w:val="pt-PT"/>
        </w:rPr>
        <w:t>poluição</w:t>
      </w:r>
      <w:r w:rsidRPr="00442211">
        <w:rPr>
          <w:rFonts w:ascii="Century Gothic" w:hAnsi="Century Gothic"/>
          <w:sz w:val="22"/>
          <w:szCs w:val="22"/>
          <w:lang w:val="pt-PT"/>
        </w:rPr>
        <w:t xml:space="preserve"> do ar</w:t>
      </w:r>
      <w:r w:rsidR="00245DCD" w:rsidRPr="00442211">
        <w:rPr>
          <w:rFonts w:ascii="Century Gothic" w:hAnsi="Century Gothic"/>
          <w:sz w:val="22"/>
          <w:szCs w:val="22"/>
          <w:lang w:val="pt-PT"/>
        </w:rPr>
        <w:t>,  polu</w:t>
      </w:r>
      <w:r w:rsidRPr="00442211">
        <w:rPr>
          <w:rFonts w:ascii="Century Gothic" w:hAnsi="Century Gothic"/>
          <w:sz w:val="22"/>
          <w:szCs w:val="22"/>
          <w:lang w:val="pt-PT"/>
        </w:rPr>
        <w:t>i</w:t>
      </w:r>
      <w:r w:rsidR="005F0D4F" w:rsidRPr="00442211">
        <w:rPr>
          <w:rFonts w:ascii="Century Gothic" w:hAnsi="Century Gothic"/>
          <w:sz w:val="22"/>
          <w:szCs w:val="22"/>
          <w:lang w:val="pt-PT"/>
        </w:rPr>
        <w:t>ções</w:t>
      </w:r>
      <w:r w:rsidRPr="00442211">
        <w:rPr>
          <w:rFonts w:ascii="Century Gothic" w:hAnsi="Century Gothic"/>
          <w:sz w:val="22"/>
          <w:szCs w:val="22"/>
          <w:lang w:val="pt-PT"/>
        </w:rPr>
        <w:t xml:space="preserve"> das águas e dos solos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p>
    <w:p w:rsidR="00245DCD" w:rsidRPr="00442211" w:rsidRDefault="00245DCD"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sz w:val="22"/>
          <w:szCs w:val="22"/>
          <w:lang w:val="pt-PT"/>
        </w:rPr>
        <w:t>Preven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6B235D" w:rsidRPr="00442211">
        <w:rPr>
          <w:rFonts w:ascii="Century Gothic" w:hAnsi="Century Gothic"/>
          <w:sz w:val="22"/>
          <w:szCs w:val="22"/>
          <w:lang w:val="pt-PT"/>
        </w:rPr>
        <w:t>e redu</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w:t>
      </w:r>
      <w:r w:rsidR="006B235D" w:rsidRPr="00442211">
        <w:rPr>
          <w:rFonts w:ascii="Century Gothic" w:hAnsi="Century Gothic"/>
          <w:sz w:val="22"/>
          <w:szCs w:val="22"/>
          <w:lang w:val="pt-PT"/>
        </w:rPr>
        <w:t>das calamidades naturais</w:t>
      </w:r>
      <w:r w:rsidRPr="00442211">
        <w:rPr>
          <w:rFonts w:ascii="Century Gothic" w:hAnsi="Century Gothic"/>
          <w:sz w:val="22"/>
          <w:szCs w:val="22"/>
          <w:lang w:val="pt-PT"/>
        </w:rPr>
        <w:t>.</w:t>
      </w:r>
    </w:p>
    <w:p w:rsidR="00245DCD" w:rsidRPr="00442211" w:rsidRDefault="00245DCD" w:rsidP="00245DCD">
      <w:pPr>
        <w:tabs>
          <w:tab w:val="left" w:pos="5685"/>
        </w:tabs>
        <w:spacing w:after="0"/>
        <w:ind w:left="360"/>
        <w:jc w:val="both"/>
        <w:rPr>
          <w:rFonts w:ascii="Century Gothic" w:hAnsi="Century Gothic"/>
          <w:sz w:val="22"/>
          <w:szCs w:val="22"/>
          <w:lang w:val="pt-PT"/>
        </w:rPr>
      </w:pPr>
    </w:p>
    <w:p w:rsidR="00245DCD" w:rsidRPr="00442211" w:rsidRDefault="006B235D" w:rsidP="00245DCD">
      <w:pPr>
        <w:spacing w:after="0"/>
        <w:jc w:val="both"/>
        <w:rPr>
          <w:rFonts w:ascii="Century Gothic" w:hAnsi="Century Gothic" w:cs="Arial"/>
          <w:color w:val="000000"/>
          <w:sz w:val="22"/>
          <w:szCs w:val="22"/>
          <w:lang w:val="pt-PT"/>
        </w:rPr>
      </w:pPr>
      <w:r w:rsidRPr="00442211">
        <w:rPr>
          <w:rFonts w:ascii="Century Gothic" w:hAnsi="Century Gothic"/>
          <w:sz w:val="22"/>
          <w:szCs w:val="22"/>
          <w:lang w:val="pt-PT"/>
        </w:rPr>
        <w:t>Contudo, e tal como o relatório do</w:t>
      </w:r>
      <w:r w:rsidR="00245DCD" w:rsidRPr="00442211">
        <w:rPr>
          <w:rFonts w:ascii="Century Gothic" w:hAnsi="Century Gothic" w:cs="Arial"/>
          <w:color w:val="000000"/>
          <w:sz w:val="22"/>
          <w:szCs w:val="22"/>
          <w:lang w:val="pt-PT"/>
        </w:rPr>
        <w:t xml:space="preserve"> ODI (2008)</w:t>
      </w:r>
      <w:r w:rsidRPr="00442211">
        <w:rPr>
          <w:rFonts w:ascii="Century Gothic" w:hAnsi="Century Gothic" w:cs="Arial"/>
          <w:color w:val="000000"/>
          <w:sz w:val="22"/>
          <w:szCs w:val="22"/>
          <w:lang w:val="pt-PT"/>
        </w:rPr>
        <w:t xml:space="preserve"> indica</w:t>
      </w:r>
      <w:r w:rsidR="006567B7">
        <w:rPr>
          <w:rFonts w:ascii="Century Gothic" w:hAnsi="Century Gothic" w:cs="Arial"/>
          <w:color w:val="000000"/>
          <w:sz w:val="22"/>
          <w:szCs w:val="22"/>
          <w:lang w:val="pt-PT"/>
        </w:rPr>
        <w:t>, a</w:t>
      </w:r>
      <w:r w:rsidRPr="00442211">
        <w:rPr>
          <w:rFonts w:ascii="Century Gothic" w:hAnsi="Century Gothic" w:cs="Arial"/>
          <w:color w:val="000000"/>
          <w:sz w:val="22"/>
          <w:szCs w:val="22"/>
          <w:lang w:val="pt-PT"/>
        </w:rPr>
        <w:t xml:space="preserve">s práticas do </w:t>
      </w:r>
      <w:r w:rsidR="006567B7">
        <w:rPr>
          <w:rFonts w:ascii="Century Gothic" w:hAnsi="Century Gothic" w:cs="Arial"/>
          <w:color w:val="000000"/>
          <w:sz w:val="22"/>
          <w:szCs w:val="22"/>
          <w:lang w:val="pt-PT"/>
        </w:rPr>
        <w:t xml:space="preserve">processo de </w:t>
      </w:r>
      <w:r w:rsidRPr="00442211">
        <w:rPr>
          <w:rFonts w:ascii="Century Gothic" w:hAnsi="Century Gothic" w:cs="Arial"/>
          <w:color w:val="000000"/>
          <w:sz w:val="22"/>
          <w:szCs w:val="22"/>
          <w:lang w:val="pt-PT"/>
        </w:rPr>
        <w:t>plano e</w:t>
      </w:r>
      <w:r w:rsidR="00245DCD" w:rsidRPr="00442211">
        <w:rPr>
          <w:rFonts w:ascii="Century Gothic" w:hAnsi="Century Gothic" w:cs="Arial"/>
          <w:color w:val="000000"/>
          <w:sz w:val="22"/>
          <w:szCs w:val="22"/>
          <w:lang w:val="pt-PT"/>
        </w:rPr>
        <w:t xml:space="preserve"> </w:t>
      </w:r>
      <w:r w:rsidR="00767FAF" w:rsidRPr="00442211">
        <w:rPr>
          <w:rFonts w:ascii="Century Gothic" w:hAnsi="Century Gothic" w:cs="Arial"/>
          <w:color w:val="000000"/>
          <w:sz w:val="22"/>
          <w:szCs w:val="22"/>
          <w:lang w:val="pt-PT"/>
        </w:rPr>
        <w:t>orçamento</w:t>
      </w:r>
      <w:r w:rsidRPr="00442211">
        <w:rPr>
          <w:rFonts w:ascii="Century Gothic" w:hAnsi="Century Gothic" w:cs="Arial"/>
          <w:color w:val="000000"/>
          <w:sz w:val="22"/>
          <w:szCs w:val="22"/>
          <w:lang w:val="pt-PT"/>
        </w:rPr>
        <w:t xml:space="preserve"> em</w:t>
      </w:r>
      <w:r w:rsidR="00245DCD"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Moç</w:t>
      </w:r>
      <w:r w:rsidR="00245DCD" w:rsidRPr="00442211">
        <w:rPr>
          <w:rFonts w:ascii="Century Gothic" w:hAnsi="Century Gothic" w:cs="Arial"/>
          <w:color w:val="000000"/>
          <w:sz w:val="22"/>
          <w:szCs w:val="22"/>
          <w:lang w:val="pt-PT"/>
        </w:rPr>
        <w:t xml:space="preserve">ambique </w:t>
      </w:r>
      <w:r w:rsidRPr="00442211">
        <w:rPr>
          <w:rFonts w:ascii="Century Gothic" w:hAnsi="Century Gothic" w:cs="Arial"/>
          <w:color w:val="000000"/>
          <w:sz w:val="22"/>
          <w:szCs w:val="22"/>
          <w:lang w:val="pt-PT"/>
        </w:rPr>
        <w:t xml:space="preserve">não permitem que se </w:t>
      </w:r>
      <w:r w:rsidR="00A01FFD" w:rsidRPr="00442211">
        <w:rPr>
          <w:rFonts w:ascii="Century Gothic" w:hAnsi="Century Gothic" w:cs="Arial"/>
          <w:color w:val="000000"/>
          <w:sz w:val="22"/>
          <w:szCs w:val="22"/>
          <w:lang w:val="pt-PT"/>
        </w:rPr>
        <w:t>estabeleça</w:t>
      </w:r>
      <w:r w:rsidRPr="00442211">
        <w:rPr>
          <w:rFonts w:ascii="Century Gothic" w:hAnsi="Century Gothic" w:cs="Arial"/>
          <w:color w:val="000000"/>
          <w:sz w:val="22"/>
          <w:szCs w:val="22"/>
          <w:lang w:val="pt-PT"/>
        </w:rPr>
        <w:t xml:space="preserve"> facilmente uma ligação clara entre as políticas e os </w:t>
      </w:r>
      <w:r w:rsidR="00767FAF" w:rsidRPr="00442211">
        <w:rPr>
          <w:rFonts w:ascii="Century Gothic" w:hAnsi="Century Gothic" w:cs="Arial"/>
          <w:color w:val="000000"/>
          <w:sz w:val="22"/>
          <w:szCs w:val="22"/>
          <w:lang w:val="pt-PT"/>
        </w:rPr>
        <w:t>orçamento</w:t>
      </w:r>
      <w:r w:rsidR="00245DCD" w:rsidRPr="00442211">
        <w:rPr>
          <w:rFonts w:ascii="Century Gothic" w:hAnsi="Century Gothic" w:cs="Arial"/>
          <w:color w:val="000000"/>
          <w:sz w:val="22"/>
          <w:szCs w:val="22"/>
          <w:lang w:val="pt-PT"/>
        </w:rPr>
        <w:t xml:space="preserve">s. </w:t>
      </w:r>
      <w:r w:rsidRPr="00442211">
        <w:rPr>
          <w:rFonts w:ascii="Century Gothic" w:hAnsi="Century Gothic" w:cs="Arial"/>
          <w:color w:val="000000"/>
          <w:sz w:val="22"/>
          <w:szCs w:val="22"/>
          <w:lang w:val="pt-PT"/>
        </w:rPr>
        <w:t xml:space="preserve">Mesmo quando os </w:t>
      </w:r>
      <w:r w:rsidR="00245DCD" w:rsidRPr="00442211">
        <w:rPr>
          <w:rFonts w:ascii="Century Gothic" w:hAnsi="Century Gothic" w:cs="Arial"/>
          <w:color w:val="000000"/>
          <w:sz w:val="22"/>
          <w:szCs w:val="22"/>
          <w:lang w:val="pt-PT"/>
        </w:rPr>
        <w:t xml:space="preserve"> document</w:t>
      </w:r>
      <w:r w:rsidRPr="00442211">
        <w:rPr>
          <w:rFonts w:ascii="Century Gothic" w:hAnsi="Century Gothic" w:cs="Arial"/>
          <w:color w:val="000000"/>
          <w:sz w:val="22"/>
          <w:szCs w:val="22"/>
          <w:lang w:val="pt-PT"/>
        </w:rPr>
        <w:t>o</w:t>
      </w:r>
      <w:r w:rsidR="00245DCD" w:rsidRPr="00442211">
        <w:rPr>
          <w:rFonts w:ascii="Century Gothic" w:hAnsi="Century Gothic" w:cs="Arial"/>
          <w:color w:val="000000"/>
          <w:sz w:val="22"/>
          <w:szCs w:val="22"/>
          <w:lang w:val="pt-PT"/>
        </w:rPr>
        <w:t>s</w:t>
      </w:r>
      <w:r w:rsidRPr="00442211">
        <w:rPr>
          <w:rFonts w:ascii="Century Gothic" w:hAnsi="Century Gothic" w:cs="Arial"/>
          <w:color w:val="000000"/>
          <w:sz w:val="22"/>
          <w:szCs w:val="22"/>
          <w:lang w:val="pt-PT"/>
        </w:rPr>
        <w:t xml:space="preserve"> das políticas </w:t>
      </w:r>
      <w:r w:rsidR="00245DCD" w:rsidRPr="00442211">
        <w:rPr>
          <w:rFonts w:ascii="Century Gothic" w:hAnsi="Century Gothic" w:cs="Arial"/>
          <w:color w:val="000000"/>
          <w:sz w:val="22"/>
          <w:szCs w:val="22"/>
          <w:lang w:val="pt-PT"/>
        </w:rPr>
        <w:t>indica</w:t>
      </w:r>
      <w:r w:rsidRPr="00442211">
        <w:rPr>
          <w:rFonts w:ascii="Century Gothic" w:hAnsi="Century Gothic" w:cs="Arial"/>
          <w:color w:val="000000"/>
          <w:sz w:val="22"/>
          <w:szCs w:val="22"/>
          <w:lang w:val="pt-PT"/>
        </w:rPr>
        <w:t xml:space="preserve">m as </w:t>
      </w:r>
      <w:r w:rsidR="00A01FFD" w:rsidRPr="00442211">
        <w:rPr>
          <w:rFonts w:ascii="Century Gothic" w:hAnsi="Century Gothic" w:cs="Arial"/>
          <w:color w:val="000000"/>
          <w:sz w:val="22"/>
          <w:szCs w:val="22"/>
          <w:lang w:val="pt-PT"/>
        </w:rPr>
        <w:t>prioridades, não</w:t>
      </w:r>
      <w:r w:rsidRPr="00442211">
        <w:rPr>
          <w:rFonts w:ascii="Century Gothic" w:hAnsi="Century Gothic" w:cs="Arial"/>
          <w:color w:val="000000"/>
          <w:sz w:val="22"/>
          <w:szCs w:val="22"/>
          <w:lang w:val="pt-PT"/>
        </w:rPr>
        <w:t xml:space="preserve"> especificam as actividades e metas concretas associadas a um </w:t>
      </w:r>
      <w:r w:rsidR="00A01FFD" w:rsidRPr="00442211">
        <w:rPr>
          <w:rFonts w:ascii="Century Gothic" w:hAnsi="Century Gothic" w:cs="Arial"/>
          <w:color w:val="000000"/>
          <w:sz w:val="22"/>
          <w:szCs w:val="22"/>
          <w:lang w:val="pt-PT"/>
        </w:rPr>
        <w:t>determinado</w:t>
      </w:r>
      <w:r w:rsidRPr="00442211">
        <w:rPr>
          <w:rFonts w:ascii="Century Gothic" w:hAnsi="Century Gothic" w:cs="Arial"/>
          <w:color w:val="000000"/>
          <w:sz w:val="22"/>
          <w:szCs w:val="22"/>
          <w:lang w:val="pt-PT"/>
        </w:rPr>
        <w:t xml:space="preserve"> objectivo </w:t>
      </w:r>
      <w:r w:rsidR="006567B7">
        <w:rPr>
          <w:rFonts w:ascii="Century Gothic" w:hAnsi="Century Gothic" w:cs="Arial"/>
          <w:color w:val="000000"/>
          <w:sz w:val="22"/>
          <w:szCs w:val="22"/>
          <w:lang w:val="pt-PT"/>
        </w:rPr>
        <w:t xml:space="preserve">em termos </w:t>
      </w:r>
      <w:r w:rsidRPr="00442211">
        <w:rPr>
          <w:rFonts w:ascii="Century Gothic" w:hAnsi="Century Gothic" w:cs="Arial"/>
          <w:color w:val="000000"/>
          <w:sz w:val="22"/>
          <w:szCs w:val="22"/>
          <w:lang w:val="pt-PT"/>
        </w:rPr>
        <w:t>de políticas</w:t>
      </w:r>
      <w:r w:rsidR="00245DCD" w:rsidRPr="00442211">
        <w:rPr>
          <w:rFonts w:ascii="Century Gothic" w:hAnsi="Century Gothic" w:cs="Arial"/>
          <w:color w:val="000000"/>
          <w:sz w:val="22"/>
          <w:szCs w:val="22"/>
          <w:lang w:val="pt-PT"/>
        </w:rPr>
        <w:t xml:space="preserve">. </w:t>
      </w:r>
      <w:r w:rsidR="00A01FFD" w:rsidRPr="00442211">
        <w:rPr>
          <w:rFonts w:ascii="Century Gothic" w:hAnsi="Century Gothic" w:cs="Arial"/>
          <w:color w:val="000000"/>
          <w:sz w:val="22"/>
          <w:szCs w:val="22"/>
          <w:lang w:val="pt-PT"/>
        </w:rPr>
        <w:t xml:space="preserve">Além disso, o orçamento não fornece informação suficientemente detalhada que indique como os recursos são distribuídos pelas áreas de intervenção abaixo do nível do ministério, direcção provincial ou administração do distrito (ou seja, dentro das categorias especificadas pela classificação orgânica da despesa). </w:t>
      </w:r>
      <w:r w:rsidRPr="00442211">
        <w:rPr>
          <w:rFonts w:ascii="Century Gothic" w:hAnsi="Century Gothic" w:cs="Arial"/>
          <w:color w:val="000000"/>
          <w:sz w:val="22"/>
          <w:szCs w:val="22"/>
          <w:lang w:val="pt-PT"/>
        </w:rPr>
        <w:t xml:space="preserve">Esta é uma </w:t>
      </w:r>
      <w:r w:rsidR="00245DCD" w:rsidRPr="00442211">
        <w:rPr>
          <w:rFonts w:ascii="Century Gothic" w:hAnsi="Century Gothic" w:cs="Arial"/>
          <w:color w:val="000000"/>
          <w:sz w:val="22"/>
          <w:szCs w:val="22"/>
          <w:lang w:val="pt-PT"/>
        </w:rPr>
        <w:t>limita</w:t>
      </w:r>
      <w:r w:rsidR="005F0D4F"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importante à análise da </w:t>
      </w:r>
      <w:r w:rsidR="00245DCD" w:rsidRPr="00442211">
        <w:rPr>
          <w:rFonts w:ascii="Century Gothic" w:hAnsi="Century Gothic" w:cs="Arial"/>
          <w:color w:val="000000"/>
          <w:sz w:val="22"/>
          <w:szCs w:val="22"/>
          <w:lang w:val="pt-PT"/>
        </w:rPr>
        <w:t xml:space="preserve">PEER.  </w:t>
      </w:r>
    </w:p>
    <w:p w:rsidR="00245DCD" w:rsidRPr="00442211" w:rsidRDefault="00245DCD" w:rsidP="00245DCD">
      <w:pPr>
        <w:spacing w:after="0"/>
        <w:jc w:val="both"/>
        <w:rPr>
          <w:rFonts w:ascii="Century Gothic" w:hAnsi="Century Gothic" w:cs="Arial"/>
          <w:color w:val="000000"/>
          <w:sz w:val="22"/>
          <w:szCs w:val="22"/>
          <w:lang w:val="pt-PT"/>
        </w:rPr>
      </w:pPr>
    </w:p>
    <w:p w:rsidR="00245DCD" w:rsidRPr="00442211" w:rsidRDefault="00BA1F58" w:rsidP="00245DCD">
      <w:p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Por esse motivo, foi desenvolvido um método tomando em consideração esta falta de ligação do plano e </w:t>
      </w:r>
      <w:r w:rsidR="00767FAF" w:rsidRPr="00442211">
        <w:rPr>
          <w:rFonts w:ascii="Century Gothic" w:hAnsi="Century Gothic" w:cs="Arial"/>
          <w:color w:val="000000"/>
          <w:sz w:val="22"/>
          <w:szCs w:val="22"/>
          <w:lang w:val="pt-PT"/>
        </w:rPr>
        <w:t>orçamento</w:t>
      </w:r>
      <w:r w:rsidRPr="00442211">
        <w:rPr>
          <w:rFonts w:ascii="Century Gothic" w:hAnsi="Century Gothic" w:cs="Arial"/>
          <w:color w:val="000000"/>
          <w:sz w:val="22"/>
          <w:szCs w:val="22"/>
          <w:lang w:val="pt-PT"/>
        </w:rPr>
        <w:t xml:space="preserve"> e as </w:t>
      </w:r>
      <w:r w:rsidR="00245DCD" w:rsidRPr="00442211">
        <w:rPr>
          <w:rFonts w:ascii="Century Gothic" w:hAnsi="Century Gothic" w:cs="Arial"/>
          <w:color w:val="000000"/>
          <w:sz w:val="22"/>
          <w:szCs w:val="22"/>
          <w:lang w:val="pt-PT"/>
        </w:rPr>
        <w:t>limita</w:t>
      </w:r>
      <w:r w:rsidR="005F0D4F" w:rsidRPr="00442211">
        <w:rPr>
          <w:rFonts w:ascii="Century Gothic" w:hAnsi="Century Gothic" w:cs="Arial"/>
          <w:color w:val="000000"/>
          <w:sz w:val="22"/>
          <w:szCs w:val="22"/>
          <w:lang w:val="pt-PT"/>
        </w:rPr>
        <w:t>ções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de dados </w:t>
      </w:r>
      <w:r w:rsidR="00245DCD"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mencionadas mais </w:t>
      </w:r>
      <w:r w:rsidR="00A01FFD" w:rsidRPr="00442211">
        <w:rPr>
          <w:rFonts w:ascii="Century Gothic" w:hAnsi="Century Gothic" w:cs="Arial"/>
          <w:color w:val="000000"/>
          <w:sz w:val="22"/>
          <w:szCs w:val="22"/>
          <w:lang w:val="pt-PT"/>
        </w:rPr>
        <w:t>adiante</w:t>
      </w:r>
      <w:r w:rsidR="006567B7">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 </w:t>
      </w:r>
      <w:r w:rsidR="006567B7" w:rsidRPr="00442211">
        <w:rPr>
          <w:rFonts w:ascii="Century Gothic" w:hAnsi="Century Gothic" w:cs="Arial"/>
          <w:color w:val="000000"/>
          <w:sz w:val="22"/>
          <w:szCs w:val="22"/>
          <w:lang w:val="pt-PT"/>
        </w:rPr>
        <w:t>O</w:t>
      </w:r>
      <w:r w:rsidRPr="00442211">
        <w:rPr>
          <w:rFonts w:ascii="Century Gothic" w:hAnsi="Century Gothic" w:cs="Arial"/>
          <w:color w:val="000000"/>
          <w:sz w:val="22"/>
          <w:szCs w:val="22"/>
          <w:lang w:val="pt-PT"/>
        </w:rPr>
        <w:t>nde</w:t>
      </w:r>
      <w:r w:rsidR="006567B7">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foi possível, os consultores comp</w:t>
      </w:r>
      <w:r w:rsidR="006567B7">
        <w:rPr>
          <w:rFonts w:ascii="Century Gothic" w:hAnsi="Century Gothic" w:cs="Arial"/>
          <w:color w:val="000000"/>
          <w:sz w:val="22"/>
          <w:szCs w:val="22"/>
          <w:lang w:val="pt-PT"/>
        </w:rPr>
        <w:t>a</w:t>
      </w:r>
      <w:r w:rsidRPr="00442211">
        <w:rPr>
          <w:rFonts w:ascii="Century Gothic" w:hAnsi="Century Gothic" w:cs="Arial"/>
          <w:color w:val="000000"/>
          <w:sz w:val="22"/>
          <w:szCs w:val="22"/>
          <w:lang w:val="pt-PT"/>
        </w:rPr>
        <w:t xml:space="preserve">raram os </w:t>
      </w:r>
      <w:r w:rsidR="00245DCD" w:rsidRPr="00442211">
        <w:rPr>
          <w:rFonts w:ascii="Century Gothic" w:hAnsi="Century Gothic" w:cs="Arial"/>
          <w:color w:val="000000"/>
          <w:sz w:val="22"/>
          <w:szCs w:val="22"/>
          <w:lang w:val="pt-PT"/>
        </w:rPr>
        <w:t xml:space="preserve"> document</w:t>
      </w:r>
      <w:r w:rsidRPr="00442211">
        <w:rPr>
          <w:rFonts w:ascii="Century Gothic" w:hAnsi="Century Gothic" w:cs="Arial"/>
          <w:color w:val="000000"/>
          <w:sz w:val="22"/>
          <w:szCs w:val="22"/>
          <w:lang w:val="pt-PT"/>
        </w:rPr>
        <w:t>o</w:t>
      </w:r>
      <w:r w:rsidR="00245DCD" w:rsidRPr="00442211">
        <w:rPr>
          <w:rFonts w:ascii="Century Gothic" w:hAnsi="Century Gothic" w:cs="Arial"/>
          <w:color w:val="000000"/>
          <w:sz w:val="22"/>
          <w:szCs w:val="22"/>
          <w:lang w:val="pt-PT"/>
        </w:rPr>
        <w:t xml:space="preserve">s </w:t>
      </w:r>
      <w:r w:rsidRPr="00442211">
        <w:rPr>
          <w:rFonts w:ascii="Century Gothic" w:hAnsi="Century Gothic" w:cs="Arial"/>
          <w:color w:val="000000"/>
          <w:sz w:val="22"/>
          <w:szCs w:val="22"/>
          <w:lang w:val="pt-PT"/>
        </w:rPr>
        <w:t xml:space="preserve">de políticas e outra informação </w:t>
      </w:r>
      <w:r w:rsidR="00245DCD" w:rsidRPr="00442211">
        <w:rPr>
          <w:rFonts w:ascii="Century Gothic" w:hAnsi="Century Gothic" w:cs="Arial"/>
          <w:color w:val="000000"/>
          <w:sz w:val="22"/>
          <w:szCs w:val="22"/>
          <w:lang w:val="pt-PT"/>
        </w:rPr>
        <w:t>relevant</w:t>
      </w:r>
      <w:r w:rsidRPr="00442211">
        <w:rPr>
          <w:rFonts w:ascii="Century Gothic" w:hAnsi="Century Gothic" w:cs="Arial"/>
          <w:color w:val="000000"/>
          <w:sz w:val="22"/>
          <w:szCs w:val="22"/>
          <w:lang w:val="pt-PT"/>
        </w:rPr>
        <w:t>e específica ao país</w:t>
      </w:r>
      <w:r w:rsidR="00245DCD" w:rsidRPr="00442211">
        <w:rPr>
          <w:rFonts w:ascii="Century Gothic" w:hAnsi="Century Gothic" w:cs="Arial"/>
          <w:color w:val="000000"/>
          <w:sz w:val="22"/>
          <w:szCs w:val="22"/>
          <w:lang w:val="pt-PT"/>
        </w:rPr>
        <w:t xml:space="preserve"> (</w:t>
      </w:r>
      <w:r w:rsidR="006567B7">
        <w:rPr>
          <w:rFonts w:ascii="Century Gothic" w:hAnsi="Century Gothic" w:cs="Arial"/>
          <w:color w:val="000000"/>
          <w:sz w:val="22"/>
          <w:szCs w:val="22"/>
          <w:lang w:val="pt-PT"/>
        </w:rPr>
        <w:t>por exemplo</w:t>
      </w:r>
      <w:r w:rsidRPr="00442211">
        <w:rPr>
          <w:rFonts w:ascii="Century Gothic" w:hAnsi="Century Gothic" w:cs="Arial"/>
          <w:color w:val="000000"/>
          <w:sz w:val="22"/>
          <w:szCs w:val="22"/>
          <w:lang w:val="pt-PT"/>
        </w:rPr>
        <w:t>, níveis de pobreza</w:t>
      </w:r>
      <w:r w:rsidR="00245DCD" w:rsidRPr="00442211">
        <w:rPr>
          <w:rFonts w:ascii="Century Gothic" w:hAnsi="Century Gothic" w:cs="Arial"/>
          <w:color w:val="000000"/>
          <w:sz w:val="22"/>
          <w:szCs w:val="22"/>
          <w:lang w:val="pt-PT"/>
        </w:rPr>
        <w:t xml:space="preserve">), </w:t>
      </w:r>
      <w:r w:rsidR="006C23A0" w:rsidRPr="00442211">
        <w:rPr>
          <w:rFonts w:ascii="Century Gothic" w:hAnsi="Century Gothic" w:cs="Arial"/>
          <w:color w:val="000000"/>
          <w:sz w:val="22"/>
          <w:szCs w:val="22"/>
          <w:lang w:val="pt-PT"/>
        </w:rPr>
        <w:t xml:space="preserve">aos </w:t>
      </w:r>
      <w:r w:rsidR="00767FAF" w:rsidRPr="00442211">
        <w:rPr>
          <w:rFonts w:ascii="Century Gothic" w:hAnsi="Century Gothic" w:cs="Arial"/>
          <w:color w:val="000000"/>
          <w:sz w:val="22"/>
          <w:szCs w:val="22"/>
          <w:lang w:val="pt-PT"/>
        </w:rPr>
        <w:t>orçamento</w:t>
      </w:r>
      <w:r w:rsidR="00245DCD" w:rsidRPr="00442211">
        <w:rPr>
          <w:rFonts w:ascii="Century Gothic" w:hAnsi="Century Gothic" w:cs="Arial"/>
          <w:color w:val="000000"/>
          <w:sz w:val="22"/>
          <w:szCs w:val="22"/>
          <w:lang w:val="pt-PT"/>
        </w:rPr>
        <w:t xml:space="preserve">s </w:t>
      </w:r>
      <w:r w:rsidR="006C23A0" w:rsidRPr="00442211">
        <w:rPr>
          <w:rFonts w:ascii="Century Gothic" w:hAnsi="Century Gothic" w:cs="Arial"/>
          <w:color w:val="000000"/>
          <w:sz w:val="22"/>
          <w:szCs w:val="22"/>
          <w:lang w:val="pt-PT"/>
        </w:rPr>
        <w:t>previstos e às despesas realizadas / reais</w:t>
      </w:r>
      <w:r w:rsidR="00245DCD" w:rsidRPr="00442211">
        <w:rPr>
          <w:rFonts w:ascii="Century Gothic" w:hAnsi="Century Gothic" w:cs="Arial"/>
          <w:color w:val="000000"/>
          <w:sz w:val="22"/>
          <w:szCs w:val="22"/>
          <w:lang w:val="pt-PT"/>
        </w:rPr>
        <w:t xml:space="preserve">. </w:t>
      </w:r>
      <w:r w:rsidR="0058157F" w:rsidRPr="00442211">
        <w:rPr>
          <w:rFonts w:ascii="Century Gothic" w:hAnsi="Century Gothic" w:cs="Arial"/>
          <w:color w:val="000000"/>
          <w:sz w:val="22"/>
          <w:szCs w:val="22"/>
          <w:lang w:val="pt-PT"/>
        </w:rPr>
        <w:t xml:space="preserve">Uma vez que existem dados mais abrangentes a nível do </w:t>
      </w:r>
      <w:r w:rsidR="00440A05" w:rsidRPr="00442211">
        <w:rPr>
          <w:rFonts w:ascii="Century Gothic" w:hAnsi="Century Gothic" w:cs="Arial"/>
          <w:color w:val="000000"/>
          <w:sz w:val="22"/>
          <w:szCs w:val="22"/>
          <w:lang w:val="pt-PT"/>
        </w:rPr>
        <w:t>projecto</w:t>
      </w:r>
      <w:r w:rsidR="0058157F" w:rsidRPr="00442211">
        <w:rPr>
          <w:rFonts w:ascii="Century Gothic" w:hAnsi="Century Gothic" w:cs="Arial"/>
          <w:color w:val="000000"/>
          <w:sz w:val="22"/>
          <w:szCs w:val="22"/>
          <w:lang w:val="pt-PT"/>
        </w:rPr>
        <w:t>, isto pode ser feito comp</w:t>
      </w:r>
      <w:r w:rsidR="006567B7">
        <w:rPr>
          <w:rFonts w:ascii="Century Gothic" w:hAnsi="Century Gothic" w:cs="Arial"/>
          <w:color w:val="000000"/>
          <w:sz w:val="22"/>
          <w:szCs w:val="22"/>
          <w:lang w:val="pt-PT"/>
        </w:rPr>
        <w:t>a</w:t>
      </w:r>
      <w:r w:rsidR="0058157F" w:rsidRPr="00442211">
        <w:rPr>
          <w:rFonts w:ascii="Century Gothic" w:hAnsi="Century Gothic" w:cs="Arial"/>
          <w:color w:val="000000"/>
          <w:sz w:val="22"/>
          <w:szCs w:val="22"/>
          <w:lang w:val="pt-PT"/>
        </w:rPr>
        <w:t xml:space="preserve">rando as prioridades aos dados sobre 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006567B7">
        <w:rPr>
          <w:rFonts w:ascii="Century Gothic" w:hAnsi="Century Gothic"/>
          <w:sz w:val="22"/>
          <w:szCs w:val="22"/>
          <w:lang w:val="pt-PT"/>
        </w:rPr>
        <w:t>por</w:t>
      </w:r>
      <w:r w:rsidR="0058157F" w:rsidRPr="00442211">
        <w:rPr>
          <w:rFonts w:ascii="Century Gothic" w:hAnsi="Century Gothic"/>
          <w:sz w:val="22"/>
          <w:szCs w:val="22"/>
          <w:lang w:val="pt-PT"/>
        </w:rPr>
        <w:t xml:space="preserve"> código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cs="Arial"/>
          <w:color w:val="000000"/>
          <w:sz w:val="22"/>
          <w:szCs w:val="22"/>
          <w:lang w:val="pt-PT"/>
        </w:rPr>
      </w:pPr>
    </w:p>
    <w:p w:rsidR="00245DCD" w:rsidRPr="00442211" w:rsidRDefault="00DB78F0" w:rsidP="00245DCD">
      <w:pPr>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Isto permitiu uma </w:t>
      </w:r>
      <w:r w:rsidR="00A01FFD" w:rsidRPr="00442211">
        <w:rPr>
          <w:rFonts w:ascii="Century Gothic" w:hAnsi="Century Gothic" w:cs="Arial"/>
          <w:color w:val="000000"/>
          <w:sz w:val="22"/>
          <w:szCs w:val="22"/>
          <w:lang w:val="pt-PT"/>
        </w:rPr>
        <w:t>avaliação do</w:t>
      </w:r>
      <w:r w:rsidRPr="00442211">
        <w:rPr>
          <w:rFonts w:ascii="Century Gothic" w:hAnsi="Century Gothic" w:cs="Arial"/>
          <w:color w:val="000000"/>
          <w:sz w:val="22"/>
          <w:szCs w:val="22"/>
          <w:lang w:val="pt-PT"/>
        </w:rPr>
        <w:t xml:space="preserve"> </w:t>
      </w:r>
      <w:r w:rsidR="00A01FFD" w:rsidRPr="00442211">
        <w:rPr>
          <w:rFonts w:ascii="Century Gothic" w:hAnsi="Century Gothic" w:cs="Arial"/>
          <w:color w:val="000000"/>
          <w:sz w:val="22"/>
          <w:szCs w:val="22"/>
          <w:lang w:val="pt-PT"/>
        </w:rPr>
        <w:t>grau de</w:t>
      </w:r>
      <w:r w:rsidRPr="00442211">
        <w:rPr>
          <w:rFonts w:ascii="Century Gothic" w:hAnsi="Century Gothic" w:cs="Arial"/>
          <w:color w:val="000000"/>
          <w:sz w:val="22"/>
          <w:szCs w:val="22"/>
          <w:lang w:val="pt-PT"/>
        </w:rPr>
        <w:t xml:space="preserve"> alinhamento das </w:t>
      </w:r>
      <w:r w:rsidR="006567B7">
        <w:rPr>
          <w:rFonts w:ascii="Century Gothic" w:hAnsi="Century Gothic" w:cs="Arial"/>
          <w:color w:val="000000"/>
          <w:sz w:val="22"/>
          <w:szCs w:val="22"/>
          <w:lang w:val="pt-PT"/>
        </w:rPr>
        <w:t>despesas do sector ambiental</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com as necessidades em</w:t>
      </w:r>
      <w:r w:rsidR="00245DCD"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Moç</w:t>
      </w:r>
      <w:r w:rsidR="00245DCD" w:rsidRPr="00442211">
        <w:rPr>
          <w:rFonts w:ascii="Century Gothic" w:hAnsi="Century Gothic" w:cs="Arial"/>
          <w:color w:val="000000"/>
          <w:sz w:val="22"/>
          <w:szCs w:val="22"/>
          <w:lang w:val="pt-PT"/>
        </w:rPr>
        <w:t xml:space="preserve">ambique. </w:t>
      </w:r>
      <w:r w:rsidRPr="00442211">
        <w:rPr>
          <w:rFonts w:ascii="Century Gothic" w:hAnsi="Century Gothic" w:cs="Arial"/>
          <w:color w:val="000000"/>
          <w:sz w:val="22"/>
          <w:szCs w:val="22"/>
          <w:lang w:val="pt-PT"/>
        </w:rPr>
        <w:t xml:space="preserve">Todavia, e tal como se </w:t>
      </w:r>
      <w:r w:rsidR="00A01FFD" w:rsidRPr="00442211">
        <w:rPr>
          <w:rFonts w:ascii="Century Gothic" w:hAnsi="Century Gothic" w:cs="Arial"/>
          <w:color w:val="000000"/>
          <w:sz w:val="22"/>
          <w:szCs w:val="22"/>
          <w:lang w:val="pt-PT"/>
        </w:rPr>
        <w:lastRenderedPageBreak/>
        <w:t>poderá</w:t>
      </w:r>
      <w:r w:rsidRPr="00442211">
        <w:rPr>
          <w:rFonts w:ascii="Century Gothic" w:hAnsi="Century Gothic" w:cs="Arial"/>
          <w:color w:val="000000"/>
          <w:sz w:val="22"/>
          <w:szCs w:val="22"/>
          <w:lang w:val="pt-PT"/>
        </w:rPr>
        <w:t xml:space="preserve"> notar mais </w:t>
      </w:r>
      <w:r w:rsidR="00A01FFD" w:rsidRPr="00442211">
        <w:rPr>
          <w:rFonts w:ascii="Century Gothic" w:hAnsi="Century Gothic" w:cs="Arial"/>
          <w:color w:val="000000"/>
          <w:sz w:val="22"/>
          <w:szCs w:val="22"/>
          <w:lang w:val="pt-PT"/>
        </w:rPr>
        <w:t>adiante</w:t>
      </w:r>
      <w:r w:rsidRPr="00442211">
        <w:rPr>
          <w:rFonts w:ascii="Century Gothic" w:hAnsi="Century Gothic" w:cs="Arial"/>
          <w:color w:val="000000"/>
          <w:sz w:val="22"/>
          <w:szCs w:val="22"/>
          <w:lang w:val="pt-PT"/>
        </w:rPr>
        <w:t>, existem</w:t>
      </w:r>
      <w:r w:rsidR="00245DCD" w:rsidRPr="00442211">
        <w:rPr>
          <w:rFonts w:ascii="Century Gothic" w:hAnsi="Century Gothic" w:cs="Arial"/>
          <w:color w:val="000000"/>
          <w:sz w:val="22"/>
          <w:szCs w:val="22"/>
          <w:lang w:val="pt-PT"/>
        </w:rPr>
        <w:t xml:space="preserve"> limita</w:t>
      </w:r>
      <w:r w:rsidR="005F0D4F" w:rsidRPr="00442211">
        <w:rPr>
          <w:rFonts w:ascii="Century Gothic" w:hAnsi="Century Gothic" w:cs="Arial"/>
          <w:color w:val="000000"/>
          <w:sz w:val="22"/>
          <w:szCs w:val="22"/>
          <w:lang w:val="pt-PT"/>
        </w:rPr>
        <w:t>ções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em termos de dados em diferentes </w:t>
      </w:r>
      <w:r w:rsidR="00E6642F" w:rsidRPr="00442211">
        <w:rPr>
          <w:rFonts w:ascii="Century Gothic" w:hAnsi="Century Gothic" w:cs="Arial"/>
          <w:color w:val="000000"/>
          <w:sz w:val="22"/>
          <w:szCs w:val="22"/>
          <w:lang w:val="pt-PT"/>
        </w:rPr>
        <w:t>sectores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Esta situação irá limitar um orçamento </w:t>
      </w:r>
      <w:r w:rsidR="00245DCD" w:rsidRPr="00442211">
        <w:rPr>
          <w:rFonts w:ascii="Century Gothic" w:hAnsi="Century Gothic" w:cs="Arial"/>
          <w:color w:val="000000"/>
          <w:sz w:val="22"/>
          <w:szCs w:val="22"/>
          <w:lang w:val="pt-PT"/>
        </w:rPr>
        <w:t>comparativ</w:t>
      </w:r>
      <w:r w:rsidRPr="00442211">
        <w:rPr>
          <w:rFonts w:ascii="Century Gothic" w:hAnsi="Century Gothic" w:cs="Arial"/>
          <w:color w:val="000000"/>
          <w:sz w:val="22"/>
          <w:szCs w:val="22"/>
          <w:lang w:val="pt-PT"/>
        </w:rPr>
        <w:t xml:space="preserve">o </w:t>
      </w:r>
      <w:r w:rsidR="00245DCD" w:rsidRPr="00442211">
        <w:rPr>
          <w:rFonts w:ascii="Century Gothic" w:hAnsi="Century Gothic" w:cs="Arial"/>
          <w:color w:val="000000"/>
          <w:sz w:val="22"/>
          <w:szCs w:val="22"/>
          <w:lang w:val="pt-PT"/>
        </w:rPr>
        <w:t xml:space="preserve">versus </w:t>
      </w:r>
      <w:r w:rsidR="006567B7">
        <w:rPr>
          <w:rFonts w:ascii="Century Gothic" w:hAnsi="Century Gothic" w:cs="Arial"/>
          <w:color w:val="000000"/>
          <w:sz w:val="22"/>
          <w:szCs w:val="22"/>
          <w:lang w:val="pt-PT"/>
        </w:rPr>
        <w:t xml:space="preserve">a </w:t>
      </w:r>
      <w:r w:rsidRPr="00442211">
        <w:rPr>
          <w:rFonts w:ascii="Century Gothic" w:hAnsi="Century Gothic" w:cs="Arial"/>
          <w:color w:val="000000"/>
          <w:sz w:val="22"/>
          <w:szCs w:val="22"/>
          <w:lang w:val="pt-PT"/>
        </w:rPr>
        <w:t xml:space="preserve">análise </w:t>
      </w:r>
      <w:r w:rsidR="00245DCD" w:rsidRPr="00442211">
        <w:rPr>
          <w:rFonts w:ascii="Century Gothic" w:hAnsi="Century Gothic" w:cs="Arial"/>
          <w:color w:val="000000"/>
          <w:sz w:val="22"/>
          <w:szCs w:val="22"/>
          <w:lang w:val="pt-PT"/>
        </w:rPr>
        <w:t>execut</w:t>
      </w:r>
      <w:r w:rsidRPr="00442211">
        <w:rPr>
          <w:rFonts w:ascii="Century Gothic" w:hAnsi="Century Gothic" w:cs="Arial"/>
          <w:color w:val="000000"/>
          <w:sz w:val="22"/>
          <w:szCs w:val="22"/>
          <w:lang w:val="pt-PT"/>
        </w:rPr>
        <w:t xml:space="preserve">ada </w:t>
      </w:r>
      <w:r w:rsidR="000F5F17" w:rsidRPr="00442211">
        <w:rPr>
          <w:rFonts w:ascii="Century Gothic" w:hAnsi="Century Gothic" w:cs="Arial"/>
          <w:color w:val="000000"/>
          <w:sz w:val="22"/>
          <w:szCs w:val="22"/>
          <w:lang w:val="pt-PT"/>
        </w:rPr>
        <w:t xml:space="preserve">em relação a esses </w:t>
      </w:r>
      <w:r w:rsidR="006E583E" w:rsidRPr="00442211">
        <w:rPr>
          <w:rFonts w:ascii="Century Gothic" w:hAnsi="Century Gothic" w:cs="Arial"/>
          <w:color w:val="000000"/>
          <w:sz w:val="22"/>
          <w:szCs w:val="22"/>
          <w:lang w:val="pt-PT"/>
        </w:rPr>
        <w:t>ano</w:t>
      </w:r>
      <w:r w:rsidR="00245DCD" w:rsidRPr="00442211">
        <w:rPr>
          <w:rFonts w:ascii="Century Gothic" w:hAnsi="Century Gothic" w:cs="Arial"/>
          <w:color w:val="000000"/>
          <w:sz w:val="22"/>
          <w:szCs w:val="22"/>
          <w:lang w:val="pt-PT"/>
        </w:rPr>
        <w:t xml:space="preserve">s </w:t>
      </w:r>
      <w:r w:rsidR="000F5F17" w:rsidRPr="00442211">
        <w:rPr>
          <w:rFonts w:ascii="Century Gothic" w:hAnsi="Century Gothic" w:cs="Arial"/>
          <w:color w:val="000000"/>
          <w:sz w:val="22"/>
          <w:szCs w:val="22"/>
          <w:lang w:val="pt-PT"/>
        </w:rPr>
        <w:t xml:space="preserve">e os níveis de </w:t>
      </w:r>
      <w:r w:rsidR="00245DCD" w:rsidRPr="00442211">
        <w:rPr>
          <w:rFonts w:ascii="Century Gothic" w:hAnsi="Century Gothic" w:cs="Arial"/>
          <w:color w:val="000000"/>
          <w:sz w:val="22"/>
          <w:szCs w:val="22"/>
          <w:lang w:val="pt-PT"/>
        </w:rPr>
        <w:t>d</w:t>
      </w:r>
      <w:r w:rsidR="000F5F17" w:rsidRPr="00442211">
        <w:rPr>
          <w:rFonts w:ascii="Century Gothic" w:hAnsi="Century Gothic" w:cs="Arial"/>
          <w:color w:val="000000"/>
          <w:sz w:val="22"/>
          <w:szCs w:val="22"/>
          <w:lang w:val="pt-PT"/>
        </w:rPr>
        <w:t>e</w:t>
      </w:r>
      <w:r w:rsidR="00245DCD" w:rsidRPr="00442211">
        <w:rPr>
          <w:rFonts w:ascii="Century Gothic" w:hAnsi="Century Gothic" w:cs="Arial"/>
          <w:color w:val="000000"/>
          <w:sz w:val="22"/>
          <w:szCs w:val="22"/>
          <w:lang w:val="pt-PT"/>
        </w:rPr>
        <w:t>sagrega</w:t>
      </w:r>
      <w:r w:rsidR="005F0D4F" w:rsidRPr="00442211">
        <w:rPr>
          <w:rFonts w:ascii="Century Gothic" w:hAnsi="Century Gothic" w:cs="Arial"/>
          <w:color w:val="000000"/>
          <w:sz w:val="22"/>
          <w:szCs w:val="22"/>
          <w:lang w:val="pt-PT"/>
        </w:rPr>
        <w:t>ção</w:t>
      </w:r>
      <w:r w:rsidR="006567B7">
        <w:rPr>
          <w:rFonts w:ascii="Century Gothic" w:hAnsi="Century Gothic" w:cs="Arial"/>
          <w:color w:val="000000"/>
          <w:sz w:val="22"/>
          <w:szCs w:val="22"/>
          <w:lang w:val="pt-PT"/>
        </w:rPr>
        <w:t>,</w:t>
      </w:r>
      <w:r w:rsidR="00245DCD" w:rsidRPr="00442211">
        <w:rPr>
          <w:rFonts w:ascii="Century Gothic" w:hAnsi="Century Gothic" w:cs="Arial"/>
          <w:color w:val="000000"/>
          <w:sz w:val="22"/>
          <w:szCs w:val="22"/>
          <w:lang w:val="pt-PT"/>
        </w:rPr>
        <w:t xml:space="preserve"> </w:t>
      </w:r>
      <w:r w:rsidR="006567B7">
        <w:rPr>
          <w:rFonts w:ascii="Century Gothic" w:hAnsi="Century Gothic" w:cs="Arial"/>
          <w:color w:val="000000"/>
          <w:sz w:val="22"/>
          <w:szCs w:val="22"/>
          <w:lang w:val="pt-PT"/>
        </w:rPr>
        <w:t>nos casos em que exista</w:t>
      </w:r>
      <w:r w:rsidR="000F5F17" w:rsidRPr="00442211">
        <w:rPr>
          <w:rFonts w:ascii="Century Gothic" w:hAnsi="Century Gothic" w:cs="Arial"/>
          <w:color w:val="000000"/>
          <w:sz w:val="22"/>
          <w:szCs w:val="22"/>
          <w:lang w:val="pt-PT"/>
        </w:rPr>
        <w:t>m dados disponíveis</w:t>
      </w:r>
      <w:r w:rsidR="00245DCD" w:rsidRPr="00442211">
        <w:rPr>
          <w:rFonts w:ascii="Century Gothic" w:hAnsi="Century Gothic" w:cs="Arial"/>
          <w:color w:val="000000"/>
          <w:sz w:val="22"/>
          <w:szCs w:val="22"/>
          <w:lang w:val="pt-PT"/>
        </w:rPr>
        <w:t xml:space="preserve">.  </w:t>
      </w:r>
    </w:p>
    <w:p w:rsidR="00245DCD" w:rsidRPr="00442211" w:rsidRDefault="00245DCD" w:rsidP="00245DCD">
      <w:pPr>
        <w:spacing w:after="0"/>
        <w:jc w:val="both"/>
        <w:rPr>
          <w:rFonts w:ascii="Century Gothic" w:hAnsi="Century Gothic"/>
          <w:sz w:val="22"/>
          <w:szCs w:val="22"/>
          <w:highlight w:val="yellow"/>
          <w:lang w:val="pt-PT"/>
        </w:rPr>
      </w:pPr>
    </w:p>
    <w:p w:rsidR="00245DCD" w:rsidRPr="00442211" w:rsidRDefault="00245DCD" w:rsidP="00245DCD">
      <w:pPr>
        <w:pStyle w:val="Heading6"/>
        <w:jc w:val="both"/>
        <w:rPr>
          <w:lang w:val="pt-PT"/>
        </w:rPr>
      </w:pPr>
      <w:r w:rsidRPr="00442211">
        <w:rPr>
          <w:lang w:val="pt-PT"/>
        </w:rPr>
        <w:t>7.1 MICOA</w:t>
      </w:r>
    </w:p>
    <w:p w:rsidR="00245DCD" w:rsidRPr="00442211" w:rsidRDefault="00245DCD" w:rsidP="00245DCD">
      <w:pPr>
        <w:spacing w:after="0"/>
        <w:jc w:val="both"/>
        <w:rPr>
          <w:rFonts w:ascii="Century Gothic" w:hAnsi="Century Gothic"/>
          <w:sz w:val="22"/>
          <w:szCs w:val="22"/>
          <w:highlight w:val="yellow"/>
          <w:lang w:val="pt-PT"/>
        </w:rPr>
      </w:pPr>
    </w:p>
    <w:p w:rsidR="00245DCD" w:rsidRPr="00442211" w:rsidRDefault="00E3381B"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forneceu aos </w:t>
      </w:r>
      <w:r w:rsidR="00245DCD" w:rsidRPr="00442211">
        <w:rPr>
          <w:rFonts w:ascii="Century Gothic" w:hAnsi="Century Gothic"/>
          <w:sz w:val="22"/>
          <w:szCs w:val="22"/>
          <w:lang w:val="pt-PT"/>
        </w:rPr>
        <w:t>consult</w:t>
      </w:r>
      <w:r w:rsidRPr="00442211">
        <w:rPr>
          <w:rFonts w:ascii="Century Gothic" w:hAnsi="Century Gothic"/>
          <w:sz w:val="22"/>
          <w:szCs w:val="22"/>
          <w:lang w:val="pt-PT"/>
        </w:rPr>
        <w:t xml:space="preserve">ores uma </w:t>
      </w:r>
      <w:r w:rsidR="00E56924">
        <w:rPr>
          <w:rFonts w:ascii="Century Gothic" w:hAnsi="Century Gothic"/>
          <w:sz w:val="22"/>
          <w:szCs w:val="22"/>
          <w:lang w:val="pt-PT"/>
        </w:rPr>
        <w:t>decomposição</w:t>
      </w:r>
      <w:r w:rsidRPr="00442211">
        <w:rPr>
          <w:rFonts w:ascii="Century Gothic" w:hAnsi="Century Gothic"/>
          <w:sz w:val="22"/>
          <w:szCs w:val="22"/>
          <w:lang w:val="pt-PT"/>
        </w:rPr>
        <w:t xml:space="preserve"> dos seus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desde </w:t>
      </w:r>
      <w:r w:rsidR="00245DCD" w:rsidRPr="00442211">
        <w:rPr>
          <w:rFonts w:ascii="Century Gothic" w:hAnsi="Century Gothic"/>
          <w:sz w:val="22"/>
          <w:szCs w:val="22"/>
          <w:lang w:val="pt-PT"/>
        </w:rPr>
        <w:t xml:space="preserve">2005 </w:t>
      </w:r>
      <w:r w:rsidRPr="00442211">
        <w:rPr>
          <w:rFonts w:ascii="Century Gothic" w:hAnsi="Century Gothic"/>
          <w:sz w:val="22"/>
          <w:szCs w:val="22"/>
          <w:lang w:val="pt-PT"/>
        </w:rPr>
        <w:t>até</w:t>
      </w:r>
      <w:r w:rsidR="00245DCD" w:rsidRPr="00442211">
        <w:rPr>
          <w:rFonts w:ascii="Century Gothic" w:hAnsi="Century Gothic"/>
          <w:sz w:val="22"/>
          <w:szCs w:val="22"/>
          <w:lang w:val="pt-PT"/>
        </w:rPr>
        <w:t xml:space="preserve"> 2010</w:t>
      </w:r>
      <w:r w:rsidRPr="00442211">
        <w:rPr>
          <w:rFonts w:ascii="Century Gothic" w:hAnsi="Century Gothic"/>
          <w:sz w:val="22"/>
          <w:szCs w:val="22"/>
          <w:lang w:val="pt-PT"/>
        </w:rPr>
        <w:t xml:space="preserve"> que inclui uma separação entre as </w:t>
      </w:r>
      <w:r w:rsidR="00A01FFD" w:rsidRPr="00442211">
        <w:rPr>
          <w:rFonts w:ascii="Century Gothic" w:hAnsi="Century Gothic"/>
          <w:sz w:val="22"/>
          <w:szCs w:val="22"/>
          <w:lang w:val="pt-PT"/>
        </w:rPr>
        <w:t>despesas</w:t>
      </w:r>
      <w:r w:rsidRPr="00442211">
        <w:rPr>
          <w:rFonts w:ascii="Century Gothic" w:hAnsi="Century Gothic"/>
          <w:sz w:val="22"/>
          <w:szCs w:val="22"/>
          <w:lang w:val="pt-PT"/>
        </w:rPr>
        <w:t xml:space="preserve"> correntes e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uma </w:t>
      </w:r>
      <w:r w:rsidR="00245DCD" w:rsidRPr="00442211">
        <w:rPr>
          <w:rFonts w:ascii="Century Gothic" w:hAnsi="Century Gothic"/>
          <w:sz w:val="22"/>
          <w:szCs w:val="22"/>
          <w:lang w:val="pt-PT"/>
        </w:rPr>
        <w:t>clarifica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despesas externas que são financiadas interna e </w:t>
      </w:r>
      <w:r w:rsidR="00245DCD" w:rsidRPr="00442211">
        <w:rPr>
          <w:rFonts w:ascii="Century Gothic" w:hAnsi="Century Gothic"/>
          <w:sz w:val="22"/>
          <w:szCs w:val="22"/>
          <w:lang w:val="pt-PT"/>
        </w:rPr>
        <w:t>externa</w:t>
      </w:r>
      <w:r w:rsidRPr="00442211">
        <w:rPr>
          <w:rFonts w:ascii="Century Gothic" w:hAnsi="Century Gothic"/>
          <w:sz w:val="22"/>
          <w:szCs w:val="22"/>
          <w:lang w:val="pt-PT"/>
        </w:rPr>
        <w:t>mente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disponibilizou as dotações orçamentais e as despesas finais executadas, o que permitiu uma revisão das taxas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orçamenta</w:t>
      </w:r>
      <w:r w:rsidR="00E521DD">
        <w:rPr>
          <w:rFonts w:ascii="Century Gothic" w:hAnsi="Century Gothic"/>
          <w:sz w:val="22"/>
          <w:szCs w:val="22"/>
          <w:lang w:val="pt-PT"/>
        </w:rPr>
        <w:t>l</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E3381B"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Os dados </w:t>
      </w:r>
      <w:r w:rsidR="00E521DD">
        <w:rPr>
          <w:rFonts w:ascii="Century Gothic" w:hAnsi="Century Gothic"/>
          <w:sz w:val="22"/>
          <w:szCs w:val="22"/>
          <w:lang w:val="pt-PT"/>
        </w:rPr>
        <w:t xml:space="preserve">sobre o </w:t>
      </w:r>
      <w:r w:rsidRPr="00442211">
        <w:rPr>
          <w:rFonts w:ascii="Century Gothic" w:hAnsi="Century Gothic"/>
          <w:sz w:val="22"/>
          <w:szCs w:val="22"/>
          <w:lang w:val="pt-PT"/>
        </w:rPr>
        <w:t>o</w:t>
      </w:r>
      <w:r w:rsidR="00767FAF" w:rsidRPr="00442211">
        <w:rPr>
          <w:rFonts w:ascii="Century Gothic" w:hAnsi="Century Gothic"/>
          <w:sz w:val="22"/>
          <w:szCs w:val="22"/>
          <w:lang w:val="pt-PT"/>
        </w:rPr>
        <w:t>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foram fornecidos já discriminados</w:t>
      </w:r>
      <w:r w:rsidR="00E521DD">
        <w:rPr>
          <w:rFonts w:ascii="Century Gothic" w:hAnsi="Century Gothic"/>
          <w:sz w:val="22"/>
          <w:szCs w:val="22"/>
          <w:lang w:val="pt-PT"/>
        </w:rPr>
        <w:t xml:space="preserve"> pelas</w:t>
      </w:r>
      <w:r w:rsidR="00245DCD" w:rsidRPr="00442211">
        <w:rPr>
          <w:rFonts w:ascii="Century Gothic" w:hAnsi="Century Gothic"/>
          <w:sz w:val="22"/>
          <w:szCs w:val="22"/>
          <w:lang w:val="pt-PT"/>
        </w:rPr>
        <w:t xml:space="preserve"> </w:t>
      </w:r>
      <w:r w:rsidR="0057220C" w:rsidRPr="00442211">
        <w:rPr>
          <w:rFonts w:ascii="Century Gothic" w:hAnsi="Century Gothic"/>
          <w:sz w:val="22"/>
          <w:szCs w:val="22"/>
          <w:lang w:val="pt-PT"/>
        </w:rPr>
        <w:t>instituições</w:t>
      </w:r>
      <w:r w:rsidRPr="00442211">
        <w:rPr>
          <w:rFonts w:ascii="Century Gothic" w:hAnsi="Century Gothic"/>
          <w:sz w:val="22"/>
          <w:szCs w:val="22"/>
          <w:lang w:val="pt-PT"/>
        </w:rPr>
        <w:t xml:space="preserve"> internas,</w:t>
      </w:r>
      <w:r w:rsidR="00245DCD" w:rsidRPr="00442211">
        <w:rPr>
          <w:rFonts w:ascii="Century Gothic" w:hAnsi="Century Gothic"/>
          <w:sz w:val="22"/>
          <w:szCs w:val="22"/>
          <w:lang w:val="pt-PT"/>
        </w:rPr>
        <w:t xml:space="preserve"> i</w:t>
      </w:r>
      <w:r w:rsidRPr="00442211">
        <w:rPr>
          <w:rFonts w:ascii="Century Gothic" w:hAnsi="Century Gothic"/>
          <w:sz w:val="22"/>
          <w:szCs w:val="22"/>
          <w:lang w:val="pt-PT"/>
        </w:rPr>
        <w:t xml:space="preserve">sto é, 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FUNAB; </w:t>
      </w:r>
      <w:r w:rsidRPr="00442211">
        <w:rPr>
          <w:rFonts w:ascii="Century Gothic" w:hAnsi="Century Gothic"/>
          <w:sz w:val="22"/>
          <w:szCs w:val="22"/>
          <w:lang w:val="pt-PT"/>
        </w:rPr>
        <w:t>as dez D</w:t>
      </w:r>
      <w:r w:rsidR="00A55FEE" w:rsidRPr="00442211">
        <w:rPr>
          <w:rFonts w:ascii="Century Gothic" w:hAnsi="Century Gothic"/>
          <w:sz w:val="22"/>
          <w:szCs w:val="22"/>
          <w:lang w:val="pt-PT"/>
        </w:rPr>
        <w:t>P</w:t>
      </w:r>
      <w:r w:rsidRPr="00442211">
        <w:rPr>
          <w:rFonts w:ascii="Century Gothic" w:hAnsi="Century Gothic"/>
          <w:sz w:val="22"/>
          <w:szCs w:val="22"/>
          <w:lang w:val="pt-PT"/>
        </w:rPr>
        <w:t>CA</w:t>
      </w:r>
      <w:r w:rsidR="00245DCD" w:rsidRPr="00442211">
        <w:rPr>
          <w:rFonts w:ascii="Century Gothic" w:hAnsi="Century Gothic"/>
          <w:sz w:val="22"/>
          <w:szCs w:val="22"/>
          <w:lang w:val="pt-PT"/>
        </w:rPr>
        <w:t xml:space="preserve">; </w:t>
      </w:r>
      <w:r w:rsidR="00E521DD">
        <w:rPr>
          <w:rFonts w:ascii="Century Gothic" w:hAnsi="Century Gothic"/>
          <w:sz w:val="22"/>
          <w:szCs w:val="22"/>
          <w:lang w:val="pt-PT"/>
        </w:rPr>
        <w:t>o</w:t>
      </w:r>
      <w:r w:rsidRPr="00442211">
        <w:rPr>
          <w:rFonts w:ascii="Century Gothic" w:hAnsi="Century Gothic"/>
          <w:sz w:val="22"/>
          <w:szCs w:val="22"/>
          <w:lang w:val="pt-PT"/>
        </w:rPr>
        <w:t xml:space="preserve">s três </w:t>
      </w:r>
      <w:r w:rsidR="00245DCD" w:rsidRPr="00442211">
        <w:rPr>
          <w:rFonts w:ascii="Century Gothic" w:hAnsi="Century Gothic"/>
          <w:sz w:val="22"/>
          <w:szCs w:val="22"/>
          <w:lang w:val="pt-PT"/>
        </w:rPr>
        <w:t xml:space="preserve">CDS;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CEPAM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IMPFA. </w:t>
      </w:r>
      <w:r w:rsidRPr="00442211">
        <w:rPr>
          <w:rFonts w:ascii="Century Gothic" w:hAnsi="Century Gothic"/>
          <w:sz w:val="22"/>
          <w:szCs w:val="22"/>
          <w:lang w:val="pt-PT"/>
        </w:rPr>
        <w:t xml:space="preserve">Isto permitiu uma </w:t>
      </w:r>
      <w:r w:rsidR="00245DCD" w:rsidRPr="00442211">
        <w:rPr>
          <w:rFonts w:ascii="Century Gothic" w:hAnsi="Century Gothic"/>
          <w:sz w:val="22"/>
          <w:szCs w:val="22"/>
          <w:lang w:val="pt-PT"/>
        </w:rPr>
        <w:t>revi</w:t>
      </w:r>
      <w:r w:rsidRPr="00442211">
        <w:rPr>
          <w:rFonts w:ascii="Century Gothic" w:hAnsi="Century Gothic"/>
          <w:sz w:val="22"/>
          <w:szCs w:val="22"/>
          <w:lang w:val="pt-PT"/>
        </w:rPr>
        <w:t xml:space="preserve">são das tendências internas das </w:t>
      </w:r>
      <w:r w:rsidR="00305FC5" w:rsidRPr="00442211">
        <w:rPr>
          <w:rFonts w:ascii="Century Gothic" w:hAnsi="Century Gothic"/>
          <w:sz w:val="22"/>
          <w:szCs w:val="22"/>
          <w:lang w:val="pt-PT"/>
        </w:rPr>
        <w:t>agências</w:t>
      </w:r>
      <w:r w:rsidRPr="00442211">
        <w:rPr>
          <w:rFonts w:ascii="Century Gothic" w:hAnsi="Century Gothic"/>
          <w:sz w:val="22"/>
          <w:szCs w:val="22"/>
          <w:lang w:val="pt-PT"/>
        </w:rPr>
        <w:t xml:space="preserve"> em termos de gastos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E3381B"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Foi possível efectuar uma análise geográfica em resultado da </w:t>
      </w:r>
      <w:r w:rsidR="00E56924">
        <w:rPr>
          <w:rFonts w:ascii="Century Gothic" w:hAnsi="Century Gothic"/>
          <w:sz w:val="22"/>
          <w:szCs w:val="22"/>
          <w:lang w:val="pt-PT"/>
        </w:rPr>
        <w:t>decomposição</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institu</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interna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As tendências nos gastos por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w:t>
      </w:r>
      <w:r w:rsidR="00E521DD">
        <w:rPr>
          <w:rFonts w:ascii="Century Gothic" w:hAnsi="Century Gothic"/>
          <w:sz w:val="22"/>
          <w:szCs w:val="22"/>
          <w:lang w:val="pt-PT"/>
        </w:rPr>
        <w:t>foram analisada</w:t>
      </w:r>
      <w:r w:rsidRPr="00442211">
        <w:rPr>
          <w:rFonts w:ascii="Century Gothic" w:hAnsi="Century Gothic"/>
          <w:sz w:val="22"/>
          <w:szCs w:val="22"/>
          <w:lang w:val="pt-PT"/>
        </w:rPr>
        <w:t xml:space="preserve">s </w:t>
      </w:r>
      <w:r w:rsidR="00A01FFD" w:rsidRPr="00442211">
        <w:rPr>
          <w:rFonts w:ascii="Century Gothic" w:hAnsi="Century Gothic"/>
          <w:sz w:val="22"/>
          <w:szCs w:val="22"/>
          <w:lang w:val="pt-PT"/>
        </w:rPr>
        <w:t>utilizando</w:t>
      </w:r>
      <w:r w:rsidRPr="00442211">
        <w:rPr>
          <w:rFonts w:ascii="Century Gothic" w:hAnsi="Century Gothic"/>
          <w:sz w:val="22"/>
          <w:szCs w:val="22"/>
          <w:lang w:val="pt-PT"/>
        </w:rPr>
        <w:t xml:space="preserve"> as mudanças registadas nas </w:t>
      </w:r>
      <w:r w:rsidR="00A01FFD" w:rsidRPr="00442211">
        <w:rPr>
          <w:rFonts w:ascii="Century Gothic" w:hAnsi="Century Gothic"/>
          <w:sz w:val="22"/>
          <w:szCs w:val="22"/>
          <w:lang w:val="pt-PT"/>
        </w:rPr>
        <w:t>despesas</w:t>
      </w:r>
      <w:r w:rsidRPr="00442211">
        <w:rPr>
          <w:rFonts w:ascii="Century Gothic" w:hAnsi="Century Gothic"/>
          <w:sz w:val="22"/>
          <w:szCs w:val="22"/>
          <w:lang w:val="pt-PT"/>
        </w:rPr>
        <w:t xml:space="preserve"> das </w:t>
      </w:r>
      <w:r w:rsidR="00245DCD" w:rsidRPr="00442211">
        <w:rPr>
          <w:rFonts w:ascii="Century Gothic" w:hAnsi="Century Gothic"/>
          <w:sz w:val="22"/>
          <w:szCs w:val="22"/>
          <w:lang w:val="pt-PT"/>
        </w:rPr>
        <w:t xml:space="preserve">DPCA.  </w:t>
      </w:r>
      <w:r w:rsidR="00A55FEE" w:rsidRPr="00442211">
        <w:rPr>
          <w:rFonts w:ascii="Century Gothic" w:hAnsi="Century Gothic"/>
          <w:sz w:val="22"/>
          <w:szCs w:val="22"/>
          <w:lang w:val="pt-PT"/>
        </w:rPr>
        <w:t xml:space="preserve">Embora esta não seja uma visão completa das </w:t>
      </w:r>
      <w:r w:rsidR="00A01FFD" w:rsidRPr="00442211">
        <w:rPr>
          <w:rFonts w:ascii="Century Gothic" w:hAnsi="Century Gothic"/>
          <w:sz w:val="22"/>
          <w:szCs w:val="22"/>
          <w:lang w:val="pt-PT"/>
        </w:rPr>
        <w:t>despesas</w:t>
      </w:r>
      <w:r w:rsidR="00A55FEE" w:rsidRPr="00442211">
        <w:rPr>
          <w:rFonts w:ascii="Century Gothic" w:hAnsi="Century Gothic"/>
          <w:sz w:val="22"/>
          <w:szCs w:val="22"/>
          <w:lang w:val="pt-PT"/>
        </w:rPr>
        <w:t xml:space="preserve"> provinciais </w:t>
      </w:r>
      <w:r w:rsidR="00245DCD" w:rsidRPr="00442211">
        <w:rPr>
          <w:rFonts w:ascii="Century Gothic" w:hAnsi="Century Gothic"/>
          <w:sz w:val="22"/>
          <w:szCs w:val="22"/>
          <w:lang w:val="pt-PT"/>
        </w:rPr>
        <w:t>(</w:t>
      </w:r>
      <w:r w:rsidR="00A55FEE" w:rsidRPr="00442211">
        <w:rPr>
          <w:rFonts w:ascii="Century Gothic" w:hAnsi="Century Gothic"/>
          <w:sz w:val="22"/>
          <w:szCs w:val="22"/>
          <w:lang w:val="pt-PT"/>
        </w:rPr>
        <w:t xml:space="preserve">algumas podem ser </w:t>
      </w:r>
      <w:r w:rsidR="00A01FFD" w:rsidRPr="00442211">
        <w:rPr>
          <w:rFonts w:ascii="Century Gothic" w:hAnsi="Century Gothic"/>
          <w:sz w:val="22"/>
          <w:szCs w:val="22"/>
          <w:lang w:val="pt-PT"/>
        </w:rPr>
        <w:t>atribuídas</w:t>
      </w:r>
      <w:r w:rsidR="00A55FEE" w:rsidRPr="00442211">
        <w:rPr>
          <w:rFonts w:ascii="Century Gothic" w:hAnsi="Century Gothic"/>
          <w:sz w:val="22"/>
          <w:szCs w:val="22"/>
          <w:lang w:val="pt-PT"/>
        </w:rPr>
        <w:t xml:space="preserve"> ao </w:t>
      </w:r>
      <w:r w:rsidR="00245DCD" w:rsidRPr="00442211">
        <w:rPr>
          <w:rFonts w:ascii="Century Gothic" w:hAnsi="Century Gothic"/>
          <w:sz w:val="22"/>
          <w:szCs w:val="22"/>
          <w:lang w:val="pt-PT"/>
        </w:rPr>
        <w:t xml:space="preserve">MICOA </w:t>
      </w:r>
      <w:r w:rsidR="00A55FEE" w:rsidRPr="00442211">
        <w:rPr>
          <w:rFonts w:ascii="Century Gothic" w:hAnsi="Century Gothic"/>
          <w:sz w:val="22"/>
          <w:szCs w:val="22"/>
          <w:lang w:val="pt-PT"/>
        </w:rPr>
        <w:t>a nível c</w:t>
      </w:r>
      <w:r w:rsidR="00245DCD" w:rsidRPr="00442211">
        <w:rPr>
          <w:rFonts w:ascii="Century Gothic" w:hAnsi="Century Gothic"/>
          <w:sz w:val="22"/>
          <w:szCs w:val="22"/>
          <w:lang w:val="pt-PT"/>
        </w:rPr>
        <w:t>entral</w:t>
      </w:r>
      <w:r w:rsidR="00A55FEE" w:rsidRPr="00442211">
        <w:rPr>
          <w:rFonts w:ascii="Century Gothic" w:hAnsi="Century Gothic"/>
          <w:sz w:val="22"/>
          <w:szCs w:val="22"/>
          <w:lang w:val="pt-PT"/>
        </w:rPr>
        <w:t xml:space="preserve"> em vez de directame</w:t>
      </w:r>
      <w:r w:rsidR="00A77B6D" w:rsidRPr="00442211">
        <w:rPr>
          <w:rFonts w:ascii="Century Gothic" w:hAnsi="Century Gothic"/>
          <w:sz w:val="22"/>
          <w:szCs w:val="22"/>
          <w:lang w:val="pt-PT"/>
        </w:rPr>
        <w:t>nte</w:t>
      </w:r>
      <w:r w:rsidR="00A55FEE" w:rsidRPr="00442211">
        <w:rPr>
          <w:rFonts w:ascii="Century Gothic" w:hAnsi="Century Gothic"/>
          <w:sz w:val="22"/>
          <w:szCs w:val="22"/>
          <w:lang w:val="pt-PT"/>
        </w:rPr>
        <w:t xml:space="preserve"> ao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00A55FEE" w:rsidRPr="00442211">
        <w:rPr>
          <w:rFonts w:ascii="Century Gothic" w:hAnsi="Century Gothic"/>
          <w:sz w:val="22"/>
          <w:szCs w:val="22"/>
          <w:lang w:val="pt-PT"/>
        </w:rPr>
        <w:t xml:space="preserve">das DPCA), ela dá uma </w:t>
      </w:r>
      <w:r w:rsidR="00245DCD" w:rsidRPr="00442211">
        <w:rPr>
          <w:rFonts w:ascii="Century Gothic" w:hAnsi="Century Gothic"/>
          <w:sz w:val="22"/>
          <w:szCs w:val="22"/>
          <w:lang w:val="pt-PT"/>
        </w:rPr>
        <w:t>indica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A55FEE" w:rsidRPr="00442211">
        <w:rPr>
          <w:rFonts w:ascii="Century Gothic" w:hAnsi="Century Gothic"/>
          <w:sz w:val="22"/>
          <w:szCs w:val="22"/>
          <w:lang w:val="pt-PT"/>
        </w:rPr>
        <w:t xml:space="preserve">da política de </w:t>
      </w:r>
      <w:r w:rsidR="00245DCD" w:rsidRPr="00442211">
        <w:rPr>
          <w:rFonts w:ascii="Century Gothic" w:hAnsi="Century Gothic"/>
          <w:sz w:val="22"/>
          <w:szCs w:val="22"/>
          <w:lang w:val="pt-PT"/>
        </w:rPr>
        <w:t>de</w:t>
      </w:r>
      <w:r w:rsidR="00A55FEE" w:rsidRPr="00442211">
        <w:rPr>
          <w:rFonts w:ascii="Century Gothic" w:hAnsi="Century Gothic"/>
          <w:sz w:val="22"/>
          <w:szCs w:val="22"/>
          <w:lang w:val="pt-PT"/>
        </w:rPr>
        <w:t>s</w:t>
      </w:r>
      <w:r w:rsidR="00245DCD" w:rsidRPr="00442211">
        <w:rPr>
          <w:rFonts w:ascii="Century Gothic" w:hAnsi="Century Gothic"/>
          <w:sz w:val="22"/>
          <w:szCs w:val="22"/>
          <w:lang w:val="pt-PT"/>
        </w:rPr>
        <w:t>centrali</w:t>
      </w:r>
      <w:r w:rsidR="00A55FEE" w:rsidRPr="00442211">
        <w:rPr>
          <w:rFonts w:ascii="Century Gothic" w:hAnsi="Century Gothic"/>
          <w:sz w:val="22"/>
          <w:szCs w:val="22"/>
          <w:lang w:val="pt-PT"/>
        </w:rPr>
        <w:t>z</w:t>
      </w:r>
      <w:r w:rsidR="00245DCD" w:rsidRPr="00442211">
        <w:rPr>
          <w:rFonts w:ascii="Century Gothic" w:hAnsi="Century Gothic"/>
          <w:sz w:val="22"/>
          <w:szCs w:val="22"/>
          <w:lang w:val="pt-PT"/>
        </w:rPr>
        <w: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A55FEE" w:rsidRPr="00442211">
        <w:rPr>
          <w:rFonts w:ascii="Century Gothic" w:hAnsi="Century Gothic"/>
          <w:sz w:val="22"/>
          <w:szCs w:val="22"/>
          <w:lang w:val="pt-PT"/>
        </w:rPr>
        <w:t xml:space="preserve">e o nível das capacidades das </w:t>
      </w:r>
      <w:r w:rsidR="00305FC5" w:rsidRPr="00442211">
        <w:rPr>
          <w:rFonts w:ascii="Century Gothic" w:hAnsi="Century Gothic"/>
          <w:sz w:val="22"/>
          <w:szCs w:val="22"/>
          <w:lang w:val="pt-PT"/>
        </w:rPr>
        <w:t>agências</w:t>
      </w:r>
      <w:r w:rsidR="00A55FEE" w:rsidRPr="00442211">
        <w:rPr>
          <w:rFonts w:ascii="Century Gothic" w:hAnsi="Century Gothic"/>
          <w:sz w:val="22"/>
          <w:szCs w:val="22"/>
          <w:lang w:val="pt-PT"/>
        </w:rPr>
        <w:t xml:space="preserve"> provinciais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E521DD" w:rsidP="00245DCD">
      <w:pPr>
        <w:spacing w:after="0"/>
        <w:jc w:val="both"/>
        <w:rPr>
          <w:rFonts w:ascii="Century Gothic" w:hAnsi="Century Gothic"/>
          <w:sz w:val="22"/>
          <w:szCs w:val="22"/>
          <w:lang w:val="pt-PT"/>
        </w:rPr>
      </w:pPr>
      <w:r w:rsidRPr="00442211">
        <w:rPr>
          <w:rFonts w:ascii="Century Gothic" w:hAnsi="Century Gothic"/>
          <w:sz w:val="22"/>
          <w:szCs w:val="22"/>
          <w:lang w:val="pt-PT"/>
        </w:rPr>
        <w:t>Foi</w:t>
      </w:r>
      <w:r>
        <w:rPr>
          <w:rFonts w:ascii="Century Gothic" w:hAnsi="Century Gothic"/>
          <w:sz w:val="22"/>
          <w:szCs w:val="22"/>
          <w:lang w:val="pt-PT"/>
        </w:rPr>
        <w:t xml:space="preserve"> </w:t>
      </w:r>
      <w:r w:rsidRPr="00442211">
        <w:rPr>
          <w:rFonts w:ascii="Century Gothic" w:hAnsi="Century Gothic"/>
          <w:sz w:val="22"/>
          <w:szCs w:val="22"/>
          <w:lang w:val="pt-PT"/>
        </w:rPr>
        <w:t xml:space="preserve">disponibilizada </w:t>
      </w:r>
      <w:r>
        <w:rPr>
          <w:rFonts w:ascii="Century Gothic" w:hAnsi="Century Gothic"/>
          <w:sz w:val="22"/>
          <w:szCs w:val="22"/>
          <w:lang w:val="pt-PT"/>
        </w:rPr>
        <w:t>a</w:t>
      </w:r>
      <w:r w:rsidR="00733B9F" w:rsidRPr="00442211">
        <w:rPr>
          <w:rFonts w:ascii="Century Gothic" w:hAnsi="Century Gothic"/>
          <w:sz w:val="22"/>
          <w:szCs w:val="22"/>
          <w:lang w:val="pt-PT"/>
        </w:rPr>
        <w:t xml:space="preserve"> d</w:t>
      </w:r>
      <w:r w:rsidR="0045049F" w:rsidRPr="00442211">
        <w:rPr>
          <w:rFonts w:ascii="Century Gothic" w:hAnsi="Century Gothic"/>
          <w:sz w:val="22"/>
          <w:szCs w:val="22"/>
          <w:lang w:val="pt-PT"/>
        </w:rPr>
        <w:t>espesa</w:t>
      </w:r>
      <w:r w:rsidR="00733B9F" w:rsidRPr="00442211">
        <w:rPr>
          <w:rFonts w:ascii="Century Gothic" w:hAnsi="Century Gothic"/>
          <w:sz w:val="22"/>
          <w:szCs w:val="22"/>
          <w:lang w:val="pt-PT"/>
        </w:rPr>
        <w:t xml:space="preserve"> por </w:t>
      </w:r>
      <w:r w:rsidR="00245DCD" w:rsidRPr="00442211">
        <w:rPr>
          <w:rFonts w:ascii="Century Gothic" w:hAnsi="Century Gothic"/>
          <w:sz w:val="22"/>
          <w:szCs w:val="22"/>
          <w:lang w:val="pt-PT"/>
        </w:rPr>
        <w:t>classifica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733B9F" w:rsidRPr="00442211">
        <w:rPr>
          <w:rFonts w:ascii="Century Gothic" w:hAnsi="Century Gothic"/>
          <w:sz w:val="22"/>
          <w:szCs w:val="22"/>
          <w:lang w:val="pt-PT"/>
        </w:rPr>
        <w:t xml:space="preserve">económica aos consultores </w:t>
      </w:r>
      <w:r w:rsidR="00A01FFD" w:rsidRPr="00442211">
        <w:rPr>
          <w:rFonts w:ascii="Century Gothic" w:hAnsi="Century Gothic"/>
          <w:sz w:val="22"/>
          <w:szCs w:val="22"/>
          <w:lang w:val="pt-PT"/>
        </w:rPr>
        <w:t>referente</w:t>
      </w:r>
      <w:r w:rsidR="00733B9F" w:rsidRPr="00442211">
        <w:rPr>
          <w:rFonts w:ascii="Century Gothic" w:hAnsi="Century Gothic"/>
          <w:sz w:val="22"/>
          <w:szCs w:val="22"/>
          <w:lang w:val="pt-PT"/>
        </w:rPr>
        <w:t xml:space="preserve"> ao período de </w:t>
      </w:r>
      <w:r w:rsidR="00245DCD" w:rsidRPr="00442211">
        <w:rPr>
          <w:rFonts w:ascii="Century Gothic" w:hAnsi="Century Gothic"/>
          <w:sz w:val="22"/>
          <w:szCs w:val="22"/>
          <w:lang w:val="pt-PT"/>
        </w:rPr>
        <w:t xml:space="preserve">2007 </w:t>
      </w:r>
      <w:r w:rsidR="00733B9F"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r w:rsidR="00733B9F" w:rsidRPr="00442211">
        <w:rPr>
          <w:rFonts w:ascii="Century Gothic" w:hAnsi="Century Gothic"/>
          <w:sz w:val="22"/>
          <w:szCs w:val="22"/>
          <w:lang w:val="pt-PT"/>
        </w:rPr>
        <w:t xml:space="preserve">Isto significa que, nesta revisão, é possível efectuar uma decomposição completa das </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00733B9F" w:rsidRPr="00442211">
        <w:rPr>
          <w:rFonts w:ascii="Century Gothic" w:hAnsi="Century Gothic"/>
          <w:sz w:val="22"/>
          <w:szCs w:val="22"/>
          <w:lang w:val="pt-PT"/>
        </w:rPr>
        <w:t>por salários, bens e serviços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highlight w:val="yellow"/>
          <w:lang w:val="pt-PT"/>
        </w:rPr>
      </w:pPr>
    </w:p>
    <w:p w:rsidR="00245DCD" w:rsidRPr="00442211" w:rsidRDefault="00245DCD" w:rsidP="00245DCD">
      <w:pPr>
        <w:pStyle w:val="Heading6"/>
        <w:jc w:val="both"/>
        <w:rPr>
          <w:lang w:val="pt-PT"/>
        </w:rPr>
      </w:pPr>
      <w:r w:rsidRPr="00442211">
        <w:rPr>
          <w:lang w:val="pt-PT"/>
        </w:rPr>
        <w:t>7.2 O</w:t>
      </w:r>
      <w:r w:rsidR="009D6BCA" w:rsidRPr="00442211">
        <w:rPr>
          <w:lang w:val="pt-PT"/>
        </w:rPr>
        <w:t xml:space="preserve">utros </w:t>
      </w:r>
      <w:r w:rsidR="005F0D4F" w:rsidRPr="00442211">
        <w:rPr>
          <w:lang w:val="pt-PT"/>
        </w:rPr>
        <w:t>Ministérios</w:t>
      </w:r>
    </w:p>
    <w:p w:rsidR="00245DCD" w:rsidRPr="00442211" w:rsidRDefault="00245DCD" w:rsidP="00245DCD">
      <w:pPr>
        <w:spacing w:after="0"/>
        <w:jc w:val="both"/>
        <w:rPr>
          <w:rFonts w:ascii="Century Gothic" w:hAnsi="Century Gothic"/>
          <w:sz w:val="22"/>
          <w:szCs w:val="22"/>
          <w:highlight w:val="yellow"/>
          <w:lang w:val="pt-PT"/>
        </w:rPr>
      </w:pPr>
    </w:p>
    <w:p w:rsidR="00245DCD" w:rsidRPr="00442211" w:rsidRDefault="000B12E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Tal como foi analisado </w:t>
      </w:r>
      <w:r w:rsidR="00A01FFD" w:rsidRPr="00442211">
        <w:rPr>
          <w:rFonts w:ascii="Century Gothic" w:hAnsi="Century Gothic"/>
          <w:sz w:val="22"/>
          <w:szCs w:val="22"/>
          <w:lang w:val="pt-PT"/>
        </w:rPr>
        <w:t>anteriormente</w:t>
      </w:r>
      <w:r w:rsidRPr="00442211">
        <w:rPr>
          <w:rFonts w:ascii="Century Gothic" w:hAnsi="Century Gothic"/>
          <w:sz w:val="22"/>
          <w:szCs w:val="22"/>
          <w:lang w:val="pt-PT"/>
        </w:rPr>
        <w:t xml:space="preserve"> na </w:t>
      </w:r>
      <w:r w:rsidR="00245DCD" w:rsidRPr="00442211">
        <w:rPr>
          <w:rFonts w:ascii="Century Gothic" w:hAnsi="Century Gothic"/>
          <w:sz w:val="22"/>
          <w:szCs w:val="22"/>
          <w:lang w:val="pt-PT"/>
        </w:rPr>
        <w:t>sec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sobre 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âmbito do </w:t>
      </w:r>
      <w:r w:rsidR="000F6939" w:rsidRPr="00442211">
        <w:rPr>
          <w:rFonts w:ascii="Century Gothic" w:hAnsi="Century Gothic"/>
          <w:sz w:val="22"/>
          <w:szCs w:val="22"/>
          <w:lang w:val="pt-PT"/>
        </w:rPr>
        <w:t>sector ambiental</w:t>
      </w:r>
      <w:r w:rsidRPr="00442211">
        <w:rPr>
          <w:rFonts w:ascii="Century Gothic" w:hAnsi="Century Gothic"/>
          <w:sz w:val="22"/>
          <w:szCs w:val="22"/>
          <w:lang w:val="pt-PT"/>
        </w:rPr>
        <w:t xml:space="preserve">’,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deste sector em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ultrapassam o </w:t>
      </w:r>
      <w:r w:rsidR="00245DCD" w:rsidRPr="00442211">
        <w:rPr>
          <w:rFonts w:ascii="Century Gothic" w:hAnsi="Century Gothic"/>
          <w:sz w:val="22"/>
          <w:szCs w:val="22"/>
          <w:lang w:val="pt-PT"/>
        </w:rPr>
        <w:t>MICOA.</w:t>
      </w:r>
      <w:r w:rsidRPr="00442211">
        <w:rPr>
          <w:rFonts w:ascii="Century Gothic" w:hAnsi="Century Gothic"/>
          <w:sz w:val="22"/>
          <w:szCs w:val="22"/>
          <w:lang w:val="pt-PT"/>
        </w:rPr>
        <w:t xml:space="preserve"> Foram apontados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chave onde são realizadas actividades ambientais significativas</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Esta </w:t>
      </w:r>
      <w:r w:rsidR="00245DCD" w:rsidRPr="00442211">
        <w:rPr>
          <w:rFonts w:ascii="Century Gothic" w:hAnsi="Century Gothic"/>
          <w:sz w:val="22"/>
          <w:szCs w:val="22"/>
          <w:lang w:val="pt-PT"/>
        </w:rPr>
        <w:t>sec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irá </w:t>
      </w:r>
      <w:r w:rsidR="00A01FFD" w:rsidRPr="00442211">
        <w:rPr>
          <w:rFonts w:ascii="Century Gothic" w:hAnsi="Century Gothic"/>
          <w:sz w:val="22"/>
          <w:szCs w:val="22"/>
          <w:lang w:val="pt-PT"/>
        </w:rPr>
        <w:t>explicar</w:t>
      </w:r>
      <w:r w:rsidRPr="00442211">
        <w:rPr>
          <w:rFonts w:ascii="Century Gothic" w:hAnsi="Century Gothic"/>
          <w:sz w:val="22"/>
          <w:szCs w:val="22"/>
          <w:lang w:val="pt-PT"/>
        </w:rPr>
        <w:t xml:space="preserve"> como é que os consultores conseguiram identificar e analisar as despesas do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efectuadas nesta série de </w:t>
      </w:r>
      <w:r w:rsidR="00245DCD" w:rsidRPr="00442211">
        <w:rPr>
          <w:rFonts w:ascii="Century Gothic" w:hAnsi="Century Gothic"/>
          <w:sz w:val="22"/>
          <w:szCs w:val="22"/>
          <w:lang w:val="pt-PT"/>
        </w:rPr>
        <w:t>institu</w:t>
      </w:r>
      <w:r w:rsidRPr="00442211">
        <w:rPr>
          <w:rFonts w:ascii="Century Gothic" w:hAnsi="Century Gothic"/>
          <w:sz w:val="22"/>
          <w:szCs w:val="22"/>
          <w:lang w:val="pt-PT"/>
        </w:rPr>
        <w:t>i</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0B12E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45049F" w:rsidRPr="00442211">
        <w:rPr>
          <w:rFonts w:ascii="Century Gothic" w:hAnsi="Century Gothic"/>
          <w:sz w:val="22"/>
          <w:szCs w:val="22"/>
          <w:lang w:val="pt-PT"/>
        </w:rPr>
        <w:t>Capítulo</w:t>
      </w:r>
      <w:r w:rsidR="00245DCD" w:rsidRPr="00442211">
        <w:rPr>
          <w:rFonts w:ascii="Century Gothic" w:hAnsi="Century Gothic"/>
          <w:sz w:val="22"/>
          <w:szCs w:val="22"/>
          <w:lang w:val="pt-PT"/>
        </w:rPr>
        <w:t xml:space="preserve"> 6 </w:t>
      </w:r>
      <w:r w:rsidRPr="00442211">
        <w:rPr>
          <w:rFonts w:ascii="Century Gothic" w:hAnsi="Century Gothic"/>
          <w:sz w:val="22"/>
          <w:szCs w:val="22"/>
          <w:lang w:val="pt-PT"/>
        </w:rPr>
        <w:t xml:space="preserve">apresenta uma </w:t>
      </w:r>
      <w:r w:rsidR="00245DCD" w:rsidRPr="00442211">
        <w:rPr>
          <w:rFonts w:ascii="Century Gothic" w:hAnsi="Century Gothic"/>
          <w:sz w:val="22"/>
          <w:szCs w:val="22"/>
          <w:lang w:val="pt-PT"/>
        </w:rPr>
        <w:t>list</w:t>
      </w:r>
      <w:r w:rsidRPr="00442211">
        <w:rPr>
          <w:rFonts w:ascii="Century Gothic" w:hAnsi="Century Gothic"/>
          <w:sz w:val="22"/>
          <w:szCs w:val="22"/>
          <w:lang w:val="pt-PT"/>
        </w:rPr>
        <w:t xml:space="preserve">a destes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as suas </w:t>
      </w:r>
      <w:r w:rsidR="00245DCD" w:rsidRPr="00442211">
        <w:rPr>
          <w:rFonts w:ascii="Century Gothic" w:hAnsi="Century Gothic"/>
          <w:sz w:val="22"/>
          <w:szCs w:val="22"/>
          <w:lang w:val="pt-PT"/>
        </w:rPr>
        <w:t>sub-</w:t>
      </w:r>
      <w:r w:rsidR="00305FC5" w:rsidRPr="00442211">
        <w:rPr>
          <w:rFonts w:ascii="Century Gothic" w:hAnsi="Century Gothic"/>
          <w:sz w:val="22"/>
          <w:szCs w:val="22"/>
          <w:lang w:val="pt-PT"/>
        </w:rPr>
        <w:t>agências</w:t>
      </w:r>
      <w:r w:rsidRPr="00442211">
        <w:rPr>
          <w:rFonts w:ascii="Century Gothic" w:hAnsi="Century Gothic"/>
          <w:sz w:val="22"/>
          <w:szCs w:val="22"/>
          <w:lang w:val="pt-PT"/>
        </w:rPr>
        <w:t xml:space="preserve"> que são responsáveis pelas despesas do 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Também dá conta da codificação </w:t>
      </w:r>
      <w:r w:rsidR="00245DCD" w:rsidRPr="00442211">
        <w:rPr>
          <w:rFonts w:ascii="Century Gothic" w:hAnsi="Century Gothic"/>
          <w:sz w:val="22"/>
          <w:szCs w:val="22"/>
          <w:lang w:val="pt-PT"/>
        </w:rPr>
        <w:t>interna</w:t>
      </w:r>
      <w:r w:rsidR="005F0D4F" w:rsidRPr="00442211">
        <w:rPr>
          <w:rFonts w:ascii="Century Gothic" w:hAnsi="Century Gothic"/>
          <w:sz w:val="22"/>
          <w:szCs w:val="22"/>
          <w:lang w:val="pt-PT"/>
        </w:rPr>
        <w:t>cional</w:t>
      </w:r>
      <w:r w:rsidRPr="00442211">
        <w:rPr>
          <w:rFonts w:ascii="Century Gothic" w:hAnsi="Century Gothic"/>
          <w:sz w:val="22"/>
          <w:szCs w:val="22"/>
          <w:lang w:val="pt-PT"/>
        </w:rPr>
        <w:t xml:space="preserve">mente reconhecida para os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s ‘COFOG’.  </w:t>
      </w:r>
      <w:r w:rsidRPr="00442211">
        <w:rPr>
          <w:rFonts w:ascii="Century Gothic" w:hAnsi="Century Gothic"/>
          <w:sz w:val="22"/>
          <w:szCs w:val="22"/>
          <w:lang w:val="pt-PT"/>
        </w:rPr>
        <w:t>O sistema de codi</w:t>
      </w:r>
      <w:r w:rsidR="0006670B" w:rsidRPr="00442211">
        <w:rPr>
          <w:rFonts w:ascii="Century Gothic" w:hAnsi="Century Gothic"/>
          <w:sz w:val="22"/>
          <w:szCs w:val="22"/>
          <w:lang w:val="pt-PT"/>
        </w:rPr>
        <w:t>ficação completo não inclui um lugar decimal, conforme se pode constatar na T</w:t>
      </w:r>
      <w:r w:rsidR="00440A05" w:rsidRPr="00442211">
        <w:rPr>
          <w:rFonts w:ascii="Century Gothic" w:hAnsi="Century Gothic"/>
          <w:sz w:val="22"/>
          <w:szCs w:val="22"/>
          <w:lang w:val="pt-PT"/>
        </w:rPr>
        <w:t>abela</w:t>
      </w:r>
      <w:r w:rsidR="00245DCD" w:rsidRPr="00442211">
        <w:rPr>
          <w:rFonts w:ascii="Century Gothic" w:hAnsi="Century Gothic"/>
          <w:sz w:val="22"/>
          <w:szCs w:val="22"/>
          <w:lang w:val="pt-PT"/>
        </w:rPr>
        <w:t xml:space="preserve"> 5</w:t>
      </w:r>
      <w:r w:rsidR="0006670B" w:rsidRPr="00442211">
        <w:rPr>
          <w:rFonts w:ascii="Century Gothic" w:hAnsi="Century Gothic"/>
          <w:sz w:val="22"/>
          <w:szCs w:val="22"/>
          <w:lang w:val="pt-PT"/>
        </w:rPr>
        <w:t xml:space="preserve">, mas a </w:t>
      </w:r>
      <w:r w:rsidR="00245DCD"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06670B" w:rsidRPr="00442211">
        <w:rPr>
          <w:rFonts w:ascii="Century Gothic" w:hAnsi="Century Gothic"/>
          <w:sz w:val="22"/>
          <w:szCs w:val="22"/>
          <w:lang w:val="pt-PT"/>
        </w:rPr>
        <w:instrText xml:space="preserve"> REF _Ref299545098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7</w:t>
      </w:r>
      <w:r w:rsidR="0022502E" w:rsidRPr="00442211">
        <w:rPr>
          <w:rFonts w:ascii="Century Gothic" w:hAnsi="Century Gothic"/>
          <w:sz w:val="22"/>
          <w:szCs w:val="22"/>
          <w:lang w:val="pt-PT"/>
        </w:rPr>
        <w:fldChar w:fldCharType="end"/>
      </w:r>
      <w:r w:rsidR="0006670B" w:rsidRPr="00442211">
        <w:rPr>
          <w:rFonts w:ascii="Century Gothic" w:hAnsi="Century Gothic"/>
          <w:sz w:val="22"/>
          <w:szCs w:val="22"/>
          <w:lang w:val="pt-PT"/>
        </w:rPr>
        <w:t xml:space="preserve"> </w:t>
      </w:r>
      <w:r w:rsidR="00245DCD" w:rsidRPr="00442211">
        <w:rPr>
          <w:rFonts w:ascii="Century Gothic" w:hAnsi="Century Gothic"/>
          <w:sz w:val="22"/>
          <w:szCs w:val="22"/>
          <w:lang w:val="pt-PT"/>
        </w:rPr>
        <w:t>a</w:t>
      </w:r>
      <w:r w:rsidR="0006670B" w:rsidRPr="00442211">
        <w:rPr>
          <w:rFonts w:ascii="Century Gothic" w:hAnsi="Century Gothic"/>
          <w:sz w:val="22"/>
          <w:szCs w:val="22"/>
          <w:lang w:val="pt-PT"/>
        </w:rPr>
        <w:t xml:space="preserve">presenta um maior sistema de </w:t>
      </w:r>
      <w:r w:rsidR="00245DCD" w:rsidRPr="00442211">
        <w:rPr>
          <w:rFonts w:ascii="Century Gothic" w:hAnsi="Century Gothic"/>
          <w:sz w:val="22"/>
          <w:szCs w:val="22"/>
          <w:lang w:val="pt-PT"/>
        </w:rPr>
        <w:t>diversifica</w:t>
      </w:r>
      <w:r w:rsidR="005F0D4F" w:rsidRPr="00442211">
        <w:rPr>
          <w:rFonts w:ascii="Century Gothic" w:hAnsi="Century Gothic"/>
          <w:sz w:val="22"/>
          <w:szCs w:val="22"/>
          <w:lang w:val="pt-PT"/>
        </w:rPr>
        <w:t>ção</w:t>
      </w:r>
      <w:r w:rsidR="0006670B" w:rsidRPr="00442211">
        <w:rPr>
          <w:rFonts w:ascii="Century Gothic" w:hAnsi="Century Gothic"/>
          <w:sz w:val="22"/>
          <w:szCs w:val="22"/>
          <w:lang w:val="pt-PT"/>
        </w:rPr>
        <w:t xml:space="preserve">. Isto permite um sistema de </w:t>
      </w:r>
      <w:r w:rsidR="0045049F" w:rsidRPr="00442211">
        <w:rPr>
          <w:rFonts w:ascii="Century Gothic" w:hAnsi="Century Gothic"/>
          <w:sz w:val="22"/>
          <w:szCs w:val="22"/>
          <w:lang w:val="pt-PT"/>
        </w:rPr>
        <w:t>orçamentação</w:t>
      </w:r>
      <w:r w:rsidR="0006670B" w:rsidRPr="00442211">
        <w:rPr>
          <w:rFonts w:ascii="Century Gothic" w:hAnsi="Century Gothic"/>
          <w:sz w:val="22"/>
          <w:szCs w:val="22"/>
          <w:lang w:val="pt-PT"/>
        </w:rPr>
        <w:t xml:space="preserve"> mais preciso</w:t>
      </w:r>
      <w:r w:rsidR="00E521DD">
        <w:rPr>
          <w:rFonts w:ascii="Century Gothic" w:hAnsi="Century Gothic"/>
          <w:sz w:val="22"/>
          <w:szCs w:val="22"/>
          <w:lang w:val="pt-PT"/>
        </w:rPr>
        <w:t>,</w:t>
      </w:r>
      <w:r w:rsidR="0006670B" w:rsidRPr="00442211">
        <w:rPr>
          <w:rFonts w:ascii="Century Gothic" w:hAnsi="Century Gothic"/>
          <w:sz w:val="22"/>
          <w:szCs w:val="22"/>
          <w:lang w:val="pt-PT"/>
        </w:rPr>
        <w:t xml:space="preserve"> de tal modo que quando existem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0006670B" w:rsidRPr="00442211">
        <w:rPr>
          <w:rFonts w:ascii="Century Gothic" w:hAnsi="Century Gothic"/>
          <w:sz w:val="22"/>
          <w:szCs w:val="22"/>
          <w:lang w:val="pt-PT"/>
        </w:rPr>
        <w:t xml:space="preserve">num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 (</w:t>
      </w:r>
      <w:r w:rsidR="0006670B" w:rsidRPr="00442211">
        <w:rPr>
          <w:rFonts w:ascii="Century Gothic" w:hAnsi="Century Gothic"/>
          <w:sz w:val="22"/>
          <w:szCs w:val="22"/>
          <w:lang w:val="pt-PT"/>
        </w:rPr>
        <w:t xml:space="preserve">em </w:t>
      </w:r>
      <w:r w:rsidR="0006670B" w:rsidRPr="00442211">
        <w:rPr>
          <w:rFonts w:ascii="Century Gothic" w:hAnsi="Century Gothic"/>
          <w:sz w:val="22"/>
          <w:szCs w:val="22"/>
          <w:lang w:val="pt-PT"/>
        </w:rPr>
        <w:lastRenderedPageBreak/>
        <w:t xml:space="preserve">qualquer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06670B" w:rsidRPr="00442211">
        <w:rPr>
          <w:rFonts w:ascii="Century Gothic" w:hAnsi="Century Gothic"/>
          <w:sz w:val="22"/>
          <w:szCs w:val="22"/>
          <w:lang w:val="pt-PT"/>
        </w:rPr>
        <w:t xml:space="preserve">em que apenas algumas das actividades estão relacionadas com o sector </w:t>
      </w:r>
      <w:r w:rsidR="00D21AAC" w:rsidRPr="00442211">
        <w:rPr>
          <w:rFonts w:ascii="Century Gothic" w:hAnsi="Century Gothic"/>
          <w:sz w:val="22"/>
          <w:szCs w:val="22"/>
          <w:lang w:val="pt-PT"/>
        </w:rPr>
        <w:t>ambiental</w:t>
      </w:r>
      <w:r w:rsidR="0006670B" w:rsidRPr="00442211">
        <w:rPr>
          <w:rFonts w:ascii="Century Gothic" w:hAnsi="Century Gothic"/>
          <w:sz w:val="22"/>
          <w:szCs w:val="22"/>
          <w:lang w:val="pt-PT"/>
        </w:rPr>
        <w:t xml:space="preserve">, este sistema permite que a </w:t>
      </w:r>
      <w:r w:rsidR="00245DCD" w:rsidRPr="00442211">
        <w:rPr>
          <w:rFonts w:ascii="Century Gothic" w:hAnsi="Century Gothic"/>
          <w:sz w:val="22"/>
          <w:szCs w:val="22"/>
          <w:lang w:val="pt-PT"/>
        </w:rPr>
        <w:t>p</w:t>
      </w:r>
      <w:r w:rsidR="00E521DD">
        <w:rPr>
          <w:rFonts w:ascii="Century Gothic" w:hAnsi="Century Gothic"/>
          <w:sz w:val="22"/>
          <w:szCs w:val="22"/>
          <w:lang w:val="pt-PT"/>
        </w:rPr>
        <w:t>arte</w:t>
      </w:r>
      <w:r w:rsidR="00245DCD" w:rsidRPr="00442211">
        <w:rPr>
          <w:rFonts w:ascii="Century Gothic" w:hAnsi="Century Gothic"/>
          <w:sz w:val="22"/>
          <w:szCs w:val="22"/>
          <w:lang w:val="pt-PT"/>
        </w:rPr>
        <w:t xml:space="preserve"> </w:t>
      </w:r>
      <w:r w:rsidR="0006670B" w:rsidRPr="00442211">
        <w:rPr>
          <w:rFonts w:ascii="Century Gothic" w:hAnsi="Century Gothic"/>
          <w:sz w:val="22"/>
          <w:szCs w:val="22"/>
          <w:lang w:val="pt-PT"/>
        </w:rPr>
        <w:t>que deve ter um código a el</w:t>
      </w:r>
      <w:r w:rsidR="00E521DD">
        <w:rPr>
          <w:rFonts w:ascii="Century Gothic" w:hAnsi="Century Gothic"/>
          <w:sz w:val="22"/>
          <w:szCs w:val="22"/>
          <w:lang w:val="pt-PT"/>
        </w:rPr>
        <w:t>a associado seja contabilizada</w:t>
      </w:r>
      <w:r w:rsidR="0006670B" w:rsidRPr="00442211">
        <w:rPr>
          <w:rFonts w:ascii="Century Gothic" w:hAnsi="Century Gothic"/>
          <w:sz w:val="22"/>
          <w:szCs w:val="22"/>
          <w:lang w:val="pt-PT"/>
        </w:rPr>
        <w:t xml:space="preserve"> como </w:t>
      </w:r>
      <w:r w:rsidR="0045049F" w:rsidRPr="00442211">
        <w:rPr>
          <w:rFonts w:ascii="Century Gothic" w:hAnsi="Century Gothic"/>
          <w:sz w:val="22"/>
          <w:szCs w:val="22"/>
          <w:lang w:val="pt-PT"/>
        </w:rPr>
        <w:t>despesa</w:t>
      </w:r>
      <w:r w:rsidR="0006670B" w:rsidRPr="00442211">
        <w:rPr>
          <w:rFonts w:ascii="Century Gothic" w:hAnsi="Century Gothic"/>
          <w:sz w:val="22"/>
          <w:szCs w:val="22"/>
          <w:lang w:val="pt-PT"/>
        </w:rPr>
        <w:t xml:space="preserve"> do sector ambiental</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color w:val="1F497D"/>
          <w:sz w:val="22"/>
          <w:szCs w:val="22"/>
          <w:highlight w:val="yellow"/>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21" w:name="_Ref299545098"/>
      <w:bookmarkStart w:id="22" w:name="_Toc316465166"/>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7</w:t>
      </w:r>
      <w:r w:rsidR="0022502E" w:rsidRPr="00442211">
        <w:rPr>
          <w:rFonts w:ascii="Century Gothic" w:hAnsi="Century Gothic"/>
          <w:color w:val="1F497D"/>
          <w:sz w:val="18"/>
          <w:szCs w:val="18"/>
          <w:lang w:val="pt-PT"/>
        </w:rPr>
        <w:fldChar w:fldCharType="end"/>
      </w:r>
      <w:bookmarkEnd w:id="21"/>
      <w:r w:rsidR="00245DCD" w:rsidRPr="00442211">
        <w:rPr>
          <w:rFonts w:ascii="Century Gothic" w:hAnsi="Century Gothic"/>
          <w:color w:val="1F497D"/>
          <w:sz w:val="18"/>
          <w:szCs w:val="18"/>
          <w:lang w:val="pt-PT"/>
        </w:rPr>
        <w:t xml:space="preserve"> – </w:t>
      </w:r>
      <w:r w:rsidR="00A604E1" w:rsidRPr="00442211">
        <w:rPr>
          <w:rFonts w:ascii="Century Gothic" w:hAnsi="Century Gothic"/>
          <w:color w:val="1F497D"/>
          <w:sz w:val="18"/>
          <w:szCs w:val="18"/>
          <w:lang w:val="pt-PT"/>
        </w:rPr>
        <w:t>Códigos i</w:t>
      </w:r>
      <w:r w:rsidR="00245DCD" w:rsidRPr="00442211">
        <w:rPr>
          <w:rFonts w:ascii="Century Gothic" w:hAnsi="Century Gothic"/>
          <w:color w:val="1F497D"/>
          <w:sz w:val="18"/>
          <w:szCs w:val="18"/>
          <w:lang w:val="pt-PT"/>
        </w:rPr>
        <w:t>nterna</w:t>
      </w:r>
      <w:r w:rsidR="00A604E1" w:rsidRPr="00442211">
        <w:rPr>
          <w:rFonts w:ascii="Century Gothic" w:hAnsi="Century Gothic"/>
          <w:color w:val="1F497D"/>
          <w:sz w:val="18"/>
          <w:szCs w:val="18"/>
          <w:lang w:val="pt-PT"/>
        </w:rPr>
        <w:t>cion</w:t>
      </w:r>
      <w:r w:rsidR="00681261" w:rsidRPr="00442211">
        <w:rPr>
          <w:rFonts w:ascii="Century Gothic" w:hAnsi="Century Gothic"/>
          <w:color w:val="1F497D"/>
          <w:sz w:val="18"/>
          <w:szCs w:val="18"/>
          <w:lang w:val="pt-PT"/>
        </w:rPr>
        <w:t>a</w:t>
      </w:r>
      <w:r w:rsidR="00A604E1" w:rsidRPr="00442211">
        <w:rPr>
          <w:rFonts w:ascii="Century Gothic" w:hAnsi="Century Gothic"/>
          <w:color w:val="1F497D"/>
          <w:sz w:val="18"/>
          <w:szCs w:val="18"/>
          <w:lang w:val="pt-PT"/>
        </w:rPr>
        <w:t xml:space="preserve">is do </w:t>
      </w:r>
      <w:r w:rsidR="0090438E">
        <w:rPr>
          <w:rFonts w:ascii="Century Gothic" w:hAnsi="Century Gothic"/>
          <w:color w:val="1F497D"/>
          <w:sz w:val="18"/>
          <w:szCs w:val="18"/>
          <w:lang w:val="pt-PT"/>
        </w:rPr>
        <w:t>orçamento do sector ambiental</w:t>
      </w:r>
      <w:r w:rsidR="00A604E1" w:rsidRPr="00442211">
        <w:rPr>
          <w:rFonts w:ascii="Century Gothic" w:hAnsi="Century Gothic"/>
          <w:color w:val="1F497D"/>
          <w:sz w:val="18"/>
          <w:szCs w:val="18"/>
          <w:lang w:val="pt-PT"/>
        </w:rPr>
        <w:t xml:space="preserve"> </w:t>
      </w:r>
      <w:bookmarkEnd w:id="22"/>
    </w:p>
    <w:tbl>
      <w:tblPr>
        <w:tblW w:w="5000" w:type="pct"/>
        <w:tblLook w:val="0000"/>
      </w:tblPr>
      <w:tblGrid>
        <w:gridCol w:w="1443"/>
        <w:gridCol w:w="7073"/>
      </w:tblGrid>
      <w:tr w:rsidR="00245DCD" w:rsidRPr="00442211" w:rsidTr="0097555D">
        <w:trPr>
          <w:trHeight w:val="204"/>
        </w:trPr>
        <w:tc>
          <w:tcPr>
            <w:tcW w:w="847" w:type="pct"/>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A604E1">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C</w:t>
            </w:r>
            <w:r w:rsidR="00A604E1" w:rsidRPr="00442211">
              <w:rPr>
                <w:rFonts w:ascii="Arial" w:hAnsi="Arial" w:cs="Arial"/>
                <w:b/>
                <w:bCs/>
                <w:sz w:val="18"/>
                <w:szCs w:val="18"/>
                <w:lang w:val="pt-PT" w:eastAsia="en-GB"/>
              </w:rPr>
              <w:t>ódigo</w:t>
            </w:r>
          </w:p>
        </w:tc>
        <w:tc>
          <w:tcPr>
            <w:tcW w:w="41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Designa</w:t>
            </w:r>
            <w:r w:rsidR="005F0D4F" w:rsidRPr="00442211">
              <w:rPr>
                <w:rFonts w:ascii="Arial" w:hAnsi="Arial" w:cs="Arial"/>
                <w:b/>
                <w:bCs/>
                <w:sz w:val="18"/>
                <w:szCs w:val="18"/>
                <w:lang w:val="pt-PT" w:eastAsia="en-GB"/>
              </w:rPr>
              <w:t>ção</w:t>
            </w:r>
          </w:p>
        </w:tc>
      </w:tr>
      <w:tr w:rsidR="00245DCD" w:rsidRPr="00442211" w:rsidTr="0097555D">
        <w:trPr>
          <w:trHeight w:val="204"/>
        </w:trPr>
        <w:tc>
          <w:tcPr>
            <w:tcW w:w="847" w:type="pct"/>
            <w:tcBorders>
              <w:top w:val="single" w:sz="4" w:space="0" w:color="auto"/>
              <w:left w:val="single" w:sz="4" w:space="0" w:color="auto"/>
              <w:bottom w:val="single" w:sz="4" w:space="0" w:color="auto"/>
              <w:right w:val="nil"/>
            </w:tcBorders>
            <w:shd w:val="clear" w:color="auto" w:fill="9BBB59"/>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05</w:t>
            </w:r>
          </w:p>
        </w:tc>
        <w:tc>
          <w:tcPr>
            <w:tcW w:w="4153" w:type="pct"/>
            <w:tcBorders>
              <w:top w:val="single" w:sz="4" w:space="0" w:color="auto"/>
              <w:left w:val="single" w:sz="4" w:space="0" w:color="auto"/>
              <w:bottom w:val="single" w:sz="4" w:space="0" w:color="auto"/>
              <w:right w:val="single" w:sz="4" w:space="0" w:color="auto"/>
            </w:tcBorders>
            <w:shd w:val="clear" w:color="auto" w:fill="9BBB59"/>
            <w:noWrap/>
            <w:vAlign w:val="bottom"/>
          </w:tcPr>
          <w:p w:rsidR="00245DCD" w:rsidRPr="00442211" w:rsidRDefault="00245DCD" w:rsidP="0097555D">
            <w:pPr>
              <w:spacing w:after="0"/>
              <w:jc w:val="both"/>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PROTEC</w:t>
            </w:r>
            <w:r w:rsidR="005F0D4F" w:rsidRPr="00442211">
              <w:rPr>
                <w:rFonts w:ascii="Arial" w:hAnsi="Arial" w:cs="Arial"/>
                <w:b/>
                <w:bCs/>
                <w:color w:val="000000"/>
                <w:sz w:val="18"/>
                <w:szCs w:val="18"/>
                <w:lang w:val="pt-PT" w:eastAsia="en-GB"/>
              </w:rPr>
              <w:t>ÇÃO</w:t>
            </w:r>
            <w:r w:rsidR="00A604E1" w:rsidRPr="00442211">
              <w:rPr>
                <w:rFonts w:ascii="Arial" w:hAnsi="Arial" w:cs="Arial"/>
                <w:b/>
                <w:bCs/>
                <w:color w:val="000000"/>
                <w:sz w:val="18"/>
                <w:szCs w:val="18"/>
                <w:lang w:val="pt-PT" w:eastAsia="en-GB"/>
              </w:rPr>
              <w:t xml:space="preserve"> AMBIENTAL</w:t>
            </w:r>
          </w:p>
        </w:tc>
      </w:tr>
      <w:tr w:rsidR="00245DCD" w:rsidRPr="00442211" w:rsidTr="0097555D">
        <w:trPr>
          <w:trHeight w:val="204"/>
        </w:trPr>
        <w:tc>
          <w:tcPr>
            <w:tcW w:w="847" w:type="pct"/>
            <w:tcBorders>
              <w:top w:val="single" w:sz="4" w:space="0" w:color="auto"/>
              <w:left w:val="single" w:sz="4" w:space="0" w:color="auto"/>
              <w:bottom w:val="single" w:sz="4" w:space="0" w:color="auto"/>
              <w:right w:val="nil"/>
            </w:tcBorders>
            <w:shd w:val="clear" w:color="auto" w:fill="1F497D"/>
            <w:noWrap/>
          </w:tcPr>
          <w:p w:rsidR="00245DCD" w:rsidRPr="00442211" w:rsidRDefault="00245DCD" w:rsidP="0097555D">
            <w:pPr>
              <w:spacing w:after="0"/>
              <w:jc w:val="both"/>
              <w:rPr>
                <w:rFonts w:ascii="Arial" w:hAnsi="Arial" w:cs="Arial"/>
                <w:bCs/>
                <w:color w:val="FFFFFF"/>
                <w:sz w:val="18"/>
                <w:szCs w:val="18"/>
                <w:lang w:val="pt-PT" w:eastAsia="en-GB"/>
              </w:rPr>
            </w:pPr>
            <w:r w:rsidRPr="00442211">
              <w:rPr>
                <w:rFonts w:ascii="Arial" w:hAnsi="Arial" w:cs="Arial"/>
                <w:bCs/>
                <w:color w:val="FFFFFF"/>
                <w:sz w:val="18"/>
                <w:szCs w:val="18"/>
                <w:lang w:val="pt-PT" w:eastAsia="en-GB"/>
              </w:rPr>
              <w:t xml:space="preserve">  05.1</w:t>
            </w:r>
          </w:p>
        </w:tc>
        <w:tc>
          <w:tcPr>
            <w:tcW w:w="4153" w:type="pct"/>
            <w:tcBorders>
              <w:top w:val="single" w:sz="4" w:space="0" w:color="auto"/>
              <w:left w:val="single" w:sz="4" w:space="0" w:color="auto"/>
              <w:bottom w:val="single" w:sz="4" w:space="0" w:color="auto"/>
              <w:right w:val="single" w:sz="4" w:space="0" w:color="auto"/>
            </w:tcBorders>
            <w:shd w:val="clear" w:color="auto" w:fill="1F497D"/>
            <w:noWrap/>
            <w:vAlign w:val="bottom"/>
          </w:tcPr>
          <w:p w:rsidR="00245DCD" w:rsidRPr="00442211" w:rsidRDefault="00681261" w:rsidP="00E521DD">
            <w:pPr>
              <w:spacing w:after="0"/>
              <w:ind w:firstLineChars="100" w:firstLine="180"/>
              <w:jc w:val="both"/>
              <w:rPr>
                <w:rFonts w:ascii="Arial" w:hAnsi="Arial" w:cs="Arial"/>
                <w:color w:val="FFFFFF"/>
                <w:sz w:val="18"/>
                <w:szCs w:val="18"/>
                <w:lang w:val="pt-PT" w:eastAsia="en-GB"/>
              </w:rPr>
            </w:pPr>
            <w:r w:rsidRPr="00442211">
              <w:rPr>
                <w:rFonts w:ascii="Arial" w:hAnsi="Arial" w:cs="Arial"/>
                <w:color w:val="FFFFFF"/>
                <w:sz w:val="18"/>
                <w:szCs w:val="18"/>
                <w:lang w:val="pt-PT" w:eastAsia="en-GB"/>
              </w:rPr>
              <w:t>GESTÃO D</w:t>
            </w:r>
            <w:r w:rsidR="00E521DD">
              <w:rPr>
                <w:rFonts w:ascii="Arial" w:hAnsi="Arial" w:cs="Arial"/>
                <w:color w:val="FFFFFF"/>
                <w:sz w:val="18"/>
                <w:szCs w:val="18"/>
                <w:lang w:val="pt-PT" w:eastAsia="en-GB"/>
              </w:rPr>
              <w:t>E</w:t>
            </w:r>
            <w:r w:rsidRPr="00442211">
              <w:rPr>
                <w:rFonts w:ascii="Arial" w:hAnsi="Arial" w:cs="Arial"/>
                <w:color w:val="FFFFFF"/>
                <w:sz w:val="18"/>
                <w:szCs w:val="18"/>
                <w:lang w:val="pt-PT" w:eastAsia="en-GB"/>
              </w:rPr>
              <w:t xml:space="preserve"> RESÍDUOS</w:t>
            </w:r>
          </w:p>
        </w:tc>
      </w:tr>
      <w:tr w:rsidR="00245DCD" w:rsidRPr="00442211" w:rsidTr="0097555D">
        <w:trPr>
          <w:trHeight w:val="204"/>
        </w:trPr>
        <w:tc>
          <w:tcPr>
            <w:tcW w:w="847" w:type="pct"/>
            <w:tcBorders>
              <w:top w:val="nil"/>
              <w:left w:val="single" w:sz="4" w:space="0" w:color="auto"/>
              <w:bottom w:val="nil"/>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05.11</w:t>
            </w:r>
          </w:p>
        </w:tc>
        <w:tc>
          <w:tcPr>
            <w:tcW w:w="4153" w:type="pct"/>
            <w:tcBorders>
              <w:top w:val="nil"/>
              <w:left w:val="single" w:sz="4" w:space="0" w:color="auto"/>
              <w:bottom w:val="nil"/>
              <w:right w:val="single" w:sz="4" w:space="0" w:color="auto"/>
            </w:tcBorders>
            <w:shd w:val="clear" w:color="auto" w:fill="auto"/>
            <w:noWrap/>
            <w:vAlign w:val="bottom"/>
          </w:tcPr>
          <w:p w:rsidR="00245DCD" w:rsidRPr="00442211" w:rsidRDefault="00245DCD" w:rsidP="0097555D">
            <w:pPr>
              <w:spacing w:after="0"/>
              <w:ind w:firstLineChars="200" w:firstLine="36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nil"/>
              <w:left w:val="single" w:sz="4" w:space="0" w:color="auto"/>
              <w:bottom w:val="single" w:sz="4" w:space="0" w:color="auto"/>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05.111</w:t>
            </w:r>
          </w:p>
        </w:tc>
        <w:tc>
          <w:tcPr>
            <w:tcW w:w="4153" w:type="pct"/>
            <w:tcBorders>
              <w:top w:val="nil"/>
              <w:left w:val="single" w:sz="4" w:space="0" w:color="auto"/>
              <w:bottom w:val="single" w:sz="4" w:space="0" w:color="auto"/>
              <w:right w:val="single" w:sz="4" w:space="0" w:color="auto"/>
            </w:tcBorders>
            <w:shd w:val="clear" w:color="auto" w:fill="auto"/>
            <w:noWrap/>
            <w:vAlign w:val="bottom"/>
          </w:tcPr>
          <w:p w:rsidR="00245DCD" w:rsidRPr="00442211" w:rsidRDefault="00245DCD" w:rsidP="0097555D">
            <w:pPr>
              <w:spacing w:after="0"/>
              <w:ind w:firstLineChars="300" w:firstLine="54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single" w:sz="4" w:space="0" w:color="auto"/>
              <w:left w:val="single" w:sz="4" w:space="0" w:color="auto"/>
              <w:bottom w:val="single" w:sz="4" w:space="0" w:color="auto"/>
              <w:right w:val="nil"/>
            </w:tcBorders>
            <w:shd w:val="clear" w:color="auto" w:fill="1F497D"/>
            <w:noWrap/>
          </w:tcPr>
          <w:p w:rsidR="00245DCD" w:rsidRPr="00442211" w:rsidRDefault="00245DCD" w:rsidP="0097555D">
            <w:pPr>
              <w:spacing w:after="0"/>
              <w:jc w:val="both"/>
              <w:rPr>
                <w:rFonts w:ascii="Arial" w:hAnsi="Arial" w:cs="Arial"/>
                <w:bCs/>
                <w:color w:val="FFFFFF"/>
                <w:sz w:val="18"/>
                <w:szCs w:val="18"/>
                <w:lang w:val="pt-PT" w:eastAsia="en-GB"/>
              </w:rPr>
            </w:pPr>
            <w:r w:rsidRPr="00442211">
              <w:rPr>
                <w:rFonts w:ascii="Arial" w:hAnsi="Arial" w:cs="Arial"/>
                <w:bCs/>
                <w:color w:val="FFFFFF"/>
                <w:sz w:val="18"/>
                <w:szCs w:val="18"/>
                <w:lang w:val="pt-PT" w:eastAsia="en-GB"/>
              </w:rPr>
              <w:t xml:space="preserve">  05.2</w:t>
            </w:r>
          </w:p>
        </w:tc>
        <w:tc>
          <w:tcPr>
            <w:tcW w:w="4153" w:type="pct"/>
            <w:tcBorders>
              <w:top w:val="single" w:sz="4" w:space="0" w:color="auto"/>
              <w:left w:val="single" w:sz="4" w:space="0" w:color="auto"/>
              <w:bottom w:val="single" w:sz="4" w:space="0" w:color="auto"/>
              <w:right w:val="single" w:sz="4" w:space="0" w:color="auto"/>
            </w:tcBorders>
            <w:shd w:val="clear" w:color="auto" w:fill="1F497D"/>
            <w:noWrap/>
            <w:vAlign w:val="bottom"/>
          </w:tcPr>
          <w:p w:rsidR="00245DCD" w:rsidRPr="00442211" w:rsidRDefault="00681261" w:rsidP="0097555D">
            <w:pPr>
              <w:spacing w:after="0"/>
              <w:ind w:firstLineChars="100" w:firstLine="180"/>
              <w:jc w:val="both"/>
              <w:rPr>
                <w:rFonts w:ascii="Arial" w:hAnsi="Arial" w:cs="Arial"/>
                <w:color w:val="FFFFFF"/>
                <w:sz w:val="18"/>
                <w:szCs w:val="18"/>
                <w:lang w:val="pt-PT" w:eastAsia="en-GB"/>
              </w:rPr>
            </w:pPr>
            <w:r w:rsidRPr="00442211">
              <w:rPr>
                <w:rFonts w:ascii="Arial" w:hAnsi="Arial" w:cs="Arial"/>
                <w:color w:val="FFFFFF"/>
                <w:sz w:val="18"/>
                <w:szCs w:val="18"/>
                <w:lang w:val="pt-PT" w:eastAsia="en-GB"/>
              </w:rPr>
              <w:t>GESTÃO DAS ÁGUAS RESIDUAIS</w:t>
            </w:r>
          </w:p>
        </w:tc>
      </w:tr>
      <w:tr w:rsidR="00245DCD" w:rsidRPr="00442211" w:rsidTr="0097555D">
        <w:trPr>
          <w:trHeight w:val="204"/>
        </w:trPr>
        <w:tc>
          <w:tcPr>
            <w:tcW w:w="847" w:type="pct"/>
            <w:tcBorders>
              <w:top w:val="nil"/>
              <w:left w:val="single" w:sz="4" w:space="0" w:color="auto"/>
              <w:bottom w:val="nil"/>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05.21</w:t>
            </w:r>
          </w:p>
        </w:tc>
        <w:tc>
          <w:tcPr>
            <w:tcW w:w="4153" w:type="pct"/>
            <w:tcBorders>
              <w:top w:val="nil"/>
              <w:left w:val="single" w:sz="4" w:space="0" w:color="auto"/>
              <w:bottom w:val="nil"/>
              <w:right w:val="single" w:sz="4" w:space="0" w:color="auto"/>
            </w:tcBorders>
            <w:shd w:val="clear" w:color="auto" w:fill="auto"/>
            <w:noWrap/>
            <w:vAlign w:val="bottom"/>
          </w:tcPr>
          <w:p w:rsidR="00245DCD" w:rsidRPr="00442211" w:rsidRDefault="00245DCD" w:rsidP="0097555D">
            <w:pPr>
              <w:spacing w:after="0"/>
              <w:ind w:firstLineChars="200" w:firstLine="36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nil"/>
              <w:left w:val="single" w:sz="4" w:space="0" w:color="auto"/>
              <w:bottom w:val="single" w:sz="4" w:space="0" w:color="auto"/>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05.211</w:t>
            </w:r>
          </w:p>
        </w:tc>
        <w:tc>
          <w:tcPr>
            <w:tcW w:w="4153" w:type="pct"/>
            <w:tcBorders>
              <w:top w:val="nil"/>
              <w:left w:val="single" w:sz="4" w:space="0" w:color="auto"/>
              <w:bottom w:val="single" w:sz="4" w:space="0" w:color="auto"/>
              <w:right w:val="single" w:sz="4" w:space="0" w:color="auto"/>
            </w:tcBorders>
            <w:shd w:val="clear" w:color="auto" w:fill="auto"/>
            <w:noWrap/>
            <w:vAlign w:val="bottom"/>
          </w:tcPr>
          <w:p w:rsidR="00245DCD" w:rsidRPr="00442211" w:rsidRDefault="00245DCD" w:rsidP="0097555D">
            <w:pPr>
              <w:spacing w:after="0"/>
              <w:ind w:firstLineChars="300" w:firstLine="54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single" w:sz="4" w:space="0" w:color="auto"/>
              <w:left w:val="single" w:sz="4" w:space="0" w:color="auto"/>
              <w:bottom w:val="single" w:sz="4" w:space="0" w:color="auto"/>
              <w:right w:val="nil"/>
            </w:tcBorders>
            <w:shd w:val="clear" w:color="auto" w:fill="1F497D"/>
            <w:noWrap/>
          </w:tcPr>
          <w:p w:rsidR="00245DCD" w:rsidRPr="00442211" w:rsidRDefault="00245DCD" w:rsidP="0097555D">
            <w:pPr>
              <w:spacing w:after="0"/>
              <w:jc w:val="both"/>
              <w:rPr>
                <w:rFonts w:ascii="Arial" w:hAnsi="Arial" w:cs="Arial"/>
                <w:bCs/>
                <w:color w:val="FFFFFF"/>
                <w:sz w:val="18"/>
                <w:szCs w:val="18"/>
                <w:lang w:val="pt-PT" w:eastAsia="en-GB"/>
              </w:rPr>
            </w:pPr>
            <w:r w:rsidRPr="00442211">
              <w:rPr>
                <w:rFonts w:ascii="Arial" w:hAnsi="Arial" w:cs="Arial"/>
                <w:bCs/>
                <w:color w:val="FFFFFF"/>
                <w:sz w:val="18"/>
                <w:szCs w:val="18"/>
                <w:lang w:val="pt-PT" w:eastAsia="en-GB"/>
              </w:rPr>
              <w:t xml:space="preserve">  05.3</w:t>
            </w:r>
          </w:p>
        </w:tc>
        <w:tc>
          <w:tcPr>
            <w:tcW w:w="4153" w:type="pct"/>
            <w:tcBorders>
              <w:top w:val="single" w:sz="4" w:space="0" w:color="auto"/>
              <w:left w:val="single" w:sz="4" w:space="0" w:color="auto"/>
              <w:bottom w:val="single" w:sz="4" w:space="0" w:color="auto"/>
              <w:right w:val="single" w:sz="4" w:space="0" w:color="auto"/>
            </w:tcBorders>
            <w:shd w:val="clear" w:color="auto" w:fill="1F497D"/>
            <w:noWrap/>
            <w:vAlign w:val="bottom"/>
          </w:tcPr>
          <w:p w:rsidR="00245DCD" w:rsidRPr="00442211" w:rsidRDefault="00681261" w:rsidP="0097555D">
            <w:pPr>
              <w:spacing w:after="0"/>
              <w:ind w:firstLineChars="100" w:firstLine="180"/>
              <w:jc w:val="both"/>
              <w:rPr>
                <w:rFonts w:ascii="Arial" w:hAnsi="Arial" w:cs="Arial"/>
                <w:color w:val="FFFFFF"/>
                <w:sz w:val="18"/>
                <w:szCs w:val="18"/>
                <w:lang w:val="pt-PT" w:eastAsia="en-GB"/>
              </w:rPr>
            </w:pPr>
            <w:r w:rsidRPr="00442211">
              <w:rPr>
                <w:rFonts w:ascii="Arial" w:hAnsi="Arial" w:cs="Arial"/>
                <w:color w:val="FFFFFF"/>
                <w:sz w:val="18"/>
                <w:szCs w:val="18"/>
                <w:lang w:val="pt-PT" w:eastAsia="en-GB"/>
              </w:rPr>
              <w:t>REDUÇÃO DA POLUIÇÃO</w:t>
            </w:r>
          </w:p>
        </w:tc>
      </w:tr>
      <w:tr w:rsidR="00245DCD" w:rsidRPr="00442211" w:rsidTr="0097555D">
        <w:trPr>
          <w:trHeight w:val="204"/>
        </w:trPr>
        <w:tc>
          <w:tcPr>
            <w:tcW w:w="847" w:type="pct"/>
            <w:tcBorders>
              <w:top w:val="nil"/>
              <w:left w:val="single" w:sz="4" w:space="0" w:color="auto"/>
              <w:bottom w:val="nil"/>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05.31</w:t>
            </w:r>
          </w:p>
        </w:tc>
        <w:tc>
          <w:tcPr>
            <w:tcW w:w="4153" w:type="pct"/>
            <w:tcBorders>
              <w:top w:val="nil"/>
              <w:left w:val="single" w:sz="4" w:space="0" w:color="auto"/>
              <w:bottom w:val="nil"/>
              <w:right w:val="single" w:sz="4" w:space="0" w:color="auto"/>
            </w:tcBorders>
            <w:shd w:val="clear" w:color="auto" w:fill="auto"/>
            <w:noWrap/>
            <w:vAlign w:val="bottom"/>
          </w:tcPr>
          <w:p w:rsidR="00245DCD" w:rsidRPr="00442211" w:rsidRDefault="00245DCD" w:rsidP="0097555D">
            <w:pPr>
              <w:spacing w:after="0"/>
              <w:ind w:firstLineChars="200" w:firstLine="36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nil"/>
              <w:left w:val="single" w:sz="4" w:space="0" w:color="auto"/>
              <w:bottom w:val="single" w:sz="4" w:space="0" w:color="auto"/>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05.311</w:t>
            </w:r>
          </w:p>
        </w:tc>
        <w:tc>
          <w:tcPr>
            <w:tcW w:w="4153" w:type="pct"/>
            <w:tcBorders>
              <w:top w:val="nil"/>
              <w:left w:val="single" w:sz="4" w:space="0" w:color="auto"/>
              <w:bottom w:val="single" w:sz="4" w:space="0" w:color="auto"/>
              <w:right w:val="single" w:sz="4" w:space="0" w:color="auto"/>
            </w:tcBorders>
            <w:shd w:val="clear" w:color="auto" w:fill="auto"/>
            <w:noWrap/>
            <w:vAlign w:val="bottom"/>
          </w:tcPr>
          <w:p w:rsidR="00245DCD" w:rsidRPr="00442211" w:rsidRDefault="00245DCD" w:rsidP="0097555D">
            <w:pPr>
              <w:spacing w:after="0"/>
              <w:ind w:firstLineChars="300" w:firstLine="54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single" w:sz="4" w:space="0" w:color="auto"/>
              <w:left w:val="single" w:sz="4" w:space="0" w:color="auto"/>
              <w:bottom w:val="single" w:sz="4" w:space="0" w:color="auto"/>
              <w:right w:val="nil"/>
            </w:tcBorders>
            <w:shd w:val="clear" w:color="auto" w:fill="1F497D"/>
            <w:noWrap/>
          </w:tcPr>
          <w:p w:rsidR="00245DCD" w:rsidRPr="00442211" w:rsidRDefault="00245DCD" w:rsidP="0097555D">
            <w:pPr>
              <w:spacing w:after="0"/>
              <w:jc w:val="both"/>
              <w:rPr>
                <w:rFonts w:ascii="Arial" w:hAnsi="Arial" w:cs="Arial"/>
                <w:b/>
                <w:bCs/>
                <w:color w:val="FFFFFF"/>
                <w:sz w:val="18"/>
                <w:szCs w:val="18"/>
                <w:lang w:val="pt-PT" w:eastAsia="en-GB"/>
              </w:rPr>
            </w:pPr>
            <w:r w:rsidRPr="00442211">
              <w:rPr>
                <w:rFonts w:ascii="Arial" w:hAnsi="Arial" w:cs="Arial"/>
                <w:b/>
                <w:bCs/>
                <w:color w:val="FFFFFF"/>
                <w:sz w:val="18"/>
                <w:szCs w:val="18"/>
                <w:lang w:val="pt-PT" w:eastAsia="en-GB"/>
              </w:rPr>
              <w:t xml:space="preserve">  05.4</w:t>
            </w:r>
          </w:p>
        </w:tc>
        <w:tc>
          <w:tcPr>
            <w:tcW w:w="4153" w:type="pct"/>
            <w:tcBorders>
              <w:top w:val="single" w:sz="4" w:space="0" w:color="auto"/>
              <w:left w:val="single" w:sz="4" w:space="0" w:color="auto"/>
              <w:bottom w:val="single" w:sz="4" w:space="0" w:color="auto"/>
              <w:right w:val="single" w:sz="4" w:space="0" w:color="auto"/>
            </w:tcBorders>
            <w:shd w:val="clear" w:color="auto" w:fill="1F497D"/>
            <w:noWrap/>
            <w:vAlign w:val="bottom"/>
          </w:tcPr>
          <w:p w:rsidR="00245DCD" w:rsidRPr="00442211" w:rsidRDefault="00245DCD" w:rsidP="00681261">
            <w:pPr>
              <w:spacing w:after="0"/>
              <w:ind w:firstLineChars="100" w:firstLine="180"/>
              <w:jc w:val="both"/>
              <w:rPr>
                <w:rFonts w:ascii="Arial" w:hAnsi="Arial" w:cs="Arial"/>
                <w:color w:val="FFFFFF"/>
                <w:sz w:val="18"/>
                <w:szCs w:val="18"/>
                <w:lang w:val="pt-PT" w:eastAsia="en-GB"/>
              </w:rPr>
            </w:pPr>
            <w:r w:rsidRPr="00442211">
              <w:rPr>
                <w:rFonts w:ascii="Arial" w:hAnsi="Arial" w:cs="Arial"/>
                <w:color w:val="FFFFFF"/>
                <w:sz w:val="18"/>
                <w:szCs w:val="18"/>
                <w:lang w:val="pt-PT" w:eastAsia="en-GB"/>
              </w:rPr>
              <w:t>PROTEC</w:t>
            </w:r>
            <w:r w:rsidR="005F0D4F" w:rsidRPr="00442211">
              <w:rPr>
                <w:rFonts w:ascii="Arial" w:hAnsi="Arial" w:cs="Arial"/>
                <w:color w:val="FFFFFF"/>
                <w:sz w:val="18"/>
                <w:szCs w:val="18"/>
                <w:lang w:val="pt-PT" w:eastAsia="en-GB"/>
              </w:rPr>
              <w:t>ÇÃO</w:t>
            </w:r>
            <w:r w:rsidRPr="00442211">
              <w:rPr>
                <w:rFonts w:ascii="Arial" w:hAnsi="Arial" w:cs="Arial"/>
                <w:color w:val="FFFFFF"/>
                <w:sz w:val="18"/>
                <w:szCs w:val="18"/>
                <w:lang w:val="pt-PT" w:eastAsia="en-GB"/>
              </w:rPr>
              <w:t xml:space="preserve"> </w:t>
            </w:r>
            <w:r w:rsidR="009D6BCA" w:rsidRPr="00442211">
              <w:rPr>
                <w:rFonts w:ascii="Arial" w:hAnsi="Arial" w:cs="Arial"/>
                <w:color w:val="FFFFFF"/>
                <w:sz w:val="18"/>
                <w:szCs w:val="18"/>
                <w:lang w:val="pt-PT" w:eastAsia="en-GB"/>
              </w:rPr>
              <w:t>DA</w:t>
            </w:r>
            <w:r w:rsidR="00681261" w:rsidRPr="00442211">
              <w:rPr>
                <w:rFonts w:ascii="Arial" w:hAnsi="Arial" w:cs="Arial"/>
                <w:color w:val="FFFFFF"/>
                <w:sz w:val="18"/>
                <w:szCs w:val="18"/>
                <w:lang w:val="pt-PT" w:eastAsia="en-GB"/>
              </w:rPr>
              <w:t> BIO</w:t>
            </w:r>
            <w:r w:rsidRPr="00442211">
              <w:rPr>
                <w:rFonts w:ascii="Arial" w:hAnsi="Arial" w:cs="Arial"/>
                <w:color w:val="FFFFFF"/>
                <w:sz w:val="18"/>
                <w:szCs w:val="18"/>
                <w:lang w:val="pt-PT" w:eastAsia="en-GB"/>
              </w:rPr>
              <w:t>IVERSI</w:t>
            </w:r>
            <w:r w:rsidR="00681261" w:rsidRPr="00442211">
              <w:rPr>
                <w:rFonts w:ascii="Arial" w:hAnsi="Arial" w:cs="Arial"/>
                <w:color w:val="FFFFFF"/>
                <w:sz w:val="18"/>
                <w:szCs w:val="18"/>
                <w:lang w:val="pt-PT" w:eastAsia="en-GB"/>
              </w:rPr>
              <w:t>DADE E DA PAISAGEM</w:t>
            </w:r>
          </w:p>
        </w:tc>
      </w:tr>
      <w:tr w:rsidR="00245DCD" w:rsidRPr="00442211" w:rsidTr="0097555D">
        <w:trPr>
          <w:trHeight w:val="204"/>
        </w:trPr>
        <w:tc>
          <w:tcPr>
            <w:tcW w:w="847" w:type="pct"/>
            <w:tcBorders>
              <w:top w:val="nil"/>
              <w:left w:val="single" w:sz="4" w:space="0" w:color="auto"/>
              <w:bottom w:val="nil"/>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05.41</w:t>
            </w:r>
          </w:p>
        </w:tc>
        <w:tc>
          <w:tcPr>
            <w:tcW w:w="4153" w:type="pct"/>
            <w:tcBorders>
              <w:top w:val="nil"/>
              <w:left w:val="single" w:sz="4" w:space="0" w:color="auto"/>
              <w:bottom w:val="nil"/>
              <w:right w:val="single" w:sz="4" w:space="0" w:color="auto"/>
            </w:tcBorders>
            <w:shd w:val="clear" w:color="auto" w:fill="auto"/>
            <w:noWrap/>
            <w:vAlign w:val="bottom"/>
          </w:tcPr>
          <w:p w:rsidR="00245DCD" w:rsidRPr="00442211" w:rsidRDefault="00245DCD" w:rsidP="0097555D">
            <w:pPr>
              <w:spacing w:after="0"/>
              <w:ind w:firstLineChars="200" w:firstLine="36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nil"/>
              <w:left w:val="single" w:sz="4" w:space="0" w:color="auto"/>
              <w:bottom w:val="single" w:sz="4" w:space="0" w:color="auto"/>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05.411</w:t>
            </w:r>
          </w:p>
        </w:tc>
        <w:tc>
          <w:tcPr>
            <w:tcW w:w="4153" w:type="pct"/>
            <w:tcBorders>
              <w:top w:val="nil"/>
              <w:left w:val="single" w:sz="4" w:space="0" w:color="auto"/>
              <w:bottom w:val="single" w:sz="4" w:space="0" w:color="auto"/>
              <w:right w:val="single" w:sz="4" w:space="0" w:color="auto"/>
            </w:tcBorders>
            <w:shd w:val="clear" w:color="auto" w:fill="auto"/>
            <w:noWrap/>
            <w:vAlign w:val="bottom"/>
          </w:tcPr>
          <w:p w:rsidR="00245DCD" w:rsidRPr="00442211" w:rsidRDefault="00245DCD" w:rsidP="0097555D">
            <w:pPr>
              <w:spacing w:after="0"/>
              <w:ind w:firstLineChars="300" w:firstLine="54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single" w:sz="4" w:space="0" w:color="auto"/>
              <w:left w:val="single" w:sz="4" w:space="0" w:color="auto"/>
              <w:bottom w:val="single" w:sz="4" w:space="0" w:color="auto"/>
              <w:right w:val="nil"/>
            </w:tcBorders>
            <w:shd w:val="clear" w:color="auto" w:fill="1F497D"/>
            <w:noWrap/>
          </w:tcPr>
          <w:p w:rsidR="00245DCD" w:rsidRPr="00442211" w:rsidRDefault="00245DCD" w:rsidP="0097555D">
            <w:pPr>
              <w:spacing w:after="0"/>
              <w:jc w:val="both"/>
              <w:rPr>
                <w:rFonts w:ascii="Arial" w:hAnsi="Arial" w:cs="Arial"/>
                <w:bCs/>
                <w:color w:val="FFFFFF"/>
                <w:sz w:val="18"/>
                <w:szCs w:val="18"/>
                <w:lang w:val="pt-PT" w:eastAsia="en-GB"/>
              </w:rPr>
            </w:pPr>
            <w:r w:rsidRPr="00442211">
              <w:rPr>
                <w:rFonts w:ascii="Arial" w:hAnsi="Arial" w:cs="Arial"/>
                <w:bCs/>
                <w:color w:val="FFFFFF"/>
                <w:sz w:val="18"/>
                <w:szCs w:val="18"/>
                <w:lang w:val="pt-PT" w:eastAsia="en-GB"/>
              </w:rPr>
              <w:t xml:space="preserve">  05.5</w:t>
            </w:r>
          </w:p>
        </w:tc>
        <w:tc>
          <w:tcPr>
            <w:tcW w:w="4153" w:type="pct"/>
            <w:tcBorders>
              <w:top w:val="single" w:sz="4" w:space="0" w:color="auto"/>
              <w:left w:val="single" w:sz="4" w:space="0" w:color="auto"/>
              <w:bottom w:val="single" w:sz="4" w:space="0" w:color="auto"/>
              <w:right w:val="single" w:sz="4" w:space="0" w:color="auto"/>
            </w:tcBorders>
            <w:shd w:val="clear" w:color="auto" w:fill="1F497D"/>
            <w:noWrap/>
            <w:vAlign w:val="bottom"/>
          </w:tcPr>
          <w:p w:rsidR="00245DCD" w:rsidRPr="00442211" w:rsidRDefault="00681261" w:rsidP="00681261">
            <w:pPr>
              <w:spacing w:after="0"/>
              <w:ind w:firstLineChars="100" w:firstLine="180"/>
              <w:jc w:val="both"/>
              <w:rPr>
                <w:rFonts w:ascii="Arial" w:hAnsi="Arial" w:cs="Arial"/>
                <w:color w:val="FFFFFF"/>
                <w:sz w:val="18"/>
                <w:szCs w:val="18"/>
                <w:lang w:val="pt-PT" w:eastAsia="en-GB"/>
              </w:rPr>
            </w:pPr>
            <w:r w:rsidRPr="00442211">
              <w:rPr>
                <w:rFonts w:ascii="Arial" w:hAnsi="Arial" w:cs="Arial"/>
                <w:color w:val="FFFFFF"/>
                <w:sz w:val="18"/>
                <w:szCs w:val="18"/>
                <w:lang w:val="pt-PT" w:eastAsia="en-GB"/>
              </w:rPr>
              <w:t xml:space="preserve">PESQUISA E </w:t>
            </w:r>
            <w:r w:rsidR="005F0D4F" w:rsidRPr="00442211">
              <w:rPr>
                <w:rFonts w:ascii="Arial" w:hAnsi="Arial" w:cs="Arial"/>
                <w:color w:val="FFFFFF"/>
                <w:sz w:val="18"/>
                <w:szCs w:val="18"/>
                <w:lang w:val="pt-PT" w:eastAsia="en-GB"/>
              </w:rPr>
              <w:t>DESENVOLVIMENTO</w:t>
            </w:r>
            <w:r w:rsidR="00245DCD" w:rsidRPr="00442211">
              <w:rPr>
                <w:rFonts w:ascii="Arial" w:hAnsi="Arial" w:cs="Arial"/>
                <w:color w:val="FFFFFF"/>
                <w:sz w:val="18"/>
                <w:szCs w:val="18"/>
                <w:lang w:val="pt-PT" w:eastAsia="en-GB"/>
              </w:rPr>
              <w:t> </w:t>
            </w:r>
            <w:r w:rsidRPr="00442211">
              <w:rPr>
                <w:rFonts w:ascii="Arial" w:hAnsi="Arial" w:cs="Arial"/>
                <w:color w:val="FFFFFF"/>
                <w:sz w:val="18"/>
                <w:szCs w:val="18"/>
                <w:lang w:val="pt-PT" w:eastAsia="en-GB"/>
              </w:rPr>
              <w:t xml:space="preserve">DA </w:t>
            </w:r>
            <w:r w:rsidR="00245DCD" w:rsidRPr="00442211">
              <w:rPr>
                <w:rFonts w:ascii="Arial" w:hAnsi="Arial" w:cs="Arial"/>
                <w:color w:val="FFFFFF"/>
                <w:sz w:val="18"/>
                <w:szCs w:val="18"/>
                <w:lang w:val="pt-PT" w:eastAsia="en-GB"/>
              </w:rPr>
              <w:t>PROTEC</w:t>
            </w:r>
            <w:r w:rsidR="005F0D4F" w:rsidRPr="00442211">
              <w:rPr>
                <w:rFonts w:ascii="Arial" w:hAnsi="Arial" w:cs="Arial"/>
                <w:color w:val="FFFFFF"/>
                <w:sz w:val="18"/>
                <w:szCs w:val="18"/>
                <w:lang w:val="pt-PT" w:eastAsia="en-GB"/>
              </w:rPr>
              <w:t>ÇÃO</w:t>
            </w:r>
            <w:r w:rsidRPr="00442211">
              <w:rPr>
                <w:rFonts w:ascii="Arial" w:hAnsi="Arial" w:cs="Arial"/>
                <w:color w:val="FFFFFF"/>
                <w:sz w:val="18"/>
                <w:szCs w:val="18"/>
                <w:lang w:val="pt-PT" w:eastAsia="en-GB"/>
              </w:rPr>
              <w:t xml:space="preserve"> AMBIENTAL</w:t>
            </w:r>
          </w:p>
        </w:tc>
      </w:tr>
      <w:tr w:rsidR="00245DCD" w:rsidRPr="00442211" w:rsidTr="0097555D">
        <w:trPr>
          <w:trHeight w:val="204"/>
        </w:trPr>
        <w:tc>
          <w:tcPr>
            <w:tcW w:w="847" w:type="pct"/>
            <w:tcBorders>
              <w:top w:val="nil"/>
              <w:left w:val="single" w:sz="4" w:space="0" w:color="auto"/>
              <w:bottom w:val="nil"/>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05.51</w:t>
            </w:r>
          </w:p>
        </w:tc>
        <w:tc>
          <w:tcPr>
            <w:tcW w:w="4153" w:type="pct"/>
            <w:tcBorders>
              <w:top w:val="nil"/>
              <w:left w:val="single" w:sz="4" w:space="0" w:color="auto"/>
              <w:bottom w:val="nil"/>
              <w:right w:val="single" w:sz="4" w:space="0" w:color="auto"/>
            </w:tcBorders>
            <w:shd w:val="clear" w:color="auto" w:fill="auto"/>
            <w:noWrap/>
            <w:vAlign w:val="bottom"/>
          </w:tcPr>
          <w:p w:rsidR="00245DCD" w:rsidRPr="00442211" w:rsidRDefault="00245DCD" w:rsidP="0097555D">
            <w:pPr>
              <w:spacing w:after="0"/>
              <w:ind w:firstLineChars="200" w:firstLine="36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nil"/>
              <w:left w:val="single" w:sz="4" w:space="0" w:color="auto"/>
              <w:bottom w:val="single" w:sz="4" w:space="0" w:color="auto"/>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05.511</w:t>
            </w:r>
          </w:p>
        </w:tc>
        <w:tc>
          <w:tcPr>
            <w:tcW w:w="4153" w:type="pct"/>
            <w:tcBorders>
              <w:top w:val="nil"/>
              <w:left w:val="single" w:sz="4" w:space="0" w:color="auto"/>
              <w:bottom w:val="single" w:sz="4" w:space="0" w:color="auto"/>
              <w:right w:val="single" w:sz="4" w:space="0" w:color="auto"/>
            </w:tcBorders>
            <w:shd w:val="clear" w:color="auto" w:fill="auto"/>
            <w:noWrap/>
            <w:vAlign w:val="bottom"/>
          </w:tcPr>
          <w:p w:rsidR="00245DCD" w:rsidRPr="00442211" w:rsidRDefault="00245DCD" w:rsidP="0097555D">
            <w:pPr>
              <w:spacing w:after="0"/>
              <w:ind w:firstLineChars="300" w:firstLine="54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single" w:sz="4" w:space="0" w:color="auto"/>
              <w:left w:val="single" w:sz="4" w:space="0" w:color="auto"/>
              <w:bottom w:val="single" w:sz="4" w:space="0" w:color="auto"/>
              <w:right w:val="nil"/>
            </w:tcBorders>
            <w:shd w:val="clear" w:color="auto" w:fill="1F497D"/>
            <w:noWrap/>
          </w:tcPr>
          <w:p w:rsidR="00245DCD" w:rsidRPr="00442211" w:rsidRDefault="00245DCD" w:rsidP="0097555D">
            <w:pPr>
              <w:spacing w:after="0"/>
              <w:jc w:val="both"/>
              <w:rPr>
                <w:rFonts w:ascii="Arial" w:hAnsi="Arial" w:cs="Arial"/>
                <w:bCs/>
                <w:color w:val="FFFFFF"/>
                <w:sz w:val="18"/>
                <w:szCs w:val="18"/>
                <w:lang w:val="pt-PT" w:eastAsia="en-GB"/>
              </w:rPr>
            </w:pPr>
            <w:r w:rsidRPr="00442211">
              <w:rPr>
                <w:rFonts w:ascii="Arial" w:hAnsi="Arial" w:cs="Arial"/>
                <w:bCs/>
                <w:color w:val="FFFFFF"/>
                <w:sz w:val="18"/>
                <w:szCs w:val="18"/>
                <w:lang w:val="pt-PT" w:eastAsia="en-GB"/>
              </w:rPr>
              <w:t xml:space="preserve">  05.6</w:t>
            </w:r>
          </w:p>
        </w:tc>
        <w:tc>
          <w:tcPr>
            <w:tcW w:w="4153" w:type="pct"/>
            <w:tcBorders>
              <w:top w:val="single" w:sz="4" w:space="0" w:color="auto"/>
              <w:left w:val="single" w:sz="4" w:space="0" w:color="auto"/>
              <w:bottom w:val="single" w:sz="4" w:space="0" w:color="auto"/>
              <w:right w:val="single" w:sz="4" w:space="0" w:color="auto"/>
            </w:tcBorders>
            <w:shd w:val="clear" w:color="auto" w:fill="1F497D"/>
            <w:noWrap/>
            <w:vAlign w:val="bottom"/>
          </w:tcPr>
          <w:p w:rsidR="00245DCD" w:rsidRPr="00442211" w:rsidRDefault="00681261" w:rsidP="00681261">
            <w:pPr>
              <w:spacing w:after="0"/>
              <w:ind w:firstLineChars="100" w:firstLine="180"/>
              <w:jc w:val="both"/>
              <w:rPr>
                <w:rFonts w:ascii="Arial" w:hAnsi="Arial" w:cs="Arial"/>
                <w:color w:val="FFFFFF"/>
                <w:sz w:val="18"/>
                <w:szCs w:val="18"/>
                <w:lang w:val="pt-PT" w:eastAsia="en-GB"/>
              </w:rPr>
            </w:pPr>
            <w:r w:rsidRPr="00442211">
              <w:rPr>
                <w:rFonts w:ascii="Arial" w:hAnsi="Arial" w:cs="Arial"/>
                <w:color w:val="FFFFFF"/>
                <w:sz w:val="18"/>
                <w:szCs w:val="18"/>
                <w:lang w:val="pt-PT" w:eastAsia="en-GB"/>
              </w:rPr>
              <w:t xml:space="preserve">PROTECÇÃO </w:t>
            </w:r>
            <w:r w:rsidR="009D6BCA" w:rsidRPr="00442211">
              <w:rPr>
                <w:rFonts w:ascii="Arial" w:hAnsi="Arial" w:cs="Arial"/>
                <w:color w:val="FFFFFF"/>
                <w:sz w:val="18"/>
                <w:szCs w:val="18"/>
                <w:lang w:val="pt-PT" w:eastAsia="en-GB"/>
              </w:rPr>
              <w:t>AMBIENTAL</w:t>
            </w:r>
            <w:r w:rsidRPr="00442211">
              <w:rPr>
                <w:rFonts w:ascii="Arial" w:hAnsi="Arial" w:cs="Arial"/>
                <w:color w:val="FFFFFF"/>
                <w:sz w:val="18"/>
                <w:szCs w:val="18"/>
                <w:lang w:val="pt-PT" w:eastAsia="en-GB"/>
              </w:rPr>
              <w:t xml:space="preserve"> </w:t>
            </w:r>
          </w:p>
        </w:tc>
      </w:tr>
      <w:tr w:rsidR="00245DCD" w:rsidRPr="00442211" w:rsidTr="0097555D">
        <w:trPr>
          <w:trHeight w:val="204"/>
        </w:trPr>
        <w:tc>
          <w:tcPr>
            <w:tcW w:w="847" w:type="pct"/>
            <w:tcBorders>
              <w:top w:val="nil"/>
              <w:left w:val="single" w:sz="4" w:space="0" w:color="auto"/>
              <w:bottom w:val="nil"/>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05.61</w:t>
            </w:r>
          </w:p>
        </w:tc>
        <w:tc>
          <w:tcPr>
            <w:tcW w:w="4153" w:type="pct"/>
            <w:tcBorders>
              <w:top w:val="nil"/>
              <w:left w:val="single" w:sz="4" w:space="0" w:color="auto"/>
              <w:bottom w:val="nil"/>
              <w:right w:val="single" w:sz="4" w:space="0" w:color="auto"/>
            </w:tcBorders>
            <w:shd w:val="clear" w:color="auto" w:fill="auto"/>
            <w:noWrap/>
            <w:vAlign w:val="bottom"/>
          </w:tcPr>
          <w:p w:rsidR="00245DCD" w:rsidRPr="00442211" w:rsidRDefault="00245DCD" w:rsidP="0097555D">
            <w:pPr>
              <w:spacing w:after="0"/>
              <w:ind w:firstLineChars="200" w:firstLine="360"/>
              <w:jc w:val="both"/>
              <w:rPr>
                <w:rFonts w:ascii="Arial" w:hAnsi="Arial" w:cs="Arial"/>
                <w:color w:val="000000"/>
                <w:sz w:val="18"/>
                <w:szCs w:val="18"/>
                <w:lang w:val="pt-PT" w:eastAsia="en-GB"/>
              </w:rPr>
            </w:pPr>
          </w:p>
        </w:tc>
      </w:tr>
      <w:tr w:rsidR="00245DCD" w:rsidRPr="00442211" w:rsidTr="0097555D">
        <w:trPr>
          <w:trHeight w:val="204"/>
        </w:trPr>
        <w:tc>
          <w:tcPr>
            <w:tcW w:w="847" w:type="pct"/>
            <w:tcBorders>
              <w:top w:val="nil"/>
              <w:left w:val="single" w:sz="4" w:space="0" w:color="auto"/>
              <w:bottom w:val="single" w:sz="4" w:space="0" w:color="auto"/>
              <w:right w:val="nil"/>
            </w:tcBorders>
            <w:shd w:val="clear" w:color="auto" w:fill="auto"/>
            <w:noWrap/>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05.611</w:t>
            </w:r>
          </w:p>
        </w:tc>
        <w:tc>
          <w:tcPr>
            <w:tcW w:w="4153" w:type="pct"/>
            <w:tcBorders>
              <w:top w:val="nil"/>
              <w:left w:val="single" w:sz="4" w:space="0" w:color="auto"/>
              <w:bottom w:val="single" w:sz="4" w:space="0" w:color="auto"/>
              <w:right w:val="single" w:sz="4" w:space="0" w:color="auto"/>
            </w:tcBorders>
            <w:shd w:val="clear" w:color="auto" w:fill="auto"/>
            <w:noWrap/>
            <w:vAlign w:val="bottom"/>
          </w:tcPr>
          <w:p w:rsidR="00245DCD" w:rsidRPr="00442211" w:rsidRDefault="00245DCD" w:rsidP="0097555D">
            <w:pPr>
              <w:spacing w:after="0"/>
              <w:ind w:firstLineChars="300" w:firstLine="540"/>
              <w:jc w:val="both"/>
              <w:rPr>
                <w:rFonts w:ascii="Arial" w:hAnsi="Arial" w:cs="Arial"/>
                <w:color w:val="000000"/>
                <w:sz w:val="18"/>
                <w:szCs w:val="18"/>
                <w:lang w:val="pt-PT" w:eastAsia="en-GB"/>
              </w:rPr>
            </w:pPr>
          </w:p>
        </w:tc>
      </w:tr>
    </w:tbl>
    <w:p w:rsidR="00245DCD" w:rsidRPr="00442211" w:rsidRDefault="00245DCD" w:rsidP="00245DCD">
      <w:pPr>
        <w:pStyle w:val="Heading1"/>
        <w:spacing w:before="0"/>
        <w:jc w:val="both"/>
        <w:rPr>
          <w:rFonts w:ascii="Century Gothic" w:hAnsi="Century Gothic"/>
          <w:i/>
          <w:sz w:val="22"/>
          <w:szCs w:val="22"/>
          <w:u w:val="single"/>
          <w:lang w:val="pt-PT"/>
        </w:rPr>
      </w:pP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xml:space="preserve">: http://unstats.un.org/unsd/cr/registry/regcst.asp?Cl=4  </w:t>
      </w:r>
    </w:p>
    <w:p w:rsidR="00245DCD" w:rsidRPr="00442211" w:rsidRDefault="00245DCD" w:rsidP="00245DCD">
      <w:pPr>
        <w:spacing w:after="0"/>
        <w:jc w:val="both"/>
        <w:rPr>
          <w:rFonts w:ascii="Century Gothic" w:hAnsi="Century Gothic"/>
          <w:sz w:val="22"/>
          <w:szCs w:val="22"/>
          <w:lang w:val="pt-PT"/>
        </w:rPr>
      </w:pPr>
    </w:p>
    <w:p w:rsidR="00245DCD" w:rsidRPr="00442211" w:rsidRDefault="00681261" w:rsidP="00245DCD">
      <w:pPr>
        <w:spacing w:after="0"/>
        <w:jc w:val="both"/>
        <w:rPr>
          <w:rFonts w:ascii="Century Gothic" w:hAnsi="Century Gothic"/>
          <w:sz w:val="22"/>
          <w:szCs w:val="22"/>
          <w:lang w:val="pt-PT"/>
        </w:rPr>
      </w:pPr>
      <w:r w:rsidRPr="00442211">
        <w:rPr>
          <w:rFonts w:ascii="Century Gothic" w:hAnsi="Century Gothic"/>
          <w:sz w:val="22"/>
          <w:szCs w:val="22"/>
          <w:lang w:val="pt-PT"/>
        </w:rPr>
        <w:t>No entanto, até 2010, o</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ainda não tinha começado a </w:t>
      </w:r>
      <w:r w:rsidR="00245DCD" w:rsidRPr="00442211">
        <w:rPr>
          <w:rFonts w:ascii="Century Gothic" w:hAnsi="Century Gothic"/>
          <w:sz w:val="22"/>
          <w:szCs w:val="22"/>
          <w:lang w:val="pt-PT"/>
        </w:rPr>
        <w:t>im</w:t>
      </w:r>
      <w:r w:rsidRPr="00442211">
        <w:rPr>
          <w:rFonts w:ascii="Century Gothic" w:hAnsi="Century Gothic"/>
          <w:sz w:val="22"/>
          <w:szCs w:val="22"/>
          <w:lang w:val="pt-PT"/>
        </w:rPr>
        <w:t xml:space="preserve">plementar este sistema </w:t>
      </w:r>
      <w:r w:rsidR="004D3B5C" w:rsidRPr="00442211">
        <w:rPr>
          <w:rFonts w:ascii="Century Gothic" w:hAnsi="Century Gothic"/>
          <w:sz w:val="22"/>
          <w:szCs w:val="22"/>
          <w:lang w:val="pt-PT"/>
        </w:rPr>
        <w:t>rigoroso</w:t>
      </w:r>
      <w:r w:rsidRPr="00442211">
        <w:rPr>
          <w:rFonts w:ascii="Century Gothic" w:hAnsi="Century Gothic"/>
          <w:sz w:val="22"/>
          <w:szCs w:val="22"/>
          <w:lang w:val="pt-PT"/>
        </w:rPr>
        <w:t xml:space="preserve">. Por essa razão, os consultores tiveram dificuldade de encontrar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00524AA3" w:rsidRPr="00442211">
        <w:rPr>
          <w:rFonts w:ascii="Century Gothic" w:hAnsi="Century Gothic"/>
          <w:sz w:val="22"/>
          <w:szCs w:val="22"/>
          <w:lang w:val="pt-PT"/>
        </w:rPr>
        <w:t>exactas</w:t>
      </w:r>
      <w:r w:rsidRPr="00442211">
        <w:rPr>
          <w:rFonts w:ascii="Century Gothic" w:hAnsi="Century Gothic"/>
          <w:sz w:val="22"/>
          <w:szCs w:val="22"/>
          <w:lang w:val="pt-PT"/>
        </w:rPr>
        <w:t xml:space="preserve"> nos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título de exemplo, no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Agricultura, a </w:t>
      </w:r>
      <w:r w:rsidR="00524AA3" w:rsidRPr="00442211">
        <w:rPr>
          <w:rFonts w:ascii="Century Gothic" w:hAnsi="Century Gothic"/>
          <w:sz w:val="22"/>
          <w:szCs w:val="22"/>
          <w:lang w:val="pt-PT"/>
        </w:rPr>
        <w:t>instituição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chave que lida com as </w:t>
      </w:r>
      <w:r w:rsidR="00B0466C">
        <w:rPr>
          <w:rFonts w:ascii="Century Gothic" w:hAnsi="Century Gothic"/>
          <w:sz w:val="22"/>
          <w:szCs w:val="22"/>
          <w:lang w:val="pt-PT"/>
        </w:rPr>
        <w:t>despesas do sector ambiental</w:t>
      </w:r>
      <w:r w:rsidRPr="00442211">
        <w:rPr>
          <w:rFonts w:ascii="Century Gothic" w:hAnsi="Century Gothic"/>
          <w:sz w:val="22"/>
          <w:szCs w:val="22"/>
          <w:lang w:val="pt-PT"/>
        </w:rPr>
        <w:t xml:space="preserve"> é a </w:t>
      </w:r>
      <w:r w:rsidR="005F0D4F" w:rsidRPr="00442211">
        <w:rPr>
          <w:rFonts w:ascii="Century Gothic" w:hAnsi="Century Gothic"/>
          <w:sz w:val="22"/>
          <w:szCs w:val="22"/>
          <w:lang w:val="pt-PT"/>
        </w:rPr>
        <w:t>Direcção Nacional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524AA3" w:rsidRPr="00442211">
        <w:rPr>
          <w:rFonts w:ascii="Century Gothic" w:hAnsi="Century Gothic"/>
          <w:sz w:val="22"/>
          <w:szCs w:val="22"/>
          <w:lang w:val="pt-PT"/>
        </w:rPr>
        <w:t>Terras</w:t>
      </w:r>
      <w:r w:rsidRPr="00442211">
        <w:rPr>
          <w:rFonts w:ascii="Century Gothic" w:hAnsi="Century Gothic"/>
          <w:sz w:val="22"/>
          <w:szCs w:val="22"/>
          <w:lang w:val="pt-PT"/>
        </w:rPr>
        <w:t xml:space="preserve"> e </w:t>
      </w:r>
      <w:r w:rsidR="00524AA3" w:rsidRPr="00442211">
        <w:rPr>
          <w:rFonts w:ascii="Century Gothic" w:hAnsi="Century Gothic"/>
          <w:sz w:val="22"/>
          <w:szCs w:val="22"/>
          <w:lang w:val="pt-PT"/>
        </w:rPr>
        <w:t>Florestas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disponível só apresenta o seu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global</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não uma </w:t>
      </w:r>
      <w:r w:rsidR="00E56924">
        <w:rPr>
          <w:rFonts w:ascii="Century Gothic" w:hAnsi="Century Gothic"/>
          <w:sz w:val="22"/>
          <w:szCs w:val="22"/>
          <w:lang w:val="pt-PT"/>
        </w:rPr>
        <w:t>decomposição</w:t>
      </w:r>
      <w:r w:rsidRPr="00442211">
        <w:rPr>
          <w:rFonts w:ascii="Century Gothic" w:hAnsi="Century Gothic"/>
          <w:sz w:val="22"/>
          <w:szCs w:val="22"/>
          <w:lang w:val="pt-PT"/>
        </w:rPr>
        <w:t xml:space="preserve"> das </w:t>
      </w:r>
      <w:r w:rsidR="000B12E1" w:rsidRPr="00442211">
        <w:rPr>
          <w:rFonts w:ascii="Century Gothic" w:hAnsi="Century Gothic"/>
          <w:sz w:val="22"/>
          <w:szCs w:val="22"/>
          <w:lang w:val="pt-PT"/>
        </w:rPr>
        <w:t>despesas do 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referentes às aquisições de fertilizantes orgânicos ou aos custos de abertura de socalcos</w:t>
      </w:r>
      <w:r w:rsidR="00245DCD" w:rsidRPr="00442211">
        <w:rPr>
          <w:rFonts w:ascii="Century Gothic" w:hAnsi="Century Gothic"/>
          <w:sz w:val="22"/>
          <w:szCs w:val="22"/>
          <w:lang w:val="pt-PT"/>
        </w:rPr>
        <w:t>.</w:t>
      </w:r>
      <w:r w:rsidR="00FE789A" w:rsidRPr="00442211">
        <w:rPr>
          <w:rFonts w:ascii="Century Gothic" w:hAnsi="Century Gothic"/>
          <w:sz w:val="22"/>
          <w:szCs w:val="22"/>
          <w:lang w:val="pt-PT"/>
        </w:rPr>
        <w:t xml:space="preserve"> Por outras palavras, o sistema de </w:t>
      </w:r>
      <w:r w:rsidR="0045049F" w:rsidRPr="00442211">
        <w:rPr>
          <w:rFonts w:ascii="Century Gothic" w:hAnsi="Century Gothic"/>
          <w:sz w:val="22"/>
          <w:szCs w:val="22"/>
          <w:lang w:val="pt-PT"/>
        </w:rPr>
        <w:t>orçamentação</w:t>
      </w:r>
      <w:r w:rsidR="00245DCD" w:rsidRPr="00442211">
        <w:rPr>
          <w:rFonts w:ascii="Century Gothic" w:hAnsi="Century Gothic"/>
          <w:sz w:val="22"/>
          <w:szCs w:val="22"/>
          <w:lang w:val="pt-PT"/>
        </w:rPr>
        <w:t xml:space="preserve"> </w:t>
      </w:r>
      <w:r w:rsidR="00FE789A" w:rsidRPr="00442211">
        <w:rPr>
          <w:rFonts w:ascii="Century Gothic" w:hAnsi="Century Gothic"/>
          <w:sz w:val="22"/>
          <w:szCs w:val="22"/>
          <w:lang w:val="pt-PT"/>
        </w:rPr>
        <w:t xml:space="preserve">em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00FE789A" w:rsidRPr="00442211">
        <w:rPr>
          <w:rFonts w:ascii="Century Gothic" w:hAnsi="Century Gothic"/>
          <w:sz w:val="22"/>
          <w:szCs w:val="22"/>
          <w:lang w:val="pt-PT"/>
        </w:rPr>
        <w:t xml:space="preserve">não oferece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FE789A" w:rsidRPr="00442211">
        <w:rPr>
          <w:rFonts w:ascii="Century Gothic" w:hAnsi="Century Gothic"/>
          <w:sz w:val="22"/>
          <w:szCs w:val="22"/>
          <w:lang w:val="pt-PT"/>
        </w:rPr>
        <w:t xml:space="preserve">desagregada sobre os </w:t>
      </w:r>
      <w:r w:rsidR="00524AA3" w:rsidRPr="00442211">
        <w:rPr>
          <w:rFonts w:ascii="Century Gothic" w:hAnsi="Century Gothic"/>
          <w:sz w:val="22"/>
          <w:szCs w:val="22"/>
          <w:lang w:val="pt-PT"/>
        </w:rPr>
        <w:t>subprogramas</w:t>
      </w:r>
      <w:r w:rsidR="00245DCD" w:rsidRPr="00442211">
        <w:rPr>
          <w:rFonts w:ascii="Century Gothic" w:hAnsi="Century Gothic"/>
          <w:sz w:val="22"/>
          <w:szCs w:val="22"/>
          <w:lang w:val="pt-PT"/>
        </w:rPr>
        <w:t xml:space="preserve"> </w:t>
      </w:r>
      <w:r w:rsidR="00FE789A" w:rsidRPr="00442211">
        <w:rPr>
          <w:rFonts w:ascii="Century Gothic" w:hAnsi="Century Gothic"/>
          <w:sz w:val="22"/>
          <w:szCs w:val="22"/>
          <w:lang w:val="pt-PT"/>
        </w:rPr>
        <w:t>e actividades</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FE789A"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Por isso, a revisão </w:t>
      </w:r>
      <w:r w:rsidR="00245DCD" w:rsidRPr="00442211">
        <w:rPr>
          <w:rFonts w:ascii="Century Gothic" w:hAnsi="Century Gothic"/>
          <w:sz w:val="22"/>
          <w:szCs w:val="22"/>
          <w:lang w:val="pt-PT"/>
        </w:rPr>
        <w:t>limit</w:t>
      </w:r>
      <w:r w:rsidRPr="00442211">
        <w:rPr>
          <w:rFonts w:ascii="Century Gothic" w:hAnsi="Century Gothic"/>
          <w:sz w:val="22"/>
          <w:szCs w:val="22"/>
          <w:lang w:val="pt-PT"/>
        </w:rPr>
        <w:t xml:space="preserve">a-se ao código do </w:t>
      </w:r>
      <w:r w:rsidR="005F0D4F" w:rsidRPr="00442211">
        <w:rPr>
          <w:rFonts w:ascii="Century Gothic" w:hAnsi="Century Gothic"/>
          <w:sz w:val="22"/>
          <w:szCs w:val="22"/>
          <w:lang w:val="pt-PT"/>
        </w:rPr>
        <w:t>ministério</w:t>
      </w:r>
      <w:r w:rsidRPr="00442211">
        <w:rPr>
          <w:rFonts w:ascii="Century Gothic" w:hAnsi="Century Gothic"/>
          <w:sz w:val="22"/>
          <w:szCs w:val="22"/>
          <w:lang w:val="pt-PT"/>
        </w:rPr>
        <w:t xml:space="preserve">, uma vez que não existem </w:t>
      </w:r>
      <w:r w:rsidR="005A2F98" w:rsidRPr="00442211">
        <w:rPr>
          <w:rFonts w:ascii="Century Gothic" w:hAnsi="Century Gothic"/>
          <w:sz w:val="22"/>
          <w:szCs w:val="22"/>
          <w:lang w:val="pt-PT"/>
        </w:rPr>
        <w:t>sub códigos</w:t>
      </w:r>
      <w:r w:rsidRPr="00442211">
        <w:rPr>
          <w:rFonts w:ascii="Century Gothic" w:hAnsi="Century Gothic"/>
          <w:sz w:val="22"/>
          <w:szCs w:val="22"/>
          <w:lang w:val="pt-PT"/>
        </w:rPr>
        <w:t xml:space="preserve"> que permitam a identificação da </w:t>
      </w:r>
      <w:r w:rsidR="0045049F" w:rsidRPr="00442211">
        <w:rPr>
          <w:rFonts w:ascii="Century Gothic" w:hAnsi="Century Gothic"/>
          <w:sz w:val="22"/>
          <w:szCs w:val="22"/>
          <w:lang w:val="pt-PT"/>
        </w:rPr>
        <w:t>despesa</w:t>
      </w:r>
      <w:r w:rsidRPr="00442211">
        <w:rPr>
          <w:rFonts w:ascii="Century Gothic" w:hAnsi="Century Gothic"/>
          <w:sz w:val="22"/>
          <w:szCs w:val="22"/>
          <w:lang w:val="pt-PT"/>
        </w:rPr>
        <w:t xml:space="preserve"> do 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 entanto, a</w:t>
      </w:r>
      <w:r w:rsidR="00245DCD" w:rsidRPr="00442211">
        <w:rPr>
          <w:rFonts w:ascii="Century Gothic" w:hAnsi="Century Gothic"/>
          <w:sz w:val="22"/>
          <w:szCs w:val="22"/>
          <w:lang w:val="pt-PT"/>
        </w:rPr>
        <w:t xml:space="preserve"> op</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simpl</w:t>
      </w:r>
      <w:r w:rsidRPr="00442211">
        <w:rPr>
          <w:rFonts w:ascii="Century Gothic" w:hAnsi="Century Gothic"/>
          <w:sz w:val="22"/>
          <w:szCs w:val="22"/>
          <w:lang w:val="pt-PT"/>
        </w:rPr>
        <w:t xml:space="preserve">esmente aceitar 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um</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o</w:t>
      </w:r>
      <w:r w:rsidRPr="00442211">
        <w:rPr>
          <w:rFonts w:ascii="Century Gothic" w:hAnsi="Century Gothic"/>
          <w:sz w:val="22"/>
          <w:szCs w:val="22"/>
          <w:lang w:val="pt-PT"/>
        </w:rPr>
        <w:t xml:space="preserve">u da </w:t>
      </w:r>
      <w:r w:rsidR="005F0D4F" w:rsidRPr="00442211">
        <w:rPr>
          <w:rFonts w:ascii="Century Gothic" w:hAnsi="Century Gothic"/>
          <w:sz w:val="22"/>
          <w:szCs w:val="22"/>
          <w:lang w:val="pt-PT"/>
        </w:rPr>
        <w:t>Direcção Nacional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iria sobrestimar imenso o valor das </w:t>
      </w:r>
      <w:r w:rsidR="000B12E1" w:rsidRPr="00442211">
        <w:rPr>
          <w:rFonts w:ascii="Century Gothic" w:hAnsi="Century Gothic"/>
          <w:sz w:val="22"/>
          <w:szCs w:val="22"/>
          <w:lang w:val="pt-PT"/>
        </w:rPr>
        <w:t>despesas do sector ambiental</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FE789A"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Existe um sistema </w:t>
      </w:r>
      <w:r w:rsidR="00245DCD" w:rsidRPr="00442211">
        <w:rPr>
          <w:rFonts w:ascii="Century Gothic" w:hAnsi="Century Gothic"/>
          <w:sz w:val="22"/>
          <w:szCs w:val="22"/>
          <w:lang w:val="pt-PT"/>
        </w:rPr>
        <w:t>consistent</w:t>
      </w:r>
      <w:r w:rsidRPr="00442211">
        <w:rPr>
          <w:rFonts w:ascii="Century Gothic" w:hAnsi="Century Gothic"/>
          <w:sz w:val="22"/>
          <w:szCs w:val="22"/>
          <w:lang w:val="pt-PT"/>
        </w:rPr>
        <w:t>e de codificação do</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aplicado aos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E</w:t>
      </w:r>
      <w:r w:rsidR="00E521DD">
        <w:rPr>
          <w:rFonts w:ascii="Century Gothic" w:hAnsi="Century Gothic"/>
          <w:sz w:val="22"/>
          <w:szCs w:val="22"/>
          <w:lang w:val="pt-PT"/>
        </w:rPr>
        <w:t>stes códigos podem ser obtidos d</w:t>
      </w:r>
      <w:r w:rsidRPr="00442211">
        <w:rPr>
          <w:rFonts w:ascii="Century Gothic" w:hAnsi="Century Gothic"/>
          <w:sz w:val="22"/>
          <w:szCs w:val="22"/>
          <w:lang w:val="pt-PT"/>
        </w:rPr>
        <w:t xml:space="preserve">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Finanças utilizando o </w:t>
      </w:r>
      <w:r w:rsidR="00245DCD" w:rsidRPr="00442211">
        <w:rPr>
          <w:rFonts w:ascii="Century Gothic" w:hAnsi="Century Gothic"/>
          <w:sz w:val="22"/>
          <w:szCs w:val="22"/>
          <w:lang w:val="pt-PT"/>
        </w:rPr>
        <w:t xml:space="preserve">SISTAFE: </w:t>
      </w:r>
      <w:r w:rsidRPr="00442211">
        <w:rPr>
          <w:rFonts w:ascii="Century Gothic" w:hAnsi="Century Gothic"/>
          <w:sz w:val="22"/>
          <w:szCs w:val="22"/>
          <w:lang w:val="pt-PT"/>
        </w:rPr>
        <w:t>Sistema de</w:t>
      </w:r>
      <w:r w:rsidR="00245DCD" w:rsidRPr="00442211">
        <w:rPr>
          <w:rFonts w:ascii="Century Gothic" w:hAnsi="Century Gothic"/>
          <w:sz w:val="22"/>
          <w:szCs w:val="22"/>
          <w:lang w:val="pt-PT"/>
        </w:rPr>
        <w:t xml:space="preserve"> Administra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Financeira do Estado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um novo sistema </w:t>
      </w:r>
      <w:r w:rsidR="00E521DD">
        <w:rPr>
          <w:rFonts w:ascii="Century Gothic" w:hAnsi="Century Gothic"/>
          <w:sz w:val="22"/>
          <w:szCs w:val="22"/>
          <w:lang w:val="pt-PT"/>
        </w:rPr>
        <w:t xml:space="preserve">integrado </w:t>
      </w:r>
      <w:r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gestão do tesouro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contabilidade e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controlo </w:t>
      </w:r>
      <w:r w:rsidR="00245DCD" w:rsidRPr="00442211">
        <w:rPr>
          <w:rFonts w:ascii="Century Gothic" w:hAnsi="Century Gothic"/>
          <w:sz w:val="22"/>
          <w:szCs w:val="22"/>
          <w:lang w:val="pt-PT"/>
        </w:rPr>
        <w:t>intern</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podem ser </w:t>
      </w:r>
      <w:r w:rsidR="00245DCD" w:rsidRPr="00442211">
        <w:rPr>
          <w:rFonts w:ascii="Century Gothic" w:hAnsi="Century Gothic"/>
          <w:sz w:val="22"/>
          <w:szCs w:val="22"/>
          <w:lang w:val="pt-PT"/>
        </w:rPr>
        <w:t>filt</w:t>
      </w:r>
      <w:r w:rsidRPr="00442211">
        <w:rPr>
          <w:rFonts w:ascii="Century Gothic" w:hAnsi="Century Gothic"/>
          <w:sz w:val="22"/>
          <w:szCs w:val="22"/>
          <w:lang w:val="pt-PT"/>
        </w:rPr>
        <w:t xml:space="preserve">rados </w:t>
      </w:r>
      <w:r w:rsidR="00E521DD">
        <w:rPr>
          <w:rFonts w:ascii="Century Gothic" w:hAnsi="Century Gothic"/>
          <w:sz w:val="22"/>
          <w:szCs w:val="22"/>
          <w:lang w:val="pt-PT"/>
        </w:rPr>
        <w:t>pel</w:t>
      </w:r>
      <w:r w:rsidRPr="00442211">
        <w:rPr>
          <w:rFonts w:ascii="Century Gothic" w:hAnsi="Century Gothic"/>
          <w:sz w:val="22"/>
          <w:szCs w:val="22"/>
          <w:lang w:val="pt-PT"/>
        </w:rPr>
        <w:t xml:space="preserve">os códigos </w:t>
      </w:r>
      <w:r w:rsidR="00E521DD">
        <w:rPr>
          <w:rFonts w:ascii="Century Gothic" w:hAnsi="Century Gothic"/>
          <w:sz w:val="22"/>
          <w:szCs w:val="22"/>
          <w:lang w:val="pt-PT"/>
        </w:rPr>
        <w:t>ambientais independentemente do</w:t>
      </w:r>
      <w:r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onde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foram efectuadas</w:t>
      </w:r>
      <w:r w:rsidR="00245DCD" w:rsidRPr="00442211">
        <w:rPr>
          <w:rFonts w:ascii="Century Gothic" w:hAnsi="Century Gothic"/>
          <w:sz w:val="22"/>
          <w:szCs w:val="22"/>
          <w:lang w:val="pt-PT"/>
        </w:rPr>
        <w:t xml:space="preserve">. </w:t>
      </w:r>
      <w:r w:rsidR="00694657" w:rsidRPr="00442211">
        <w:rPr>
          <w:rFonts w:ascii="Century Gothic" w:hAnsi="Century Gothic"/>
          <w:sz w:val="22"/>
          <w:szCs w:val="22"/>
          <w:lang w:val="pt-PT"/>
        </w:rPr>
        <w:t xml:space="preserve">Como medida de controlo de qualidade, os consultores conseguiram ler os </w:t>
      </w:r>
      <w:r w:rsidR="00694657" w:rsidRPr="00442211">
        <w:rPr>
          <w:rFonts w:ascii="Century Gothic" w:hAnsi="Century Gothic"/>
          <w:sz w:val="22"/>
          <w:szCs w:val="22"/>
          <w:lang w:val="pt-PT"/>
        </w:rPr>
        <w:lastRenderedPageBreak/>
        <w:t xml:space="preserve">títulos dos </w:t>
      </w:r>
      <w:r w:rsidR="00440A05" w:rsidRPr="00442211">
        <w:rPr>
          <w:rFonts w:ascii="Century Gothic" w:hAnsi="Century Gothic"/>
          <w:sz w:val="22"/>
          <w:szCs w:val="22"/>
          <w:lang w:val="pt-PT"/>
        </w:rPr>
        <w:t>projecto</w:t>
      </w:r>
      <w:r w:rsidR="00E521DD">
        <w:rPr>
          <w:rFonts w:ascii="Century Gothic" w:hAnsi="Century Gothic"/>
          <w:sz w:val="22"/>
          <w:szCs w:val="22"/>
          <w:lang w:val="pt-PT"/>
        </w:rPr>
        <w:t>s</w:t>
      </w:r>
      <w:r w:rsidR="00245DCD" w:rsidRPr="00442211">
        <w:rPr>
          <w:rFonts w:ascii="Century Gothic" w:hAnsi="Century Gothic"/>
          <w:sz w:val="22"/>
          <w:szCs w:val="22"/>
          <w:lang w:val="pt-PT"/>
        </w:rPr>
        <w:t xml:space="preserve"> </w:t>
      </w:r>
      <w:r w:rsidR="00694657" w:rsidRPr="00442211">
        <w:rPr>
          <w:rFonts w:ascii="Century Gothic" w:hAnsi="Century Gothic"/>
          <w:sz w:val="22"/>
          <w:szCs w:val="22"/>
          <w:lang w:val="pt-PT"/>
        </w:rPr>
        <w:t xml:space="preserve">para se certificarem de que tinham sido </w:t>
      </w:r>
      <w:r w:rsidR="00524AA3" w:rsidRPr="00442211">
        <w:rPr>
          <w:rFonts w:ascii="Century Gothic" w:hAnsi="Century Gothic"/>
          <w:sz w:val="22"/>
          <w:szCs w:val="22"/>
          <w:lang w:val="pt-PT"/>
        </w:rPr>
        <w:t>correctamente</w:t>
      </w:r>
      <w:r w:rsidR="00694657" w:rsidRPr="00442211">
        <w:rPr>
          <w:rFonts w:ascii="Century Gothic" w:hAnsi="Century Gothic"/>
          <w:sz w:val="22"/>
          <w:szCs w:val="22"/>
          <w:lang w:val="pt-PT"/>
        </w:rPr>
        <w:t xml:space="preserve"> </w:t>
      </w:r>
      <w:r w:rsidR="00524AA3" w:rsidRPr="00442211">
        <w:rPr>
          <w:rFonts w:ascii="Century Gothic" w:hAnsi="Century Gothic"/>
          <w:sz w:val="22"/>
          <w:szCs w:val="22"/>
          <w:lang w:val="pt-PT"/>
        </w:rPr>
        <w:t>atribuídos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694657"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Este método permite </w:t>
      </w:r>
      <w:r w:rsidR="00BF37AF" w:rsidRPr="00442211">
        <w:rPr>
          <w:rFonts w:ascii="Century Gothic" w:hAnsi="Century Gothic"/>
          <w:sz w:val="22"/>
          <w:szCs w:val="22"/>
          <w:lang w:val="pt-PT"/>
        </w:rPr>
        <w:t xml:space="preserve">uma </w:t>
      </w:r>
      <w:r w:rsidR="00E56924">
        <w:rPr>
          <w:rFonts w:ascii="Century Gothic" w:hAnsi="Century Gothic"/>
          <w:sz w:val="22"/>
          <w:szCs w:val="22"/>
          <w:lang w:val="pt-PT"/>
        </w:rPr>
        <w:t>decomposição</w:t>
      </w:r>
      <w:r w:rsidR="00BF37AF" w:rsidRPr="00442211">
        <w:rPr>
          <w:rFonts w:ascii="Century Gothic" w:hAnsi="Century Gothic"/>
          <w:sz w:val="22"/>
          <w:szCs w:val="22"/>
          <w:lang w:val="pt-PT"/>
        </w:rPr>
        <w:t xml:space="preserve"> das despesas correntes e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00BF37AF"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BF37AF" w:rsidRPr="00442211">
        <w:rPr>
          <w:rFonts w:ascii="Century Gothic" w:hAnsi="Century Gothic"/>
          <w:sz w:val="22"/>
          <w:szCs w:val="22"/>
          <w:lang w:val="pt-PT"/>
        </w:rPr>
        <w:t>do projecto está codificada pelos sectores da</w:t>
      </w:r>
      <w:r w:rsidR="00245DCD" w:rsidRPr="00442211">
        <w:rPr>
          <w:rFonts w:ascii="Century Gothic" w:hAnsi="Century Gothic"/>
          <w:sz w:val="22"/>
          <w:szCs w:val="22"/>
          <w:lang w:val="pt-PT"/>
        </w:rPr>
        <w:t xml:space="preserve"> COGOF </w:t>
      </w:r>
      <w:r w:rsidR="00BF37AF" w:rsidRPr="00442211">
        <w:rPr>
          <w:rFonts w:ascii="Century Gothic" w:hAnsi="Century Gothic"/>
          <w:sz w:val="22"/>
          <w:szCs w:val="22"/>
          <w:lang w:val="pt-PT"/>
        </w:rPr>
        <w:t xml:space="preserve">e os </w:t>
      </w:r>
      <w:r w:rsidR="00524AA3" w:rsidRPr="00442211">
        <w:rPr>
          <w:rFonts w:ascii="Century Gothic" w:hAnsi="Century Gothic"/>
          <w:sz w:val="22"/>
          <w:szCs w:val="22"/>
          <w:lang w:val="pt-PT"/>
        </w:rPr>
        <w:t>títulos</w:t>
      </w:r>
      <w:r w:rsidR="00BF37AF" w:rsidRPr="00442211">
        <w:rPr>
          <w:rFonts w:ascii="Century Gothic" w:hAnsi="Century Gothic"/>
          <w:sz w:val="22"/>
          <w:szCs w:val="22"/>
          <w:lang w:val="pt-PT"/>
        </w:rPr>
        <w:t xml:space="preserve"> têm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BF37AF" w:rsidRPr="00442211">
        <w:rPr>
          <w:rFonts w:ascii="Century Gothic" w:hAnsi="Century Gothic"/>
          <w:sz w:val="22"/>
          <w:szCs w:val="22"/>
          <w:lang w:val="pt-PT"/>
        </w:rPr>
        <w:t xml:space="preserve">sobre a localização geográfica </w:t>
      </w:r>
      <w:r w:rsidR="00245DCD" w:rsidRPr="00442211">
        <w:rPr>
          <w:rFonts w:ascii="Century Gothic" w:hAnsi="Century Gothic"/>
          <w:sz w:val="22"/>
          <w:szCs w:val="22"/>
          <w:lang w:val="pt-PT"/>
        </w:rPr>
        <w:t>(</w:t>
      </w:r>
      <w:r w:rsidR="00BF37AF" w:rsidRPr="00442211">
        <w:rPr>
          <w:rFonts w:ascii="Century Gothic" w:hAnsi="Century Gothic"/>
          <w:sz w:val="22"/>
          <w:szCs w:val="22"/>
          <w:lang w:val="pt-PT"/>
        </w:rPr>
        <w:t xml:space="preserve">instituições </w:t>
      </w:r>
      <w:r w:rsidR="00245DCD" w:rsidRPr="00442211">
        <w:rPr>
          <w:rFonts w:ascii="Century Gothic" w:hAnsi="Century Gothic"/>
          <w:sz w:val="22"/>
          <w:szCs w:val="22"/>
          <w:lang w:val="pt-PT"/>
        </w:rPr>
        <w:t>provincia</w:t>
      </w:r>
      <w:r w:rsidR="00BF37AF" w:rsidRPr="00442211">
        <w:rPr>
          <w:rFonts w:ascii="Century Gothic" w:hAnsi="Century Gothic"/>
          <w:sz w:val="22"/>
          <w:szCs w:val="22"/>
          <w:lang w:val="pt-PT"/>
        </w:rPr>
        <w:t>is</w:t>
      </w:r>
      <w:r w:rsidR="00245DCD" w:rsidRPr="00442211">
        <w:rPr>
          <w:rFonts w:ascii="Century Gothic" w:hAnsi="Century Gothic"/>
          <w:sz w:val="22"/>
          <w:szCs w:val="22"/>
          <w:lang w:val="pt-PT"/>
        </w:rPr>
        <w:t xml:space="preserve">). </w:t>
      </w:r>
      <w:r w:rsidR="00AA7F6E" w:rsidRPr="00442211">
        <w:rPr>
          <w:rFonts w:ascii="Century Gothic" w:hAnsi="Century Gothic"/>
          <w:sz w:val="22"/>
          <w:szCs w:val="22"/>
          <w:lang w:val="pt-PT"/>
        </w:rPr>
        <w:t xml:space="preserve">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00AA7F6E" w:rsidRPr="00442211">
        <w:rPr>
          <w:rFonts w:ascii="Century Gothic" w:hAnsi="Century Gothic"/>
          <w:sz w:val="22"/>
          <w:szCs w:val="22"/>
          <w:lang w:val="pt-PT"/>
        </w:rPr>
        <w:t xml:space="preserve">de investimento está também subdividida em despesa financiada internamente e </w:t>
      </w:r>
      <w:r w:rsidR="00245DCD" w:rsidRPr="00442211">
        <w:rPr>
          <w:rFonts w:ascii="Century Gothic" w:hAnsi="Century Gothic"/>
          <w:sz w:val="22"/>
          <w:szCs w:val="22"/>
          <w:lang w:val="pt-PT"/>
        </w:rPr>
        <w:t>externa</w:t>
      </w:r>
      <w:r w:rsidR="00AA7F6E" w:rsidRPr="00442211">
        <w:rPr>
          <w:rFonts w:ascii="Century Gothic" w:hAnsi="Century Gothic"/>
          <w:sz w:val="22"/>
          <w:szCs w:val="22"/>
          <w:lang w:val="pt-PT"/>
        </w:rPr>
        <w:t>mente</w:t>
      </w:r>
      <w:r w:rsidR="00245DCD" w:rsidRPr="00442211">
        <w:rPr>
          <w:rFonts w:ascii="Century Gothic" w:hAnsi="Century Gothic"/>
          <w:sz w:val="22"/>
          <w:szCs w:val="22"/>
          <w:lang w:val="pt-PT"/>
        </w:rPr>
        <w:t xml:space="preserve">. </w:t>
      </w:r>
      <w:r w:rsidR="00AA7F6E" w:rsidRPr="00442211">
        <w:rPr>
          <w:rFonts w:ascii="Century Gothic" w:hAnsi="Century Gothic"/>
          <w:sz w:val="22"/>
          <w:szCs w:val="22"/>
          <w:lang w:val="pt-PT"/>
        </w:rPr>
        <w:t xml:space="preserve">Todavia, tal como acontece em muitos sistemas de </w:t>
      </w:r>
      <w:r w:rsidR="00245DCD" w:rsidRPr="00442211">
        <w:rPr>
          <w:rFonts w:ascii="Century Gothic" w:hAnsi="Century Gothic"/>
          <w:sz w:val="22"/>
          <w:szCs w:val="22"/>
          <w:lang w:val="pt-PT"/>
        </w:rPr>
        <w:t xml:space="preserve"> </w:t>
      </w:r>
      <w:r w:rsidR="00AA7F6E" w:rsidRPr="00442211">
        <w:rPr>
          <w:rFonts w:ascii="Century Gothic" w:hAnsi="Century Gothic"/>
          <w:sz w:val="22"/>
          <w:szCs w:val="22"/>
          <w:lang w:val="pt-PT"/>
        </w:rPr>
        <w:t xml:space="preserve">classificação da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00AA7F6E" w:rsidRPr="00442211">
        <w:rPr>
          <w:rFonts w:ascii="Century Gothic" w:hAnsi="Century Gothic"/>
          <w:sz w:val="22"/>
          <w:szCs w:val="22"/>
          <w:lang w:val="pt-PT"/>
        </w:rPr>
        <w:t>de investimento</w:t>
      </w:r>
      <w:r w:rsidR="001A7FF9" w:rsidRPr="00442211">
        <w:rPr>
          <w:rFonts w:ascii="Century Gothic" w:hAnsi="Century Gothic"/>
          <w:sz w:val="22"/>
          <w:szCs w:val="22"/>
          <w:lang w:val="pt-PT"/>
        </w:rPr>
        <w:t xml:space="preserve">, haverá </w:t>
      </w:r>
      <w:r w:rsidR="00524AA3" w:rsidRPr="00442211">
        <w:rPr>
          <w:rFonts w:ascii="Century Gothic" w:hAnsi="Century Gothic"/>
          <w:sz w:val="22"/>
          <w:szCs w:val="22"/>
          <w:lang w:val="pt-PT"/>
        </w:rPr>
        <w:t>inevitavelmente</w:t>
      </w:r>
      <w:r w:rsidR="001A7FF9" w:rsidRPr="00442211">
        <w:rPr>
          <w:rFonts w:ascii="Century Gothic" w:hAnsi="Century Gothic"/>
          <w:sz w:val="22"/>
          <w:szCs w:val="22"/>
          <w:lang w:val="pt-PT"/>
        </w:rPr>
        <w:t xml:space="preserve"> alguma inclusão das </w:t>
      </w:r>
      <w:r w:rsidR="0045049F" w:rsidRPr="00442211">
        <w:rPr>
          <w:rFonts w:ascii="Century Gothic" w:hAnsi="Century Gothic"/>
          <w:sz w:val="22"/>
          <w:szCs w:val="22"/>
          <w:lang w:val="pt-PT"/>
        </w:rPr>
        <w:t>despesa</w:t>
      </w:r>
      <w:r w:rsidR="00BF37AF" w:rsidRPr="00442211">
        <w:rPr>
          <w:rFonts w:ascii="Century Gothic" w:hAnsi="Century Gothic"/>
          <w:sz w:val="22"/>
          <w:szCs w:val="22"/>
          <w:lang w:val="pt-PT"/>
        </w:rPr>
        <w:t>s</w:t>
      </w:r>
      <w:r w:rsidR="001A7FF9" w:rsidRPr="00442211">
        <w:rPr>
          <w:rFonts w:ascii="Century Gothic" w:hAnsi="Century Gothic"/>
          <w:sz w:val="22"/>
          <w:szCs w:val="22"/>
          <w:lang w:val="pt-PT"/>
        </w:rPr>
        <w:t xml:space="preserve"> correntes</w:t>
      </w:r>
      <w:r w:rsidR="00BF37AF" w:rsidRPr="00442211">
        <w:rPr>
          <w:rFonts w:ascii="Century Gothic" w:hAnsi="Century Gothic"/>
          <w:sz w:val="22"/>
          <w:szCs w:val="22"/>
          <w:lang w:val="pt-PT"/>
        </w:rPr>
        <w:t xml:space="preserve">, </w:t>
      </w:r>
      <w:r w:rsidR="001A7FF9" w:rsidRPr="00442211">
        <w:rPr>
          <w:rFonts w:ascii="Century Gothic" w:hAnsi="Century Gothic"/>
          <w:sz w:val="22"/>
          <w:szCs w:val="22"/>
          <w:lang w:val="pt-PT"/>
        </w:rPr>
        <w:t>por exemplo,</w:t>
      </w:r>
      <w:r w:rsidR="00BF37AF" w:rsidRPr="00442211">
        <w:rPr>
          <w:rFonts w:ascii="Century Gothic" w:hAnsi="Century Gothic"/>
          <w:sz w:val="22"/>
          <w:szCs w:val="22"/>
          <w:lang w:val="pt-PT"/>
        </w:rPr>
        <w:t xml:space="preserve"> salários </w:t>
      </w:r>
      <w:r w:rsidR="001A7FF9" w:rsidRPr="00442211">
        <w:rPr>
          <w:rFonts w:ascii="Century Gothic" w:hAnsi="Century Gothic"/>
          <w:sz w:val="22"/>
          <w:szCs w:val="22"/>
          <w:lang w:val="pt-PT"/>
        </w:rPr>
        <w:t>d</w:t>
      </w:r>
      <w:r w:rsidR="00BF37AF" w:rsidRPr="00442211">
        <w:rPr>
          <w:rFonts w:ascii="Century Gothic" w:hAnsi="Century Gothic"/>
          <w:sz w:val="22"/>
          <w:szCs w:val="22"/>
          <w:lang w:val="pt-PT"/>
        </w:rPr>
        <w:t xml:space="preserve">o </w:t>
      </w:r>
      <w:r w:rsidR="001A7FF9" w:rsidRPr="00442211">
        <w:rPr>
          <w:rFonts w:ascii="Century Gothic" w:hAnsi="Century Gothic"/>
          <w:sz w:val="22"/>
          <w:szCs w:val="22"/>
          <w:lang w:val="pt-PT"/>
        </w:rPr>
        <w:t xml:space="preserve">pessoal do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3B58DE" w:rsidP="00245DCD">
      <w:pPr>
        <w:spacing w:after="0"/>
        <w:jc w:val="both"/>
        <w:rPr>
          <w:rFonts w:ascii="Century Gothic" w:hAnsi="Century Gothic"/>
          <w:sz w:val="22"/>
          <w:szCs w:val="22"/>
          <w:lang w:val="pt-PT"/>
        </w:rPr>
      </w:pPr>
      <w:r w:rsidRPr="00442211">
        <w:rPr>
          <w:rFonts w:ascii="Century Gothic" w:hAnsi="Century Gothic"/>
          <w:sz w:val="22"/>
          <w:szCs w:val="22"/>
          <w:lang w:val="pt-PT"/>
        </w:rPr>
        <w:t>O período de avaliação limita-se a 3 anos, de</w:t>
      </w:r>
      <w:r w:rsidR="00245DCD" w:rsidRPr="00442211">
        <w:rPr>
          <w:rFonts w:ascii="Century Gothic" w:hAnsi="Century Gothic"/>
          <w:sz w:val="22"/>
          <w:szCs w:val="22"/>
          <w:lang w:val="pt-PT"/>
        </w:rPr>
        <w:t xml:space="preserve"> 2008 </w:t>
      </w:r>
      <w:r w:rsidR="00AC3DC8"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r w:rsidRPr="00442211">
        <w:rPr>
          <w:rFonts w:ascii="Century Gothic" w:hAnsi="Century Gothic"/>
          <w:sz w:val="22"/>
          <w:szCs w:val="22"/>
          <w:lang w:val="pt-PT"/>
        </w:rPr>
        <w:t xml:space="preserve">Isto deve-se à </w:t>
      </w:r>
      <w:r w:rsidR="00AC3DC8" w:rsidRPr="00442211">
        <w:rPr>
          <w:rFonts w:ascii="Century Gothic" w:hAnsi="Century Gothic"/>
          <w:sz w:val="22"/>
          <w:szCs w:val="22"/>
          <w:lang w:val="pt-PT"/>
        </w:rPr>
        <w:t>introdu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AC3DC8" w:rsidRPr="00442211">
        <w:rPr>
          <w:rFonts w:ascii="Century Gothic" w:hAnsi="Century Gothic"/>
          <w:sz w:val="22"/>
          <w:szCs w:val="22"/>
          <w:lang w:val="pt-PT"/>
        </w:rPr>
        <w:t xml:space="preserve">do novo sistema </w:t>
      </w:r>
      <w:r w:rsidR="00E521DD">
        <w:rPr>
          <w:rFonts w:ascii="Century Gothic" w:hAnsi="Century Gothic"/>
          <w:sz w:val="22"/>
          <w:szCs w:val="22"/>
          <w:lang w:val="pt-PT"/>
        </w:rPr>
        <w:t>–</w:t>
      </w:r>
      <w:r w:rsidR="00245DCD" w:rsidRPr="00442211">
        <w:rPr>
          <w:rFonts w:ascii="Century Gothic" w:hAnsi="Century Gothic"/>
          <w:sz w:val="22"/>
          <w:szCs w:val="22"/>
          <w:lang w:val="pt-PT"/>
        </w:rPr>
        <w:t xml:space="preserve"> SISTAFE. </w:t>
      </w:r>
      <w:r w:rsidRPr="00442211">
        <w:rPr>
          <w:rFonts w:ascii="Century Gothic" w:hAnsi="Century Gothic"/>
          <w:sz w:val="22"/>
          <w:szCs w:val="22"/>
          <w:lang w:val="pt-PT"/>
        </w:rPr>
        <w:t>Antes de 2008, o</w:t>
      </w:r>
      <w:r w:rsidR="00245DCD" w:rsidRPr="00442211">
        <w:rPr>
          <w:rFonts w:ascii="Century Gothic" w:hAnsi="Century Gothic"/>
          <w:sz w:val="22"/>
          <w:szCs w:val="22"/>
          <w:lang w:val="pt-PT"/>
        </w:rPr>
        <w:t xml:space="preserve"> </w:t>
      </w:r>
      <w:r w:rsidR="00E6642F" w:rsidRPr="00442211">
        <w:rPr>
          <w:rFonts w:ascii="Century Gothic" w:hAnsi="Century Gothic"/>
          <w:sz w:val="22"/>
          <w:szCs w:val="22"/>
          <w:lang w:val="pt-PT"/>
        </w:rPr>
        <w:t>Governo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não tinha uma ferramenta </w:t>
      </w:r>
      <w:r w:rsidR="00524AA3" w:rsidRPr="00442211">
        <w:rPr>
          <w:rFonts w:ascii="Century Gothic" w:hAnsi="Century Gothic"/>
          <w:sz w:val="22"/>
          <w:szCs w:val="22"/>
          <w:lang w:val="pt-PT"/>
        </w:rPr>
        <w:t>centralizada</w:t>
      </w:r>
      <w:r w:rsidRPr="00442211">
        <w:rPr>
          <w:rFonts w:ascii="Century Gothic" w:hAnsi="Century Gothic"/>
          <w:sz w:val="22"/>
          <w:szCs w:val="22"/>
          <w:lang w:val="pt-PT"/>
        </w:rPr>
        <w:t xml:space="preserve"> para efectuar pagamentos directos e, deste modo, ter uma conta 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 em tempo </w:t>
      </w:r>
      <w:r w:rsidR="00245DCD" w:rsidRPr="00442211">
        <w:rPr>
          <w:rFonts w:ascii="Century Gothic" w:hAnsi="Century Gothic"/>
          <w:sz w:val="22"/>
          <w:szCs w:val="22"/>
          <w:lang w:val="pt-PT"/>
        </w:rPr>
        <w:t xml:space="preserve">real. </w:t>
      </w:r>
      <w:r w:rsidR="00524AA3" w:rsidRPr="00442211">
        <w:rPr>
          <w:rFonts w:ascii="Century Gothic" w:hAnsi="Century Gothic"/>
          <w:sz w:val="22"/>
          <w:szCs w:val="22"/>
          <w:lang w:val="pt-PT"/>
        </w:rPr>
        <w:t xml:space="preserve">Os ministérios tinham as suas próprias contas bancárias e </w:t>
      </w:r>
      <w:r w:rsidR="00E521DD">
        <w:rPr>
          <w:rFonts w:ascii="Century Gothic" w:hAnsi="Century Gothic"/>
          <w:sz w:val="22"/>
          <w:szCs w:val="22"/>
          <w:lang w:val="pt-PT"/>
        </w:rPr>
        <w:t>a</w:t>
      </w:r>
      <w:r w:rsidR="00524AA3" w:rsidRPr="00442211">
        <w:rPr>
          <w:rFonts w:ascii="Century Gothic" w:hAnsi="Century Gothic"/>
          <w:sz w:val="22"/>
          <w:szCs w:val="22"/>
          <w:lang w:val="pt-PT"/>
        </w:rPr>
        <w:t>s suas contas eram organizadas de diferentes maneiras, essencialmente utilizando o programa Excel</w:t>
      </w:r>
      <w:r w:rsidR="00E521DD">
        <w:rPr>
          <w:rFonts w:ascii="Century Gothic" w:hAnsi="Century Gothic"/>
          <w:sz w:val="22"/>
          <w:szCs w:val="22"/>
          <w:lang w:val="pt-PT"/>
        </w:rPr>
        <w:t>,</w:t>
      </w:r>
      <w:r w:rsidR="00524AA3" w:rsidRPr="00442211">
        <w:rPr>
          <w:rFonts w:ascii="Century Gothic" w:hAnsi="Century Gothic"/>
          <w:sz w:val="22"/>
          <w:szCs w:val="22"/>
          <w:lang w:val="pt-PT"/>
        </w:rPr>
        <w:t xml:space="preserve"> e eram apresentados relatórios de contas uma vez por mês</w:t>
      </w:r>
      <w:r w:rsidR="00E521DD">
        <w:rPr>
          <w:rFonts w:ascii="Century Gothic" w:hAnsi="Century Gothic"/>
          <w:sz w:val="22"/>
          <w:szCs w:val="22"/>
          <w:lang w:val="pt-PT"/>
        </w:rPr>
        <w:t>.</w:t>
      </w:r>
      <w:r w:rsidR="00524AA3" w:rsidRPr="00442211">
        <w:rPr>
          <w:rFonts w:ascii="Century Gothic" w:hAnsi="Century Gothic"/>
          <w:sz w:val="22"/>
          <w:szCs w:val="22"/>
          <w:lang w:val="pt-PT"/>
        </w:rPr>
        <w:t xml:space="preserve"> </w:t>
      </w:r>
      <w:r w:rsidR="00E521DD" w:rsidRPr="00442211">
        <w:rPr>
          <w:rFonts w:ascii="Century Gothic" w:hAnsi="Century Gothic"/>
          <w:sz w:val="22"/>
          <w:szCs w:val="22"/>
          <w:lang w:val="pt-PT"/>
        </w:rPr>
        <w:t>O</w:t>
      </w:r>
      <w:r w:rsidR="00524AA3" w:rsidRPr="00442211">
        <w:rPr>
          <w:rFonts w:ascii="Century Gothic" w:hAnsi="Century Gothic"/>
          <w:sz w:val="22"/>
          <w:szCs w:val="22"/>
          <w:lang w:val="pt-PT"/>
        </w:rPr>
        <w:t>s</w:t>
      </w:r>
      <w:r w:rsidR="00E521DD">
        <w:rPr>
          <w:rFonts w:ascii="Century Gothic" w:hAnsi="Century Gothic"/>
          <w:sz w:val="22"/>
          <w:szCs w:val="22"/>
          <w:lang w:val="pt-PT"/>
        </w:rPr>
        <w:t xml:space="preserve"> </w:t>
      </w:r>
      <w:r w:rsidR="00524AA3" w:rsidRPr="00442211">
        <w:rPr>
          <w:rFonts w:ascii="Century Gothic" w:hAnsi="Century Gothic"/>
          <w:sz w:val="22"/>
          <w:szCs w:val="22"/>
          <w:lang w:val="pt-PT"/>
        </w:rPr>
        <w:t xml:space="preserve">relatórios consolidados só eram produzidos no fim do ano fiscal. </w:t>
      </w:r>
      <w:r w:rsidRPr="00442211">
        <w:rPr>
          <w:rFonts w:ascii="Century Gothic" w:hAnsi="Century Gothic"/>
          <w:sz w:val="22"/>
          <w:szCs w:val="22"/>
          <w:lang w:val="pt-PT"/>
        </w:rPr>
        <w:t xml:space="preserve">Era um processo bastante manual e passavam meses até que todas as </w:t>
      </w:r>
      <w:r w:rsidR="00245DCD" w:rsidRPr="00442211">
        <w:rPr>
          <w:rFonts w:ascii="Century Gothic" w:hAnsi="Century Gothic"/>
          <w:sz w:val="22"/>
          <w:szCs w:val="22"/>
          <w:lang w:val="pt-PT"/>
        </w:rPr>
        <w:t>reconcilia</w:t>
      </w:r>
      <w:r w:rsidR="005F0D4F" w:rsidRPr="00442211">
        <w:rPr>
          <w:rFonts w:ascii="Century Gothic" w:hAnsi="Century Gothic"/>
          <w:sz w:val="22"/>
          <w:szCs w:val="22"/>
          <w:lang w:val="pt-PT"/>
        </w:rPr>
        <w:t>ções</w:t>
      </w:r>
      <w:r w:rsidRPr="00442211">
        <w:rPr>
          <w:rFonts w:ascii="Century Gothic" w:hAnsi="Century Gothic"/>
          <w:sz w:val="22"/>
          <w:szCs w:val="22"/>
          <w:lang w:val="pt-PT"/>
        </w:rPr>
        <w:t xml:space="preserve"> fossem feitas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partir de </w:t>
      </w:r>
      <w:r w:rsidR="00245DCD" w:rsidRPr="00442211">
        <w:rPr>
          <w:rFonts w:ascii="Century Gothic" w:hAnsi="Century Gothic"/>
          <w:sz w:val="22"/>
          <w:szCs w:val="22"/>
          <w:lang w:val="pt-PT"/>
        </w:rPr>
        <w:t xml:space="preserve">2008, </w:t>
      </w:r>
      <w:r w:rsidRPr="00442211">
        <w:rPr>
          <w:rFonts w:ascii="Century Gothic" w:hAnsi="Century Gothic"/>
          <w:sz w:val="22"/>
          <w:szCs w:val="22"/>
          <w:lang w:val="pt-PT"/>
        </w:rPr>
        <w:t xml:space="preserve">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a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são feitos </w:t>
      </w:r>
      <w:r w:rsidR="00524AA3" w:rsidRPr="00442211">
        <w:rPr>
          <w:rFonts w:ascii="Century Gothic" w:hAnsi="Century Gothic"/>
          <w:sz w:val="22"/>
          <w:szCs w:val="22"/>
          <w:lang w:val="pt-PT"/>
        </w:rPr>
        <w:t>on-line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as UGB utilizando o </w:t>
      </w:r>
      <w:r w:rsidR="00245DCD" w:rsidRPr="00442211">
        <w:rPr>
          <w:rFonts w:ascii="Century Gothic" w:hAnsi="Century Gothic"/>
          <w:sz w:val="22"/>
          <w:szCs w:val="22"/>
          <w:lang w:val="pt-PT"/>
        </w:rPr>
        <w:t>SISTAFE.</w:t>
      </w:r>
    </w:p>
    <w:p w:rsidR="00245DCD" w:rsidRPr="00442211" w:rsidRDefault="00245DCD" w:rsidP="00245DCD">
      <w:pPr>
        <w:spacing w:after="0"/>
        <w:jc w:val="both"/>
        <w:rPr>
          <w:rFonts w:ascii="Century Gothic" w:hAnsi="Century Gothic"/>
          <w:sz w:val="22"/>
          <w:szCs w:val="22"/>
          <w:lang w:val="pt-PT"/>
        </w:rPr>
      </w:pPr>
    </w:p>
    <w:p w:rsidR="00245DCD" w:rsidRPr="00442211" w:rsidRDefault="003B58DE" w:rsidP="00245DCD">
      <w:pPr>
        <w:spacing w:after="0"/>
        <w:jc w:val="both"/>
        <w:rPr>
          <w:rFonts w:ascii="Century Gothic" w:hAnsi="Century Gothic"/>
          <w:sz w:val="22"/>
          <w:szCs w:val="22"/>
          <w:lang w:val="pt-PT"/>
        </w:rPr>
      </w:pPr>
      <w:r w:rsidRPr="00442211">
        <w:rPr>
          <w:rFonts w:ascii="Century Gothic" w:hAnsi="Century Gothic"/>
          <w:sz w:val="22"/>
          <w:szCs w:val="22"/>
          <w:lang w:val="pt-PT"/>
        </w:rPr>
        <w:t>Contudo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codificação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só vai até aí</w:t>
      </w:r>
      <w:r w:rsidR="00245DCD" w:rsidRPr="00442211">
        <w:rPr>
          <w:rFonts w:ascii="Century Gothic" w:hAnsi="Century Gothic"/>
          <w:sz w:val="22"/>
          <w:szCs w:val="22"/>
          <w:lang w:val="pt-PT"/>
        </w:rPr>
        <w:t xml:space="preserve">.  </w:t>
      </w:r>
      <w:r w:rsidR="00524AA3" w:rsidRPr="00442211">
        <w:rPr>
          <w:rFonts w:ascii="Century Gothic" w:hAnsi="Century Gothic"/>
          <w:sz w:val="22"/>
          <w:szCs w:val="22"/>
          <w:lang w:val="pt-PT"/>
        </w:rPr>
        <w:t xml:space="preserve">Por exemplo, e mais uma vez com referência à agricultura, não </w:t>
      </w:r>
      <w:r w:rsidR="00E521DD">
        <w:rPr>
          <w:rFonts w:ascii="Century Gothic" w:hAnsi="Century Gothic"/>
          <w:sz w:val="22"/>
          <w:szCs w:val="22"/>
          <w:lang w:val="pt-PT"/>
        </w:rPr>
        <w:t>era possível</w:t>
      </w:r>
      <w:r w:rsidR="00524AA3" w:rsidRPr="00442211">
        <w:rPr>
          <w:rFonts w:ascii="Century Gothic" w:hAnsi="Century Gothic"/>
          <w:sz w:val="22"/>
          <w:szCs w:val="22"/>
          <w:lang w:val="pt-PT"/>
        </w:rPr>
        <w:t xml:space="preserve"> ver qualquer  despesa do Ministério da Agricultura referente ao desmatamento no código 05 da COFOG.  </w:t>
      </w:r>
      <w:r w:rsidRPr="00442211">
        <w:rPr>
          <w:rFonts w:ascii="Century Gothic" w:hAnsi="Century Gothic"/>
          <w:sz w:val="22"/>
          <w:szCs w:val="22"/>
          <w:lang w:val="pt-PT"/>
        </w:rPr>
        <w:t xml:space="preserve">Também a </w:t>
      </w:r>
      <w:r w:rsidR="00245DCD" w:rsidRPr="00442211">
        <w:rPr>
          <w:rFonts w:ascii="Century Gothic" w:hAnsi="Century Gothic"/>
          <w:sz w:val="22"/>
          <w:szCs w:val="22"/>
          <w:lang w:val="pt-PT"/>
        </w:rPr>
        <w:t>instala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geradores eólicos pelo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Energia não está </w:t>
      </w:r>
      <w:r w:rsidR="00524AA3" w:rsidRPr="00442211">
        <w:rPr>
          <w:rFonts w:ascii="Century Gothic" w:hAnsi="Century Gothic"/>
          <w:sz w:val="22"/>
          <w:szCs w:val="22"/>
          <w:lang w:val="pt-PT"/>
        </w:rPr>
        <w:t>incluída</w:t>
      </w:r>
      <w:r w:rsidRPr="00442211">
        <w:rPr>
          <w:rFonts w:ascii="Century Gothic" w:hAnsi="Century Gothic"/>
          <w:sz w:val="22"/>
          <w:szCs w:val="22"/>
          <w:lang w:val="pt-PT"/>
        </w:rPr>
        <w:t xml:space="preserve">. Por isso,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além dos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codificados, os </w:t>
      </w:r>
      <w:r w:rsidR="00524AA3" w:rsidRPr="00442211">
        <w:rPr>
          <w:rFonts w:ascii="Century Gothic" w:hAnsi="Century Gothic"/>
          <w:sz w:val="22"/>
          <w:szCs w:val="22"/>
          <w:lang w:val="pt-PT"/>
        </w:rPr>
        <w:t>consultores</w:t>
      </w:r>
      <w:r w:rsidRPr="00442211">
        <w:rPr>
          <w:rFonts w:ascii="Century Gothic" w:hAnsi="Century Gothic"/>
          <w:sz w:val="22"/>
          <w:szCs w:val="22"/>
          <w:lang w:val="pt-PT"/>
        </w:rPr>
        <w:t xml:space="preserve"> </w:t>
      </w:r>
      <w:r w:rsidR="00524AA3" w:rsidRPr="00442211">
        <w:rPr>
          <w:rFonts w:ascii="Century Gothic" w:hAnsi="Century Gothic"/>
          <w:sz w:val="22"/>
          <w:szCs w:val="22"/>
          <w:lang w:val="pt-PT"/>
        </w:rPr>
        <w:t>utilizaram</w:t>
      </w:r>
      <w:r w:rsidRPr="00442211">
        <w:rPr>
          <w:rFonts w:ascii="Century Gothic" w:hAnsi="Century Gothic"/>
          <w:sz w:val="22"/>
          <w:szCs w:val="22"/>
          <w:lang w:val="pt-PT"/>
        </w:rPr>
        <w:t xml:space="preserve"> o </w:t>
      </w:r>
      <w:r w:rsidR="00245DCD" w:rsidRPr="00442211">
        <w:rPr>
          <w:rFonts w:ascii="Century Gothic" w:hAnsi="Century Gothic"/>
          <w:sz w:val="22"/>
          <w:szCs w:val="22"/>
          <w:lang w:val="pt-PT"/>
        </w:rPr>
        <w:t xml:space="preserve">SISTAFE </w:t>
      </w:r>
      <w:r w:rsidR="00E521DD">
        <w:rPr>
          <w:rFonts w:ascii="Century Gothic" w:hAnsi="Century Gothic"/>
          <w:sz w:val="22"/>
          <w:szCs w:val="22"/>
          <w:lang w:val="pt-PT"/>
        </w:rPr>
        <w:t xml:space="preserve">para </w:t>
      </w:r>
      <w:r w:rsidRPr="00442211">
        <w:rPr>
          <w:rFonts w:ascii="Century Gothic" w:hAnsi="Century Gothic"/>
          <w:sz w:val="22"/>
          <w:szCs w:val="22"/>
          <w:lang w:val="pt-PT"/>
        </w:rPr>
        <w:t xml:space="preserve">analisar todos 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que, de alguma forma, est</w:t>
      </w:r>
      <w:r w:rsidR="00E521DD">
        <w:rPr>
          <w:rFonts w:ascii="Century Gothic" w:hAnsi="Century Gothic"/>
          <w:sz w:val="22"/>
          <w:szCs w:val="22"/>
          <w:lang w:val="pt-PT"/>
        </w:rPr>
        <w:t>ejam</w:t>
      </w:r>
      <w:r w:rsidRPr="00442211">
        <w:rPr>
          <w:rFonts w:ascii="Century Gothic" w:hAnsi="Century Gothic"/>
          <w:sz w:val="22"/>
          <w:szCs w:val="22"/>
          <w:lang w:val="pt-PT"/>
        </w:rPr>
        <w:t xml:space="preserve"> relacionados com o ambiente</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4A792B"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Em vez de tempo para </w:t>
      </w:r>
      <w:r w:rsidR="00245DCD" w:rsidRPr="00442211">
        <w:rPr>
          <w:rFonts w:ascii="Century Gothic" w:hAnsi="Century Gothic"/>
          <w:sz w:val="22"/>
          <w:szCs w:val="22"/>
          <w:lang w:val="pt-PT"/>
        </w:rPr>
        <w:t>discu</w:t>
      </w:r>
      <w:r w:rsidRPr="00442211">
        <w:rPr>
          <w:rFonts w:ascii="Century Gothic" w:hAnsi="Century Gothic"/>
          <w:sz w:val="22"/>
          <w:szCs w:val="22"/>
          <w:lang w:val="pt-PT"/>
        </w:rPr>
        <w:t xml:space="preserve">tir cada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 </w:t>
      </w:r>
      <w:r w:rsidR="00E521DD">
        <w:rPr>
          <w:rFonts w:ascii="Century Gothic" w:hAnsi="Century Gothic"/>
          <w:sz w:val="22"/>
          <w:szCs w:val="22"/>
          <w:lang w:val="pt-PT"/>
        </w:rPr>
        <w:t>cad</w:t>
      </w:r>
      <w:r w:rsidRPr="00442211">
        <w:rPr>
          <w:rFonts w:ascii="Century Gothic" w:hAnsi="Century Gothic"/>
          <w:sz w:val="22"/>
          <w:szCs w:val="22"/>
          <w:lang w:val="pt-PT"/>
        </w:rPr>
        <w:t xml:space="preserve">a </w:t>
      </w:r>
      <w:r w:rsidR="00524AA3" w:rsidRPr="00442211">
        <w:rPr>
          <w:rFonts w:ascii="Century Gothic" w:hAnsi="Century Gothic"/>
          <w:sz w:val="22"/>
          <w:szCs w:val="22"/>
          <w:lang w:val="pt-PT"/>
        </w:rPr>
        <w:t>instituição</w:t>
      </w:r>
      <w:r w:rsidRPr="00442211">
        <w:rPr>
          <w:rFonts w:ascii="Century Gothic" w:hAnsi="Century Gothic"/>
          <w:sz w:val="22"/>
          <w:szCs w:val="22"/>
          <w:lang w:val="pt-PT"/>
        </w:rPr>
        <w:t>, este é um exercício deveras subjectivo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Como forma de reduzir </w:t>
      </w:r>
      <w:r w:rsidR="0090438E">
        <w:rPr>
          <w:rFonts w:ascii="Century Gothic" w:hAnsi="Century Gothic"/>
          <w:sz w:val="22"/>
          <w:szCs w:val="22"/>
          <w:lang w:val="pt-PT"/>
        </w:rPr>
        <w:t>uma estimativa excessiva</w:t>
      </w:r>
      <w:r w:rsidRPr="00442211">
        <w:rPr>
          <w:rFonts w:ascii="Century Gothic" w:hAnsi="Century Gothic"/>
          <w:sz w:val="22"/>
          <w:szCs w:val="22"/>
          <w:lang w:val="pt-PT"/>
        </w:rPr>
        <w:t xml:space="preserve">, 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que estão apenas relacionados com os custos </w:t>
      </w:r>
      <w:r w:rsidR="00245DCD" w:rsidRPr="00442211">
        <w:rPr>
          <w:rFonts w:ascii="Century Gothic" w:hAnsi="Century Gothic"/>
          <w:sz w:val="22"/>
          <w:szCs w:val="22"/>
          <w:lang w:val="pt-PT"/>
        </w:rPr>
        <w:t>opera</w:t>
      </w:r>
      <w:r w:rsidRPr="00442211">
        <w:rPr>
          <w:rFonts w:ascii="Century Gothic" w:hAnsi="Century Gothic"/>
          <w:sz w:val="22"/>
          <w:szCs w:val="22"/>
          <w:lang w:val="pt-PT"/>
        </w:rPr>
        <w:t xml:space="preserve">cionais não foram </w:t>
      </w:r>
      <w:r w:rsidR="00524AA3" w:rsidRPr="00442211">
        <w:rPr>
          <w:rFonts w:ascii="Century Gothic" w:hAnsi="Century Gothic"/>
          <w:sz w:val="22"/>
          <w:szCs w:val="22"/>
          <w:lang w:val="pt-PT"/>
        </w:rPr>
        <w:t>incluídos</w:t>
      </w:r>
      <w:r w:rsidRPr="00442211">
        <w:rPr>
          <w:rFonts w:ascii="Century Gothic" w:hAnsi="Century Gothic"/>
          <w:sz w:val="22"/>
          <w:szCs w:val="22"/>
          <w:lang w:val="pt-PT"/>
        </w:rPr>
        <w:t xml:space="preserve"> e, </w:t>
      </w:r>
      <w:r w:rsidR="00524AA3" w:rsidRPr="00442211">
        <w:rPr>
          <w:rFonts w:ascii="Century Gothic" w:hAnsi="Century Gothic"/>
          <w:sz w:val="22"/>
          <w:szCs w:val="22"/>
          <w:lang w:val="pt-PT"/>
        </w:rPr>
        <w:t>mais</w:t>
      </w:r>
      <w:r w:rsidRPr="00442211">
        <w:rPr>
          <w:rFonts w:ascii="Century Gothic" w:hAnsi="Century Gothic"/>
          <w:sz w:val="22"/>
          <w:szCs w:val="22"/>
          <w:lang w:val="pt-PT"/>
        </w:rPr>
        <w:t xml:space="preserve"> uma vez, foram utilizados </w:t>
      </w:r>
      <w:r w:rsidR="00524AA3" w:rsidRPr="00442211">
        <w:rPr>
          <w:rFonts w:ascii="Century Gothic" w:hAnsi="Century Gothic"/>
          <w:sz w:val="22"/>
          <w:szCs w:val="22"/>
          <w:lang w:val="pt-PT"/>
        </w:rPr>
        <w:t>os</w:t>
      </w:r>
      <w:r w:rsidRPr="00442211">
        <w:rPr>
          <w:rFonts w:ascii="Century Gothic" w:hAnsi="Century Gothic"/>
          <w:sz w:val="22"/>
          <w:szCs w:val="22"/>
          <w:lang w:val="pt-PT"/>
        </w:rPr>
        <w:t xml:space="preserve"> títulos dos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para garantir que estes </w:t>
      </w:r>
      <w:r w:rsidR="0090438E">
        <w:rPr>
          <w:rFonts w:ascii="Century Gothic" w:hAnsi="Century Gothic"/>
          <w:sz w:val="22"/>
          <w:szCs w:val="22"/>
          <w:lang w:val="pt-PT"/>
        </w:rPr>
        <w:t>fossem</w:t>
      </w:r>
      <w:r w:rsidRPr="00442211">
        <w:rPr>
          <w:rFonts w:ascii="Century Gothic" w:hAnsi="Century Gothic"/>
          <w:sz w:val="22"/>
          <w:szCs w:val="22"/>
          <w:lang w:val="pt-PT"/>
        </w:rPr>
        <w:t xml:space="preserve"> directamente relevantes. Esta medida resultou na inclusão dos quatro sectores do governo seguintes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4A792B"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Instituto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Gestão das Calamidades</w:t>
      </w:r>
    </w:p>
    <w:p w:rsidR="00245DCD" w:rsidRPr="00442211" w:rsidRDefault="005F0D4F"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4A792B"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Agricultur</w:t>
      </w:r>
      <w:r w:rsidR="004A792B" w:rsidRPr="00442211">
        <w:rPr>
          <w:rFonts w:ascii="Century Gothic" w:hAnsi="Century Gothic"/>
          <w:sz w:val="22"/>
          <w:szCs w:val="22"/>
          <w:lang w:val="pt-PT"/>
        </w:rPr>
        <w:t xml:space="preserve">a e suas </w:t>
      </w:r>
      <w:r w:rsidRPr="00442211">
        <w:rPr>
          <w:rFonts w:ascii="Century Gothic" w:hAnsi="Century Gothic"/>
          <w:sz w:val="22"/>
          <w:szCs w:val="22"/>
          <w:lang w:val="pt-PT"/>
        </w:rPr>
        <w:t>Direcç</w:t>
      </w:r>
      <w:r w:rsidR="00E37E76" w:rsidRPr="00442211">
        <w:rPr>
          <w:rFonts w:ascii="Century Gothic" w:hAnsi="Century Gothic"/>
          <w:sz w:val="22"/>
          <w:szCs w:val="22"/>
          <w:lang w:val="pt-PT"/>
        </w:rPr>
        <w:t>ões</w:t>
      </w:r>
      <w:r w:rsidR="004A792B" w:rsidRPr="00442211">
        <w:rPr>
          <w:rFonts w:ascii="Century Gothic" w:hAnsi="Century Gothic"/>
          <w:sz w:val="22"/>
          <w:szCs w:val="22"/>
          <w:lang w:val="pt-PT"/>
        </w:rPr>
        <w:t xml:space="preserve"> Provinciais</w:t>
      </w:r>
    </w:p>
    <w:p w:rsidR="00245DCD" w:rsidRPr="00442211" w:rsidRDefault="005F0D4F"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E37E76" w:rsidRPr="00442211">
        <w:rPr>
          <w:rFonts w:ascii="Century Gothic" w:hAnsi="Century Gothic"/>
          <w:sz w:val="22"/>
          <w:szCs w:val="22"/>
          <w:lang w:val="pt-PT"/>
        </w:rPr>
        <w:t>dos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00E37E76" w:rsidRPr="00442211">
        <w:rPr>
          <w:rFonts w:ascii="Century Gothic" w:hAnsi="Century Gothic"/>
          <w:sz w:val="22"/>
          <w:szCs w:val="22"/>
          <w:lang w:val="pt-PT"/>
        </w:rPr>
        <w:t>Minerais e suas Direcções Provinciais</w:t>
      </w:r>
    </w:p>
    <w:p w:rsidR="00245DCD" w:rsidRPr="00442211" w:rsidRDefault="005F0D4F"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E37E76"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Energ</w:t>
      </w:r>
      <w:r w:rsidR="00E37E76" w:rsidRPr="00442211">
        <w:rPr>
          <w:rFonts w:ascii="Century Gothic" w:hAnsi="Century Gothic"/>
          <w:sz w:val="22"/>
          <w:szCs w:val="22"/>
          <w:lang w:val="pt-PT"/>
        </w:rPr>
        <w:t>ia</w:t>
      </w:r>
    </w:p>
    <w:p w:rsidR="00245DCD" w:rsidRPr="00442211" w:rsidRDefault="00245DCD" w:rsidP="00245DCD">
      <w:pPr>
        <w:spacing w:after="0"/>
        <w:jc w:val="both"/>
        <w:rPr>
          <w:rFonts w:ascii="Century Gothic" w:hAnsi="Century Gothic"/>
          <w:sz w:val="22"/>
          <w:szCs w:val="22"/>
          <w:lang w:val="pt-PT"/>
        </w:rPr>
      </w:pPr>
    </w:p>
    <w:p w:rsidR="00245DCD" w:rsidRPr="00442211" w:rsidRDefault="0037590C"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Isto </w:t>
      </w:r>
      <w:r w:rsidR="00245DCD" w:rsidRPr="00442211">
        <w:rPr>
          <w:rFonts w:ascii="Century Gothic" w:hAnsi="Century Gothic"/>
          <w:sz w:val="22"/>
          <w:szCs w:val="22"/>
          <w:lang w:val="pt-PT"/>
        </w:rPr>
        <w:t>result</w:t>
      </w:r>
      <w:r w:rsidRPr="00442211">
        <w:rPr>
          <w:rFonts w:ascii="Century Gothic" w:hAnsi="Century Gothic"/>
          <w:sz w:val="22"/>
          <w:szCs w:val="22"/>
          <w:lang w:val="pt-PT"/>
        </w:rPr>
        <w:t xml:space="preserve">a numa lista de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 xml:space="preserve">2008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r w:rsidRPr="00442211">
        <w:rPr>
          <w:rFonts w:ascii="Century Gothic" w:hAnsi="Century Gothic"/>
          <w:sz w:val="22"/>
          <w:szCs w:val="22"/>
          <w:lang w:val="pt-PT"/>
        </w:rPr>
        <w:t xml:space="preserve">em conformidade com a </w:t>
      </w:r>
      <w:r w:rsidR="0090438E">
        <w:rPr>
          <w:rFonts w:ascii="Century Gothic" w:hAnsi="Century Gothic"/>
          <w:sz w:val="22"/>
          <w:szCs w:val="22"/>
          <w:lang w:val="pt-PT"/>
        </w:rPr>
        <w:t xml:space="preserve">existente para </w:t>
      </w:r>
      <w:r w:rsidRPr="00442211">
        <w:rPr>
          <w:rFonts w:ascii="Century Gothic" w:hAnsi="Century Gothic"/>
          <w:sz w:val="22"/>
          <w:szCs w:val="22"/>
          <w:lang w:val="pt-PT"/>
        </w:rPr>
        <w:t xml:space="preserve">a codificação da </w:t>
      </w:r>
      <w:r w:rsidR="00245DCD" w:rsidRPr="00442211">
        <w:rPr>
          <w:rFonts w:ascii="Century Gothic" w:hAnsi="Century Gothic"/>
          <w:sz w:val="22"/>
          <w:szCs w:val="22"/>
          <w:lang w:val="pt-PT"/>
        </w:rPr>
        <w:t xml:space="preserve">COFOG). </w:t>
      </w: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COFOG</w:t>
      </w:r>
      <w:r w:rsidR="0090438E">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que permite a </w:t>
      </w:r>
      <w:r w:rsidR="00245DCD" w:rsidRPr="00442211">
        <w:rPr>
          <w:rFonts w:ascii="Century Gothic" w:hAnsi="Century Gothic"/>
          <w:sz w:val="22"/>
          <w:szCs w:val="22"/>
          <w:lang w:val="pt-PT"/>
        </w:rPr>
        <w:t>identifica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dos</w:t>
      </w:r>
      <w:r w:rsidR="00245DCD" w:rsidRPr="00442211">
        <w:rPr>
          <w:rFonts w:ascii="Century Gothic" w:hAnsi="Century Gothic"/>
          <w:sz w:val="22"/>
          <w:szCs w:val="22"/>
          <w:lang w:val="pt-PT"/>
        </w:rPr>
        <w:t xml:space="preserve"> </w:t>
      </w:r>
      <w:r w:rsidR="00440A05" w:rsidRPr="00442211">
        <w:rPr>
          <w:rFonts w:ascii="Century Gothic" w:hAnsi="Century Gothic"/>
          <w:sz w:val="22"/>
          <w:szCs w:val="22"/>
          <w:lang w:val="pt-PT"/>
        </w:rPr>
        <w:t>projecto</w:t>
      </w:r>
      <w:r w:rsidRPr="00442211">
        <w:rPr>
          <w:rFonts w:ascii="Century Gothic" w:hAnsi="Century Gothic"/>
          <w:sz w:val="22"/>
          <w:szCs w:val="22"/>
          <w:lang w:val="pt-PT"/>
        </w:rPr>
        <w:t xml:space="preserve">s, foi introduzida com o </w:t>
      </w:r>
      <w:r w:rsidR="00245DCD" w:rsidRPr="00442211">
        <w:rPr>
          <w:rFonts w:ascii="Century Gothic" w:hAnsi="Century Gothic"/>
          <w:sz w:val="22"/>
          <w:szCs w:val="22"/>
          <w:lang w:val="pt-PT"/>
        </w:rPr>
        <w:t xml:space="preserve">e-SISTAFE </w:t>
      </w:r>
      <w:r w:rsidRPr="00442211">
        <w:rPr>
          <w:rFonts w:ascii="Century Gothic" w:hAnsi="Century Gothic"/>
          <w:sz w:val="22"/>
          <w:szCs w:val="22"/>
          <w:lang w:val="pt-PT"/>
        </w:rPr>
        <w:t xml:space="preserve">a partir de </w:t>
      </w:r>
      <w:r w:rsidR="00245DCD" w:rsidRPr="00442211">
        <w:rPr>
          <w:rFonts w:ascii="Century Gothic" w:hAnsi="Century Gothic"/>
          <w:sz w:val="22"/>
          <w:szCs w:val="22"/>
          <w:lang w:val="pt-PT"/>
        </w:rPr>
        <w:t>2008.</w:t>
      </w:r>
      <w:r w:rsidR="00245DCD" w:rsidRPr="00442211">
        <w:rPr>
          <w:rStyle w:val="FootnoteReference"/>
          <w:rFonts w:ascii="Century Gothic" w:hAnsi="Century Gothic"/>
          <w:sz w:val="22"/>
          <w:szCs w:val="22"/>
          <w:lang w:val="pt-PT"/>
        </w:rPr>
        <w:footnoteReference w:id="32"/>
      </w:r>
      <w:r w:rsidRPr="00442211">
        <w:rPr>
          <w:rFonts w:ascii="Century Gothic" w:hAnsi="Century Gothic"/>
          <w:sz w:val="22"/>
          <w:szCs w:val="22"/>
          <w:lang w:val="pt-PT"/>
        </w:rPr>
        <w:t xml:space="preserve">Desde essa altura, não foi possível materializar a análise referente a </w:t>
      </w:r>
      <w:r w:rsidRPr="00442211">
        <w:rPr>
          <w:rFonts w:ascii="Century Gothic" w:hAnsi="Century Gothic"/>
          <w:sz w:val="22"/>
          <w:szCs w:val="22"/>
          <w:lang w:val="pt-PT"/>
        </w:rPr>
        <w:lastRenderedPageBreak/>
        <w:t>2005</w:t>
      </w:r>
      <w:r w:rsidR="0090438E">
        <w:rPr>
          <w:rFonts w:ascii="Century Gothic" w:hAnsi="Century Gothic"/>
          <w:sz w:val="22"/>
          <w:szCs w:val="22"/>
          <w:lang w:val="pt-PT"/>
        </w:rPr>
        <w:t>-</w:t>
      </w:r>
      <w:r w:rsidRPr="00442211">
        <w:rPr>
          <w:rFonts w:ascii="Century Gothic" w:hAnsi="Century Gothic"/>
          <w:sz w:val="22"/>
          <w:szCs w:val="22"/>
          <w:lang w:val="pt-PT"/>
        </w:rPr>
        <w:t>2007. Os p</w:t>
      </w:r>
      <w:r w:rsidR="00440A05" w:rsidRPr="00442211">
        <w:rPr>
          <w:rFonts w:ascii="Century Gothic" w:hAnsi="Century Gothic"/>
          <w:sz w:val="22"/>
          <w:szCs w:val="22"/>
          <w:lang w:val="pt-PT"/>
        </w:rPr>
        <w:t>rojecto</w:t>
      </w:r>
      <w:r w:rsidR="00245DCD" w:rsidRPr="00442211">
        <w:rPr>
          <w:rFonts w:ascii="Century Gothic" w:hAnsi="Century Gothic"/>
          <w:sz w:val="22"/>
          <w:szCs w:val="22"/>
          <w:lang w:val="pt-PT"/>
        </w:rPr>
        <w:t xml:space="preserve">s </w:t>
      </w:r>
      <w:r w:rsidR="00A32806" w:rsidRPr="00442211">
        <w:rPr>
          <w:rFonts w:ascii="Century Gothic" w:hAnsi="Century Gothic"/>
          <w:sz w:val="22"/>
          <w:szCs w:val="22"/>
          <w:lang w:val="pt-PT"/>
        </w:rPr>
        <w:t xml:space="preserve">são analisados por </w:t>
      </w:r>
      <w:r w:rsidR="00524AA3" w:rsidRPr="00442211">
        <w:rPr>
          <w:rFonts w:ascii="Century Gothic" w:hAnsi="Century Gothic"/>
          <w:sz w:val="22"/>
          <w:szCs w:val="22"/>
          <w:lang w:val="pt-PT"/>
        </w:rPr>
        <w:t>instituição</w:t>
      </w:r>
      <w:r w:rsidR="00245DCD" w:rsidRPr="00442211">
        <w:rPr>
          <w:rFonts w:ascii="Century Gothic" w:hAnsi="Century Gothic"/>
          <w:sz w:val="22"/>
          <w:szCs w:val="22"/>
          <w:lang w:val="pt-PT"/>
        </w:rPr>
        <w:t xml:space="preserve"> </w:t>
      </w:r>
      <w:r w:rsidR="00A32806" w:rsidRPr="00442211">
        <w:rPr>
          <w:rFonts w:ascii="Century Gothic" w:hAnsi="Century Gothic"/>
          <w:sz w:val="22"/>
          <w:szCs w:val="22"/>
          <w:lang w:val="pt-PT"/>
        </w:rPr>
        <w:t>e pelos principais códigos do</w:t>
      </w:r>
      <w:r w:rsidR="00245DCD" w:rsidRPr="00442211">
        <w:rPr>
          <w:rFonts w:ascii="Century Gothic" w:hAnsi="Century Gothic"/>
          <w:sz w:val="22"/>
          <w:szCs w:val="22"/>
          <w:lang w:val="pt-PT"/>
        </w:rPr>
        <w:t xml:space="preserve"> </w:t>
      </w:r>
      <w:r w:rsidR="0090438E">
        <w:rPr>
          <w:rFonts w:ascii="Century Gothic" w:hAnsi="Century Gothic"/>
          <w:sz w:val="22"/>
          <w:szCs w:val="22"/>
          <w:lang w:val="pt-PT"/>
        </w:rPr>
        <w:t>orçamento do sector ambiental</w:t>
      </w:r>
      <w:r w:rsidR="00A32806" w:rsidRPr="00442211">
        <w:rPr>
          <w:rFonts w:ascii="Century Gothic" w:hAnsi="Century Gothic"/>
          <w:sz w:val="22"/>
          <w:szCs w:val="22"/>
          <w:lang w:val="pt-PT"/>
        </w:rPr>
        <w:t xml:space="preserve">, quer a responsabilidade seja central </w:t>
      </w:r>
      <w:r w:rsidR="00245DCD" w:rsidRPr="00442211">
        <w:rPr>
          <w:rFonts w:ascii="Century Gothic" w:hAnsi="Century Gothic"/>
          <w:sz w:val="22"/>
          <w:szCs w:val="22"/>
          <w:lang w:val="pt-PT"/>
        </w:rPr>
        <w:t>o</w:t>
      </w:r>
      <w:r w:rsidR="00A32806" w:rsidRPr="00442211">
        <w:rPr>
          <w:rFonts w:ascii="Century Gothic" w:hAnsi="Century Gothic"/>
          <w:sz w:val="22"/>
          <w:szCs w:val="22"/>
          <w:lang w:val="pt-PT"/>
        </w:rPr>
        <w:t>u</w:t>
      </w:r>
      <w:r w:rsidR="00245DCD" w:rsidRPr="00442211">
        <w:rPr>
          <w:rFonts w:ascii="Century Gothic" w:hAnsi="Century Gothic"/>
          <w:sz w:val="22"/>
          <w:szCs w:val="22"/>
          <w:lang w:val="pt-PT"/>
        </w:rPr>
        <w:t xml:space="preserve"> provincial.</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pStyle w:val="Heading5"/>
        <w:spacing w:before="0"/>
        <w:jc w:val="both"/>
        <w:rPr>
          <w:rFonts w:ascii="Century Gothic" w:hAnsi="Century Gothic"/>
          <w:b/>
          <w:bCs/>
          <w:color w:val="9BBB59"/>
          <w:sz w:val="22"/>
          <w:szCs w:val="22"/>
          <w:lang w:val="pt-PT"/>
        </w:rPr>
      </w:pPr>
      <w:r w:rsidRPr="00442211">
        <w:rPr>
          <w:rFonts w:ascii="Century Gothic" w:hAnsi="Century Gothic"/>
          <w:b/>
          <w:bCs/>
          <w:color w:val="9BBB59"/>
          <w:sz w:val="22"/>
          <w:szCs w:val="22"/>
          <w:lang w:val="pt-PT"/>
        </w:rPr>
        <w:t xml:space="preserve">7.3 </w:t>
      </w:r>
      <w:r w:rsidR="00A604E1" w:rsidRPr="00442211">
        <w:rPr>
          <w:rFonts w:ascii="Century Gothic" w:hAnsi="Century Gothic"/>
          <w:b/>
          <w:bCs/>
          <w:color w:val="9BBB59"/>
          <w:sz w:val="22"/>
          <w:szCs w:val="22"/>
          <w:lang w:val="pt-PT"/>
        </w:rPr>
        <w:t>Finan</w:t>
      </w:r>
      <w:r w:rsidR="00A32806" w:rsidRPr="00442211">
        <w:rPr>
          <w:rFonts w:ascii="Century Gothic" w:hAnsi="Century Gothic"/>
          <w:b/>
          <w:bCs/>
          <w:color w:val="9BBB59"/>
          <w:sz w:val="22"/>
          <w:szCs w:val="22"/>
          <w:lang w:val="pt-PT"/>
        </w:rPr>
        <w:t xml:space="preserve">ciamento </w:t>
      </w:r>
      <w:r w:rsidR="00A604E1" w:rsidRPr="00442211">
        <w:rPr>
          <w:rFonts w:ascii="Century Gothic" w:hAnsi="Century Gothic"/>
          <w:b/>
          <w:bCs/>
          <w:color w:val="9BBB59"/>
          <w:sz w:val="22"/>
          <w:szCs w:val="22"/>
          <w:lang w:val="pt-PT"/>
        </w:rPr>
        <w:t>Extern</w:t>
      </w:r>
      <w:r w:rsidR="00A32806" w:rsidRPr="00442211">
        <w:rPr>
          <w:rFonts w:ascii="Century Gothic" w:hAnsi="Century Gothic"/>
          <w:b/>
          <w:bCs/>
          <w:color w:val="9BBB59"/>
          <w:sz w:val="22"/>
          <w:szCs w:val="22"/>
          <w:lang w:val="pt-PT"/>
        </w:rPr>
        <w:t>o</w:t>
      </w:r>
      <w:r w:rsidRPr="00442211">
        <w:rPr>
          <w:rFonts w:ascii="Century Gothic" w:hAnsi="Century Gothic"/>
          <w:b/>
          <w:bCs/>
          <w:color w:val="9BBB59"/>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A3280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financiamento externo às </w:t>
      </w:r>
      <w:r w:rsidR="000B12E1" w:rsidRPr="00442211">
        <w:rPr>
          <w:rFonts w:ascii="Century Gothic" w:hAnsi="Century Gothic"/>
          <w:sz w:val="22"/>
          <w:szCs w:val="22"/>
          <w:lang w:val="pt-PT"/>
        </w:rPr>
        <w:t xml:space="preserve">despesas do sector </w:t>
      </w:r>
      <w:r w:rsidRPr="00442211">
        <w:rPr>
          <w:rFonts w:ascii="Century Gothic" w:hAnsi="Century Gothic"/>
          <w:sz w:val="22"/>
          <w:szCs w:val="22"/>
          <w:lang w:val="pt-PT"/>
        </w:rPr>
        <w:t>ambiental é</w:t>
      </w:r>
      <w:r w:rsidR="006C4832">
        <w:rPr>
          <w:rFonts w:ascii="Century Gothic" w:hAnsi="Century Gothic"/>
          <w:sz w:val="22"/>
          <w:szCs w:val="22"/>
          <w:lang w:val="pt-PT"/>
        </w:rPr>
        <w:t>,</w:t>
      </w:r>
      <w:r w:rsidRPr="00442211">
        <w:rPr>
          <w:rFonts w:ascii="Century Gothic" w:hAnsi="Century Gothic"/>
          <w:sz w:val="22"/>
          <w:szCs w:val="22"/>
          <w:lang w:val="pt-PT"/>
        </w:rPr>
        <w:t xml:space="preserve"> em grande medida</w:t>
      </w:r>
      <w:r w:rsidR="006C4832">
        <w:rPr>
          <w:rFonts w:ascii="Century Gothic" w:hAnsi="Century Gothic"/>
          <w:sz w:val="22"/>
          <w:szCs w:val="22"/>
          <w:lang w:val="pt-PT"/>
        </w:rPr>
        <w:t>,</w:t>
      </w:r>
      <w:r w:rsidRPr="00442211">
        <w:rPr>
          <w:rFonts w:ascii="Century Gothic" w:hAnsi="Century Gothic"/>
          <w:sz w:val="22"/>
          <w:szCs w:val="22"/>
          <w:lang w:val="pt-PT"/>
        </w:rPr>
        <w:t xml:space="preserve"> desembolsado através das instituições do </w:t>
      </w:r>
      <w:r w:rsidR="006C4832">
        <w:rPr>
          <w:rFonts w:ascii="Century Gothic" w:hAnsi="Century Gothic"/>
          <w:sz w:val="22"/>
          <w:szCs w:val="22"/>
          <w:lang w:val="pt-PT"/>
        </w:rPr>
        <w:t>Estado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Nem todo o financiamento é canalizado através dos sistemas oficiais do </w:t>
      </w:r>
      <w:r w:rsidR="00245DCD" w:rsidRPr="00442211">
        <w:rPr>
          <w:rFonts w:ascii="Century Gothic" w:hAnsi="Century Gothic"/>
          <w:sz w:val="22"/>
          <w:szCs w:val="22"/>
          <w:lang w:val="pt-PT"/>
        </w:rPr>
        <w:t xml:space="preserve"> </w:t>
      </w:r>
      <w:r w:rsidR="00E6642F" w:rsidRPr="00442211">
        <w:rPr>
          <w:rFonts w:ascii="Century Gothic" w:hAnsi="Century Gothic"/>
          <w:sz w:val="22"/>
          <w:szCs w:val="22"/>
          <w:lang w:val="pt-PT"/>
        </w:rPr>
        <w:t>governo</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o que torna a recolha de dados muito difícil</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A3280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informação sobre 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para o</w:t>
      </w:r>
      <w:r w:rsidR="00245DCD" w:rsidRPr="00442211">
        <w:rPr>
          <w:rFonts w:ascii="Century Gothic" w:hAnsi="Century Gothic"/>
          <w:sz w:val="22"/>
          <w:szCs w:val="22"/>
          <w:lang w:val="pt-PT"/>
        </w:rPr>
        <w:t xml:space="preserve"> MICOA </w:t>
      </w:r>
      <w:r w:rsidRPr="00442211">
        <w:rPr>
          <w:rFonts w:ascii="Century Gothic" w:hAnsi="Century Gothic"/>
          <w:sz w:val="22"/>
          <w:szCs w:val="22"/>
          <w:lang w:val="pt-PT"/>
        </w:rPr>
        <w:t xml:space="preserve">está discriminada em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nacionais e externas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Além disso, a</w:t>
      </w:r>
      <w:r w:rsidR="00245DCD" w:rsidRPr="00442211">
        <w:rPr>
          <w:rFonts w:ascii="Century Gothic" w:hAnsi="Century Gothic"/>
          <w:sz w:val="22"/>
          <w:szCs w:val="22"/>
          <w:lang w:val="pt-PT"/>
        </w:rPr>
        <w:t xml:space="preserve"> DANIDA </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principal agência doadora – forneceu os seus próprios dados referentes às suas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s</w:t>
      </w:r>
      <w:r w:rsidR="006C4832">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que também serão utilizados para analisar o nível de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despesas externas do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w:t>
      </w:r>
      <w:r w:rsidR="00245DCD" w:rsidRPr="00442211">
        <w:rPr>
          <w:rFonts w:ascii="Century Gothic" w:hAnsi="Century Gothic"/>
          <w:sz w:val="22"/>
          <w:szCs w:val="22"/>
          <w:lang w:val="pt-PT"/>
        </w:rPr>
        <w:t xml:space="preserve"> MICOA. </w:t>
      </w:r>
    </w:p>
    <w:p w:rsidR="00245DCD" w:rsidRPr="00442211" w:rsidRDefault="00245DCD" w:rsidP="00245DCD">
      <w:pPr>
        <w:spacing w:after="0"/>
        <w:jc w:val="both"/>
        <w:rPr>
          <w:rFonts w:ascii="Century Gothic" w:hAnsi="Century Gothic"/>
          <w:sz w:val="22"/>
          <w:szCs w:val="22"/>
          <w:lang w:val="pt-PT"/>
        </w:rPr>
      </w:pPr>
    </w:p>
    <w:p w:rsidR="00245DCD" w:rsidRPr="00442211" w:rsidRDefault="00A3280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Para obter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sobre as despesas mais gerais do </w:t>
      </w:r>
      <w:r w:rsidR="00E6642F" w:rsidRPr="00442211">
        <w:rPr>
          <w:rFonts w:ascii="Century Gothic" w:hAnsi="Century Gothic"/>
          <w:sz w:val="22"/>
          <w:szCs w:val="22"/>
          <w:lang w:val="pt-PT"/>
        </w:rPr>
        <w:t>governo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que são financiadas </w:t>
      </w:r>
      <w:r w:rsidR="00245DCD" w:rsidRPr="00442211">
        <w:rPr>
          <w:rFonts w:ascii="Century Gothic" w:hAnsi="Century Gothic"/>
          <w:sz w:val="22"/>
          <w:szCs w:val="22"/>
          <w:lang w:val="pt-PT"/>
        </w:rPr>
        <w:t>externa</w:t>
      </w:r>
      <w:r w:rsidRPr="00442211">
        <w:rPr>
          <w:rFonts w:ascii="Century Gothic" w:hAnsi="Century Gothic"/>
          <w:sz w:val="22"/>
          <w:szCs w:val="22"/>
          <w:lang w:val="pt-PT"/>
        </w:rPr>
        <w:t>mente</w:t>
      </w:r>
      <w:r w:rsidR="006C4832">
        <w:rPr>
          <w:rFonts w:ascii="Century Gothic" w:hAnsi="Century Gothic"/>
          <w:sz w:val="22"/>
          <w:szCs w:val="22"/>
          <w:lang w:val="pt-PT"/>
        </w:rPr>
        <w:t>,</w:t>
      </w:r>
      <w:r w:rsidRPr="00442211">
        <w:rPr>
          <w:rFonts w:ascii="Century Gothic" w:hAnsi="Century Gothic"/>
          <w:sz w:val="22"/>
          <w:szCs w:val="22"/>
          <w:lang w:val="pt-PT"/>
        </w:rPr>
        <w:t xml:space="preserve"> é utilizado </w:t>
      </w:r>
      <w:r w:rsidR="006C4832">
        <w:rPr>
          <w:rFonts w:ascii="Century Gothic" w:hAnsi="Century Gothic"/>
          <w:sz w:val="22"/>
          <w:szCs w:val="22"/>
          <w:lang w:val="pt-PT"/>
        </w:rPr>
        <w:t>a</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ODA</w:t>
      </w:r>
      <w:r w:rsidRPr="00442211">
        <w:rPr>
          <w:rFonts w:ascii="Century Gothic" w:hAnsi="Century Gothic"/>
          <w:sz w:val="22"/>
          <w:szCs w:val="22"/>
          <w:lang w:val="pt-PT"/>
        </w:rPr>
        <w:t>Moz</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Esta é uma base de dados </w:t>
      </w:r>
      <w:r w:rsidR="00524AA3" w:rsidRPr="00442211">
        <w:rPr>
          <w:rFonts w:ascii="Century Gothic" w:hAnsi="Century Gothic"/>
          <w:sz w:val="22"/>
          <w:szCs w:val="22"/>
          <w:lang w:val="pt-PT"/>
        </w:rPr>
        <w:t>on-line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que faculta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sobre a Ajuda Oficial ao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(Official Development </w:t>
      </w:r>
      <w:r w:rsidR="00245DCD" w:rsidRPr="00442211">
        <w:rPr>
          <w:rFonts w:ascii="Century Gothic" w:hAnsi="Century Gothic"/>
          <w:sz w:val="22"/>
          <w:szCs w:val="22"/>
          <w:lang w:val="pt-PT"/>
        </w:rPr>
        <w:t xml:space="preserve">Assistance </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ODA)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00B57742" w:rsidRPr="00442211">
        <w:rPr>
          <w:rFonts w:ascii="Century Gothic" w:hAnsi="Century Gothic"/>
          <w:sz w:val="22"/>
          <w:szCs w:val="22"/>
          <w:lang w:val="pt-PT"/>
        </w:rPr>
        <w:t xml:space="preserve">Inclui financiamento </w:t>
      </w:r>
      <w:r w:rsidR="00B357AF" w:rsidRPr="00442211">
        <w:rPr>
          <w:rFonts w:ascii="Century Gothic" w:hAnsi="Century Gothic"/>
          <w:sz w:val="22"/>
          <w:szCs w:val="22"/>
          <w:lang w:val="pt-PT"/>
        </w:rPr>
        <w:t xml:space="preserve">dentro e fora do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6C4832" w:rsidP="00245DCD">
      <w:pPr>
        <w:pStyle w:val="ColorfulList-Accent11"/>
        <w:numPr>
          <w:ilvl w:val="0"/>
          <w:numId w:val="16"/>
        </w:numPr>
        <w:spacing w:after="0"/>
        <w:ind w:left="360"/>
        <w:jc w:val="both"/>
        <w:rPr>
          <w:rFonts w:ascii="Century Gothic" w:hAnsi="Century Gothic"/>
          <w:sz w:val="22"/>
          <w:szCs w:val="22"/>
          <w:lang w:val="pt-PT"/>
        </w:rPr>
      </w:pPr>
      <w:r>
        <w:rPr>
          <w:rFonts w:ascii="Century Gothic" w:hAnsi="Century Gothic"/>
          <w:sz w:val="22"/>
          <w:szCs w:val="22"/>
          <w:lang w:val="pt-PT"/>
        </w:rPr>
        <w:t>“Incluído</w:t>
      </w:r>
      <w:r w:rsidR="00B357AF" w:rsidRPr="00442211">
        <w:rPr>
          <w:rFonts w:ascii="Century Gothic" w:hAnsi="Century Gothic"/>
          <w:sz w:val="22"/>
          <w:szCs w:val="22"/>
          <w:lang w:val="pt-PT"/>
        </w:rPr>
        <w:t xml:space="preserve"> </w:t>
      </w:r>
      <w:r>
        <w:rPr>
          <w:rFonts w:ascii="Century Gothic" w:hAnsi="Century Gothic"/>
          <w:sz w:val="22"/>
          <w:szCs w:val="22"/>
          <w:lang w:val="pt-PT"/>
        </w:rPr>
        <w:t>n</w:t>
      </w:r>
      <w:r w:rsidR="00B357AF" w:rsidRPr="00442211">
        <w:rPr>
          <w:rFonts w:ascii="Century Gothic" w:hAnsi="Century Gothic"/>
          <w:sz w:val="22"/>
          <w:szCs w:val="22"/>
          <w:lang w:val="pt-PT"/>
        </w:rPr>
        <w:t xml:space="preserve">o </w:t>
      </w:r>
      <w:r w:rsidR="00767FAF" w:rsidRPr="00442211">
        <w:rPr>
          <w:rFonts w:ascii="Century Gothic" w:hAnsi="Century Gothic"/>
          <w:sz w:val="22"/>
          <w:szCs w:val="22"/>
          <w:lang w:val="pt-PT"/>
        </w:rPr>
        <w:t>orçamento</w:t>
      </w:r>
      <w:r>
        <w:rPr>
          <w:rFonts w:ascii="Century Gothic" w:hAnsi="Century Gothic"/>
          <w:sz w:val="22"/>
          <w:szCs w:val="22"/>
          <w:lang w:val="pt-PT"/>
        </w:rPr>
        <w:t>”</w:t>
      </w:r>
      <w:r w:rsidR="00245DCD" w:rsidRPr="00442211">
        <w:rPr>
          <w:rFonts w:ascii="Century Gothic" w:hAnsi="Century Gothic"/>
          <w:sz w:val="22"/>
          <w:szCs w:val="22"/>
          <w:lang w:val="pt-PT"/>
        </w:rPr>
        <w:t xml:space="preserve"> refer</w:t>
      </w:r>
      <w:r w:rsidR="00B357AF" w:rsidRPr="00442211">
        <w:rPr>
          <w:rFonts w:ascii="Century Gothic" w:hAnsi="Century Gothic"/>
          <w:sz w:val="22"/>
          <w:szCs w:val="22"/>
          <w:lang w:val="pt-PT"/>
        </w:rPr>
        <w:t>e-se à utilização da conta única do tesouro pelos doadores para desembolsar fundos</w:t>
      </w:r>
      <w:r w:rsidR="00245DCD" w:rsidRPr="00442211">
        <w:rPr>
          <w:rFonts w:ascii="Century Gothic" w:hAnsi="Century Gothic"/>
          <w:sz w:val="22"/>
          <w:szCs w:val="22"/>
          <w:lang w:val="pt-PT"/>
        </w:rPr>
        <w:t xml:space="preserve">.  </w:t>
      </w:r>
    </w:p>
    <w:p w:rsidR="00245DCD" w:rsidRPr="00442211" w:rsidRDefault="006C4832" w:rsidP="00245DCD">
      <w:pPr>
        <w:pStyle w:val="ColorfulList-Accent11"/>
        <w:numPr>
          <w:ilvl w:val="0"/>
          <w:numId w:val="16"/>
        </w:numPr>
        <w:spacing w:after="0"/>
        <w:ind w:left="360"/>
        <w:jc w:val="both"/>
        <w:rPr>
          <w:rFonts w:ascii="Century Gothic" w:hAnsi="Century Gothic"/>
          <w:sz w:val="22"/>
          <w:szCs w:val="22"/>
          <w:lang w:val="pt-PT"/>
        </w:rPr>
      </w:pPr>
      <w:r>
        <w:rPr>
          <w:rFonts w:ascii="Century Gothic" w:hAnsi="Century Gothic"/>
          <w:sz w:val="22"/>
          <w:szCs w:val="22"/>
          <w:lang w:val="pt-PT"/>
        </w:rPr>
        <w:t>“Não incluído n</w:t>
      </w:r>
      <w:r w:rsidR="00B357AF" w:rsidRPr="00442211">
        <w:rPr>
          <w:rFonts w:ascii="Century Gothic" w:hAnsi="Century Gothic"/>
          <w:sz w:val="22"/>
          <w:szCs w:val="22"/>
          <w:lang w:val="pt-PT"/>
        </w:rPr>
        <w:t xml:space="preserve">o </w:t>
      </w:r>
      <w:r w:rsidR="00767FAF" w:rsidRPr="00442211">
        <w:rPr>
          <w:rFonts w:ascii="Century Gothic" w:hAnsi="Century Gothic"/>
          <w:sz w:val="22"/>
          <w:szCs w:val="22"/>
          <w:lang w:val="pt-PT"/>
        </w:rPr>
        <w:t>orçamento</w:t>
      </w:r>
      <w:r>
        <w:rPr>
          <w:rFonts w:ascii="Century Gothic" w:hAnsi="Century Gothic"/>
          <w:sz w:val="22"/>
          <w:szCs w:val="22"/>
          <w:lang w:val="pt-PT"/>
        </w:rPr>
        <w:t>”</w:t>
      </w:r>
      <w:r w:rsidR="00245DCD" w:rsidRPr="00442211">
        <w:rPr>
          <w:rFonts w:ascii="Century Gothic" w:hAnsi="Century Gothic"/>
          <w:sz w:val="22"/>
          <w:szCs w:val="22"/>
          <w:lang w:val="pt-PT"/>
        </w:rPr>
        <w:t xml:space="preserve"> </w:t>
      </w:r>
      <w:r w:rsidR="00B357AF" w:rsidRPr="00442211">
        <w:rPr>
          <w:rFonts w:ascii="Century Gothic" w:hAnsi="Century Gothic"/>
          <w:sz w:val="22"/>
          <w:szCs w:val="22"/>
          <w:lang w:val="pt-PT"/>
        </w:rPr>
        <w:t xml:space="preserve">significa que os fundos </w:t>
      </w:r>
      <w:r>
        <w:rPr>
          <w:rFonts w:ascii="Century Gothic" w:hAnsi="Century Gothic"/>
          <w:sz w:val="22"/>
          <w:szCs w:val="22"/>
          <w:lang w:val="pt-PT"/>
        </w:rPr>
        <w:t>destinados a</w:t>
      </w:r>
      <w:r w:rsidR="00B357AF" w:rsidRPr="00442211">
        <w:rPr>
          <w:rFonts w:ascii="Century Gothic" w:hAnsi="Century Gothic"/>
          <w:sz w:val="22"/>
          <w:szCs w:val="22"/>
          <w:lang w:val="pt-PT"/>
        </w:rPr>
        <w:t xml:space="preserve">os </w:t>
      </w:r>
      <w:r w:rsidR="00524AA3" w:rsidRPr="00442211">
        <w:rPr>
          <w:rFonts w:ascii="Century Gothic" w:hAnsi="Century Gothic"/>
          <w:sz w:val="22"/>
          <w:szCs w:val="22"/>
          <w:lang w:val="pt-PT"/>
        </w:rPr>
        <w:t>responsáveis pela implementação</w:t>
      </w:r>
      <w:r w:rsidR="00B357AF" w:rsidRPr="00442211">
        <w:rPr>
          <w:rFonts w:ascii="Century Gothic" w:hAnsi="Century Gothic"/>
          <w:sz w:val="22"/>
          <w:szCs w:val="22"/>
          <w:lang w:val="pt-PT"/>
        </w:rPr>
        <w:t xml:space="preserve"> do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 </w:t>
      </w:r>
      <w:r w:rsidR="00B357AF" w:rsidRPr="00442211">
        <w:rPr>
          <w:rFonts w:ascii="Century Gothic" w:hAnsi="Century Gothic"/>
          <w:sz w:val="22"/>
          <w:szCs w:val="22"/>
          <w:lang w:val="pt-PT"/>
        </w:rPr>
        <w:t xml:space="preserve">não são canalizados através do sistema contabilístico do </w:t>
      </w:r>
      <w:r w:rsidR="00E6642F" w:rsidRPr="00442211">
        <w:rPr>
          <w:rFonts w:ascii="Century Gothic" w:hAnsi="Century Gothic"/>
          <w:sz w:val="22"/>
          <w:szCs w:val="22"/>
          <w:lang w:val="pt-PT"/>
        </w:rPr>
        <w:t>governo</w:t>
      </w:r>
      <w:r>
        <w:rPr>
          <w:rFonts w:ascii="Century Gothic" w:hAnsi="Century Gothic"/>
          <w:sz w:val="22"/>
          <w:szCs w:val="22"/>
          <w:lang w:val="pt-PT"/>
        </w:rPr>
        <w:t>,</w:t>
      </w:r>
      <w:r w:rsidR="00B357AF" w:rsidRPr="00442211">
        <w:rPr>
          <w:rFonts w:ascii="Century Gothic" w:hAnsi="Century Gothic"/>
          <w:sz w:val="22"/>
          <w:szCs w:val="22"/>
          <w:lang w:val="pt-PT"/>
        </w:rPr>
        <w:t xml:space="preserve"> e por essa razão o </w:t>
      </w:r>
      <w:r w:rsidR="00E6642F" w:rsidRPr="00442211">
        <w:rPr>
          <w:rFonts w:ascii="Century Gothic" w:hAnsi="Century Gothic"/>
          <w:sz w:val="22"/>
          <w:szCs w:val="22"/>
          <w:lang w:val="pt-PT"/>
        </w:rPr>
        <w:t>governo</w:t>
      </w:r>
      <w:r w:rsidR="00245DCD" w:rsidRPr="00442211">
        <w:rPr>
          <w:rFonts w:ascii="Century Gothic" w:hAnsi="Century Gothic"/>
          <w:sz w:val="22"/>
          <w:szCs w:val="22"/>
          <w:lang w:val="pt-PT"/>
        </w:rPr>
        <w:t xml:space="preserve"> </w:t>
      </w:r>
      <w:r w:rsidR="00B357AF" w:rsidRPr="00442211">
        <w:rPr>
          <w:rFonts w:ascii="Century Gothic" w:hAnsi="Century Gothic"/>
          <w:sz w:val="22"/>
          <w:szCs w:val="22"/>
          <w:lang w:val="pt-PT"/>
        </w:rPr>
        <w:t xml:space="preserve">não inclui no </w:t>
      </w:r>
      <w:r w:rsidR="00767FAF" w:rsidRPr="00442211">
        <w:rPr>
          <w:rFonts w:ascii="Century Gothic" w:hAnsi="Century Gothic"/>
          <w:sz w:val="22"/>
          <w:szCs w:val="22"/>
          <w:lang w:val="pt-PT"/>
        </w:rPr>
        <w:t>orçamento</w:t>
      </w:r>
      <w:r w:rsidR="00B357AF" w:rsidRPr="00442211">
        <w:rPr>
          <w:rFonts w:ascii="Century Gothic" w:hAnsi="Century Gothic"/>
          <w:sz w:val="22"/>
          <w:szCs w:val="22"/>
          <w:lang w:val="pt-PT"/>
        </w:rPr>
        <w:t xml:space="preserve"> do Estado</w:t>
      </w:r>
      <w:r w:rsidR="00245DCD" w:rsidRPr="00442211">
        <w:rPr>
          <w:rFonts w:ascii="Century Gothic" w:hAnsi="Century Gothic"/>
          <w:sz w:val="22"/>
          <w:szCs w:val="22"/>
          <w:lang w:val="pt-PT"/>
        </w:rPr>
        <w:t>.</w:t>
      </w:r>
      <w:r w:rsidR="00B357AF" w:rsidRPr="00442211">
        <w:rPr>
          <w:rFonts w:ascii="Century Gothic" w:hAnsi="Century Gothic"/>
          <w:sz w:val="22"/>
          <w:szCs w:val="22"/>
          <w:lang w:val="pt-PT"/>
        </w:rPr>
        <w:t xml:space="preserve"> Qualquer </w:t>
      </w:r>
      <w:r w:rsidR="00A311D0" w:rsidRPr="00442211">
        <w:rPr>
          <w:rFonts w:ascii="Century Gothic" w:hAnsi="Century Gothic"/>
          <w:sz w:val="22"/>
          <w:szCs w:val="22"/>
          <w:lang w:val="pt-PT"/>
        </w:rPr>
        <w:t>agência</w:t>
      </w:r>
      <w:r w:rsidR="00B357AF" w:rsidRPr="00442211">
        <w:rPr>
          <w:rFonts w:ascii="Century Gothic" w:hAnsi="Century Gothic"/>
          <w:sz w:val="22"/>
          <w:szCs w:val="22"/>
          <w:lang w:val="pt-PT"/>
        </w:rPr>
        <w:t xml:space="preserve"> e os seus trabalhadores, e em muitos casos com a assistência de consultores estrangeiros</w:t>
      </w:r>
      <w:r w:rsidR="00245DCD" w:rsidRPr="00442211">
        <w:rPr>
          <w:rFonts w:ascii="Century Gothic" w:hAnsi="Century Gothic"/>
          <w:sz w:val="22"/>
          <w:szCs w:val="22"/>
          <w:lang w:val="pt-PT"/>
        </w:rPr>
        <w:t>,</w:t>
      </w:r>
      <w:r w:rsidR="00B357AF" w:rsidRPr="00442211">
        <w:rPr>
          <w:rFonts w:ascii="Century Gothic" w:hAnsi="Century Gothic"/>
          <w:sz w:val="22"/>
          <w:szCs w:val="22"/>
          <w:lang w:val="pt-PT"/>
        </w:rPr>
        <w:t xml:space="preserve"> pode </w:t>
      </w:r>
      <w:r w:rsidR="00245DCD" w:rsidRPr="00442211">
        <w:rPr>
          <w:rFonts w:ascii="Century Gothic" w:hAnsi="Century Gothic"/>
          <w:sz w:val="22"/>
          <w:szCs w:val="22"/>
          <w:lang w:val="pt-PT"/>
        </w:rPr>
        <w:t>implement</w:t>
      </w:r>
      <w:r w:rsidR="00B357AF" w:rsidRPr="00442211">
        <w:rPr>
          <w:rFonts w:ascii="Century Gothic" w:hAnsi="Century Gothic"/>
          <w:sz w:val="22"/>
          <w:szCs w:val="22"/>
          <w:lang w:val="pt-PT"/>
        </w:rPr>
        <w:t>ar o</w:t>
      </w:r>
      <w:r w:rsidR="00245DCD" w:rsidRPr="00442211">
        <w:rPr>
          <w:rFonts w:ascii="Century Gothic" w:hAnsi="Century Gothic"/>
          <w:sz w:val="22"/>
          <w:szCs w:val="22"/>
          <w:lang w:val="pt-PT"/>
        </w:rPr>
        <w:t xml:space="preserve">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  </w:t>
      </w:r>
      <w:r w:rsidR="00B357AF" w:rsidRPr="00442211">
        <w:rPr>
          <w:rFonts w:ascii="Century Gothic" w:hAnsi="Century Gothic"/>
          <w:sz w:val="22"/>
          <w:szCs w:val="22"/>
          <w:lang w:val="pt-PT"/>
        </w:rPr>
        <w:t xml:space="preserve">Todavia, o doador mantém um sistema </w:t>
      </w:r>
      <w:r w:rsidR="00524AA3" w:rsidRPr="00442211">
        <w:rPr>
          <w:rFonts w:ascii="Century Gothic" w:hAnsi="Century Gothic"/>
          <w:sz w:val="22"/>
          <w:szCs w:val="22"/>
          <w:lang w:val="pt-PT"/>
        </w:rPr>
        <w:t>contabilístico</w:t>
      </w:r>
      <w:r w:rsidR="00B357AF" w:rsidRPr="00442211">
        <w:rPr>
          <w:rFonts w:ascii="Century Gothic" w:hAnsi="Century Gothic"/>
          <w:sz w:val="22"/>
          <w:szCs w:val="22"/>
          <w:lang w:val="pt-PT"/>
        </w:rPr>
        <w:t xml:space="preserve"> paralelo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AD38B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enfoque da análise incidirá no financiamento externo </w:t>
      </w:r>
      <w:r w:rsidR="004D1E0B">
        <w:rPr>
          <w:rFonts w:ascii="Century Gothic" w:hAnsi="Century Gothic"/>
          <w:sz w:val="22"/>
          <w:szCs w:val="22"/>
          <w:lang w:val="pt-PT"/>
        </w:rPr>
        <w:t>incluído</w:t>
      </w:r>
      <w:r w:rsidRPr="00442211">
        <w:rPr>
          <w:rFonts w:ascii="Century Gothic" w:hAnsi="Century Gothic"/>
          <w:sz w:val="22"/>
          <w:szCs w:val="22"/>
          <w:lang w:val="pt-PT"/>
        </w:rPr>
        <w:t xml:space="preserve"> </w:t>
      </w:r>
      <w:r w:rsidR="004D1E0B">
        <w:rPr>
          <w:rFonts w:ascii="Century Gothic" w:hAnsi="Century Gothic"/>
          <w:sz w:val="22"/>
          <w:szCs w:val="22"/>
          <w:lang w:val="pt-PT"/>
        </w:rPr>
        <w:t>n</w:t>
      </w:r>
      <w:r w:rsidRPr="00442211">
        <w:rPr>
          <w:rFonts w:ascii="Century Gothic" w:hAnsi="Century Gothic"/>
          <w:sz w:val="22"/>
          <w:szCs w:val="22"/>
          <w:lang w:val="pt-PT"/>
        </w:rPr>
        <w:t xml:space="preserve">o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uma vez que este constitui a </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pública </w:t>
      </w:r>
      <w:r w:rsidR="004D1E0B">
        <w:rPr>
          <w:rFonts w:ascii="Century Gothic" w:hAnsi="Century Gothic"/>
          <w:sz w:val="22"/>
          <w:szCs w:val="22"/>
          <w:lang w:val="pt-PT"/>
        </w:rPr>
        <w:t>d</w:t>
      </w:r>
      <w:r w:rsidRPr="00442211">
        <w:rPr>
          <w:rFonts w:ascii="Century Gothic" w:hAnsi="Century Gothic"/>
          <w:sz w:val="22"/>
          <w:szCs w:val="22"/>
          <w:lang w:val="pt-PT"/>
        </w:rPr>
        <w:t xml:space="preserve">o </w:t>
      </w:r>
      <w:r w:rsidR="004D1E0B">
        <w:rPr>
          <w:rFonts w:ascii="Century Gothic" w:hAnsi="Century Gothic"/>
          <w:sz w:val="22"/>
          <w:szCs w:val="22"/>
          <w:lang w:val="pt-PT"/>
        </w:rPr>
        <w:t>sector ambiental</w:t>
      </w:r>
      <w:r w:rsidRPr="00442211">
        <w:rPr>
          <w:rFonts w:ascii="Century Gothic" w:hAnsi="Century Gothic"/>
          <w:sz w:val="22"/>
          <w:szCs w:val="22"/>
          <w:lang w:val="pt-PT"/>
        </w:rPr>
        <w:t xml:space="preserve">. Embora o financiamento </w:t>
      </w:r>
      <w:r w:rsidR="004D1E0B">
        <w:rPr>
          <w:rFonts w:ascii="Century Gothic" w:hAnsi="Century Gothic"/>
          <w:sz w:val="22"/>
          <w:szCs w:val="22"/>
          <w:lang w:val="pt-PT"/>
        </w:rPr>
        <w:t>não incluído</w:t>
      </w:r>
      <w:r w:rsidR="004D1E0B" w:rsidRPr="00442211">
        <w:rPr>
          <w:rFonts w:ascii="Century Gothic" w:hAnsi="Century Gothic"/>
          <w:sz w:val="22"/>
          <w:szCs w:val="22"/>
          <w:lang w:val="pt-PT"/>
        </w:rPr>
        <w:t xml:space="preserve"> </w:t>
      </w:r>
      <w:r w:rsidR="004D1E0B">
        <w:rPr>
          <w:rFonts w:ascii="Century Gothic" w:hAnsi="Century Gothic"/>
          <w:sz w:val="22"/>
          <w:szCs w:val="22"/>
          <w:lang w:val="pt-PT"/>
        </w:rPr>
        <w:t>n</w:t>
      </w:r>
      <w:r w:rsidR="004D1E0B" w:rsidRPr="00442211">
        <w:rPr>
          <w:rFonts w:ascii="Century Gothic" w:hAnsi="Century Gothic"/>
          <w:sz w:val="22"/>
          <w:szCs w:val="22"/>
          <w:lang w:val="pt-PT"/>
        </w:rPr>
        <w:t>o</w:t>
      </w:r>
      <w:r w:rsidRPr="00442211">
        <w:rPr>
          <w:rFonts w:ascii="Century Gothic" w:hAnsi="Century Gothic"/>
          <w:sz w:val="22"/>
          <w:szCs w:val="22"/>
          <w:lang w:val="pt-PT"/>
        </w:rPr>
        <w:t xml:space="preserve">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seja </w:t>
      </w:r>
      <w:r w:rsidR="00245DCD" w:rsidRPr="00442211">
        <w:rPr>
          <w:rFonts w:ascii="Century Gothic" w:hAnsi="Century Gothic"/>
          <w:sz w:val="22"/>
          <w:szCs w:val="22"/>
          <w:lang w:val="pt-PT"/>
        </w:rPr>
        <w:t>important</w:t>
      </w:r>
      <w:r w:rsidRPr="00442211">
        <w:rPr>
          <w:rFonts w:ascii="Century Gothic" w:hAnsi="Century Gothic"/>
          <w:sz w:val="22"/>
          <w:szCs w:val="22"/>
          <w:lang w:val="pt-PT"/>
        </w:rPr>
        <w:t>e e será analisado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existem limitações sérias à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título de exemplo, existe uma actividade cada vez maior dos doadores </w:t>
      </w:r>
      <w:r w:rsidR="00245DCD" w:rsidRPr="00442211">
        <w:rPr>
          <w:rFonts w:ascii="Century Gothic" w:hAnsi="Century Gothic"/>
          <w:sz w:val="22"/>
          <w:szCs w:val="22"/>
          <w:lang w:val="pt-PT"/>
        </w:rPr>
        <w:t>tradi</w:t>
      </w:r>
      <w:r w:rsidR="005F0D4F" w:rsidRPr="00442211">
        <w:rPr>
          <w:rFonts w:ascii="Century Gothic" w:hAnsi="Century Gothic"/>
          <w:sz w:val="22"/>
          <w:szCs w:val="22"/>
          <w:lang w:val="pt-PT"/>
        </w:rPr>
        <w:t>ciona</w:t>
      </w:r>
      <w:r w:rsidRPr="00442211">
        <w:rPr>
          <w:rFonts w:ascii="Century Gothic" w:hAnsi="Century Gothic"/>
          <w:sz w:val="22"/>
          <w:szCs w:val="22"/>
          <w:lang w:val="pt-PT"/>
        </w:rPr>
        <w:t xml:space="preserve">is, como é o caso da </w:t>
      </w:r>
      <w:r w:rsidR="00245DCD" w:rsidRPr="00442211">
        <w:rPr>
          <w:rFonts w:ascii="Century Gothic" w:hAnsi="Century Gothic"/>
          <w:sz w:val="22"/>
          <w:szCs w:val="22"/>
          <w:lang w:val="pt-PT"/>
        </w:rPr>
        <w:t>China (</w:t>
      </w:r>
      <w:r w:rsidRPr="00442211">
        <w:rPr>
          <w:rFonts w:ascii="Century Gothic" w:hAnsi="Century Gothic"/>
          <w:sz w:val="22"/>
          <w:szCs w:val="22"/>
          <w:lang w:val="pt-PT"/>
        </w:rPr>
        <w:t xml:space="preserve">no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e noutros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cujas </w:t>
      </w:r>
      <w:r w:rsidR="00524AA3" w:rsidRPr="00442211">
        <w:rPr>
          <w:rFonts w:ascii="Century Gothic" w:hAnsi="Century Gothic"/>
          <w:sz w:val="22"/>
          <w:szCs w:val="22"/>
          <w:lang w:val="pt-PT"/>
        </w:rPr>
        <w:t>contribuições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são pra</w:t>
      </w:r>
      <w:r w:rsidR="00245DCD" w:rsidRPr="00442211">
        <w:rPr>
          <w:rFonts w:ascii="Century Gothic" w:hAnsi="Century Gothic"/>
          <w:sz w:val="22"/>
          <w:szCs w:val="22"/>
          <w:lang w:val="pt-PT"/>
        </w:rPr>
        <w:t>tica</w:t>
      </w:r>
      <w:r w:rsidRPr="00442211">
        <w:rPr>
          <w:rFonts w:ascii="Century Gothic" w:hAnsi="Century Gothic"/>
          <w:sz w:val="22"/>
          <w:szCs w:val="22"/>
          <w:lang w:val="pt-PT"/>
        </w:rPr>
        <w:t xml:space="preserve">mente impossíveis de </w:t>
      </w:r>
      <w:r w:rsidR="006A764F" w:rsidRPr="00442211">
        <w:rPr>
          <w:rFonts w:ascii="Century Gothic" w:hAnsi="Century Gothic"/>
          <w:sz w:val="22"/>
          <w:szCs w:val="22"/>
          <w:lang w:val="pt-PT"/>
        </w:rPr>
        <w:t>localizar</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Por isso, os leitores devem estar atentos ao facto de que qualquer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sobre o financiamento externo não </w:t>
      </w:r>
      <w:r w:rsidR="00524AA3" w:rsidRPr="00442211">
        <w:rPr>
          <w:rFonts w:ascii="Century Gothic" w:hAnsi="Century Gothic"/>
          <w:sz w:val="22"/>
          <w:szCs w:val="22"/>
          <w:lang w:val="pt-PT"/>
        </w:rPr>
        <w:t>i</w:t>
      </w:r>
      <w:r w:rsidR="004D1E0B">
        <w:rPr>
          <w:rFonts w:ascii="Century Gothic" w:hAnsi="Century Gothic"/>
          <w:sz w:val="22"/>
          <w:szCs w:val="22"/>
          <w:lang w:val="pt-PT"/>
        </w:rPr>
        <w:t>rá</w:t>
      </w:r>
      <w:r w:rsidRPr="00442211">
        <w:rPr>
          <w:rFonts w:ascii="Century Gothic" w:hAnsi="Century Gothic"/>
          <w:sz w:val="22"/>
          <w:szCs w:val="22"/>
          <w:lang w:val="pt-PT"/>
        </w:rPr>
        <w:t xml:space="preserve"> abarcar todas as </w:t>
      </w:r>
      <w:r w:rsidR="00245DCD" w:rsidRPr="00442211">
        <w:rPr>
          <w:rFonts w:ascii="Century Gothic" w:hAnsi="Century Gothic"/>
          <w:sz w:val="22"/>
          <w:szCs w:val="22"/>
          <w:lang w:val="pt-PT"/>
        </w:rPr>
        <w:t>form</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de financiamento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6A764F"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term</w:t>
      </w:r>
      <w:r w:rsidRPr="00442211">
        <w:rPr>
          <w:rFonts w:ascii="Century Gothic" w:hAnsi="Century Gothic"/>
          <w:sz w:val="22"/>
          <w:szCs w:val="22"/>
          <w:lang w:val="pt-PT"/>
        </w:rPr>
        <w: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de utilização da base de dados </w:t>
      </w:r>
      <w:r w:rsidR="00245DCD" w:rsidRPr="00442211">
        <w:rPr>
          <w:rFonts w:ascii="Century Gothic" w:hAnsi="Century Gothic"/>
          <w:sz w:val="22"/>
          <w:szCs w:val="22"/>
          <w:lang w:val="pt-PT"/>
        </w:rPr>
        <w:t>ODA</w:t>
      </w:r>
      <w:r w:rsidRPr="00442211">
        <w:rPr>
          <w:rFonts w:ascii="Century Gothic" w:hAnsi="Century Gothic"/>
          <w:sz w:val="22"/>
          <w:szCs w:val="22"/>
          <w:lang w:val="pt-PT"/>
        </w:rPr>
        <w:t>Moz, os</w:t>
      </w:r>
      <w:r w:rsidR="00245DCD" w:rsidRPr="00442211">
        <w:rPr>
          <w:rFonts w:ascii="Century Gothic" w:hAnsi="Century Gothic"/>
          <w:sz w:val="22"/>
          <w:szCs w:val="22"/>
          <w:lang w:val="pt-PT"/>
        </w:rPr>
        <w:t xml:space="preserve">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foram filtrados para mostrar qualquer financiamento descrito </w:t>
      </w:r>
      <w:r w:rsidR="007D6AEB">
        <w:rPr>
          <w:rFonts w:ascii="Century Gothic" w:hAnsi="Century Gothic"/>
          <w:sz w:val="22"/>
          <w:szCs w:val="22"/>
          <w:lang w:val="pt-PT"/>
        </w:rPr>
        <w:t xml:space="preserve">como sendo destinado ao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Embora a maioria seja apenas baseada no ambiente, existem alguns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que são descritos como uma mistura de objectivos, tais como ambiente e pobreza</w:t>
      </w:r>
      <w:r w:rsidR="007D6AEB">
        <w:rPr>
          <w:rFonts w:ascii="Century Gothic" w:hAnsi="Century Gothic"/>
          <w:sz w:val="22"/>
          <w:szCs w:val="22"/>
          <w:lang w:val="pt-PT"/>
        </w:rPr>
        <w:t>,</w:t>
      </w:r>
      <w:r w:rsidRPr="00442211">
        <w:rPr>
          <w:rFonts w:ascii="Century Gothic" w:hAnsi="Century Gothic"/>
          <w:sz w:val="22"/>
          <w:szCs w:val="22"/>
          <w:lang w:val="pt-PT"/>
        </w:rPr>
        <w:t xml:space="preserve"> e género e ambiente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Isto pode originar uma ligeira estimativa excess</w:t>
      </w:r>
      <w:r w:rsidR="007D6AEB">
        <w:rPr>
          <w:rFonts w:ascii="Century Gothic" w:hAnsi="Century Gothic"/>
          <w:sz w:val="22"/>
          <w:szCs w:val="22"/>
          <w:lang w:val="pt-PT"/>
        </w:rPr>
        <w:t>iva</w:t>
      </w:r>
      <w:r w:rsidRPr="00442211">
        <w:rPr>
          <w:rFonts w:ascii="Century Gothic" w:hAnsi="Century Gothic"/>
          <w:sz w:val="22"/>
          <w:szCs w:val="22"/>
          <w:lang w:val="pt-PT"/>
        </w:rPr>
        <w:t xml:space="preserve"> 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externas referentes ao ambiente usando esta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6A764F"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Por último, os dados extraídos abrangem os anos </w:t>
      </w:r>
      <w:r w:rsidR="00245DCD" w:rsidRPr="00442211">
        <w:rPr>
          <w:rFonts w:ascii="Century Gothic" w:hAnsi="Century Gothic"/>
          <w:sz w:val="22"/>
          <w:szCs w:val="22"/>
          <w:lang w:val="pt-PT"/>
        </w:rPr>
        <w:t xml:space="preserve">2007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w:t>
      </w:r>
      <w:r w:rsidRPr="00442211">
        <w:rPr>
          <w:rFonts w:ascii="Century Gothic" w:hAnsi="Century Gothic"/>
          <w:sz w:val="22"/>
          <w:szCs w:val="22"/>
          <w:lang w:val="pt-PT"/>
        </w:rPr>
        <w:t xml:space="preserve"> Contudo, existem dados em falta para o</w:t>
      </w:r>
      <w:r w:rsidR="00245DCD" w:rsidRPr="00442211">
        <w:rPr>
          <w:rFonts w:ascii="Century Gothic" w:hAnsi="Century Gothic"/>
          <w:sz w:val="22"/>
          <w:szCs w:val="22"/>
          <w:lang w:val="pt-PT"/>
        </w:rPr>
        <w:t xml:space="preserve"> </w:t>
      </w:r>
      <w:r w:rsidR="006E583E" w:rsidRPr="00442211">
        <w:rPr>
          <w:rFonts w:ascii="Century Gothic" w:hAnsi="Century Gothic"/>
          <w:sz w:val="22"/>
          <w:szCs w:val="22"/>
          <w:lang w:val="pt-PT"/>
        </w:rPr>
        <w:t>ano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 xml:space="preserve">2010. </w:t>
      </w:r>
      <w:r w:rsidRPr="00442211">
        <w:rPr>
          <w:rFonts w:ascii="Century Gothic" w:hAnsi="Century Gothic"/>
          <w:sz w:val="22"/>
          <w:szCs w:val="22"/>
          <w:lang w:val="pt-PT"/>
        </w:rPr>
        <w:t xml:space="preserve">Isto é normal para as bases de dados </w:t>
      </w:r>
      <w:r w:rsidR="001608A8" w:rsidRPr="00442211">
        <w:rPr>
          <w:rFonts w:ascii="Century Gothic" w:hAnsi="Century Gothic"/>
          <w:sz w:val="22"/>
          <w:szCs w:val="22"/>
          <w:lang w:val="pt-PT"/>
        </w:rPr>
        <w:t xml:space="preserve">referentes ao </w:t>
      </w:r>
      <w:r w:rsidRPr="00442211">
        <w:rPr>
          <w:rFonts w:ascii="Century Gothic" w:hAnsi="Century Gothic"/>
          <w:sz w:val="22"/>
          <w:szCs w:val="22"/>
          <w:lang w:val="pt-PT"/>
        </w:rPr>
        <w:t>financia</w:t>
      </w:r>
      <w:r w:rsidR="001608A8" w:rsidRPr="00442211">
        <w:rPr>
          <w:rFonts w:ascii="Century Gothic" w:hAnsi="Century Gothic"/>
          <w:sz w:val="22"/>
          <w:szCs w:val="22"/>
          <w:lang w:val="pt-PT"/>
        </w:rPr>
        <w:t>mento dos doadores</w:t>
      </w:r>
      <w:r w:rsidR="00245DCD" w:rsidRPr="00442211">
        <w:rPr>
          <w:rFonts w:ascii="Century Gothic" w:hAnsi="Century Gothic"/>
          <w:sz w:val="22"/>
          <w:szCs w:val="22"/>
          <w:lang w:val="pt-PT"/>
        </w:rPr>
        <w:t xml:space="preserve">; </w:t>
      </w:r>
      <w:r w:rsidR="001608A8" w:rsidRPr="00442211">
        <w:rPr>
          <w:rFonts w:ascii="Century Gothic" w:hAnsi="Century Gothic"/>
          <w:sz w:val="22"/>
          <w:szCs w:val="22"/>
          <w:lang w:val="pt-PT"/>
        </w:rPr>
        <w:t xml:space="preserve">por exemplo, a base de dados dos doadores internacionais da </w:t>
      </w:r>
      <w:r w:rsidR="00245DCD" w:rsidRPr="00442211">
        <w:rPr>
          <w:rFonts w:ascii="Century Gothic" w:hAnsi="Century Gothic"/>
          <w:sz w:val="22"/>
          <w:szCs w:val="22"/>
          <w:lang w:val="pt-PT"/>
        </w:rPr>
        <w:t>OCD</w:t>
      </w:r>
      <w:r w:rsidR="001608A8" w:rsidRPr="00442211">
        <w:rPr>
          <w:rFonts w:ascii="Century Gothic" w:hAnsi="Century Gothic"/>
          <w:sz w:val="22"/>
          <w:szCs w:val="22"/>
          <w:lang w:val="pt-PT"/>
        </w:rPr>
        <w:t xml:space="preserve">E actualmente só está actualizada na </w:t>
      </w:r>
      <w:r w:rsidR="00A01FFD" w:rsidRPr="00442211">
        <w:rPr>
          <w:rFonts w:ascii="Century Gothic" w:hAnsi="Century Gothic"/>
          <w:sz w:val="22"/>
          <w:szCs w:val="22"/>
          <w:lang w:val="pt-PT"/>
        </w:rPr>
        <w:t>íntegra</w:t>
      </w:r>
      <w:r w:rsidR="001608A8" w:rsidRPr="00442211">
        <w:rPr>
          <w:rFonts w:ascii="Century Gothic" w:hAnsi="Century Gothic"/>
          <w:sz w:val="22"/>
          <w:szCs w:val="22"/>
          <w:lang w:val="pt-PT"/>
        </w:rPr>
        <w:t xml:space="preserve"> até </w:t>
      </w:r>
      <w:r w:rsidR="00245DCD" w:rsidRPr="00442211">
        <w:rPr>
          <w:rFonts w:ascii="Century Gothic" w:hAnsi="Century Gothic"/>
          <w:sz w:val="22"/>
          <w:szCs w:val="22"/>
          <w:lang w:val="pt-PT"/>
        </w:rPr>
        <w:t>2009</w:t>
      </w:r>
      <w:r w:rsidR="00245DCD" w:rsidRPr="00442211">
        <w:rPr>
          <w:sz w:val="22"/>
          <w:szCs w:val="22"/>
          <w:vertAlign w:val="superscript"/>
          <w:lang w:val="pt-PT"/>
        </w:rPr>
        <w:footnoteReference w:id="33"/>
      </w:r>
      <w:r w:rsidR="00245DCD" w:rsidRPr="00442211">
        <w:rPr>
          <w:rFonts w:ascii="Century Gothic" w:hAnsi="Century Gothic"/>
          <w:sz w:val="22"/>
          <w:szCs w:val="22"/>
          <w:lang w:val="pt-PT"/>
        </w:rPr>
        <w:t xml:space="preserve">. </w:t>
      </w:r>
      <w:r w:rsidR="001608A8" w:rsidRPr="00442211">
        <w:rPr>
          <w:rFonts w:ascii="Century Gothic" w:hAnsi="Century Gothic"/>
          <w:sz w:val="22"/>
          <w:szCs w:val="22"/>
          <w:lang w:val="pt-PT"/>
        </w:rPr>
        <w:t xml:space="preserve">Falta claramente a </w:t>
      </w:r>
      <w:r w:rsidR="00524AA3" w:rsidRPr="00442211">
        <w:rPr>
          <w:rFonts w:ascii="Century Gothic" w:hAnsi="Century Gothic"/>
          <w:sz w:val="22"/>
          <w:szCs w:val="22"/>
          <w:lang w:val="pt-PT"/>
        </w:rPr>
        <w:t>contribuição</w:t>
      </w:r>
      <w:r w:rsidR="00245DCD" w:rsidRPr="00442211">
        <w:rPr>
          <w:rFonts w:ascii="Century Gothic" w:hAnsi="Century Gothic"/>
          <w:sz w:val="22"/>
          <w:szCs w:val="22"/>
          <w:lang w:val="pt-PT"/>
        </w:rPr>
        <w:t xml:space="preserve"> </w:t>
      </w:r>
      <w:r w:rsidR="001608A8" w:rsidRPr="00442211">
        <w:rPr>
          <w:rFonts w:ascii="Century Gothic" w:hAnsi="Century Gothic"/>
          <w:sz w:val="22"/>
          <w:szCs w:val="22"/>
          <w:lang w:val="pt-PT"/>
        </w:rPr>
        <w:t xml:space="preserve">do Banco Mundial, e </w:t>
      </w:r>
      <w:r w:rsidR="007D6AEB">
        <w:rPr>
          <w:rFonts w:ascii="Century Gothic" w:hAnsi="Century Gothic"/>
          <w:sz w:val="22"/>
          <w:szCs w:val="22"/>
          <w:lang w:val="pt-PT"/>
        </w:rPr>
        <w:t xml:space="preserve">na qualidade de </w:t>
      </w:r>
      <w:r w:rsidR="007D6AEB" w:rsidRPr="00442211">
        <w:rPr>
          <w:rFonts w:ascii="Century Gothic" w:hAnsi="Century Gothic"/>
          <w:sz w:val="22"/>
          <w:szCs w:val="22"/>
          <w:lang w:val="pt-PT"/>
        </w:rPr>
        <w:t xml:space="preserve">doador </w:t>
      </w:r>
      <w:r w:rsidR="001608A8" w:rsidRPr="00442211">
        <w:rPr>
          <w:rFonts w:ascii="Century Gothic" w:hAnsi="Century Gothic"/>
          <w:sz w:val="22"/>
          <w:szCs w:val="22"/>
          <w:lang w:val="pt-PT"/>
        </w:rPr>
        <w:t xml:space="preserve">importante do </w:t>
      </w:r>
      <w:r w:rsidR="000F6939" w:rsidRPr="00442211">
        <w:rPr>
          <w:rFonts w:ascii="Century Gothic" w:hAnsi="Century Gothic"/>
          <w:sz w:val="22"/>
          <w:szCs w:val="22"/>
          <w:lang w:val="pt-PT"/>
        </w:rPr>
        <w:t>sector ambiental</w:t>
      </w:r>
      <w:r w:rsidR="001608A8" w:rsidRPr="00442211">
        <w:rPr>
          <w:rFonts w:ascii="Century Gothic" w:hAnsi="Century Gothic"/>
          <w:sz w:val="22"/>
          <w:szCs w:val="22"/>
          <w:lang w:val="pt-PT"/>
        </w:rPr>
        <w:t xml:space="preserve">, a inexistência da sua </w:t>
      </w:r>
      <w:r w:rsidR="00524AA3" w:rsidRPr="00442211">
        <w:rPr>
          <w:rFonts w:ascii="Century Gothic" w:hAnsi="Century Gothic"/>
          <w:sz w:val="22"/>
          <w:szCs w:val="22"/>
          <w:lang w:val="pt-PT"/>
        </w:rPr>
        <w:t>contribuição</w:t>
      </w:r>
      <w:r w:rsidR="00245DCD" w:rsidRPr="00442211">
        <w:rPr>
          <w:rFonts w:ascii="Century Gothic" w:hAnsi="Century Gothic"/>
          <w:sz w:val="22"/>
          <w:szCs w:val="22"/>
          <w:lang w:val="pt-PT"/>
        </w:rPr>
        <w:t xml:space="preserve"> </w:t>
      </w:r>
      <w:r w:rsidR="001608A8" w:rsidRPr="00442211">
        <w:rPr>
          <w:rFonts w:ascii="Century Gothic" w:hAnsi="Century Gothic"/>
          <w:sz w:val="22"/>
          <w:szCs w:val="22"/>
          <w:lang w:val="pt-PT"/>
        </w:rPr>
        <w:t>altera a tendência</w:t>
      </w:r>
      <w:r w:rsidR="00245DCD" w:rsidRPr="00442211">
        <w:rPr>
          <w:rFonts w:ascii="Century Gothic" w:hAnsi="Century Gothic"/>
          <w:sz w:val="22"/>
          <w:szCs w:val="22"/>
          <w:lang w:val="pt-PT"/>
        </w:rPr>
        <w:t xml:space="preserve">. </w:t>
      </w:r>
      <w:r w:rsidR="001608A8" w:rsidRPr="00442211">
        <w:rPr>
          <w:rFonts w:ascii="Century Gothic" w:hAnsi="Century Gothic"/>
          <w:sz w:val="22"/>
          <w:szCs w:val="22"/>
          <w:lang w:val="pt-PT"/>
        </w:rPr>
        <w:t>Porém, os consultores optaram por incluir os dados de</w:t>
      </w:r>
      <w:r w:rsidR="00245DCD" w:rsidRPr="00442211">
        <w:rPr>
          <w:rFonts w:ascii="Century Gothic" w:hAnsi="Century Gothic"/>
          <w:sz w:val="22"/>
          <w:szCs w:val="22"/>
          <w:lang w:val="pt-PT"/>
        </w:rPr>
        <w:t xml:space="preserve"> 2010 </w:t>
      </w:r>
      <w:r w:rsidR="001608A8" w:rsidRPr="00442211">
        <w:rPr>
          <w:rFonts w:ascii="Century Gothic" w:hAnsi="Century Gothic"/>
          <w:sz w:val="22"/>
          <w:szCs w:val="22"/>
          <w:lang w:val="pt-PT"/>
        </w:rPr>
        <w:t xml:space="preserve">para que estejam em conformidade com a disponibilidade de dados do </w:t>
      </w:r>
      <w:r w:rsidR="00245DCD" w:rsidRPr="00442211">
        <w:rPr>
          <w:rFonts w:ascii="Century Gothic" w:hAnsi="Century Gothic"/>
          <w:sz w:val="22"/>
          <w:szCs w:val="22"/>
          <w:lang w:val="pt-PT"/>
        </w:rPr>
        <w:t>MICOA</w:t>
      </w:r>
      <w:r w:rsidR="001608A8" w:rsidRPr="00442211">
        <w:rPr>
          <w:rFonts w:ascii="Century Gothic" w:hAnsi="Century Gothic"/>
          <w:sz w:val="22"/>
          <w:szCs w:val="22"/>
          <w:lang w:val="pt-PT"/>
        </w:rPr>
        <w:t xml:space="preserve">. Os leitores devem ter </w:t>
      </w:r>
      <w:r w:rsidR="00E174FC" w:rsidRPr="00442211">
        <w:rPr>
          <w:rFonts w:ascii="Century Gothic" w:hAnsi="Century Gothic"/>
          <w:sz w:val="22"/>
          <w:szCs w:val="22"/>
          <w:lang w:val="pt-PT"/>
        </w:rPr>
        <w:t xml:space="preserve">em mente </w:t>
      </w:r>
      <w:r w:rsidR="001608A8" w:rsidRPr="00442211">
        <w:rPr>
          <w:rFonts w:ascii="Century Gothic" w:hAnsi="Century Gothic"/>
          <w:sz w:val="22"/>
          <w:szCs w:val="22"/>
          <w:lang w:val="pt-PT"/>
        </w:rPr>
        <w:t>estes dados em falta</w:t>
      </w:r>
      <w:r w:rsidR="00245DCD" w:rsidRPr="00442211">
        <w:rPr>
          <w:rFonts w:ascii="Century Gothic" w:hAnsi="Century Gothic"/>
          <w:sz w:val="22"/>
          <w:szCs w:val="22"/>
          <w:lang w:val="pt-PT"/>
        </w:rPr>
        <w:t>.</w:t>
      </w:r>
    </w:p>
    <w:p w:rsidR="00245DCD" w:rsidRPr="00442211" w:rsidRDefault="00245DCD" w:rsidP="00245DCD">
      <w:pPr>
        <w:jc w:val="both"/>
        <w:rPr>
          <w:rFonts w:ascii="Century Gothic" w:hAnsi="Century Gothic"/>
          <w:sz w:val="22"/>
          <w:szCs w:val="22"/>
          <w:lang w:val="pt-PT"/>
        </w:rPr>
      </w:pPr>
    </w:p>
    <w:p w:rsidR="00245DCD" w:rsidRPr="00442211" w:rsidRDefault="00976F35" w:rsidP="00245DCD">
      <w:pPr>
        <w:pStyle w:val="Heading5"/>
        <w:spacing w:before="0"/>
        <w:jc w:val="both"/>
        <w:rPr>
          <w:rFonts w:ascii="Century Gothic" w:hAnsi="Century Gothic"/>
          <w:b/>
          <w:bCs/>
          <w:color w:val="9BBB59"/>
          <w:sz w:val="22"/>
          <w:szCs w:val="22"/>
          <w:lang w:val="pt-PT"/>
        </w:rPr>
      </w:pPr>
      <w:r w:rsidRPr="00442211">
        <w:rPr>
          <w:rFonts w:ascii="Century Gothic" w:hAnsi="Century Gothic"/>
          <w:b/>
          <w:bCs/>
          <w:color w:val="9BBB59"/>
          <w:sz w:val="22"/>
          <w:szCs w:val="22"/>
          <w:lang w:val="pt-PT"/>
        </w:rPr>
        <w:t>7.4 Total d</w:t>
      </w:r>
      <w:r w:rsidR="00E174FC" w:rsidRPr="00442211">
        <w:rPr>
          <w:rFonts w:ascii="Century Gothic" w:hAnsi="Century Gothic"/>
          <w:b/>
          <w:bCs/>
          <w:color w:val="9BBB59"/>
          <w:sz w:val="22"/>
          <w:szCs w:val="22"/>
          <w:lang w:val="pt-PT"/>
        </w:rPr>
        <w:t>a</w:t>
      </w:r>
      <w:r w:rsidRPr="00442211">
        <w:rPr>
          <w:rFonts w:ascii="Century Gothic" w:hAnsi="Century Gothic"/>
          <w:b/>
          <w:bCs/>
          <w:color w:val="9BBB59"/>
          <w:sz w:val="22"/>
          <w:szCs w:val="22"/>
          <w:lang w:val="pt-PT"/>
        </w:rPr>
        <w:t xml:space="preserve"> Despesa</w:t>
      </w:r>
    </w:p>
    <w:p w:rsidR="00245DCD" w:rsidRPr="00442211" w:rsidRDefault="00245DCD" w:rsidP="00245DCD">
      <w:pPr>
        <w:pStyle w:val="Heading1"/>
        <w:spacing w:before="0"/>
        <w:jc w:val="both"/>
        <w:rPr>
          <w:rFonts w:ascii="Century Gothic" w:hAnsi="Century Gothic"/>
          <w:sz w:val="22"/>
          <w:szCs w:val="22"/>
          <w:lang w:val="pt-PT"/>
        </w:rPr>
      </w:pPr>
    </w:p>
    <w:p w:rsidR="00245DCD" w:rsidRPr="00442211" w:rsidRDefault="00E174FC" w:rsidP="00245DCD">
      <w:pPr>
        <w:jc w:val="both"/>
        <w:rPr>
          <w:rFonts w:ascii="Century Gothic" w:hAnsi="Century Gothic"/>
          <w:sz w:val="22"/>
          <w:szCs w:val="22"/>
          <w:lang w:val="pt-PT"/>
        </w:rPr>
      </w:pPr>
      <w:r w:rsidRPr="00442211">
        <w:rPr>
          <w:rFonts w:ascii="Century Gothic" w:hAnsi="Century Gothic"/>
          <w:sz w:val="22"/>
          <w:szCs w:val="22"/>
          <w:lang w:val="pt-PT"/>
        </w:rPr>
        <w:t xml:space="preserve">O método de somar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foi utilizado do seguinte modo</w:t>
      </w:r>
      <w:r w:rsidR="00245DCD" w:rsidRPr="00442211">
        <w:rPr>
          <w:rFonts w:ascii="Century Gothic" w:hAnsi="Century Gothic"/>
          <w:sz w:val="22"/>
          <w:szCs w:val="22"/>
          <w:lang w:val="pt-PT"/>
        </w:rPr>
        <w:t>:</w:t>
      </w:r>
    </w:p>
    <w:p w:rsidR="00245DCD" w:rsidRPr="00442211" w:rsidRDefault="00E174FC"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O total 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do MICOA é aceite como sendo o mais exacto e completo</w:t>
      </w:r>
      <w:r w:rsidR="00245DCD" w:rsidRPr="00442211">
        <w:rPr>
          <w:rFonts w:ascii="Century Gothic" w:hAnsi="Century Gothic"/>
          <w:sz w:val="22"/>
          <w:szCs w:val="22"/>
          <w:lang w:val="pt-PT"/>
        </w:rPr>
        <w:t xml:space="preserve">.  </w:t>
      </w:r>
    </w:p>
    <w:p w:rsidR="00245DCD" w:rsidRPr="00442211" w:rsidRDefault="00E174FC"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Em seguida, são adicionados os dados do projecto do </w:t>
      </w:r>
      <w:r w:rsidR="00245DCD" w:rsidRPr="00442211">
        <w:rPr>
          <w:rFonts w:ascii="Century Gothic" w:hAnsi="Century Gothic"/>
          <w:sz w:val="22"/>
          <w:szCs w:val="22"/>
          <w:lang w:val="pt-PT"/>
        </w:rPr>
        <w:t>SISTAFE</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 </w:t>
      </w:r>
    </w:p>
    <w:p w:rsidR="00245DCD" w:rsidRPr="00442211" w:rsidRDefault="00E174FC" w:rsidP="00245DCD">
      <w:pPr>
        <w:pStyle w:val="ColorfulList-Accent11"/>
        <w:numPr>
          <w:ilvl w:val="1"/>
          <w:numId w:val="16"/>
        </w:numPr>
        <w:spacing w:after="0"/>
        <w:ind w:left="709" w:hanging="283"/>
        <w:jc w:val="both"/>
        <w:rPr>
          <w:rFonts w:ascii="Century Gothic" w:hAnsi="Century Gothic"/>
          <w:sz w:val="22"/>
          <w:szCs w:val="22"/>
          <w:lang w:val="pt-PT"/>
        </w:rPr>
      </w:pPr>
      <w:r w:rsidRPr="00442211">
        <w:rPr>
          <w:rFonts w:ascii="Century Gothic" w:hAnsi="Century Gothic"/>
          <w:sz w:val="22"/>
          <w:szCs w:val="22"/>
          <w:lang w:val="pt-PT"/>
        </w:rPr>
        <w:t>Serão adicionados os projectos com um código a</w:t>
      </w:r>
      <w:r w:rsidR="00D21AAC" w:rsidRPr="00442211">
        <w:rPr>
          <w:rFonts w:ascii="Century Gothic" w:hAnsi="Century Gothic"/>
          <w:sz w:val="22"/>
          <w:szCs w:val="22"/>
          <w:lang w:val="pt-PT"/>
        </w:rPr>
        <w:t>mbiental</w:t>
      </w:r>
      <w:r w:rsidRPr="00442211">
        <w:rPr>
          <w:rFonts w:ascii="Century Gothic" w:hAnsi="Century Gothic"/>
          <w:sz w:val="22"/>
          <w:szCs w:val="22"/>
          <w:lang w:val="pt-PT"/>
        </w:rPr>
        <w:t xml:space="preserve"> MENOS todas as despesas dos projectos do MICOA, uma vez que estes já foram </w:t>
      </w:r>
      <w:r w:rsidR="00524AA3" w:rsidRPr="00442211">
        <w:rPr>
          <w:rFonts w:ascii="Century Gothic" w:hAnsi="Century Gothic"/>
          <w:sz w:val="22"/>
          <w:szCs w:val="22"/>
          <w:lang w:val="pt-PT"/>
        </w:rPr>
        <w:t>incluídos</w:t>
      </w:r>
      <w:r w:rsidRPr="00442211">
        <w:rPr>
          <w:rFonts w:ascii="Century Gothic" w:hAnsi="Century Gothic"/>
          <w:sz w:val="22"/>
          <w:szCs w:val="22"/>
          <w:lang w:val="pt-PT"/>
        </w:rPr>
        <w:t xml:space="preserve"> no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do MICOA</w:t>
      </w:r>
      <w:r w:rsidR="00245DCD" w:rsidRPr="00442211">
        <w:rPr>
          <w:rFonts w:ascii="Century Gothic" w:hAnsi="Century Gothic"/>
          <w:sz w:val="22"/>
          <w:szCs w:val="22"/>
          <w:lang w:val="pt-PT"/>
        </w:rPr>
        <w:t>;</w:t>
      </w:r>
    </w:p>
    <w:p w:rsidR="00245DCD" w:rsidRPr="00442211" w:rsidRDefault="00E174FC" w:rsidP="00E174FC">
      <w:pPr>
        <w:pStyle w:val="ColorfulList-Accent11"/>
        <w:numPr>
          <w:ilvl w:val="1"/>
          <w:numId w:val="16"/>
        </w:numPr>
        <w:spacing w:after="0"/>
        <w:ind w:left="709" w:hanging="283"/>
        <w:jc w:val="both"/>
        <w:rPr>
          <w:rFonts w:ascii="Century Gothic" w:hAnsi="Century Gothic"/>
          <w:sz w:val="22"/>
          <w:szCs w:val="22"/>
          <w:lang w:val="pt-PT"/>
        </w:rPr>
      </w:pPr>
      <w:r w:rsidRPr="00442211">
        <w:rPr>
          <w:rFonts w:ascii="Century Gothic" w:hAnsi="Century Gothic"/>
          <w:sz w:val="22"/>
          <w:szCs w:val="22"/>
          <w:lang w:val="pt-PT"/>
        </w:rPr>
        <w:t xml:space="preserve">Em </w:t>
      </w:r>
      <w:r w:rsidR="006106C8" w:rsidRPr="00442211">
        <w:rPr>
          <w:rFonts w:ascii="Century Gothic" w:hAnsi="Century Gothic"/>
          <w:sz w:val="22"/>
          <w:szCs w:val="22"/>
          <w:lang w:val="pt-PT"/>
        </w:rPr>
        <w:t>seguida, são adicionadas as despesas dos projecto</w:t>
      </w:r>
      <w:r w:rsidR="007D6AEB">
        <w:rPr>
          <w:rFonts w:ascii="Century Gothic" w:hAnsi="Century Gothic"/>
          <w:sz w:val="22"/>
          <w:szCs w:val="22"/>
          <w:lang w:val="pt-PT"/>
        </w:rPr>
        <w:t>s</w:t>
      </w:r>
      <w:r w:rsidR="006106C8" w:rsidRPr="00442211">
        <w:rPr>
          <w:rFonts w:ascii="Century Gothic" w:hAnsi="Century Gothic"/>
          <w:sz w:val="22"/>
          <w:szCs w:val="22"/>
          <w:lang w:val="pt-PT"/>
        </w:rPr>
        <w:t xml:space="preserve"> com um código não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p>
    <w:p w:rsidR="00245DCD" w:rsidRPr="00442211" w:rsidRDefault="006106C8"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Por último, são adicionados quaisquer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restantes financiados externamente a partir da </w:t>
      </w:r>
      <w:r w:rsidR="00245DCD" w:rsidRPr="00442211">
        <w:rPr>
          <w:rFonts w:ascii="Century Gothic" w:hAnsi="Century Gothic"/>
          <w:sz w:val="22"/>
          <w:szCs w:val="22"/>
          <w:lang w:val="pt-PT"/>
        </w:rPr>
        <w:t>ODA</w:t>
      </w:r>
      <w:r w:rsidR="005F0D4F" w:rsidRPr="00442211">
        <w:rPr>
          <w:rFonts w:ascii="Century Gothic" w:hAnsi="Century Gothic"/>
          <w:sz w:val="22"/>
          <w:szCs w:val="22"/>
          <w:lang w:val="pt-PT"/>
        </w:rPr>
        <w:t>Mo</w:t>
      </w:r>
      <w:r w:rsidRPr="00442211">
        <w:rPr>
          <w:rFonts w:ascii="Century Gothic" w:hAnsi="Century Gothic"/>
          <w:sz w:val="22"/>
          <w:szCs w:val="22"/>
          <w:lang w:val="pt-PT"/>
        </w:rPr>
        <w:t xml:space="preserve">z, certificando-se que não há nenhuma duplicação de despesas do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externo do </w:t>
      </w:r>
      <w:r w:rsidR="00E174FC" w:rsidRPr="00442211">
        <w:rPr>
          <w:rFonts w:ascii="Century Gothic" w:hAnsi="Century Gothic"/>
          <w:sz w:val="22"/>
          <w:szCs w:val="22"/>
          <w:lang w:val="pt-PT"/>
        </w:rPr>
        <w:t xml:space="preserve">orçamento </w:t>
      </w:r>
      <w:r w:rsidRPr="00442211">
        <w:rPr>
          <w:rFonts w:ascii="Century Gothic" w:hAnsi="Century Gothic"/>
          <w:sz w:val="22"/>
          <w:szCs w:val="22"/>
          <w:lang w:val="pt-PT"/>
        </w:rPr>
        <w:t xml:space="preserve">do </w:t>
      </w:r>
      <w:r w:rsidR="00245DCD" w:rsidRPr="00442211">
        <w:rPr>
          <w:rFonts w:ascii="Century Gothic" w:hAnsi="Century Gothic"/>
          <w:sz w:val="22"/>
          <w:szCs w:val="22"/>
          <w:lang w:val="pt-PT"/>
        </w:rPr>
        <w:t>MICOA.</w:t>
      </w:r>
    </w:p>
    <w:p w:rsidR="00245DCD" w:rsidRPr="00442211" w:rsidRDefault="00245DCD" w:rsidP="00245DCD">
      <w:pPr>
        <w:spacing w:after="0"/>
        <w:jc w:val="both"/>
        <w:rPr>
          <w:rFonts w:ascii="Century Gothic" w:hAnsi="Century Gothic"/>
          <w:sz w:val="22"/>
          <w:szCs w:val="22"/>
          <w:lang w:val="pt-PT"/>
        </w:rPr>
      </w:pPr>
    </w:p>
    <w:p w:rsidR="00245DCD" w:rsidRPr="00442211" w:rsidRDefault="006106C8"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Uma vez que todos os dados relevantes são recolhidos de diferentes </w:t>
      </w:r>
      <w:r w:rsidR="005F0D4F" w:rsidRPr="00442211">
        <w:rPr>
          <w:rFonts w:ascii="Century Gothic" w:hAnsi="Century Gothic"/>
          <w:sz w:val="22"/>
          <w:szCs w:val="22"/>
          <w:lang w:val="pt-PT"/>
        </w:rPr>
        <w:t>fonte</w:t>
      </w:r>
      <w:r w:rsidRPr="00442211">
        <w:rPr>
          <w:rFonts w:ascii="Century Gothic" w:hAnsi="Century Gothic"/>
          <w:sz w:val="22"/>
          <w:szCs w:val="22"/>
          <w:lang w:val="pt-PT"/>
        </w:rPr>
        <w:t xml:space="preserve">s, é importante notar a complementaridade das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de dados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Os dados oficiais do </w:t>
      </w:r>
      <w:r w:rsidR="00245DCD" w:rsidRPr="00442211">
        <w:rPr>
          <w:rFonts w:ascii="Century Gothic" w:hAnsi="Century Gothic"/>
          <w:sz w:val="22"/>
          <w:szCs w:val="22"/>
          <w:lang w:val="pt-PT"/>
        </w:rPr>
        <w:t xml:space="preserve">MICOA </w:t>
      </w:r>
      <w:r w:rsidR="007D6AEB">
        <w:rPr>
          <w:rFonts w:ascii="Century Gothic" w:hAnsi="Century Gothic"/>
          <w:sz w:val="22"/>
          <w:szCs w:val="22"/>
          <w:lang w:val="pt-PT"/>
        </w:rPr>
        <w:t xml:space="preserve">e </w:t>
      </w:r>
      <w:r w:rsidRPr="00442211">
        <w:rPr>
          <w:rFonts w:ascii="Century Gothic" w:hAnsi="Century Gothic"/>
          <w:sz w:val="22"/>
          <w:szCs w:val="22"/>
          <w:lang w:val="pt-PT"/>
        </w:rPr>
        <w:t xml:space="preserve">os dados dos projectos do Ministério Finanças </w:t>
      </w:r>
      <w:r w:rsidR="00245DCD" w:rsidRPr="00442211">
        <w:rPr>
          <w:rFonts w:ascii="Century Gothic" w:hAnsi="Century Gothic"/>
          <w:sz w:val="22"/>
          <w:szCs w:val="22"/>
          <w:lang w:val="pt-PT"/>
        </w:rPr>
        <w:t xml:space="preserve">(SISTAFE) </w:t>
      </w:r>
      <w:r w:rsidRPr="00442211">
        <w:rPr>
          <w:rFonts w:ascii="Century Gothic" w:hAnsi="Century Gothic"/>
          <w:sz w:val="22"/>
          <w:szCs w:val="22"/>
          <w:lang w:val="pt-PT"/>
        </w:rPr>
        <w:t xml:space="preserve">devem ser alinhados, uma vez que ambos são compilados através do mesmo sistema de </w:t>
      </w:r>
      <w:r w:rsidR="0045049F" w:rsidRPr="00442211">
        <w:rPr>
          <w:rFonts w:ascii="Century Gothic" w:hAnsi="Century Gothic"/>
          <w:sz w:val="22"/>
          <w:szCs w:val="22"/>
          <w:lang w:val="pt-PT"/>
        </w:rPr>
        <w:t>orçamentação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Contudo, os dados do </w:t>
      </w:r>
      <w:r w:rsidR="00245DCD" w:rsidRPr="00442211">
        <w:rPr>
          <w:rFonts w:ascii="Century Gothic" w:hAnsi="Century Gothic"/>
          <w:sz w:val="22"/>
          <w:szCs w:val="22"/>
          <w:lang w:val="pt-PT"/>
        </w:rPr>
        <w:t xml:space="preserve">SISTAFE </w:t>
      </w:r>
      <w:r w:rsidRPr="00442211">
        <w:rPr>
          <w:rFonts w:ascii="Century Gothic" w:hAnsi="Century Gothic"/>
          <w:sz w:val="22"/>
          <w:szCs w:val="22"/>
          <w:lang w:val="pt-PT"/>
        </w:rPr>
        <w:t xml:space="preserve">e da </w:t>
      </w:r>
      <w:r w:rsidR="00245DCD" w:rsidRPr="00442211">
        <w:rPr>
          <w:rFonts w:ascii="Century Gothic" w:hAnsi="Century Gothic"/>
          <w:sz w:val="22"/>
          <w:szCs w:val="22"/>
          <w:lang w:val="pt-PT"/>
        </w:rPr>
        <w:t>ODA</w:t>
      </w:r>
      <w:r w:rsidRPr="00442211">
        <w:rPr>
          <w:rFonts w:ascii="Century Gothic" w:hAnsi="Century Gothic"/>
          <w:sz w:val="22"/>
          <w:szCs w:val="22"/>
          <w:lang w:val="pt-PT"/>
        </w:rPr>
        <w:t>Moz irão variar</w:t>
      </w:r>
      <w:r w:rsidR="00245DCD" w:rsidRPr="00442211">
        <w:rPr>
          <w:rFonts w:ascii="Century Gothic" w:hAnsi="Century Gothic"/>
          <w:sz w:val="22"/>
          <w:szCs w:val="22"/>
          <w:lang w:val="pt-PT"/>
        </w:rPr>
        <w:t xml:space="preserve"> fundamental</w:t>
      </w:r>
      <w:r w:rsidRPr="00442211">
        <w:rPr>
          <w:rFonts w:ascii="Century Gothic" w:hAnsi="Century Gothic"/>
          <w:sz w:val="22"/>
          <w:szCs w:val="22"/>
          <w:lang w:val="pt-PT"/>
        </w:rPr>
        <w:t xml:space="preserve">mente, uma vez que a </w:t>
      </w:r>
      <w:r w:rsidR="00245DCD" w:rsidRPr="00442211">
        <w:rPr>
          <w:rFonts w:ascii="Century Gothic" w:hAnsi="Century Gothic"/>
          <w:sz w:val="22"/>
          <w:szCs w:val="22"/>
          <w:lang w:val="pt-PT"/>
        </w:rPr>
        <w:t>ODA</w:t>
      </w:r>
      <w:r w:rsidRPr="00442211">
        <w:rPr>
          <w:rFonts w:ascii="Century Gothic" w:hAnsi="Century Gothic"/>
          <w:sz w:val="22"/>
          <w:szCs w:val="22"/>
          <w:lang w:val="pt-PT"/>
        </w:rPr>
        <w:t xml:space="preserve">Moz inclui as despesas </w:t>
      </w:r>
      <w:r w:rsidR="007D6AEB">
        <w:rPr>
          <w:rFonts w:ascii="Century Gothic" w:hAnsi="Century Gothic"/>
          <w:sz w:val="22"/>
          <w:szCs w:val="22"/>
          <w:lang w:val="pt-PT"/>
        </w:rPr>
        <w:t>não incluídas</w:t>
      </w:r>
      <w:r w:rsidR="007D6AEB" w:rsidRPr="00442211">
        <w:rPr>
          <w:rFonts w:ascii="Century Gothic" w:hAnsi="Century Gothic"/>
          <w:sz w:val="22"/>
          <w:szCs w:val="22"/>
          <w:lang w:val="pt-PT"/>
        </w:rPr>
        <w:t xml:space="preserve"> </w:t>
      </w:r>
      <w:r w:rsidR="007D6AEB">
        <w:rPr>
          <w:rFonts w:ascii="Century Gothic" w:hAnsi="Century Gothic"/>
          <w:sz w:val="22"/>
          <w:szCs w:val="22"/>
          <w:lang w:val="pt-PT"/>
        </w:rPr>
        <w:t>n</w:t>
      </w:r>
      <w:r w:rsidR="007D6AEB" w:rsidRPr="00442211">
        <w:rPr>
          <w:rFonts w:ascii="Century Gothic" w:hAnsi="Century Gothic"/>
          <w:sz w:val="22"/>
          <w:szCs w:val="22"/>
          <w:lang w:val="pt-PT"/>
        </w:rPr>
        <w:t xml:space="preserve">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mas mesmo para os valores dentro do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registar-se-á um desvio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6106C8" w:rsidP="00245DCD">
      <w:pPr>
        <w:jc w:val="both"/>
        <w:rPr>
          <w:rFonts w:ascii="Century Gothic" w:hAnsi="Century Gothic"/>
          <w:sz w:val="22"/>
          <w:szCs w:val="22"/>
          <w:lang w:val="pt-PT"/>
        </w:rPr>
      </w:pPr>
      <w:r w:rsidRPr="00442211">
        <w:rPr>
          <w:rFonts w:ascii="Century Gothic" w:hAnsi="Century Gothic"/>
          <w:sz w:val="22"/>
          <w:szCs w:val="22"/>
          <w:lang w:val="pt-PT"/>
        </w:rPr>
        <w:t xml:space="preserve">Isto deve-se a uma série de factores em torno de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imperfeita e assimétrica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forma particular, a </w:t>
      </w:r>
      <w:r w:rsidR="00524AA3" w:rsidRPr="00442211">
        <w:rPr>
          <w:rFonts w:ascii="Century Gothic" w:hAnsi="Century Gothic"/>
          <w:sz w:val="22"/>
          <w:szCs w:val="22"/>
          <w:lang w:val="pt-PT"/>
        </w:rPr>
        <w:t>oportunidade</w:t>
      </w:r>
      <w:r w:rsidRPr="00442211">
        <w:rPr>
          <w:rFonts w:ascii="Century Gothic" w:hAnsi="Century Gothic"/>
          <w:sz w:val="22"/>
          <w:szCs w:val="22"/>
          <w:lang w:val="pt-PT"/>
        </w:rPr>
        <w:t xml:space="preserve"> e as </w:t>
      </w:r>
      <w:r w:rsidR="0057220C" w:rsidRPr="00442211">
        <w:rPr>
          <w:rFonts w:ascii="Century Gothic" w:hAnsi="Century Gothic"/>
          <w:sz w:val="22"/>
          <w:szCs w:val="22"/>
          <w:lang w:val="pt-PT"/>
        </w:rPr>
        <w:t>técnicas</w:t>
      </w:r>
      <w:r w:rsidRPr="00442211">
        <w:rPr>
          <w:rFonts w:ascii="Century Gothic" w:hAnsi="Century Gothic"/>
          <w:sz w:val="22"/>
          <w:szCs w:val="22"/>
          <w:lang w:val="pt-PT"/>
        </w:rPr>
        <w:t xml:space="preserve"> de </w:t>
      </w:r>
      <w:r w:rsidR="00524AA3" w:rsidRPr="00442211">
        <w:rPr>
          <w:rFonts w:ascii="Century Gothic" w:hAnsi="Century Gothic"/>
          <w:sz w:val="22"/>
          <w:szCs w:val="22"/>
          <w:lang w:val="pt-PT"/>
        </w:rPr>
        <w:t>prestação</w:t>
      </w:r>
      <w:r w:rsidRPr="00442211">
        <w:rPr>
          <w:rFonts w:ascii="Century Gothic" w:hAnsi="Century Gothic"/>
          <w:sz w:val="22"/>
          <w:szCs w:val="22"/>
          <w:lang w:val="pt-PT"/>
        </w:rPr>
        <w:t xml:space="preserve"> de contas </w:t>
      </w:r>
      <w:r w:rsidR="00245DCD" w:rsidRPr="00442211">
        <w:rPr>
          <w:rFonts w:ascii="Century Gothic" w:hAnsi="Century Gothic"/>
          <w:sz w:val="22"/>
          <w:szCs w:val="22"/>
          <w:lang w:val="pt-PT"/>
        </w:rPr>
        <w:t>d</w:t>
      </w:r>
      <w:r w:rsidRPr="00442211">
        <w:rPr>
          <w:rFonts w:ascii="Century Gothic" w:hAnsi="Century Gothic"/>
          <w:sz w:val="22"/>
          <w:szCs w:val="22"/>
          <w:lang w:val="pt-PT"/>
        </w:rPr>
        <w:t>as d</w:t>
      </w:r>
      <w:r w:rsidR="00245DCD" w:rsidRPr="00442211">
        <w:rPr>
          <w:rFonts w:ascii="Century Gothic" w:hAnsi="Century Gothic"/>
          <w:sz w:val="22"/>
          <w:szCs w:val="22"/>
          <w:lang w:val="pt-PT"/>
        </w:rPr>
        <w:t>iferent</w:t>
      </w:r>
      <w:r w:rsidRPr="00442211">
        <w:rPr>
          <w:rFonts w:ascii="Century Gothic" w:hAnsi="Century Gothic"/>
          <w:sz w:val="22"/>
          <w:szCs w:val="22"/>
          <w:lang w:val="pt-PT"/>
        </w:rPr>
        <w:t>es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w:t>
      </w:r>
      <w:r w:rsidR="007D6AEB">
        <w:rPr>
          <w:rFonts w:ascii="Century Gothic" w:hAnsi="Century Gothic"/>
          <w:sz w:val="22"/>
          <w:szCs w:val="22"/>
          <w:lang w:val="pt-PT"/>
        </w:rPr>
        <w:t xml:space="preserve">irão </w:t>
      </w:r>
      <w:r w:rsidRPr="00442211">
        <w:rPr>
          <w:rFonts w:ascii="Century Gothic" w:hAnsi="Century Gothic"/>
          <w:sz w:val="22"/>
          <w:szCs w:val="22"/>
          <w:lang w:val="pt-PT"/>
        </w:rPr>
        <w:t>varia</w:t>
      </w:r>
      <w:r w:rsidR="007D6AEB">
        <w:rPr>
          <w:rFonts w:ascii="Century Gothic" w:hAnsi="Century Gothic"/>
          <w:sz w:val="22"/>
          <w:szCs w:val="22"/>
          <w:lang w:val="pt-PT"/>
        </w:rPr>
        <w:t>r</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Também o registo dos desembolsos pode não ser tratado de maneira semelhante. Os sistemas de prestação de contas dos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doadores e dos </w:t>
      </w:r>
      <w:r w:rsidR="00E6642F" w:rsidRPr="00442211">
        <w:rPr>
          <w:rFonts w:ascii="Century Gothic" w:hAnsi="Century Gothic"/>
          <w:sz w:val="22"/>
          <w:szCs w:val="22"/>
          <w:lang w:val="pt-PT"/>
        </w:rPr>
        <w:t>governo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também nem sempre estão alinhados</w:t>
      </w:r>
      <w:r w:rsidR="00245DCD" w:rsidRPr="00442211">
        <w:rPr>
          <w:rFonts w:ascii="Century Gothic" w:hAnsi="Century Gothic"/>
          <w:sz w:val="22"/>
          <w:szCs w:val="22"/>
          <w:lang w:val="pt-PT"/>
        </w:rPr>
        <w:t xml:space="preserve">.  </w:t>
      </w:r>
    </w:p>
    <w:p w:rsidR="00245DCD" w:rsidRPr="00442211" w:rsidRDefault="006106C8" w:rsidP="00245DCD">
      <w:pPr>
        <w:jc w:val="both"/>
        <w:rPr>
          <w:rFonts w:ascii="Century Gothic" w:hAnsi="Century Gothic"/>
          <w:sz w:val="22"/>
          <w:szCs w:val="22"/>
          <w:lang w:val="pt-PT"/>
        </w:rPr>
      </w:pPr>
      <w:r w:rsidRPr="00442211">
        <w:rPr>
          <w:rFonts w:ascii="Century Gothic" w:hAnsi="Century Gothic"/>
          <w:sz w:val="22"/>
          <w:szCs w:val="22"/>
          <w:lang w:val="pt-PT"/>
        </w:rPr>
        <w:t xml:space="preserve">Existem também questões relativas à </w:t>
      </w:r>
      <w:r w:rsidR="00245DCD" w:rsidRPr="00442211">
        <w:rPr>
          <w:rFonts w:ascii="Century Gothic" w:hAnsi="Century Gothic"/>
          <w:sz w:val="22"/>
          <w:szCs w:val="22"/>
          <w:lang w:val="pt-PT"/>
        </w:rPr>
        <w:t>classifica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das</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Por exemplo, o tratamento dos </w:t>
      </w:r>
      <w:r w:rsidR="00524AA3" w:rsidRPr="00442211">
        <w:rPr>
          <w:rFonts w:ascii="Century Gothic" w:hAnsi="Century Gothic"/>
          <w:sz w:val="22"/>
          <w:szCs w:val="22"/>
          <w:lang w:val="pt-PT"/>
        </w:rPr>
        <w:t>salários</w:t>
      </w:r>
      <w:r w:rsidRPr="00442211">
        <w:rPr>
          <w:rFonts w:ascii="Century Gothic" w:hAnsi="Century Gothic"/>
          <w:sz w:val="22"/>
          <w:szCs w:val="22"/>
          <w:lang w:val="pt-PT"/>
        </w:rPr>
        <w:t xml:space="preserve"> do pessoal ou do mobiliário de escritório </w:t>
      </w:r>
      <w:r w:rsidRPr="00442211">
        <w:rPr>
          <w:rFonts w:ascii="Century Gothic" w:hAnsi="Century Gothic"/>
          <w:sz w:val="22"/>
          <w:szCs w:val="22"/>
          <w:lang w:val="pt-PT"/>
        </w:rPr>
        <w:lastRenderedPageBreak/>
        <w:t xml:space="preserve">num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projecto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pode, ou não</w:t>
      </w:r>
      <w:r w:rsidR="007D6AEB">
        <w:rPr>
          <w:rFonts w:ascii="Century Gothic" w:hAnsi="Century Gothic"/>
          <w:sz w:val="22"/>
          <w:szCs w:val="22"/>
          <w:lang w:val="pt-PT"/>
        </w:rPr>
        <w:t>,</w:t>
      </w:r>
      <w:r w:rsidRPr="00442211">
        <w:rPr>
          <w:rFonts w:ascii="Century Gothic" w:hAnsi="Century Gothic"/>
          <w:sz w:val="22"/>
          <w:szCs w:val="22"/>
          <w:lang w:val="pt-PT"/>
        </w:rPr>
        <w:t xml:space="preserve"> ser correctamente tratado como </w:t>
      </w:r>
      <w:r w:rsidR="007D6AEB">
        <w:rPr>
          <w:rFonts w:ascii="Century Gothic" w:hAnsi="Century Gothic"/>
          <w:sz w:val="22"/>
          <w:szCs w:val="22"/>
          <w:lang w:val="pt-PT"/>
        </w:rPr>
        <w:t xml:space="preserve">despesa </w:t>
      </w:r>
      <w:r w:rsidRPr="00442211">
        <w:rPr>
          <w:rFonts w:ascii="Century Gothic" w:hAnsi="Century Gothic"/>
          <w:sz w:val="22"/>
          <w:szCs w:val="22"/>
          <w:lang w:val="pt-PT"/>
        </w:rPr>
        <w:t>corrente</w:t>
      </w:r>
      <w:r w:rsidR="00245DCD" w:rsidRPr="00442211">
        <w:rPr>
          <w:rFonts w:ascii="Century Gothic" w:hAnsi="Century Gothic"/>
          <w:sz w:val="22"/>
          <w:szCs w:val="22"/>
          <w:lang w:val="pt-PT"/>
        </w:rPr>
        <w:t xml:space="preserve">.  </w:t>
      </w:r>
    </w:p>
    <w:p w:rsidR="00245DCD" w:rsidRPr="00442211" w:rsidRDefault="00245DCD" w:rsidP="00245DCD">
      <w:pPr>
        <w:jc w:val="both"/>
        <w:rPr>
          <w:sz w:val="22"/>
          <w:szCs w:val="22"/>
          <w:lang w:val="pt-PT"/>
        </w:rPr>
      </w:pPr>
    </w:p>
    <w:p w:rsidR="00245DCD" w:rsidRPr="00442211" w:rsidRDefault="00245DCD" w:rsidP="00245DCD">
      <w:pPr>
        <w:pStyle w:val="Heading5"/>
        <w:spacing w:before="0"/>
        <w:jc w:val="both"/>
        <w:rPr>
          <w:rFonts w:ascii="Century Gothic" w:hAnsi="Century Gothic"/>
          <w:b/>
          <w:bCs/>
          <w:color w:val="9BBB59"/>
          <w:sz w:val="22"/>
          <w:szCs w:val="22"/>
          <w:lang w:val="pt-PT"/>
        </w:rPr>
      </w:pPr>
      <w:r w:rsidRPr="00442211">
        <w:rPr>
          <w:rFonts w:ascii="Century Gothic" w:hAnsi="Century Gothic"/>
          <w:b/>
          <w:bCs/>
          <w:color w:val="9BBB59"/>
          <w:sz w:val="22"/>
          <w:szCs w:val="22"/>
          <w:lang w:val="pt-PT"/>
        </w:rPr>
        <w:t>7.4 Re</w:t>
      </w:r>
      <w:r w:rsidR="00976F35" w:rsidRPr="00442211">
        <w:rPr>
          <w:rFonts w:ascii="Century Gothic" w:hAnsi="Century Gothic"/>
          <w:b/>
          <w:bCs/>
          <w:color w:val="9BBB59"/>
          <w:sz w:val="22"/>
          <w:szCs w:val="22"/>
          <w:lang w:val="pt-PT"/>
        </w:rPr>
        <w:t>ceitas</w:t>
      </w:r>
    </w:p>
    <w:p w:rsidR="00245DCD" w:rsidRPr="00442211" w:rsidRDefault="00245DCD" w:rsidP="00245DCD">
      <w:pPr>
        <w:pStyle w:val="Heading1"/>
        <w:spacing w:before="0"/>
        <w:jc w:val="both"/>
        <w:rPr>
          <w:rFonts w:ascii="Century Gothic" w:eastAsia="Times New Roman" w:hAnsi="Century Gothic"/>
          <w:b w:val="0"/>
          <w:bCs w:val="0"/>
          <w:color w:val="auto"/>
          <w:sz w:val="22"/>
          <w:szCs w:val="22"/>
          <w:lang w:val="pt-PT"/>
        </w:rPr>
      </w:pPr>
    </w:p>
    <w:p w:rsidR="00245DCD" w:rsidRPr="00442211" w:rsidRDefault="0056463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Além do financiamento </w:t>
      </w:r>
      <w:r w:rsidR="00245DCD" w:rsidRPr="00442211">
        <w:rPr>
          <w:rFonts w:ascii="Century Gothic" w:hAnsi="Century Gothic"/>
          <w:sz w:val="22"/>
          <w:szCs w:val="22"/>
          <w:lang w:val="pt-PT"/>
        </w:rPr>
        <w:t>extern</w:t>
      </w:r>
      <w:r w:rsidR="008C56B4" w:rsidRPr="00442211">
        <w:rPr>
          <w:rFonts w:ascii="Century Gothic" w:hAnsi="Century Gothic"/>
          <w:sz w:val="22"/>
          <w:szCs w:val="22"/>
          <w:lang w:val="pt-PT"/>
        </w:rPr>
        <w:t xml:space="preserve">o </w:t>
      </w:r>
      <w:r w:rsidRPr="00442211">
        <w:rPr>
          <w:rFonts w:ascii="Century Gothic" w:hAnsi="Century Gothic"/>
          <w:sz w:val="22"/>
          <w:szCs w:val="22"/>
          <w:lang w:val="pt-PT"/>
        </w:rPr>
        <w:t xml:space="preserve">para o </w:t>
      </w:r>
      <w:r w:rsidR="000F6939" w:rsidRPr="00442211">
        <w:rPr>
          <w:rFonts w:ascii="Century Gothic" w:hAnsi="Century Gothic"/>
          <w:sz w:val="22"/>
          <w:szCs w:val="22"/>
          <w:lang w:val="pt-PT"/>
        </w:rPr>
        <w:t>sector ambiental</w:t>
      </w:r>
      <w:r w:rsidRPr="00442211">
        <w:rPr>
          <w:rFonts w:ascii="Century Gothic" w:hAnsi="Century Gothic"/>
          <w:sz w:val="22"/>
          <w:szCs w:val="22"/>
          <w:lang w:val="pt-PT"/>
        </w:rPr>
        <w:t xml:space="preserve"> conforme </w:t>
      </w:r>
      <w:r w:rsidR="00245DCD" w:rsidRPr="00442211">
        <w:rPr>
          <w:rFonts w:ascii="Century Gothic" w:hAnsi="Century Gothic"/>
          <w:sz w:val="22"/>
          <w:szCs w:val="22"/>
          <w:lang w:val="pt-PT"/>
        </w:rPr>
        <w:t>descri</w:t>
      </w:r>
      <w:r w:rsidR="007663B2" w:rsidRPr="00442211">
        <w:rPr>
          <w:rFonts w:ascii="Century Gothic" w:hAnsi="Century Gothic"/>
          <w:sz w:val="22"/>
          <w:szCs w:val="22"/>
          <w:lang w:val="pt-PT"/>
        </w:rPr>
        <w:t xml:space="preserve">to </w:t>
      </w:r>
      <w:r w:rsidRPr="00442211">
        <w:rPr>
          <w:rFonts w:ascii="Century Gothic" w:hAnsi="Century Gothic"/>
          <w:sz w:val="22"/>
          <w:szCs w:val="22"/>
          <w:lang w:val="pt-PT"/>
        </w:rPr>
        <w:t>anteriormente, existem</w:t>
      </w:r>
      <w:r w:rsidR="008C56B4" w:rsidRPr="00442211">
        <w:rPr>
          <w:rFonts w:ascii="Century Gothic" w:hAnsi="Century Gothic"/>
          <w:sz w:val="22"/>
          <w:szCs w:val="22"/>
          <w:lang w:val="pt-PT"/>
        </w:rPr>
        <w:t xml:space="preserve"> </w:t>
      </w:r>
      <w:r w:rsidR="005F0D4F" w:rsidRPr="00442211">
        <w:rPr>
          <w:rFonts w:ascii="Century Gothic" w:hAnsi="Century Gothic"/>
          <w:sz w:val="22"/>
          <w:szCs w:val="22"/>
          <w:lang w:val="pt-PT"/>
        </w:rPr>
        <w:t>fonte</w:t>
      </w:r>
      <w:r w:rsidRPr="00442211">
        <w:rPr>
          <w:rFonts w:ascii="Century Gothic" w:hAnsi="Century Gothic"/>
          <w:sz w:val="22"/>
          <w:szCs w:val="22"/>
          <w:lang w:val="pt-PT"/>
        </w:rPr>
        <w:t>s</w:t>
      </w:r>
      <w:r w:rsidR="008C56B4" w:rsidRPr="00442211">
        <w:rPr>
          <w:rFonts w:ascii="Century Gothic" w:hAnsi="Century Gothic"/>
          <w:sz w:val="22"/>
          <w:szCs w:val="22"/>
          <w:lang w:val="pt-PT"/>
        </w:rPr>
        <w:t xml:space="preserve"> de receitas</w:t>
      </w:r>
      <w:r w:rsidRPr="00442211">
        <w:rPr>
          <w:rFonts w:ascii="Century Gothic" w:hAnsi="Century Gothic"/>
          <w:sz w:val="22"/>
          <w:szCs w:val="22"/>
          <w:lang w:val="pt-PT"/>
        </w:rPr>
        <w:t xml:space="preserve"> internas</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Do lado da receita, os </w:t>
      </w:r>
      <w:r w:rsidR="00245DCD" w:rsidRPr="00442211">
        <w:rPr>
          <w:rFonts w:ascii="Century Gothic" w:hAnsi="Century Gothic"/>
          <w:sz w:val="22"/>
          <w:szCs w:val="22"/>
          <w:lang w:val="pt-PT"/>
        </w:rPr>
        <w:t>consult</w:t>
      </w:r>
      <w:r w:rsidR="008C56B4" w:rsidRPr="00442211">
        <w:rPr>
          <w:rFonts w:ascii="Century Gothic" w:hAnsi="Century Gothic"/>
          <w:sz w:val="22"/>
          <w:szCs w:val="22"/>
          <w:lang w:val="pt-PT"/>
        </w:rPr>
        <w:t xml:space="preserve">ores </w:t>
      </w:r>
      <w:r w:rsidRPr="00442211">
        <w:rPr>
          <w:rFonts w:ascii="Century Gothic" w:hAnsi="Century Gothic"/>
          <w:sz w:val="22"/>
          <w:szCs w:val="22"/>
          <w:lang w:val="pt-PT"/>
        </w:rPr>
        <w:t xml:space="preserve">confrontaram-se com </w:t>
      </w:r>
      <w:r w:rsidR="00245DCD" w:rsidRPr="00442211">
        <w:rPr>
          <w:rFonts w:ascii="Century Gothic" w:hAnsi="Century Gothic"/>
          <w:sz w:val="22"/>
          <w:szCs w:val="22"/>
          <w:lang w:val="pt-PT"/>
        </w:rPr>
        <w:t>constra</w:t>
      </w:r>
      <w:r w:rsidR="008C56B4" w:rsidRPr="00442211">
        <w:rPr>
          <w:rFonts w:ascii="Century Gothic" w:hAnsi="Century Gothic"/>
          <w:sz w:val="22"/>
          <w:szCs w:val="22"/>
          <w:lang w:val="pt-PT"/>
        </w:rPr>
        <w:t xml:space="preserve">ngimentos </w:t>
      </w:r>
      <w:r w:rsidRPr="00442211">
        <w:rPr>
          <w:rFonts w:ascii="Century Gothic" w:hAnsi="Century Gothic"/>
          <w:sz w:val="22"/>
          <w:szCs w:val="22"/>
          <w:lang w:val="pt-PT"/>
        </w:rPr>
        <w:t xml:space="preserve">relativos à </w:t>
      </w:r>
      <w:r w:rsidR="007663B2" w:rsidRPr="00442211">
        <w:rPr>
          <w:rFonts w:ascii="Century Gothic" w:hAnsi="Century Gothic"/>
          <w:sz w:val="22"/>
          <w:szCs w:val="22"/>
          <w:lang w:val="pt-PT"/>
        </w:rPr>
        <w:t xml:space="preserve">falta </w:t>
      </w:r>
      <w:r w:rsidRPr="00442211">
        <w:rPr>
          <w:rFonts w:ascii="Century Gothic" w:hAnsi="Century Gothic"/>
          <w:sz w:val="22"/>
          <w:szCs w:val="22"/>
          <w:lang w:val="pt-PT"/>
        </w:rPr>
        <w:t xml:space="preserve">de detalhes aprofundados das </w:t>
      </w:r>
      <w:r w:rsidR="00305FC5" w:rsidRPr="00442211">
        <w:rPr>
          <w:rFonts w:ascii="Century Gothic" w:hAnsi="Century Gothic"/>
          <w:sz w:val="22"/>
          <w:szCs w:val="22"/>
          <w:lang w:val="pt-PT"/>
        </w:rPr>
        <w:t>agências</w:t>
      </w:r>
      <w:r w:rsidRPr="00442211">
        <w:rPr>
          <w:rFonts w:ascii="Century Gothic" w:hAnsi="Century Gothic"/>
          <w:sz w:val="22"/>
          <w:szCs w:val="22"/>
          <w:lang w:val="pt-PT"/>
        </w:rPr>
        <w:t xml:space="preserve"> individuais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Todavia, é apresentada uma lista completa das receitas</w:t>
      </w:r>
      <w:r w:rsidR="00245DCD" w:rsidRPr="00442211">
        <w:rPr>
          <w:rFonts w:ascii="Century Gothic" w:hAnsi="Century Gothic"/>
          <w:sz w:val="22"/>
          <w:szCs w:val="22"/>
          <w:lang w:val="pt-PT"/>
        </w:rPr>
        <w:t xml:space="preserve"> associa</w:t>
      </w:r>
      <w:r w:rsidRPr="00442211">
        <w:rPr>
          <w:rFonts w:ascii="Century Gothic" w:hAnsi="Century Gothic"/>
          <w:sz w:val="22"/>
          <w:szCs w:val="22"/>
          <w:lang w:val="pt-PT"/>
        </w:rPr>
        <w:t xml:space="preserve">das ao sector ambiental </w:t>
      </w:r>
      <w:r w:rsidR="008C56B4" w:rsidRPr="00442211">
        <w:rPr>
          <w:rFonts w:ascii="Century Gothic" w:hAnsi="Century Gothic"/>
          <w:sz w:val="22"/>
          <w:szCs w:val="22"/>
          <w:lang w:val="pt-PT"/>
        </w:rPr>
        <w:t>na S</w:t>
      </w:r>
      <w:r w:rsidR="00245DCD" w:rsidRPr="00442211">
        <w:rPr>
          <w:rFonts w:ascii="Century Gothic" w:hAnsi="Century Gothic"/>
          <w:sz w:val="22"/>
          <w:szCs w:val="22"/>
          <w:lang w:val="pt-PT"/>
        </w:rPr>
        <w:t>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4.3. </w:t>
      </w:r>
      <w:r w:rsidRPr="00442211">
        <w:rPr>
          <w:rFonts w:ascii="Century Gothic" w:hAnsi="Century Gothic"/>
          <w:sz w:val="22"/>
          <w:szCs w:val="22"/>
          <w:lang w:val="pt-PT"/>
        </w:rPr>
        <w:t xml:space="preserve">Esta foi obtida do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008C56B4" w:rsidRPr="00442211">
        <w:rPr>
          <w:rFonts w:ascii="Century Gothic" w:hAnsi="Century Gothic"/>
          <w:sz w:val="22"/>
          <w:szCs w:val="22"/>
          <w:lang w:val="pt-PT"/>
        </w:rPr>
        <w:t>das</w:t>
      </w:r>
      <w:r w:rsidR="00245DCD" w:rsidRPr="00442211">
        <w:rPr>
          <w:rFonts w:ascii="Century Gothic" w:hAnsi="Century Gothic"/>
          <w:sz w:val="22"/>
          <w:szCs w:val="22"/>
          <w:lang w:val="pt-PT"/>
        </w:rPr>
        <w:t xml:space="preserve"> Finan</w:t>
      </w:r>
      <w:r w:rsidR="008C56B4" w:rsidRPr="00442211">
        <w:rPr>
          <w:rFonts w:ascii="Century Gothic" w:hAnsi="Century Gothic"/>
          <w:sz w:val="22"/>
          <w:szCs w:val="22"/>
          <w:lang w:val="pt-PT"/>
        </w:rPr>
        <w:t>ças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Direcção Nacional</w:t>
      </w:r>
      <w:r w:rsidR="00245DCD" w:rsidRPr="00442211">
        <w:rPr>
          <w:rFonts w:ascii="Century Gothic" w:hAnsi="Century Gothic"/>
          <w:sz w:val="22"/>
          <w:szCs w:val="22"/>
          <w:lang w:val="pt-PT"/>
        </w:rPr>
        <w:t xml:space="preserve"> </w:t>
      </w:r>
      <w:r w:rsidR="008C56B4"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Orçamento</w:t>
      </w:r>
      <w:r w:rsidR="00531D0A">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refere-se a </w:t>
      </w:r>
      <w:r w:rsidR="008C56B4" w:rsidRPr="00442211">
        <w:rPr>
          <w:rFonts w:ascii="Century Gothic" w:hAnsi="Century Gothic"/>
          <w:sz w:val="22"/>
          <w:szCs w:val="22"/>
          <w:lang w:val="pt-PT"/>
        </w:rPr>
        <w:t>2008, 2009</w:t>
      </w:r>
      <w:r w:rsidR="00245DCD" w:rsidRPr="00442211">
        <w:rPr>
          <w:rFonts w:ascii="Century Gothic" w:hAnsi="Century Gothic"/>
          <w:sz w:val="22"/>
          <w:szCs w:val="22"/>
          <w:lang w:val="pt-PT"/>
        </w:rPr>
        <w:t xml:space="preserve"> </w:t>
      </w:r>
      <w:r w:rsidR="008C56B4"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2010.</w:t>
      </w:r>
    </w:p>
    <w:p w:rsidR="00245DCD" w:rsidRPr="00442211" w:rsidRDefault="00245DCD" w:rsidP="00245DCD">
      <w:pPr>
        <w:spacing w:after="0"/>
        <w:jc w:val="both"/>
        <w:rPr>
          <w:rFonts w:ascii="Century Gothic" w:hAnsi="Century Gothic"/>
          <w:sz w:val="22"/>
          <w:szCs w:val="22"/>
          <w:lang w:val="pt-PT"/>
        </w:rPr>
      </w:pPr>
    </w:p>
    <w:p w:rsidR="00245DCD" w:rsidRPr="00442211" w:rsidRDefault="0056463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lista contém uma </w:t>
      </w:r>
      <w:r w:rsidR="00245DCD" w:rsidRPr="00442211">
        <w:rPr>
          <w:rFonts w:ascii="Century Gothic" w:hAnsi="Century Gothic"/>
          <w:sz w:val="22"/>
          <w:szCs w:val="22"/>
          <w:lang w:val="pt-PT"/>
        </w:rPr>
        <w:t>defini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geral das receitas internas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As receitas </w:t>
      </w:r>
      <w:r w:rsidR="00524AA3" w:rsidRPr="00442211">
        <w:rPr>
          <w:rFonts w:ascii="Century Gothic" w:hAnsi="Century Gothic"/>
          <w:sz w:val="22"/>
          <w:szCs w:val="22"/>
          <w:lang w:val="pt-PT"/>
        </w:rPr>
        <w:t>provenientes</w:t>
      </w:r>
      <w:r w:rsidRPr="00442211">
        <w:rPr>
          <w:rFonts w:ascii="Century Gothic" w:hAnsi="Century Gothic"/>
          <w:sz w:val="22"/>
          <w:szCs w:val="22"/>
          <w:lang w:val="pt-PT"/>
        </w:rPr>
        <w:t xml:space="preserve"> de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como as taxas e multas do </w:t>
      </w:r>
      <w:r w:rsidR="00531D0A">
        <w:rPr>
          <w:rFonts w:ascii="Century Gothic" w:hAnsi="Century Gothic"/>
          <w:sz w:val="22"/>
          <w:szCs w:val="22"/>
          <w:lang w:val="pt-PT"/>
        </w:rPr>
        <w:t>FUNAB 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taxas das áreas de </w:t>
      </w:r>
      <w:r w:rsidR="00245DCD" w:rsidRPr="00442211">
        <w:rPr>
          <w:rFonts w:ascii="Century Gothic" w:hAnsi="Century Gothic"/>
          <w:sz w:val="22"/>
          <w:szCs w:val="22"/>
          <w:lang w:val="pt-PT"/>
        </w:rPr>
        <w:t>conserva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CC052B" w:rsidRPr="00442211">
        <w:rPr>
          <w:rFonts w:ascii="Century Gothic" w:hAnsi="Century Gothic"/>
          <w:sz w:val="22"/>
          <w:szCs w:val="22"/>
          <w:lang w:val="pt-PT"/>
        </w:rPr>
        <w:t xml:space="preserve">stão </w:t>
      </w:r>
      <w:r w:rsidR="00524AA3" w:rsidRPr="00442211">
        <w:rPr>
          <w:rFonts w:ascii="Century Gothic" w:hAnsi="Century Gothic"/>
          <w:sz w:val="22"/>
          <w:szCs w:val="22"/>
          <w:lang w:val="pt-PT"/>
        </w:rPr>
        <w:t>claramente</w:t>
      </w:r>
      <w:r w:rsidR="00CC052B" w:rsidRPr="00442211">
        <w:rPr>
          <w:rFonts w:ascii="Century Gothic" w:hAnsi="Century Gothic"/>
          <w:sz w:val="22"/>
          <w:szCs w:val="22"/>
          <w:lang w:val="pt-PT"/>
        </w:rPr>
        <w:t xml:space="preserve"> ligadas ao ambiente</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 xml:space="preserve">Contudo, a lista inclui igualmente receitas provenientes da </w:t>
      </w:r>
      <w:r w:rsidR="00524AA3" w:rsidRPr="00442211">
        <w:rPr>
          <w:rFonts w:ascii="Century Gothic" w:hAnsi="Century Gothic"/>
          <w:sz w:val="22"/>
          <w:szCs w:val="22"/>
          <w:lang w:val="pt-PT"/>
        </w:rPr>
        <w:t>produção</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petr</w:t>
      </w:r>
      <w:r w:rsidR="00CC052B" w:rsidRPr="00442211">
        <w:rPr>
          <w:rFonts w:ascii="Century Gothic" w:hAnsi="Century Gothic"/>
          <w:sz w:val="22"/>
          <w:szCs w:val="22"/>
          <w:lang w:val="pt-PT"/>
        </w:rPr>
        <w:t xml:space="preserve">óleo e </w:t>
      </w:r>
      <w:r w:rsidR="00245DCD" w:rsidRPr="00442211">
        <w:rPr>
          <w:rFonts w:ascii="Century Gothic" w:hAnsi="Century Gothic"/>
          <w:sz w:val="22"/>
          <w:szCs w:val="22"/>
          <w:lang w:val="pt-PT"/>
        </w:rPr>
        <w:t xml:space="preserve">mineral </w:t>
      </w:r>
      <w:r w:rsidR="00CC052B" w:rsidRPr="00442211">
        <w:rPr>
          <w:rFonts w:ascii="Century Gothic" w:hAnsi="Century Gothic"/>
          <w:sz w:val="22"/>
          <w:szCs w:val="22"/>
          <w:lang w:val="pt-PT"/>
        </w:rPr>
        <w:t xml:space="preserve">que podem ser consideradas simplesmente como tributação geral. Por isso, a </w:t>
      </w:r>
      <w:r w:rsidR="00245DCD" w:rsidRPr="00442211">
        <w:rPr>
          <w:rFonts w:ascii="Century Gothic" w:hAnsi="Century Gothic"/>
          <w:sz w:val="22"/>
          <w:szCs w:val="22"/>
          <w:lang w:val="pt-PT"/>
        </w:rPr>
        <w:t>defini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 xml:space="preserve">de </w:t>
      </w:r>
      <w:r w:rsidR="008C0EF8">
        <w:rPr>
          <w:rFonts w:ascii="Century Gothic" w:hAnsi="Century Gothic"/>
          <w:sz w:val="22"/>
          <w:szCs w:val="22"/>
          <w:lang w:val="pt-PT"/>
        </w:rPr>
        <w:t>receitas do ambiente</w:t>
      </w:r>
      <w:r w:rsidR="00CC052B" w:rsidRPr="00442211">
        <w:rPr>
          <w:rFonts w:ascii="Century Gothic" w:hAnsi="Century Gothic"/>
          <w:sz w:val="22"/>
          <w:szCs w:val="22"/>
          <w:lang w:val="pt-PT"/>
        </w:rPr>
        <w:t xml:space="preserve"> limitou-se ao</w:t>
      </w:r>
      <w:r w:rsidR="00531D0A">
        <w:rPr>
          <w:rFonts w:ascii="Century Gothic" w:hAnsi="Century Gothic"/>
          <w:sz w:val="22"/>
          <w:szCs w:val="22"/>
          <w:lang w:val="pt-PT"/>
        </w:rPr>
        <w:t xml:space="preserve"> dinheiro resultante</w:t>
      </w:r>
      <w:r w:rsidR="00CC052B" w:rsidRPr="00442211">
        <w:rPr>
          <w:rFonts w:ascii="Century Gothic" w:hAnsi="Century Gothic"/>
          <w:sz w:val="22"/>
          <w:szCs w:val="22"/>
          <w:lang w:val="pt-PT"/>
        </w:rPr>
        <w:t xml:space="preserve"> do pagamento de taxas e multas no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 xml:space="preserve">Isto deixa as seguintes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s</w:t>
      </w:r>
      <w:r w:rsidR="00CC052B" w:rsidRPr="00442211">
        <w:rPr>
          <w:rFonts w:ascii="Century Gothic" w:hAnsi="Century Gothic"/>
          <w:sz w:val="22"/>
          <w:szCs w:val="22"/>
          <w:lang w:val="pt-PT"/>
        </w:rPr>
        <w:t xml:space="preserve"> de receitas a nível </w:t>
      </w:r>
      <w:r w:rsidRPr="00442211">
        <w:rPr>
          <w:rFonts w:ascii="Century Gothic" w:hAnsi="Century Gothic"/>
          <w:sz w:val="22"/>
          <w:szCs w:val="22"/>
          <w:lang w:val="pt-PT"/>
        </w:rPr>
        <w:t>intern</w:t>
      </w:r>
      <w:r w:rsidR="00CC052B" w:rsidRPr="00442211">
        <w:rPr>
          <w:rFonts w:ascii="Century Gothic" w:hAnsi="Century Gothic"/>
          <w:sz w:val="22"/>
          <w:szCs w:val="22"/>
          <w:lang w:val="pt-PT"/>
        </w:rPr>
        <w:t>o:</w:t>
      </w:r>
    </w:p>
    <w:p w:rsidR="00245DCD" w:rsidRPr="00442211" w:rsidRDefault="00245DCD" w:rsidP="00245DCD">
      <w:pPr>
        <w:spacing w:after="0"/>
        <w:jc w:val="both"/>
        <w:rPr>
          <w:rFonts w:ascii="Century Gothic" w:hAnsi="Century Gothic"/>
          <w:sz w:val="22"/>
          <w:szCs w:val="22"/>
          <w:lang w:val="pt-PT"/>
        </w:rPr>
      </w:pPr>
    </w:p>
    <w:p w:rsidR="00245DCD" w:rsidRPr="00442211" w:rsidRDefault="008C0EF8" w:rsidP="00245DCD">
      <w:pPr>
        <w:numPr>
          <w:ilvl w:val="0"/>
          <w:numId w:val="12"/>
        </w:numPr>
        <w:tabs>
          <w:tab w:val="left" w:pos="5685"/>
        </w:tabs>
        <w:spacing w:after="0"/>
        <w:jc w:val="both"/>
        <w:rPr>
          <w:rFonts w:ascii="Century Gothic" w:hAnsi="Century Gothic"/>
          <w:sz w:val="22"/>
          <w:szCs w:val="22"/>
          <w:lang w:val="pt-PT"/>
        </w:rPr>
      </w:pPr>
      <w:r>
        <w:rPr>
          <w:rFonts w:ascii="Century Gothic" w:hAnsi="Century Gothic"/>
          <w:b/>
          <w:sz w:val="22"/>
          <w:szCs w:val="22"/>
          <w:lang w:val="pt-PT"/>
        </w:rPr>
        <w:t xml:space="preserve">Receitas </w:t>
      </w:r>
      <w:r w:rsidR="00531D0A">
        <w:rPr>
          <w:rFonts w:ascii="Century Gothic" w:hAnsi="Century Gothic"/>
          <w:b/>
          <w:sz w:val="22"/>
          <w:szCs w:val="22"/>
          <w:lang w:val="pt-PT"/>
        </w:rPr>
        <w:t>d</w:t>
      </w:r>
      <w:r w:rsidR="00531D0A" w:rsidRPr="00442211">
        <w:rPr>
          <w:rFonts w:ascii="Century Gothic" w:hAnsi="Century Gothic"/>
          <w:b/>
          <w:sz w:val="22"/>
          <w:szCs w:val="22"/>
          <w:lang w:val="pt-PT"/>
        </w:rPr>
        <w:t>irectas</w:t>
      </w:r>
      <w:r w:rsidR="00531D0A">
        <w:rPr>
          <w:rFonts w:ascii="Century Gothic" w:hAnsi="Century Gothic"/>
          <w:b/>
          <w:sz w:val="22"/>
          <w:szCs w:val="22"/>
          <w:lang w:val="pt-PT"/>
        </w:rPr>
        <w:t xml:space="preserve"> </w:t>
      </w:r>
      <w:r>
        <w:rPr>
          <w:rFonts w:ascii="Century Gothic" w:hAnsi="Century Gothic"/>
          <w:b/>
          <w:sz w:val="22"/>
          <w:szCs w:val="22"/>
          <w:lang w:val="pt-PT"/>
        </w:rPr>
        <w:t>do ambiente</w:t>
      </w:r>
      <w:r w:rsidR="00245DCD" w:rsidRPr="00442211">
        <w:rPr>
          <w:rStyle w:val="FootnoteReference"/>
          <w:rFonts w:ascii="Century Gothic" w:hAnsi="Century Gothic"/>
          <w:b/>
          <w:sz w:val="22"/>
          <w:szCs w:val="22"/>
          <w:lang w:val="pt-PT"/>
        </w:rPr>
        <w:footnoteReference w:id="34"/>
      </w:r>
      <w:r w:rsidR="00CC052B" w:rsidRPr="00442211">
        <w:rPr>
          <w:rFonts w:ascii="Century Gothic" w:hAnsi="Century Gothic"/>
          <w:sz w:val="22"/>
          <w:szCs w:val="22"/>
          <w:lang w:val="pt-PT"/>
        </w:rPr>
        <w:t xml:space="preserve">: Taxas e multas do Fundo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 xml:space="preserve">do </w:t>
      </w:r>
      <w:r w:rsidR="00524AA3" w:rsidRPr="00442211">
        <w:rPr>
          <w:rFonts w:ascii="Century Gothic" w:hAnsi="Century Gothic"/>
          <w:sz w:val="22"/>
          <w:szCs w:val="22"/>
          <w:lang w:val="pt-PT"/>
        </w:rPr>
        <w:t>Ambiente</w:t>
      </w:r>
      <w:r w:rsidR="00245DCD" w:rsidRPr="00442211">
        <w:rPr>
          <w:rFonts w:ascii="Century Gothic" w:hAnsi="Century Gothic"/>
          <w:sz w:val="22"/>
          <w:szCs w:val="22"/>
          <w:lang w:val="pt-PT"/>
        </w:rPr>
        <w:t>; Re</w:t>
      </w:r>
      <w:r w:rsidR="00CC052B" w:rsidRPr="00442211">
        <w:rPr>
          <w:rFonts w:ascii="Century Gothic" w:hAnsi="Century Gothic"/>
          <w:sz w:val="22"/>
          <w:szCs w:val="22"/>
          <w:lang w:val="pt-PT"/>
        </w:rPr>
        <w:t xml:space="preserve">ceitas das Áreas de </w:t>
      </w:r>
      <w:r w:rsidR="00245DCD" w:rsidRPr="00442211">
        <w:rPr>
          <w:rFonts w:ascii="Century Gothic" w:hAnsi="Century Gothic"/>
          <w:sz w:val="22"/>
          <w:szCs w:val="22"/>
          <w:lang w:val="pt-PT"/>
        </w:rPr>
        <w:t>Conserva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para</w:t>
      </w:r>
      <w:r w:rsidR="00531D0A">
        <w:rPr>
          <w:rFonts w:ascii="Century Gothic" w:hAnsi="Century Gothic"/>
          <w:sz w:val="22"/>
          <w:szCs w:val="22"/>
          <w:lang w:val="pt-PT"/>
        </w:rPr>
        <w:t xml:space="preserve"> F</w:t>
      </w:r>
      <w:r w:rsidR="00CC052B" w:rsidRPr="00442211">
        <w:rPr>
          <w:rFonts w:ascii="Century Gothic" w:hAnsi="Century Gothic"/>
          <w:sz w:val="22"/>
          <w:szCs w:val="22"/>
          <w:lang w:val="pt-PT"/>
        </w:rPr>
        <w:t>ins Turísticos</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 xml:space="preserve">Taxas de Redução </w:t>
      </w:r>
      <w:r w:rsidR="00531D0A">
        <w:rPr>
          <w:rFonts w:ascii="Century Gothic" w:hAnsi="Century Gothic"/>
          <w:sz w:val="22"/>
          <w:szCs w:val="22"/>
          <w:lang w:val="pt-PT"/>
        </w:rPr>
        <w:t>–</w:t>
      </w:r>
      <w:r w:rsidR="00245DCD" w:rsidRPr="00442211">
        <w:rPr>
          <w:rFonts w:ascii="Century Gothic" w:hAnsi="Century Gothic"/>
          <w:sz w:val="22"/>
          <w:szCs w:val="22"/>
          <w:lang w:val="pt-PT"/>
        </w:rPr>
        <w:t xml:space="preserve"> SPP</w:t>
      </w:r>
      <w:r w:rsidR="00245DCD" w:rsidRPr="00442211">
        <w:rPr>
          <w:rStyle w:val="FootnoteReference"/>
          <w:rFonts w:ascii="Century Gothic" w:hAnsi="Century Gothic"/>
          <w:sz w:val="22"/>
          <w:szCs w:val="22"/>
          <w:lang w:val="pt-PT"/>
        </w:rPr>
        <w:footnoteReference w:id="35"/>
      </w:r>
    </w:p>
    <w:p w:rsidR="00245DCD" w:rsidRPr="00442211" w:rsidRDefault="00245DCD" w:rsidP="00245DCD">
      <w:pPr>
        <w:tabs>
          <w:tab w:val="left" w:pos="5685"/>
        </w:tabs>
        <w:spacing w:after="0"/>
        <w:jc w:val="both"/>
        <w:rPr>
          <w:rFonts w:ascii="Century Gothic" w:hAnsi="Century Gothic"/>
          <w:sz w:val="22"/>
          <w:szCs w:val="22"/>
          <w:lang w:val="pt-PT"/>
        </w:rPr>
      </w:pPr>
    </w:p>
    <w:p w:rsidR="00245DCD" w:rsidRPr="00442211" w:rsidRDefault="00CC052B"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b/>
          <w:sz w:val="22"/>
          <w:szCs w:val="22"/>
          <w:lang w:val="pt-PT"/>
        </w:rPr>
        <w:t xml:space="preserve">Fontes de </w:t>
      </w:r>
      <w:r w:rsidR="00245DCD" w:rsidRPr="00442211">
        <w:rPr>
          <w:rFonts w:ascii="Century Gothic" w:hAnsi="Century Gothic"/>
          <w:b/>
          <w:sz w:val="22"/>
          <w:szCs w:val="22"/>
          <w:lang w:val="pt-PT"/>
        </w:rPr>
        <w:t>Re</w:t>
      </w:r>
      <w:r w:rsidRPr="00442211">
        <w:rPr>
          <w:rFonts w:ascii="Century Gothic" w:hAnsi="Century Gothic"/>
          <w:b/>
          <w:sz w:val="22"/>
          <w:szCs w:val="22"/>
          <w:lang w:val="pt-PT"/>
        </w:rPr>
        <w:t>ceitas A</w:t>
      </w:r>
      <w:r w:rsidR="00245DCD" w:rsidRPr="00442211">
        <w:rPr>
          <w:rFonts w:ascii="Century Gothic" w:hAnsi="Century Gothic"/>
          <w:b/>
          <w:sz w:val="22"/>
          <w:szCs w:val="22"/>
          <w:lang w:val="pt-PT"/>
        </w:rPr>
        <w:t>ssocia</w:t>
      </w:r>
      <w:r w:rsidRPr="00442211">
        <w:rPr>
          <w:rFonts w:ascii="Century Gothic" w:hAnsi="Century Gothic"/>
          <w:b/>
          <w:sz w:val="22"/>
          <w:szCs w:val="22"/>
          <w:lang w:val="pt-PT"/>
        </w:rPr>
        <w:t>das à Terra</w:t>
      </w:r>
      <w:r w:rsidR="00245DCD" w:rsidRPr="00442211">
        <w:rPr>
          <w:rFonts w:ascii="Century Gothic" w:hAnsi="Century Gothic"/>
          <w:sz w:val="22"/>
          <w:szCs w:val="22"/>
          <w:lang w:val="pt-PT"/>
        </w:rPr>
        <w:t>: Ren</w:t>
      </w:r>
      <w:r w:rsidRPr="00442211">
        <w:rPr>
          <w:rFonts w:ascii="Century Gothic" w:hAnsi="Century Gothic"/>
          <w:sz w:val="22"/>
          <w:szCs w:val="22"/>
          <w:lang w:val="pt-PT"/>
        </w:rPr>
        <w:t xml:space="preserve">da </w:t>
      </w:r>
      <w:r w:rsidR="00245DCD" w:rsidRPr="00442211">
        <w:rPr>
          <w:rFonts w:ascii="Century Gothic" w:hAnsi="Century Gothic"/>
          <w:sz w:val="22"/>
          <w:szCs w:val="22"/>
          <w:lang w:val="pt-PT"/>
        </w:rPr>
        <w:t>(</w:t>
      </w:r>
      <w:r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sobre a Terra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Taxa de Uso da Terra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Taxa </w:t>
      </w:r>
      <w:r w:rsidR="00E6642F" w:rsidRPr="00442211">
        <w:rPr>
          <w:rFonts w:ascii="Century Gothic" w:hAnsi="Century Gothic"/>
          <w:sz w:val="22"/>
          <w:szCs w:val="22"/>
          <w:lang w:val="pt-PT"/>
        </w:rPr>
        <w:t>Anual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Uso da Terra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Multas </w:t>
      </w:r>
      <w:r w:rsidR="00EC47C0">
        <w:rPr>
          <w:rFonts w:ascii="Century Gothic" w:hAnsi="Century Gothic"/>
          <w:sz w:val="22"/>
          <w:szCs w:val="22"/>
          <w:lang w:val="pt-PT"/>
        </w:rPr>
        <w:t>relativas ao</w:t>
      </w:r>
      <w:r w:rsidRPr="00442211">
        <w:rPr>
          <w:rFonts w:ascii="Century Gothic" w:hAnsi="Century Gothic"/>
          <w:sz w:val="22"/>
          <w:szCs w:val="22"/>
          <w:lang w:val="pt-PT"/>
        </w:rPr>
        <w:t xml:space="preserve"> Uso e Aproveitamento da Terra</w:t>
      </w:r>
      <w:r w:rsidR="00245DCD" w:rsidRPr="00442211">
        <w:rPr>
          <w:rFonts w:ascii="Century Gothic" w:hAnsi="Century Gothic"/>
          <w:sz w:val="22"/>
          <w:szCs w:val="22"/>
          <w:lang w:val="pt-PT"/>
        </w:rPr>
        <w:t xml:space="preserve"> - SPGC </w:t>
      </w:r>
      <w:r w:rsidR="00245DCD" w:rsidRPr="00442211">
        <w:rPr>
          <w:rStyle w:val="FootnoteReference"/>
          <w:rFonts w:ascii="Century Gothic" w:hAnsi="Century Gothic"/>
          <w:sz w:val="22"/>
          <w:szCs w:val="22"/>
          <w:lang w:val="pt-PT"/>
        </w:rPr>
        <w:footnoteReference w:id="36"/>
      </w:r>
    </w:p>
    <w:p w:rsidR="00245DCD" w:rsidRPr="00442211" w:rsidRDefault="00245DCD" w:rsidP="00245DCD">
      <w:pPr>
        <w:tabs>
          <w:tab w:val="left" w:pos="5685"/>
        </w:tabs>
        <w:spacing w:after="0"/>
        <w:jc w:val="both"/>
        <w:rPr>
          <w:rFonts w:ascii="Century Gothic" w:hAnsi="Century Gothic"/>
          <w:sz w:val="22"/>
          <w:szCs w:val="22"/>
          <w:lang w:val="pt-PT"/>
        </w:rPr>
      </w:pPr>
    </w:p>
    <w:p w:rsidR="00245DCD" w:rsidRPr="00442211" w:rsidRDefault="00CC052B"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b/>
          <w:sz w:val="22"/>
          <w:szCs w:val="22"/>
          <w:lang w:val="pt-PT"/>
        </w:rPr>
        <w:t>Receita</w:t>
      </w:r>
      <w:r w:rsidR="00245DCD" w:rsidRPr="00442211">
        <w:rPr>
          <w:rFonts w:ascii="Century Gothic" w:hAnsi="Century Gothic"/>
          <w:b/>
          <w:sz w:val="22"/>
          <w:szCs w:val="22"/>
          <w:lang w:val="pt-PT"/>
        </w:rPr>
        <w:t xml:space="preserve">s </w:t>
      </w:r>
      <w:r w:rsidRPr="00442211">
        <w:rPr>
          <w:rFonts w:ascii="Century Gothic" w:hAnsi="Century Gothic"/>
          <w:b/>
          <w:sz w:val="22"/>
          <w:szCs w:val="22"/>
          <w:lang w:val="pt-PT"/>
        </w:rPr>
        <w:t>das Pescas e Caça</w:t>
      </w:r>
      <w:r w:rsidR="00245DCD" w:rsidRPr="00442211">
        <w:rPr>
          <w:rFonts w:ascii="Century Gothic" w:hAnsi="Century Gothic"/>
          <w:sz w:val="22"/>
          <w:szCs w:val="22"/>
          <w:lang w:val="pt-PT"/>
        </w:rPr>
        <w:t xml:space="preserve">: </w:t>
      </w:r>
      <w:r w:rsidR="00EC47C0">
        <w:rPr>
          <w:rFonts w:ascii="Century Gothic" w:hAnsi="Century Gothic"/>
          <w:sz w:val="22"/>
          <w:szCs w:val="22"/>
          <w:lang w:val="pt-PT"/>
        </w:rPr>
        <w:t>Taxas das</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Licen</w:t>
      </w:r>
      <w:r w:rsidRPr="00442211">
        <w:rPr>
          <w:rFonts w:ascii="Century Gothic" w:hAnsi="Century Gothic"/>
          <w:sz w:val="22"/>
          <w:szCs w:val="22"/>
          <w:lang w:val="pt-PT"/>
        </w:rPr>
        <w:t>ças de Pesca;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 </w:t>
      </w:r>
      <w:r w:rsidR="00EC47C0">
        <w:rPr>
          <w:rFonts w:ascii="Century Gothic" w:hAnsi="Century Gothic"/>
          <w:sz w:val="22"/>
          <w:szCs w:val="22"/>
          <w:lang w:val="pt-PT"/>
        </w:rPr>
        <w:t>d</w:t>
      </w:r>
      <w:r w:rsidRPr="00442211">
        <w:rPr>
          <w:rFonts w:ascii="Century Gothic" w:hAnsi="Century Gothic"/>
          <w:sz w:val="22"/>
          <w:szCs w:val="22"/>
          <w:lang w:val="pt-PT"/>
        </w:rPr>
        <w:t xml:space="preserve">o Fundo de </w:t>
      </w:r>
      <w:r w:rsidR="00184ACC" w:rsidRPr="00442211">
        <w:rPr>
          <w:rFonts w:ascii="Century Gothic" w:hAnsi="Century Gothic"/>
          <w:sz w:val="22"/>
          <w:szCs w:val="22"/>
          <w:lang w:val="pt-PT"/>
        </w:rPr>
        <w:t>Fomento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Pesqueiro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Taxa de Caça</w:t>
      </w:r>
      <w:r w:rsidR="00245DCD" w:rsidRPr="00442211">
        <w:rPr>
          <w:rFonts w:ascii="Century Gothic" w:hAnsi="Century Gothic"/>
          <w:sz w:val="22"/>
          <w:szCs w:val="22"/>
          <w:lang w:val="pt-PT"/>
        </w:rPr>
        <w:t xml:space="preserve"> – SPFFB</w:t>
      </w:r>
      <w:r w:rsidR="00245DCD" w:rsidRPr="00442211">
        <w:rPr>
          <w:rStyle w:val="FootnoteReference"/>
          <w:rFonts w:ascii="Century Gothic" w:hAnsi="Century Gothic"/>
          <w:sz w:val="22"/>
          <w:szCs w:val="22"/>
          <w:lang w:val="pt-PT"/>
        </w:rPr>
        <w:footnoteReference w:id="37"/>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Taxa de Caça</w:t>
      </w:r>
      <w:r w:rsidR="00245DCD" w:rsidRPr="00442211">
        <w:rPr>
          <w:rFonts w:ascii="Century Gothic" w:hAnsi="Century Gothic"/>
          <w:sz w:val="22"/>
          <w:szCs w:val="22"/>
          <w:lang w:val="pt-PT"/>
        </w:rPr>
        <w:t xml:space="preserve"> – DNTF</w:t>
      </w:r>
      <w:r w:rsidR="00245DCD" w:rsidRPr="00442211">
        <w:rPr>
          <w:rStyle w:val="FootnoteReference"/>
          <w:rFonts w:ascii="Century Gothic" w:hAnsi="Century Gothic"/>
          <w:sz w:val="22"/>
          <w:szCs w:val="22"/>
          <w:lang w:val="pt-PT"/>
        </w:rPr>
        <w:footnoteReference w:id="38"/>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Licença de P</w:t>
      </w:r>
      <w:r w:rsidR="00184ACC" w:rsidRPr="00442211">
        <w:rPr>
          <w:rFonts w:ascii="Century Gothic" w:hAnsi="Century Gothic"/>
          <w:sz w:val="22"/>
          <w:szCs w:val="22"/>
          <w:lang w:val="pt-PT"/>
        </w:rPr>
        <w:t>e</w:t>
      </w:r>
      <w:r w:rsidRPr="00442211">
        <w:rPr>
          <w:rFonts w:ascii="Century Gothic" w:hAnsi="Century Gothic"/>
          <w:sz w:val="22"/>
          <w:szCs w:val="22"/>
          <w:lang w:val="pt-PT"/>
        </w:rPr>
        <w:t>sca</w:t>
      </w:r>
    </w:p>
    <w:p w:rsidR="00245DCD" w:rsidRPr="00442211" w:rsidRDefault="00245DCD" w:rsidP="00245DCD">
      <w:pPr>
        <w:tabs>
          <w:tab w:val="left" w:pos="5685"/>
        </w:tabs>
        <w:spacing w:after="0"/>
        <w:jc w:val="both"/>
        <w:rPr>
          <w:rFonts w:ascii="Century Gothic" w:hAnsi="Century Gothic"/>
          <w:sz w:val="22"/>
          <w:szCs w:val="22"/>
          <w:lang w:val="pt-PT"/>
        </w:rPr>
      </w:pPr>
    </w:p>
    <w:p w:rsidR="00245DCD" w:rsidRPr="00442211" w:rsidRDefault="00CC052B"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b/>
          <w:sz w:val="22"/>
          <w:szCs w:val="22"/>
          <w:lang w:val="pt-PT"/>
        </w:rPr>
        <w:t>Receita</w:t>
      </w:r>
      <w:r w:rsidR="00245DCD" w:rsidRPr="00442211">
        <w:rPr>
          <w:rFonts w:ascii="Century Gothic" w:hAnsi="Century Gothic"/>
          <w:b/>
          <w:sz w:val="22"/>
          <w:szCs w:val="22"/>
          <w:lang w:val="pt-PT"/>
        </w:rPr>
        <w:t xml:space="preserve">s </w:t>
      </w:r>
      <w:r w:rsidRPr="00442211">
        <w:rPr>
          <w:rFonts w:ascii="Century Gothic" w:hAnsi="Century Gothic"/>
          <w:b/>
          <w:sz w:val="22"/>
          <w:szCs w:val="22"/>
          <w:lang w:val="pt-PT"/>
        </w:rPr>
        <w:t>do Carvão e Lenha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explora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 carvão e lenha</w:t>
      </w:r>
      <w:r w:rsidR="00245DCD" w:rsidRPr="00442211">
        <w:rPr>
          <w:rFonts w:ascii="Century Gothic" w:hAnsi="Century Gothic"/>
          <w:sz w:val="22"/>
          <w:szCs w:val="22"/>
          <w:lang w:val="pt-PT"/>
        </w:rPr>
        <w:t xml:space="preserve"> – SPFFB; </w:t>
      </w:r>
      <w:r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Extrac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Madeira </w:t>
      </w:r>
      <w:r w:rsidR="00245DCD" w:rsidRPr="00442211">
        <w:rPr>
          <w:rFonts w:ascii="Century Gothic" w:hAnsi="Century Gothic"/>
          <w:sz w:val="22"/>
          <w:szCs w:val="22"/>
          <w:lang w:val="pt-PT"/>
        </w:rPr>
        <w:t xml:space="preserve">– SPFFB; </w:t>
      </w:r>
      <w:r w:rsidRPr="00442211">
        <w:rPr>
          <w:rFonts w:ascii="Century Gothic" w:hAnsi="Century Gothic"/>
          <w:sz w:val="22"/>
          <w:szCs w:val="22"/>
          <w:lang w:val="pt-PT"/>
        </w:rPr>
        <w:t xml:space="preserve">Madeira </w:t>
      </w:r>
      <w:r w:rsidR="00245DCD" w:rsidRPr="00442211">
        <w:rPr>
          <w:rFonts w:ascii="Century Gothic" w:hAnsi="Century Gothic"/>
          <w:sz w:val="22"/>
          <w:szCs w:val="22"/>
          <w:lang w:val="pt-PT"/>
        </w:rPr>
        <w:t>Certifi</w:t>
      </w:r>
      <w:r w:rsidRPr="00442211">
        <w:rPr>
          <w:rFonts w:ascii="Century Gothic" w:hAnsi="Century Gothic"/>
          <w:sz w:val="22"/>
          <w:szCs w:val="22"/>
          <w:lang w:val="pt-PT"/>
        </w:rPr>
        <w:t>cada</w:t>
      </w:r>
      <w:r w:rsidR="00245DCD" w:rsidRPr="00442211">
        <w:rPr>
          <w:rFonts w:ascii="Century Gothic" w:hAnsi="Century Gothic"/>
          <w:sz w:val="22"/>
          <w:szCs w:val="22"/>
          <w:lang w:val="pt-PT"/>
        </w:rPr>
        <w:t xml:space="preserve"> - SPA</w:t>
      </w:r>
      <w:r w:rsidR="00245DCD" w:rsidRPr="00442211">
        <w:rPr>
          <w:rStyle w:val="FootnoteReference"/>
          <w:rFonts w:ascii="Century Gothic" w:hAnsi="Century Gothic"/>
          <w:sz w:val="22"/>
          <w:szCs w:val="22"/>
          <w:lang w:val="pt-PT"/>
        </w:rPr>
        <w:footnoteReference w:id="39"/>
      </w:r>
      <w:r w:rsidR="00245DCD" w:rsidRPr="00442211">
        <w:rPr>
          <w:rFonts w:ascii="Century Gothic" w:hAnsi="Century Gothic"/>
          <w:sz w:val="22"/>
          <w:szCs w:val="22"/>
          <w:lang w:val="pt-PT"/>
        </w:rPr>
        <w:t> </w:t>
      </w:r>
    </w:p>
    <w:p w:rsidR="00245DCD" w:rsidRPr="00442211" w:rsidRDefault="00245DCD" w:rsidP="00245DCD">
      <w:pPr>
        <w:tabs>
          <w:tab w:val="left" w:pos="5685"/>
        </w:tabs>
        <w:spacing w:after="0"/>
        <w:jc w:val="both"/>
        <w:rPr>
          <w:rFonts w:ascii="Century Gothic" w:hAnsi="Century Gothic"/>
          <w:sz w:val="22"/>
          <w:szCs w:val="22"/>
          <w:lang w:val="pt-PT"/>
        </w:rPr>
      </w:pPr>
    </w:p>
    <w:p w:rsidR="00245DCD" w:rsidRPr="00442211" w:rsidRDefault="00CC052B"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b/>
          <w:sz w:val="22"/>
          <w:szCs w:val="22"/>
          <w:lang w:val="pt-PT"/>
        </w:rPr>
        <w:t>Receita</w:t>
      </w:r>
      <w:r w:rsidR="00245DCD" w:rsidRPr="00442211">
        <w:rPr>
          <w:rFonts w:ascii="Century Gothic" w:hAnsi="Century Gothic"/>
          <w:b/>
          <w:sz w:val="22"/>
          <w:szCs w:val="22"/>
          <w:lang w:val="pt-PT"/>
        </w:rPr>
        <w:t xml:space="preserve">s </w:t>
      </w:r>
      <w:r w:rsidRPr="00442211">
        <w:rPr>
          <w:rFonts w:ascii="Century Gothic" w:hAnsi="Century Gothic"/>
          <w:b/>
          <w:sz w:val="22"/>
          <w:szCs w:val="22"/>
          <w:lang w:val="pt-PT"/>
        </w:rPr>
        <w:t>do Sector Mineiro</w:t>
      </w:r>
      <w:r w:rsidRPr="00442211">
        <w:rPr>
          <w:rFonts w:ascii="Century Gothic" w:hAnsi="Century Gothic"/>
          <w:sz w:val="22"/>
          <w:szCs w:val="22"/>
          <w:lang w:val="pt-PT"/>
        </w:rPr>
        <w:t>: Taxa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Registo de Pedido de </w:t>
      </w:r>
      <w:r w:rsidR="00245DCD" w:rsidRPr="00442211">
        <w:rPr>
          <w:rFonts w:ascii="Century Gothic" w:hAnsi="Century Gothic"/>
          <w:sz w:val="22"/>
          <w:szCs w:val="22"/>
          <w:lang w:val="pt-PT"/>
        </w:rPr>
        <w:t>Concess</w:t>
      </w:r>
      <w:r w:rsidRPr="00442211">
        <w:rPr>
          <w:rFonts w:ascii="Century Gothic" w:hAnsi="Century Gothic"/>
          <w:sz w:val="22"/>
          <w:szCs w:val="22"/>
          <w:lang w:val="pt-PT"/>
        </w:rPr>
        <w:t>ão Mineira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Emissão do Título de </w:t>
      </w:r>
      <w:r w:rsidR="00245DCD" w:rsidRPr="00442211">
        <w:rPr>
          <w:rFonts w:ascii="Century Gothic" w:hAnsi="Century Gothic"/>
          <w:sz w:val="22"/>
          <w:szCs w:val="22"/>
          <w:lang w:val="pt-PT"/>
        </w:rPr>
        <w:t>Concess</w:t>
      </w:r>
      <w:r w:rsidRPr="00442211">
        <w:rPr>
          <w:rFonts w:ascii="Century Gothic" w:hAnsi="Century Gothic"/>
          <w:sz w:val="22"/>
          <w:szCs w:val="22"/>
          <w:lang w:val="pt-PT"/>
        </w:rPr>
        <w:t>ão Mineira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Apresentação Fora do Prazo do Pedido de Prorrogação de </w:t>
      </w:r>
      <w:r w:rsidR="00245DCD" w:rsidRPr="00442211">
        <w:rPr>
          <w:rFonts w:ascii="Century Gothic" w:hAnsi="Century Gothic"/>
          <w:sz w:val="22"/>
          <w:szCs w:val="22"/>
          <w:lang w:val="pt-PT"/>
        </w:rPr>
        <w:t>Concess</w:t>
      </w:r>
      <w:r w:rsidRPr="00442211">
        <w:rPr>
          <w:rFonts w:ascii="Century Gothic" w:hAnsi="Century Gothic"/>
          <w:sz w:val="22"/>
          <w:szCs w:val="22"/>
          <w:lang w:val="pt-PT"/>
        </w:rPr>
        <w:t xml:space="preserve">ão </w:t>
      </w:r>
      <w:r w:rsidRPr="00442211">
        <w:rPr>
          <w:rFonts w:ascii="Century Gothic" w:hAnsi="Century Gothic"/>
          <w:sz w:val="22"/>
          <w:szCs w:val="22"/>
          <w:lang w:val="pt-PT"/>
        </w:rPr>
        <w:lastRenderedPageBreak/>
        <w:t>Mineira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Prorrogação de Concessão Mineira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Multas Referentes a Actividades Mineiras</w:t>
      </w:r>
      <w:r w:rsidR="00245DCD" w:rsidRPr="00442211">
        <w:rPr>
          <w:rFonts w:ascii="Century Gothic" w:hAnsi="Century Gothic"/>
          <w:sz w:val="22"/>
          <w:szCs w:val="22"/>
          <w:lang w:val="pt-PT"/>
        </w:rPr>
        <w:t xml:space="preserve"> - 60%</w:t>
      </w:r>
      <w:r w:rsidR="00245DCD" w:rsidRPr="00442211">
        <w:rPr>
          <w:rStyle w:val="FootnoteReference"/>
          <w:rFonts w:ascii="Century Gothic" w:hAnsi="Century Gothic"/>
          <w:sz w:val="22"/>
          <w:szCs w:val="22"/>
          <w:lang w:val="pt-PT"/>
        </w:rPr>
        <w:footnoteReference w:id="40"/>
      </w:r>
      <w:r w:rsidR="00245DCD" w:rsidRPr="00442211">
        <w:rPr>
          <w:rFonts w:ascii="Century Gothic" w:hAnsi="Century Gothic"/>
          <w:sz w:val="22"/>
          <w:szCs w:val="22"/>
          <w:lang w:val="pt-PT"/>
        </w:rPr>
        <w:t> </w:t>
      </w:r>
    </w:p>
    <w:p w:rsidR="00245DCD" w:rsidRPr="00442211" w:rsidRDefault="00245DCD" w:rsidP="00245DCD">
      <w:pPr>
        <w:tabs>
          <w:tab w:val="left" w:pos="5685"/>
        </w:tabs>
        <w:spacing w:after="0"/>
        <w:jc w:val="both"/>
        <w:rPr>
          <w:rFonts w:ascii="Century Gothic" w:hAnsi="Century Gothic"/>
          <w:sz w:val="22"/>
          <w:szCs w:val="22"/>
          <w:lang w:val="pt-PT"/>
        </w:rPr>
      </w:pPr>
    </w:p>
    <w:p w:rsidR="00245DCD" w:rsidRPr="00442211" w:rsidRDefault="00CC052B" w:rsidP="00245DCD">
      <w:pPr>
        <w:numPr>
          <w:ilvl w:val="0"/>
          <w:numId w:val="12"/>
        </w:numPr>
        <w:tabs>
          <w:tab w:val="left" w:pos="5685"/>
        </w:tabs>
        <w:spacing w:after="0"/>
        <w:jc w:val="both"/>
        <w:rPr>
          <w:rFonts w:ascii="Century Gothic" w:hAnsi="Century Gothic"/>
          <w:sz w:val="22"/>
          <w:szCs w:val="22"/>
          <w:lang w:val="pt-PT"/>
        </w:rPr>
      </w:pPr>
      <w:r w:rsidRPr="00442211">
        <w:rPr>
          <w:rFonts w:ascii="Century Gothic" w:hAnsi="Century Gothic"/>
          <w:b/>
          <w:sz w:val="22"/>
          <w:szCs w:val="22"/>
          <w:lang w:val="pt-PT"/>
        </w:rPr>
        <w:t>Receita</w:t>
      </w:r>
      <w:r w:rsidR="00245DCD" w:rsidRPr="00442211">
        <w:rPr>
          <w:rFonts w:ascii="Century Gothic" w:hAnsi="Century Gothic"/>
          <w:b/>
          <w:sz w:val="22"/>
          <w:szCs w:val="22"/>
          <w:lang w:val="pt-PT"/>
        </w:rPr>
        <w:t xml:space="preserve">s </w:t>
      </w:r>
      <w:r w:rsidRPr="00442211">
        <w:rPr>
          <w:rFonts w:ascii="Century Gothic" w:hAnsi="Century Gothic"/>
          <w:b/>
          <w:sz w:val="22"/>
          <w:szCs w:val="22"/>
          <w:lang w:val="pt-PT"/>
        </w:rPr>
        <w:t>A</w:t>
      </w:r>
      <w:r w:rsidR="00245DCD" w:rsidRPr="00442211">
        <w:rPr>
          <w:rFonts w:ascii="Century Gothic" w:hAnsi="Century Gothic"/>
          <w:b/>
          <w:sz w:val="22"/>
          <w:szCs w:val="22"/>
          <w:lang w:val="pt-PT"/>
        </w:rPr>
        <w:t>ssocia</w:t>
      </w:r>
      <w:r w:rsidRPr="00442211">
        <w:rPr>
          <w:rFonts w:ascii="Century Gothic" w:hAnsi="Century Gothic"/>
          <w:b/>
          <w:sz w:val="22"/>
          <w:szCs w:val="22"/>
          <w:lang w:val="pt-PT"/>
        </w:rPr>
        <w:t>das ao Petróleo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 Multas do </w:t>
      </w:r>
      <w:r w:rsidR="00245DCD" w:rsidRPr="00442211">
        <w:rPr>
          <w:rFonts w:ascii="Century Gothic" w:hAnsi="Century Gothic"/>
          <w:sz w:val="22"/>
          <w:szCs w:val="22"/>
          <w:lang w:val="pt-PT"/>
        </w:rPr>
        <w:t>Institut</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dos Petróleos</w:t>
      </w:r>
      <w:r w:rsidR="00EC47C0">
        <w:rPr>
          <w:rFonts w:ascii="Century Gothic" w:hAnsi="Century Gothic"/>
          <w:sz w:val="22"/>
          <w:szCs w:val="22"/>
          <w:lang w:val="pt-PT"/>
        </w:rPr>
        <w:t>.</w:t>
      </w:r>
      <w:r w:rsidR="00245DCD" w:rsidRPr="00442211">
        <w:rPr>
          <w:rFonts w:ascii="Century Gothic" w:hAnsi="Century Gothic"/>
          <w:sz w:val="22"/>
          <w:szCs w:val="22"/>
          <w:lang w:val="pt-PT"/>
        </w:rPr>
        <w:t> </w:t>
      </w:r>
    </w:p>
    <w:p w:rsidR="00245DCD" w:rsidRPr="00442211" w:rsidRDefault="00245DCD" w:rsidP="00245DCD">
      <w:pPr>
        <w:spacing w:after="0"/>
        <w:jc w:val="both"/>
        <w:rPr>
          <w:rFonts w:ascii="Century Gothic" w:hAnsi="Century Gothic"/>
          <w:sz w:val="22"/>
          <w:szCs w:val="22"/>
          <w:lang w:val="pt-PT"/>
        </w:rPr>
      </w:pPr>
    </w:p>
    <w:p w:rsidR="00245DCD" w:rsidRPr="00442211" w:rsidRDefault="005E1A4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524AA3" w:rsidRPr="00442211">
        <w:rPr>
          <w:rFonts w:ascii="Century Gothic" w:hAnsi="Century Gothic"/>
          <w:sz w:val="22"/>
          <w:szCs w:val="22"/>
          <w:lang w:val="pt-PT"/>
        </w:rPr>
        <w:t>conjunto</w:t>
      </w:r>
      <w:r w:rsidRPr="00442211">
        <w:rPr>
          <w:rFonts w:ascii="Century Gothic" w:hAnsi="Century Gothic"/>
          <w:sz w:val="22"/>
          <w:szCs w:val="22"/>
          <w:lang w:val="pt-PT"/>
        </w:rPr>
        <w:t xml:space="preserve"> de dados </w:t>
      </w:r>
      <w:r w:rsidR="00524AA3" w:rsidRPr="00442211">
        <w:rPr>
          <w:rFonts w:ascii="Century Gothic" w:hAnsi="Century Gothic"/>
          <w:sz w:val="22"/>
          <w:szCs w:val="22"/>
          <w:lang w:val="pt-PT"/>
        </w:rPr>
        <w:t>completos</w:t>
      </w:r>
      <w:r w:rsidRPr="00442211">
        <w:rPr>
          <w:rFonts w:ascii="Century Gothic" w:hAnsi="Century Gothic"/>
          <w:sz w:val="22"/>
          <w:szCs w:val="22"/>
          <w:lang w:val="pt-PT"/>
        </w:rPr>
        <w:t xml:space="preserve"> dispon</w:t>
      </w:r>
      <w:r w:rsidR="00A23263" w:rsidRPr="00442211">
        <w:rPr>
          <w:rFonts w:ascii="Century Gothic" w:hAnsi="Century Gothic"/>
          <w:sz w:val="22"/>
          <w:szCs w:val="22"/>
          <w:lang w:val="pt-PT"/>
        </w:rPr>
        <w:t xml:space="preserve">íveis dos relatórios do </w:t>
      </w:r>
      <w:r w:rsidR="00E6642F" w:rsidRPr="00442211">
        <w:rPr>
          <w:rFonts w:ascii="Century Gothic" w:hAnsi="Century Gothic"/>
          <w:sz w:val="22"/>
          <w:szCs w:val="22"/>
          <w:lang w:val="pt-PT"/>
        </w:rPr>
        <w:t>governo</w:t>
      </w:r>
      <w:r w:rsidR="00245DCD" w:rsidRPr="00442211">
        <w:rPr>
          <w:rFonts w:ascii="Century Gothic" w:hAnsi="Century Gothic"/>
          <w:sz w:val="22"/>
          <w:szCs w:val="22"/>
          <w:lang w:val="pt-PT"/>
        </w:rPr>
        <w:t xml:space="preserve"> </w:t>
      </w:r>
      <w:r w:rsidR="00A23263" w:rsidRPr="00442211">
        <w:rPr>
          <w:rFonts w:ascii="Century Gothic" w:hAnsi="Century Gothic"/>
          <w:sz w:val="22"/>
          <w:szCs w:val="22"/>
          <w:lang w:val="pt-PT"/>
        </w:rPr>
        <w:t xml:space="preserve">através do </w:t>
      </w:r>
      <w:r w:rsidR="00245DCD" w:rsidRPr="00442211">
        <w:rPr>
          <w:rFonts w:ascii="Century Gothic" w:hAnsi="Century Gothic"/>
          <w:sz w:val="22"/>
          <w:szCs w:val="22"/>
          <w:lang w:val="pt-PT"/>
        </w:rPr>
        <w:t xml:space="preserve">e-SISTAFE </w:t>
      </w:r>
      <w:r w:rsidR="00A23263" w:rsidRPr="00442211">
        <w:rPr>
          <w:rFonts w:ascii="Century Gothic" w:hAnsi="Century Gothic"/>
          <w:sz w:val="22"/>
          <w:szCs w:val="22"/>
          <w:lang w:val="pt-PT"/>
        </w:rPr>
        <w:t xml:space="preserve">apresenta </w:t>
      </w:r>
      <w:r w:rsidR="00524AA3" w:rsidRPr="00442211">
        <w:rPr>
          <w:rFonts w:ascii="Century Gothic" w:hAnsi="Century Gothic"/>
          <w:sz w:val="22"/>
          <w:szCs w:val="22"/>
          <w:lang w:val="pt-PT"/>
        </w:rPr>
        <w:t>apenas</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 xml:space="preserve">s </w:t>
      </w:r>
      <w:r w:rsidR="00A23263"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2008 </w:t>
      </w:r>
      <w:r w:rsidR="00A23263"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r w:rsidR="00A23263" w:rsidRPr="00442211">
        <w:rPr>
          <w:rFonts w:ascii="Century Gothic" w:hAnsi="Century Gothic"/>
          <w:sz w:val="22"/>
          <w:szCs w:val="22"/>
          <w:lang w:val="pt-PT"/>
        </w:rPr>
        <w:t xml:space="preserve">Antes de </w:t>
      </w:r>
      <w:r w:rsidR="00245DCD" w:rsidRPr="00442211">
        <w:rPr>
          <w:rFonts w:ascii="Century Gothic" w:hAnsi="Century Gothic"/>
          <w:sz w:val="22"/>
          <w:szCs w:val="22"/>
          <w:lang w:val="pt-PT"/>
        </w:rPr>
        <w:t xml:space="preserve">2008, </w:t>
      </w:r>
      <w:r w:rsidR="00A23263" w:rsidRPr="00442211">
        <w:rPr>
          <w:rFonts w:ascii="Century Gothic" w:hAnsi="Century Gothic"/>
          <w:sz w:val="22"/>
          <w:szCs w:val="22"/>
          <w:lang w:val="pt-PT"/>
        </w:rPr>
        <w:t>os dados disponíveis mostram apenas r</w:t>
      </w:r>
      <w:r w:rsidR="00CC052B" w:rsidRPr="00442211">
        <w:rPr>
          <w:rFonts w:ascii="Century Gothic" w:hAnsi="Century Gothic"/>
          <w:sz w:val="22"/>
          <w:szCs w:val="22"/>
          <w:lang w:val="pt-PT"/>
        </w:rPr>
        <w:t>eceita</w:t>
      </w:r>
      <w:r w:rsidR="00245DCD" w:rsidRPr="00442211">
        <w:rPr>
          <w:rFonts w:ascii="Century Gothic" w:hAnsi="Century Gothic"/>
          <w:sz w:val="22"/>
          <w:szCs w:val="22"/>
          <w:lang w:val="pt-PT"/>
        </w:rPr>
        <w:t xml:space="preserve">s </w:t>
      </w:r>
      <w:r w:rsidR="00A23263" w:rsidRPr="00442211">
        <w:rPr>
          <w:rFonts w:ascii="Century Gothic" w:hAnsi="Century Gothic"/>
          <w:sz w:val="22"/>
          <w:szCs w:val="22"/>
          <w:lang w:val="pt-PT"/>
        </w:rPr>
        <w:t xml:space="preserve">agregadas </w:t>
      </w:r>
      <w:r w:rsidR="00245DCD" w:rsidRPr="00442211">
        <w:rPr>
          <w:rFonts w:ascii="Century Gothic" w:hAnsi="Century Gothic"/>
          <w:sz w:val="22"/>
          <w:szCs w:val="22"/>
          <w:lang w:val="pt-PT"/>
        </w:rPr>
        <w:t>(</w:t>
      </w:r>
      <w:r w:rsidR="00524AA3" w:rsidRPr="00442211">
        <w:rPr>
          <w:rFonts w:ascii="Century Gothic" w:hAnsi="Century Gothic"/>
          <w:sz w:val="22"/>
          <w:szCs w:val="22"/>
          <w:lang w:val="pt-PT"/>
        </w:rPr>
        <w:t>constituídas</w:t>
      </w:r>
      <w:r w:rsidR="00A23263" w:rsidRPr="00442211">
        <w:rPr>
          <w:rFonts w:ascii="Century Gothic" w:hAnsi="Century Gothic"/>
          <w:sz w:val="22"/>
          <w:szCs w:val="22"/>
          <w:lang w:val="pt-PT"/>
        </w:rPr>
        <w:t xml:space="preserve"> por diferentes </w:t>
      </w:r>
      <w:r w:rsidR="00524AA3" w:rsidRPr="00442211">
        <w:rPr>
          <w:rFonts w:ascii="Century Gothic" w:hAnsi="Century Gothic"/>
          <w:sz w:val="22"/>
          <w:szCs w:val="22"/>
          <w:lang w:val="pt-PT"/>
        </w:rPr>
        <w:t>taxas</w:t>
      </w:r>
      <w:r w:rsidR="00A23263" w:rsidRPr="00442211">
        <w:rPr>
          <w:rFonts w:ascii="Century Gothic" w:hAnsi="Century Gothic"/>
          <w:sz w:val="22"/>
          <w:szCs w:val="22"/>
          <w:lang w:val="pt-PT"/>
        </w:rPr>
        <w:t xml:space="preserve">, nem todas necessariamente </w:t>
      </w:r>
      <w:r w:rsidR="00524AA3" w:rsidRPr="00442211">
        <w:rPr>
          <w:rFonts w:ascii="Century Gothic" w:hAnsi="Century Gothic"/>
          <w:sz w:val="22"/>
          <w:szCs w:val="22"/>
          <w:lang w:val="pt-PT"/>
        </w:rPr>
        <w:t>ligadas</w:t>
      </w:r>
      <w:r w:rsidR="00A23263" w:rsidRPr="00442211">
        <w:rPr>
          <w:rFonts w:ascii="Century Gothic" w:hAnsi="Century Gothic"/>
          <w:sz w:val="22"/>
          <w:szCs w:val="22"/>
          <w:lang w:val="pt-PT"/>
        </w:rPr>
        <w:t xml:space="preserve"> ao sector</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00EC47C0">
        <w:rPr>
          <w:rFonts w:ascii="Century Gothic" w:hAnsi="Century Gothic"/>
          <w:sz w:val="22"/>
          <w:szCs w:val="22"/>
          <w:lang w:val="pt-PT"/>
        </w:rPr>
        <w:t>referentes</w:t>
      </w:r>
      <w:r w:rsidR="00A23263" w:rsidRPr="00442211">
        <w:rPr>
          <w:rFonts w:ascii="Century Gothic" w:hAnsi="Century Gothic"/>
          <w:sz w:val="22"/>
          <w:szCs w:val="22"/>
          <w:lang w:val="pt-PT"/>
        </w:rPr>
        <w:t xml:space="preserve"> aos principais </w:t>
      </w:r>
      <w:r w:rsidR="00E6642F" w:rsidRPr="00442211">
        <w:rPr>
          <w:rFonts w:ascii="Century Gothic" w:hAnsi="Century Gothic"/>
          <w:sz w:val="22"/>
          <w:szCs w:val="22"/>
          <w:lang w:val="pt-PT"/>
        </w:rPr>
        <w:t>sectores</w:t>
      </w:r>
      <w:r w:rsidR="00245DCD" w:rsidRPr="00442211">
        <w:rPr>
          <w:rFonts w:ascii="Century Gothic" w:hAnsi="Century Gothic"/>
          <w:sz w:val="22"/>
          <w:szCs w:val="22"/>
          <w:lang w:val="pt-PT"/>
        </w:rPr>
        <w:t xml:space="preserve"> (</w:t>
      </w:r>
      <w:r w:rsidR="00524AA3" w:rsidRPr="00442211">
        <w:rPr>
          <w:rFonts w:ascii="Century Gothic" w:hAnsi="Century Gothic"/>
          <w:sz w:val="22"/>
          <w:szCs w:val="22"/>
          <w:lang w:val="pt-PT"/>
        </w:rPr>
        <w:t>por</w:t>
      </w:r>
      <w:r w:rsidR="00A23263" w:rsidRPr="00442211">
        <w:rPr>
          <w:rFonts w:ascii="Century Gothic" w:hAnsi="Century Gothic"/>
          <w:sz w:val="22"/>
          <w:szCs w:val="22"/>
          <w:lang w:val="pt-PT"/>
        </w:rPr>
        <w:t xml:space="preserve"> exemplo, </w:t>
      </w:r>
      <w:r w:rsidR="00245DCD" w:rsidRPr="00442211">
        <w:rPr>
          <w:rFonts w:ascii="Century Gothic" w:hAnsi="Century Gothic"/>
          <w:sz w:val="22"/>
          <w:szCs w:val="22"/>
          <w:lang w:val="pt-PT"/>
        </w:rPr>
        <w:t xml:space="preserve">MINAG, MICOA, etc. </w:t>
      </w:r>
      <w:r w:rsidR="00EC47C0">
        <w:rPr>
          <w:rFonts w:ascii="Century Gothic" w:hAnsi="Century Gothic"/>
          <w:sz w:val="22"/>
          <w:szCs w:val="22"/>
          <w:lang w:val="pt-PT"/>
        </w:rPr>
        <w:t>V</w:t>
      </w:r>
      <w:r w:rsidR="00A23263" w:rsidRPr="00442211">
        <w:rPr>
          <w:rFonts w:ascii="Century Gothic" w:hAnsi="Century Gothic"/>
          <w:sz w:val="22"/>
          <w:szCs w:val="22"/>
          <w:lang w:val="pt-PT"/>
        </w:rPr>
        <w:t>ide o</w:t>
      </w:r>
      <w:r w:rsidR="00245DCD" w:rsidRPr="00442211">
        <w:rPr>
          <w:rFonts w:ascii="Century Gothic" w:hAnsi="Century Gothic"/>
          <w:sz w:val="22"/>
          <w:szCs w:val="22"/>
          <w:lang w:val="pt-PT"/>
        </w:rPr>
        <w:t xml:space="preserve"> </w:t>
      </w:r>
      <w:r w:rsidR="00CB4E81" w:rsidRPr="00442211">
        <w:rPr>
          <w:rFonts w:ascii="Century Gothic" w:hAnsi="Century Gothic"/>
          <w:sz w:val="22"/>
          <w:szCs w:val="22"/>
          <w:lang w:val="pt-PT"/>
        </w:rPr>
        <w:t>Anexo</w:t>
      </w:r>
      <w:r w:rsidR="00245DCD" w:rsidRPr="00442211">
        <w:rPr>
          <w:rFonts w:ascii="Century Gothic" w:hAnsi="Century Gothic"/>
          <w:sz w:val="22"/>
          <w:szCs w:val="22"/>
          <w:lang w:val="pt-PT"/>
        </w:rPr>
        <w:t xml:space="preserve"> 3.1).</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rPr>
          <w:rFonts w:ascii="Century Gothic" w:hAnsi="Century Gothic"/>
          <w:sz w:val="22"/>
          <w:szCs w:val="22"/>
          <w:lang w:val="pt-PT"/>
        </w:rPr>
      </w:pPr>
    </w:p>
    <w:p w:rsidR="00245DCD" w:rsidRPr="00442211" w:rsidRDefault="00245DCD" w:rsidP="00245DCD">
      <w:pPr>
        <w:pStyle w:val="Heading1"/>
        <w:spacing w:before="0"/>
        <w:rPr>
          <w:rFonts w:ascii="Century Gothic" w:hAnsi="Century Gothic"/>
          <w:sz w:val="22"/>
          <w:szCs w:val="22"/>
          <w:lang w:val="pt-PT"/>
        </w:rPr>
      </w:pPr>
    </w:p>
    <w:p w:rsidR="00245DCD" w:rsidRPr="00442211" w:rsidRDefault="00245DCD" w:rsidP="00245DCD">
      <w:pPr>
        <w:rPr>
          <w:sz w:val="22"/>
          <w:szCs w:val="22"/>
          <w:lang w:val="pt-PT"/>
        </w:rPr>
      </w:pPr>
    </w:p>
    <w:p w:rsidR="00245DCD" w:rsidRPr="00442211" w:rsidRDefault="00245DCD" w:rsidP="00245DCD">
      <w:pPr>
        <w:rPr>
          <w:sz w:val="22"/>
          <w:szCs w:val="22"/>
          <w:lang w:val="pt-PT"/>
        </w:rPr>
      </w:pPr>
    </w:p>
    <w:p w:rsidR="00245DCD" w:rsidRPr="00442211" w:rsidRDefault="00245DCD" w:rsidP="00245DCD">
      <w:pPr>
        <w:pStyle w:val="Heading1"/>
        <w:spacing w:before="0"/>
        <w:ind w:left="709" w:hanging="709"/>
        <w:rPr>
          <w:rFonts w:ascii="Century Gothic" w:hAnsi="Century Gothic"/>
          <w:sz w:val="22"/>
          <w:szCs w:val="22"/>
          <w:lang w:val="pt-PT"/>
        </w:rPr>
      </w:pPr>
      <w:r w:rsidRPr="00442211">
        <w:rPr>
          <w:rFonts w:ascii="Century Gothic" w:hAnsi="Century Gothic"/>
          <w:sz w:val="22"/>
          <w:szCs w:val="22"/>
          <w:lang w:val="pt-PT"/>
        </w:rPr>
        <w:br w:type="page"/>
      </w:r>
      <w:bookmarkStart w:id="23" w:name="_Toc290278731"/>
      <w:bookmarkStart w:id="24" w:name="_Toc316465102"/>
      <w:r w:rsidRPr="00442211">
        <w:rPr>
          <w:sz w:val="22"/>
          <w:szCs w:val="22"/>
          <w:lang w:val="pt-PT"/>
        </w:rPr>
        <w:lastRenderedPageBreak/>
        <w:t>8</w:t>
      </w:r>
      <w:r w:rsidRPr="00442211">
        <w:rPr>
          <w:sz w:val="22"/>
          <w:szCs w:val="22"/>
          <w:lang w:val="pt-PT"/>
        </w:rPr>
        <w:tab/>
        <w:t>A</w:t>
      </w:r>
      <w:r w:rsidR="00184ACC" w:rsidRPr="00442211">
        <w:rPr>
          <w:sz w:val="22"/>
          <w:szCs w:val="22"/>
          <w:lang w:val="pt-PT"/>
        </w:rPr>
        <w:t xml:space="preserve">VALIAÇÃO DA DESPESA PÚBLICA </w:t>
      </w:r>
      <w:r w:rsidR="00B0466C">
        <w:rPr>
          <w:sz w:val="22"/>
          <w:szCs w:val="22"/>
          <w:lang w:val="pt-PT"/>
        </w:rPr>
        <w:t xml:space="preserve">DO SECTOR </w:t>
      </w:r>
      <w:r w:rsidR="00D21AAC" w:rsidRPr="00442211">
        <w:rPr>
          <w:sz w:val="22"/>
          <w:szCs w:val="22"/>
          <w:lang w:val="pt-PT"/>
        </w:rPr>
        <w:t>AMBIENTAL</w:t>
      </w:r>
      <w:r w:rsidRPr="00442211">
        <w:rPr>
          <w:sz w:val="22"/>
          <w:szCs w:val="22"/>
          <w:lang w:val="pt-PT"/>
        </w:rPr>
        <w:t xml:space="preserve"> </w:t>
      </w:r>
      <w:r w:rsidR="0022502E" w:rsidRPr="0022502E">
        <w:rPr>
          <w:sz w:val="22"/>
          <w:szCs w:val="22"/>
          <w:lang w:val="pt-PT"/>
        </w:rPr>
        <w:pict>
          <v:rect id="_x0000_i1038" style="width:415pt;height:1.5pt" o:hralign="center" o:hrstd="t" o:hrnoshade="t" o:hr="t" fillcolor="#1f497d" stroked="f">
            <v:imagedata r:id="rId12" o:title=""/>
          </v:rect>
        </w:pict>
      </w:r>
      <w:bookmarkEnd w:id="23"/>
      <w:bookmarkEnd w:id="24"/>
    </w:p>
    <w:p w:rsidR="00245DCD" w:rsidRPr="00442211" w:rsidRDefault="00245DCD" w:rsidP="00245DCD">
      <w:pPr>
        <w:spacing w:after="0"/>
        <w:rPr>
          <w:rFonts w:ascii="Century Gothic" w:hAnsi="Century Gothic"/>
          <w:sz w:val="22"/>
          <w:szCs w:val="22"/>
          <w:lang w:val="pt-PT"/>
        </w:rPr>
      </w:pPr>
    </w:p>
    <w:p w:rsidR="00245DCD" w:rsidRPr="00442211" w:rsidRDefault="00184ACC"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análise da PEER é efectuada em conformidade com as disponibilidades e  </w:t>
      </w:r>
      <w:r w:rsidR="00245DCD" w:rsidRPr="00442211">
        <w:rPr>
          <w:rFonts w:ascii="Century Gothic" w:hAnsi="Century Gothic"/>
          <w:sz w:val="22"/>
          <w:szCs w:val="22"/>
          <w:lang w:val="pt-PT"/>
        </w:rPr>
        <w:t>limita</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dados, tal como foi anteriormente descrito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Nestes termos, o formato da </w:t>
      </w:r>
      <w:r w:rsidR="00245DCD" w:rsidRPr="00442211">
        <w:rPr>
          <w:rFonts w:ascii="Century Gothic" w:hAnsi="Century Gothic"/>
          <w:sz w:val="22"/>
          <w:szCs w:val="22"/>
          <w:lang w:val="pt-PT"/>
        </w:rPr>
        <w:t xml:space="preserve">PEER </w:t>
      </w:r>
      <w:r w:rsidRPr="00442211">
        <w:rPr>
          <w:rFonts w:ascii="Century Gothic" w:hAnsi="Century Gothic"/>
          <w:sz w:val="22"/>
          <w:szCs w:val="22"/>
          <w:lang w:val="pt-PT"/>
        </w:rPr>
        <w:t>é a seguinte</w:t>
      </w:r>
      <w:r w:rsidR="00245DCD" w:rsidRPr="00442211">
        <w:rPr>
          <w:rFonts w:ascii="Century Gothic" w:hAnsi="Century Gothic"/>
          <w:sz w:val="22"/>
          <w:szCs w:val="22"/>
          <w:lang w:val="pt-PT"/>
        </w:rPr>
        <w:t xml:space="preserve">: </w:t>
      </w:r>
      <w:r w:rsidR="00524AA3" w:rsidRPr="00442211">
        <w:rPr>
          <w:rFonts w:ascii="Century Gothic" w:hAnsi="Century Gothic"/>
          <w:sz w:val="22"/>
          <w:szCs w:val="22"/>
          <w:lang w:val="pt-PT"/>
        </w:rPr>
        <w:t>primeiro</w:t>
      </w:r>
      <w:r w:rsidRPr="00442211">
        <w:rPr>
          <w:rFonts w:ascii="Century Gothic" w:hAnsi="Century Gothic"/>
          <w:sz w:val="22"/>
          <w:szCs w:val="22"/>
          <w:lang w:val="pt-PT"/>
        </w:rPr>
        <w:t xml:space="preserve"> são analisadas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do MICOA; em segundo lugar é apresentada uma visão mais ampla das despesas dos outros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00524AA3" w:rsidRPr="00442211">
        <w:rPr>
          <w:rFonts w:ascii="Century Gothic" w:hAnsi="Century Gothic"/>
          <w:sz w:val="22"/>
          <w:szCs w:val="22"/>
          <w:lang w:val="pt-PT"/>
        </w:rPr>
        <w:t>com</w:t>
      </w:r>
      <w:r w:rsidRPr="00442211">
        <w:rPr>
          <w:rFonts w:ascii="Century Gothic" w:hAnsi="Century Gothic"/>
          <w:sz w:val="22"/>
          <w:szCs w:val="22"/>
          <w:lang w:val="pt-PT"/>
        </w:rPr>
        <w:t xml:space="preserve"> o ambiente</w:t>
      </w:r>
      <w:r w:rsidR="00694A49">
        <w:rPr>
          <w:rFonts w:ascii="Century Gothic" w:hAnsi="Century Gothic"/>
          <w:sz w:val="22"/>
          <w:szCs w:val="22"/>
          <w:lang w:val="pt-PT"/>
        </w:rPr>
        <w:t>,</w:t>
      </w:r>
      <w:r w:rsidRPr="00442211">
        <w:rPr>
          <w:rFonts w:ascii="Century Gothic" w:hAnsi="Century Gothic"/>
          <w:sz w:val="22"/>
          <w:szCs w:val="22"/>
          <w:lang w:val="pt-PT"/>
        </w:rPr>
        <w:t xml:space="preserve"> em terceiro lugar </w:t>
      </w:r>
      <w:r w:rsidR="00524AA3" w:rsidRPr="00442211">
        <w:rPr>
          <w:rFonts w:ascii="Century Gothic" w:hAnsi="Century Gothic"/>
          <w:sz w:val="22"/>
          <w:szCs w:val="22"/>
          <w:lang w:val="pt-PT"/>
        </w:rPr>
        <w:t>será</w:t>
      </w:r>
      <w:r w:rsidRPr="00442211">
        <w:rPr>
          <w:rFonts w:ascii="Century Gothic" w:hAnsi="Century Gothic"/>
          <w:sz w:val="22"/>
          <w:szCs w:val="22"/>
          <w:lang w:val="pt-PT"/>
        </w:rPr>
        <w:t xml:space="preserve"> apresentada uma revisão do financiamento externo e em quarto lugar uma </w:t>
      </w:r>
      <w:r w:rsidR="00E56924">
        <w:rPr>
          <w:rFonts w:ascii="Century Gothic" w:hAnsi="Century Gothic"/>
          <w:sz w:val="22"/>
          <w:szCs w:val="22"/>
          <w:lang w:val="pt-PT"/>
        </w:rPr>
        <w:t>decomposição</w:t>
      </w:r>
      <w:r w:rsidRPr="00442211">
        <w:rPr>
          <w:rFonts w:ascii="Century Gothic" w:hAnsi="Century Gothic"/>
          <w:sz w:val="22"/>
          <w:szCs w:val="22"/>
          <w:lang w:val="pt-PT"/>
        </w:rPr>
        <w:t xml:space="preserve"> destas estimativas das </w:t>
      </w:r>
      <w:r w:rsidR="00B0466C">
        <w:rPr>
          <w:rFonts w:ascii="Century Gothic" w:hAnsi="Century Gothic"/>
          <w:sz w:val="22"/>
          <w:szCs w:val="22"/>
          <w:lang w:val="pt-PT"/>
        </w:rPr>
        <w:t>despesas do sector ambiental</w:t>
      </w:r>
      <w:r w:rsidR="00611131" w:rsidRPr="00442211">
        <w:rPr>
          <w:rFonts w:ascii="Century Gothic" w:hAnsi="Century Gothic"/>
          <w:sz w:val="22"/>
          <w:szCs w:val="22"/>
          <w:lang w:val="pt-PT"/>
        </w:rPr>
        <w:t xml:space="preserve"> como </w:t>
      </w:r>
      <w:r w:rsidR="00245DCD" w:rsidRPr="00442211">
        <w:rPr>
          <w:rFonts w:ascii="Century Gothic" w:hAnsi="Century Gothic"/>
          <w:sz w:val="22"/>
          <w:szCs w:val="22"/>
          <w:lang w:val="pt-PT"/>
        </w:rPr>
        <w:t>propor</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611131"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total </w:t>
      </w:r>
      <w:r w:rsidR="00611131" w:rsidRPr="00442211">
        <w:rPr>
          <w:rFonts w:ascii="Century Gothic" w:hAnsi="Century Gothic"/>
          <w:sz w:val="22"/>
          <w:szCs w:val="22"/>
          <w:lang w:val="pt-PT"/>
        </w:rPr>
        <w:t xml:space="preserve">da </w:t>
      </w:r>
      <w:r w:rsidR="0045049F" w:rsidRPr="00442211">
        <w:rPr>
          <w:rFonts w:ascii="Century Gothic" w:hAnsi="Century Gothic"/>
          <w:sz w:val="22"/>
          <w:szCs w:val="22"/>
          <w:lang w:val="pt-PT"/>
        </w:rPr>
        <w:t>despesa</w:t>
      </w:r>
      <w:r w:rsidR="00611131" w:rsidRPr="00442211">
        <w:rPr>
          <w:rFonts w:ascii="Century Gothic" w:hAnsi="Century Gothic"/>
          <w:sz w:val="22"/>
          <w:szCs w:val="22"/>
          <w:lang w:val="pt-PT"/>
        </w:rPr>
        <w:t xml:space="preserve"> e do PIB</w:t>
      </w:r>
      <w:r w:rsidR="00245DCD" w:rsidRPr="00442211">
        <w:rPr>
          <w:rFonts w:ascii="Century Gothic" w:hAnsi="Century Gothic"/>
          <w:sz w:val="22"/>
          <w:szCs w:val="22"/>
          <w:lang w:val="pt-PT"/>
        </w:rPr>
        <w:t xml:space="preserve">. </w:t>
      </w:r>
      <w:r w:rsidR="00611131" w:rsidRPr="00442211">
        <w:rPr>
          <w:rFonts w:ascii="Century Gothic" w:hAnsi="Century Gothic"/>
          <w:sz w:val="22"/>
          <w:szCs w:val="22"/>
          <w:lang w:val="pt-PT"/>
        </w:rPr>
        <w:t xml:space="preserve">Ao longo do </w:t>
      </w:r>
      <w:r w:rsidR="00A01FFD" w:rsidRPr="00442211">
        <w:rPr>
          <w:rFonts w:ascii="Century Gothic" w:hAnsi="Century Gothic"/>
          <w:sz w:val="22"/>
          <w:szCs w:val="22"/>
          <w:lang w:val="pt-PT"/>
        </w:rPr>
        <w:t>documento</w:t>
      </w:r>
      <w:r w:rsidR="00611131" w:rsidRPr="00442211">
        <w:rPr>
          <w:rFonts w:ascii="Century Gothic" w:hAnsi="Century Gothic"/>
          <w:sz w:val="22"/>
          <w:szCs w:val="22"/>
          <w:lang w:val="pt-PT"/>
        </w:rPr>
        <w:t xml:space="preserve">, haverá uma </w:t>
      </w:r>
      <w:r w:rsidR="00524AA3" w:rsidRPr="00442211">
        <w:rPr>
          <w:rFonts w:ascii="Century Gothic" w:hAnsi="Century Gothic"/>
          <w:sz w:val="22"/>
          <w:szCs w:val="22"/>
          <w:lang w:val="pt-PT"/>
        </w:rPr>
        <w:t>desagregação</w:t>
      </w:r>
      <w:r w:rsidR="00245DCD" w:rsidRPr="00442211">
        <w:rPr>
          <w:rFonts w:ascii="Century Gothic" w:hAnsi="Century Gothic"/>
          <w:sz w:val="22"/>
          <w:szCs w:val="22"/>
          <w:lang w:val="pt-PT"/>
        </w:rPr>
        <w:t xml:space="preserve"> </w:t>
      </w:r>
      <w:r w:rsidR="00611131" w:rsidRPr="00442211">
        <w:rPr>
          <w:rFonts w:ascii="Century Gothic" w:hAnsi="Century Gothic"/>
          <w:sz w:val="22"/>
          <w:szCs w:val="22"/>
          <w:lang w:val="pt-PT"/>
        </w:rPr>
        <w:t xml:space="preserve">do financiamento </w:t>
      </w:r>
      <w:r w:rsidR="00245DCD" w:rsidRPr="00442211">
        <w:rPr>
          <w:rFonts w:ascii="Century Gothic" w:hAnsi="Century Gothic"/>
          <w:sz w:val="22"/>
          <w:szCs w:val="22"/>
          <w:lang w:val="pt-PT"/>
        </w:rPr>
        <w:t>intern</w:t>
      </w:r>
      <w:r w:rsidR="00611131" w:rsidRPr="00442211">
        <w:rPr>
          <w:rFonts w:ascii="Century Gothic" w:hAnsi="Century Gothic"/>
          <w:sz w:val="22"/>
          <w:szCs w:val="22"/>
          <w:lang w:val="pt-PT"/>
        </w:rPr>
        <w:t xml:space="preserve">o e </w:t>
      </w:r>
      <w:r w:rsidR="00524AA3" w:rsidRPr="00442211">
        <w:rPr>
          <w:rFonts w:ascii="Century Gothic" w:hAnsi="Century Gothic"/>
          <w:sz w:val="22"/>
          <w:szCs w:val="22"/>
          <w:lang w:val="pt-PT"/>
        </w:rPr>
        <w:t>externo</w:t>
      </w:r>
      <w:r w:rsidR="00245DCD" w:rsidRPr="00442211">
        <w:rPr>
          <w:rFonts w:ascii="Century Gothic" w:hAnsi="Century Gothic"/>
          <w:sz w:val="22"/>
          <w:szCs w:val="22"/>
          <w:lang w:val="pt-PT"/>
        </w:rPr>
        <w:t>.</w:t>
      </w:r>
    </w:p>
    <w:p w:rsidR="00245DCD" w:rsidRPr="00442211" w:rsidRDefault="00245DCD" w:rsidP="00245DCD">
      <w:pPr>
        <w:pStyle w:val="Heading6"/>
        <w:jc w:val="both"/>
        <w:rPr>
          <w:lang w:val="pt-PT"/>
        </w:rPr>
      </w:pPr>
      <w:r w:rsidRPr="00442211">
        <w:rPr>
          <w:lang w:val="pt-PT"/>
        </w:rPr>
        <w:t xml:space="preserve">8.1 </w:t>
      </w:r>
      <w:r w:rsidR="00611131" w:rsidRPr="00442211">
        <w:rPr>
          <w:lang w:val="pt-PT"/>
        </w:rPr>
        <w:t xml:space="preserve">Principais </w:t>
      </w:r>
      <w:r w:rsidR="00305FC5" w:rsidRPr="00442211">
        <w:rPr>
          <w:lang w:val="pt-PT"/>
        </w:rPr>
        <w:t>Agências</w:t>
      </w:r>
      <w:r w:rsidR="00611131" w:rsidRPr="00442211">
        <w:rPr>
          <w:lang w:val="pt-PT"/>
        </w:rPr>
        <w:t xml:space="preserve"> </w:t>
      </w:r>
      <w:r w:rsidR="00D21AAC" w:rsidRPr="00442211">
        <w:rPr>
          <w:lang w:val="pt-PT"/>
        </w:rPr>
        <w:t>Ambienta</w:t>
      </w:r>
      <w:r w:rsidR="00611131" w:rsidRPr="00442211">
        <w:rPr>
          <w:lang w:val="pt-PT"/>
        </w:rPr>
        <w:t xml:space="preserve">is do </w:t>
      </w:r>
      <w:r w:rsidRPr="00442211">
        <w:rPr>
          <w:lang w:val="pt-PT"/>
        </w:rPr>
        <w:t>MICOA</w:t>
      </w:r>
    </w:p>
    <w:p w:rsidR="00245DCD" w:rsidRPr="00442211" w:rsidRDefault="00245DCD" w:rsidP="00245DCD">
      <w:pPr>
        <w:spacing w:after="0"/>
        <w:jc w:val="both"/>
        <w:rPr>
          <w:rFonts w:ascii="Century Gothic" w:hAnsi="Century Gothic"/>
          <w:sz w:val="22"/>
          <w:szCs w:val="22"/>
          <w:lang w:val="pt-PT"/>
        </w:rPr>
      </w:pPr>
    </w:p>
    <w:p w:rsidR="00245DCD" w:rsidRPr="00442211" w:rsidRDefault="0061113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principal </w:t>
      </w:r>
      <w:r w:rsidR="00A311D0" w:rsidRPr="00442211">
        <w:rPr>
          <w:rFonts w:ascii="Century Gothic" w:hAnsi="Century Gothic"/>
          <w:sz w:val="22"/>
          <w:szCs w:val="22"/>
          <w:lang w:val="pt-PT"/>
        </w:rPr>
        <w:t>agência</w:t>
      </w:r>
      <w:r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é o </w:t>
      </w:r>
      <w:r w:rsidR="005F0D4F" w:rsidRPr="00442211">
        <w:rPr>
          <w:rFonts w:ascii="Century Gothic" w:hAnsi="Century Gothic"/>
          <w:sz w:val="22"/>
          <w:szCs w:val="22"/>
          <w:lang w:val="pt-PT"/>
        </w:rPr>
        <w:t>Ministério</w:t>
      </w:r>
      <w:r w:rsidRPr="00442211">
        <w:rPr>
          <w:rFonts w:ascii="Century Gothic" w:hAnsi="Century Gothic"/>
          <w:sz w:val="22"/>
          <w:szCs w:val="22"/>
          <w:lang w:val="pt-PT"/>
        </w:rPr>
        <w:t xml:space="preserve"> para a Coorde</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Acção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(MICOA).</w:t>
      </w:r>
      <w:r w:rsidRPr="00442211">
        <w:rPr>
          <w:rFonts w:ascii="Century Gothic" w:hAnsi="Century Gothic"/>
          <w:sz w:val="22"/>
          <w:szCs w:val="22"/>
          <w:lang w:val="pt-PT"/>
        </w:rPr>
        <w:t xml:space="preserve"> Além das suas próprias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directas, 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possui seis </w:t>
      </w:r>
      <w:r w:rsidR="00245DCD" w:rsidRPr="00442211">
        <w:rPr>
          <w:rFonts w:ascii="Century Gothic" w:hAnsi="Century Gothic"/>
          <w:sz w:val="22"/>
          <w:szCs w:val="22"/>
          <w:lang w:val="pt-PT"/>
        </w:rPr>
        <w:t>sub-</w:t>
      </w:r>
      <w:r w:rsidR="00305FC5" w:rsidRPr="00442211">
        <w:rPr>
          <w:rFonts w:ascii="Century Gothic" w:hAnsi="Century Gothic"/>
          <w:sz w:val="22"/>
          <w:szCs w:val="22"/>
          <w:lang w:val="pt-PT"/>
        </w:rPr>
        <w:t>agências</w:t>
      </w:r>
      <w:r w:rsidRPr="00442211">
        <w:rPr>
          <w:rFonts w:ascii="Century Gothic" w:hAnsi="Century Gothic"/>
          <w:sz w:val="22"/>
          <w:szCs w:val="22"/>
          <w:lang w:val="pt-PT"/>
        </w:rPr>
        <w:t xml:space="preserve"> dentro do seu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nos seguintes moldes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0D36DE" w:rsidP="00245DCD">
      <w:pPr>
        <w:numPr>
          <w:ilvl w:val="0"/>
          <w:numId w:val="21"/>
        </w:numPr>
        <w:tabs>
          <w:tab w:val="clear" w:pos="720"/>
          <w:tab w:val="num" w:pos="426"/>
        </w:tabs>
        <w:spacing w:after="0"/>
        <w:ind w:left="426" w:hanging="426"/>
        <w:jc w:val="both"/>
        <w:rPr>
          <w:rFonts w:ascii="Century Gothic" w:hAnsi="Century Gothic"/>
          <w:sz w:val="22"/>
          <w:szCs w:val="22"/>
          <w:lang w:val="pt-PT"/>
        </w:rPr>
      </w:pPr>
      <w:r w:rsidRPr="00442211">
        <w:rPr>
          <w:rFonts w:ascii="Century Gothic" w:hAnsi="Century Gothic"/>
          <w:sz w:val="22"/>
          <w:szCs w:val="22"/>
          <w:lang w:val="pt-PT"/>
        </w:rPr>
        <w:t xml:space="preserve">Fundo do </w:t>
      </w:r>
      <w:r w:rsidR="00D21AAC" w:rsidRPr="00442211">
        <w:rPr>
          <w:rFonts w:ascii="Century Gothic" w:hAnsi="Century Gothic"/>
          <w:sz w:val="22"/>
          <w:szCs w:val="22"/>
          <w:lang w:val="pt-PT"/>
        </w:rPr>
        <w:t>Ambient</w:t>
      </w:r>
      <w:r w:rsidR="00694A49">
        <w:rPr>
          <w:rFonts w:ascii="Century Gothic" w:hAnsi="Century Gothic"/>
          <w:sz w:val="22"/>
          <w:szCs w:val="22"/>
          <w:lang w:val="pt-PT"/>
        </w:rPr>
        <w:t>e</w:t>
      </w:r>
      <w:r w:rsidR="00245DCD" w:rsidRPr="00442211">
        <w:rPr>
          <w:rFonts w:ascii="Century Gothic" w:hAnsi="Century Gothic"/>
          <w:sz w:val="22"/>
          <w:szCs w:val="22"/>
          <w:lang w:val="pt-PT"/>
        </w:rPr>
        <w:t xml:space="preserve"> (FUNAB); </w:t>
      </w:r>
    </w:p>
    <w:p w:rsidR="00245DCD" w:rsidRPr="00442211" w:rsidRDefault="000D36DE" w:rsidP="00245DCD">
      <w:pPr>
        <w:numPr>
          <w:ilvl w:val="0"/>
          <w:numId w:val="21"/>
        </w:numPr>
        <w:tabs>
          <w:tab w:val="clear" w:pos="720"/>
          <w:tab w:val="num" w:pos="426"/>
        </w:tabs>
        <w:spacing w:after="0"/>
        <w:ind w:left="426" w:hanging="426"/>
        <w:jc w:val="both"/>
        <w:rPr>
          <w:rFonts w:ascii="Century Gothic" w:hAnsi="Century Gothic"/>
          <w:sz w:val="22"/>
          <w:szCs w:val="22"/>
          <w:lang w:val="pt-PT"/>
        </w:rPr>
      </w:pPr>
      <w:r w:rsidRPr="00442211">
        <w:rPr>
          <w:rFonts w:ascii="Century Gothic" w:hAnsi="Century Gothic"/>
          <w:sz w:val="22"/>
          <w:szCs w:val="22"/>
          <w:lang w:val="pt-PT"/>
        </w:rPr>
        <w:t xml:space="preserve">Dez </w:t>
      </w:r>
      <w:r w:rsidR="005F0D4F" w:rsidRPr="00442211">
        <w:rPr>
          <w:rFonts w:ascii="Century Gothic" w:hAnsi="Century Gothic"/>
          <w:sz w:val="22"/>
          <w:szCs w:val="22"/>
          <w:lang w:val="pt-PT"/>
        </w:rPr>
        <w:t>Direcç</w:t>
      </w:r>
      <w:r w:rsidRPr="00442211">
        <w:rPr>
          <w:rFonts w:ascii="Century Gothic" w:hAnsi="Century Gothic"/>
          <w:sz w:val="22"/>
          <w:szCs w:val="22"/>
          <w:lang w:val="pt-PT"/>
        </w:rPr>
        <w:t>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Provinciais de Coorde</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Ambiental </w:t>
      </w:r>
      <w:r w:rsidR="00245DCD" w:rsidRPr="00442211">
        <w:rPr>
          <w:rFonts w:ascii="Century Gothic" w:hAnsi="Century Gothic"/>
          <w:sz w:val="22"/>
          <w:szCs w:val="22"/>
          <w:lang w:val="pt-PT"/>
        </w:rPr>
        <w:t xml:space="preserve">(DPCA); </w:t>
      </w:r>
    </w:p>
    <w:p w:rsidR="00245DCD" w:rsidRPr="00442211" w:rsidRDefault="00245DCD" w:rsidP="00245DCD">
      <w:pPr>
        <w:numPr>
          <w:ilvl w:val="0"/>
          <w:numId w:val="21"/>
        </w:numPr>
        <w:tabs>
          <w:tab w:val="clear" w:pos="720"/>
          <w:tab w:val="num" w:pos="426"/>
        </w:tabs>
        <w:spacing w:after="0"/>
        <w:ind w:left="426" w:hanging="426"/>
        <w:jc w:val="both"/>
        <w:rPr>
          <w:rFonts w:ascii="Century Gothic" w:hAnsi="Century Gothic"/>
          <w:sz w:val="22"/>
          <w:szCs w:val="22"/>
          <w:lang w:val="pt-PT"/>
        </w:rPr>
      </w:pPr>
      <w:r w:rsidRPr="00442211">
        <w:rPr>
          <w:rFonts w:ascii="Century Gothic" w:hAnsi="Century Gothic"/>
          <w:sz w:val="22"/>
          <w:szCs w:val="22"/>
          <w:lang w:val="pt-PT"/>
        </w:rPr>
        <w:t>T</w:t>
      </w:r>
      <w:r w:rsidR="000D36DE" w:rsidRPr="00442211">
        <w:rPr>
          <w:rFonts w:ascii="Century Gothic" w:hAnsi="Century Gothic"/>
          <w:sz w:val="22"/>
          <w:szCs w:val="22"/>
          <w:lang w:val="pt-PT"/>
        </w:rPr>
        <w:t xml:space="preserve">rês </w:t>
      </w:r>
      <w:r w:rsidRPr="00442211">
        <w:rPr>
          <w:rFonts w:ascii="Century Gothic" w:hAnsi="Century Gothic"/>
          <w:sz w:val="22"/>
          <w:szCs w:val="22"/>
          <w:lang w:val="pt-PT"/>
        </w:rPr>
        <w:t>Centr</w:t>
      </w:r>
      <w:r w:rsidR="000D36DE" w:rsidRPr="00442211">
        <w:rPr>
          <w:rFonts w:ascii="Century Gothic" w:hAnsi="Century Gothic"/>
          <w:sz w:val="22"/>
          <w:szCs w:val="22"/>
          <w:lang w:val="pt-PT"/>
        </w:rPr>
        <w:t>o</w:t>
      </w:r>
      <w:r w:rsidRPr="00442211">
        <w:rPr>
          <w:rFonts w:ascii="Century Gothic" w:hAnsi="Century Gothic"/>
          <w:sz w:val="22"/>
          <w:szCs w:val="22"/>
          <w:lang w:val="pt-PT"/>
        </w:rPr>
        <w:t xml:space="preserve">s </w:t>
      </w:r>
      <w:r w:rsidR="000D36DE" w:rsidRPr="00442211">
        <w:rPr>
          <w:rFonts w:ascii="Century Gothic" w:hAnsi="Century Gothic"/>
          <w:sz w:val="22"/>
          <w:szCs w:val="22"/>
          <w:lang w:val="pt-PT"/>
        </w:rPr>
        <w:t>de</w:t>
      </w:r>
      <w:r w:rsidRPr="00442211">
        <w:rPr>
          <w:rFonts w:ascii="Century Gothic" w:hAnsi="Century Gothic"/>
          <w:sz w:val="22"/>
          <w:szCs w:val="22"/>
          <w:lang w:val="pt-PT"/>
        </w:rPr>
        <w:t xml:space="preserve"> </w:t>
      </w:r>
      <w:r w:rsidR="005F0D4F" w:rsidRPr="00442211">
        <w:rPr>
          <w:rFonts w:ascii="Century Gothic" w:hAnsi="Century Gothic"/>
          <w:sz w:val="22"/>
          <w:szCs w:val="22"/>
          <w:lang w:val="pt-PT"/>
        </w:rPr>
        <w:t>Desenvolvimento</w:t>
      </w:r>
      <w:r w:rsidRPr="00442211">
        <w:rPr>
          <w:rFonts w:ascii="Century Gothic" w:hAnsi="Century Gothic"/>
          <w:sz w:val="22"/>
          <w:szCs w:val="22"/>
          <w:lang w:val="pt-PT"/>
        </w:rPr>
        <w:t xml:space="preserve"> </w:t>
      </w:r>
      <w:r w:rsidR="000D36DE" w:rsidRPr="00442211">
        <w:rPr>
          <w:rFonts w:ascii="Century Gothic" w:hAnsi="Century Gothic"/>
          <w:sz w:val="22"/>
          <w:szCs w:val="22"/>
          <w:lang w:val="pt-PT"/>
        </w:rPr>
        <w:t xml:space="preserve">Sustentável </w:t>
      </w:r>
      <w:r w:rsidRPr="00442211">
        <w:rPr>
          <w:rFonts w:ascii="Century Gothic" w:hAnsi="Century Gothic"/>
          <w:sz w:val="22"/>
          <w:szCs w:val="22"/>
          <w:lang w:val="pt-PT"/>
        </w:rPr>
        <w:t xml:space="preserve">(CDS) </w:t>
      </w:r>
      <w:r w:rsidR="000D36DE" w:rsidRPr="00442211">
        <w:rPr>
          <w:rFonts w:ascii="Century Gothic" w:hAnsi="Century Gothic"/>
          <w:sz w:val="22"/>
          <w:szCs w:val="22"/>
          <w:lang w:val="pt-PT"/>
        </w:rPr>
        <w:t xml:space="preserve">nas Províncias de </w:t>
      </w:r>
      <w:r w:rsidRPr="00442211">
        <w:rPr>
          <w:rFonts w:ascii="Century Gothic" w:hAnsi="Century Gothic"/>
          <w:sz w:val="22"/>
          <w:szCs w:val="22"/>
          <w:lang w:val="pt-PT"/>
        </w:rPr>
        <w:t xml:space="preserve"> Gaza, Manica </w:t>
      </w:r>
      <w:r w:rsidR="000D36DE" w:rsidRPr="00442211">
        <w:rPr>
          <w:rFonts w:ascii="Century Gothic" w:hAnsi="Century Gothic"/>
          <w:sz w:val="22"/>
          <w:szCs w:val="22"/>
          <w:lang w:val="pt-PT"/>
        </w:rPr>
        <w:t>e</w:t>
      </w:r>
      <w:r w:rsidRPr="00442211">
        <w:rPr>
          <w:rFonts w:ascii="Century Gothic" w:hAnsi="Century Gothic"/>
          <w:sz w:val="22"/>
          <w:szCs w:val="22"/>
          <w:lang w:val="pt-PT"/>
        </w:rPr>
        <w:t xml:space="preserve"> Nampula (classifi</w:t>
      </w:r>
      <w:r w:rsidR="000D36DE" w:rsidRPr="00442211">
        <w:rPr>
          <w:rFonts w:ascii="Century Gothic" w:hAnsi="Century Gothic"/>
          <w:sz w:val="22"/>
          <w:szCs w:val="22"/>
          <w:lang w:val="pt-PT"/>
        </w:rPr>
        <w:t xml:space="preserve">cados como </w:t>
      </w:r>
      <w:r w:rsidR="0045049F" w:rsidRPr="00442211">
        <w:rPr>
          <w:rFonts w:ascii="Century Gothic" w:hAnsi="Century Gothic"/>
          <w:sz w:val="22"/>
          <w:szCs w:val="22"/>
          <w:lang w:val="pt-PT"/>
        </w:rPr>
        <w:t>despesa</w:t>
      </w:r>
      <w:r w:rsidRPr="00442211">
        <w:rPr>
          <w:rFonts w:ascii="Century Gothic" w:hAnsi="Century Gothic"/>
          <w:sz w:val="22"/>
          <w:szCs w:val="22"/>
          <w:lang w:val="pt-PT"/>
        </w:rPr>
        <w:t xml:space="preserve">s </w:t>
      </w:r>
      <w:r w:rsidR="00524AA3" w:rsidRPr="00442211">
        <w:rPr>
          <w:rFonts w:ascii="Century Gothic" w:hAnsi="Century Gothic"/>
          <w:sz w:val="22"/>
          <w:szCs w:val="22"/>
          <w:lang w:val="pt-PT"/>
        </w:rPr>
        <w:t>centrais</w:t>
      </w:r>
      <w:r w:rsidR="000D36DE" w:rsidRPr="00442211">
        <w:rPr>
          <w:rFonts w:ascii="Century Gothic" w:hAnsi="Century Gothic"/>
          <w:sz w:val="22"/>
          <w:szCs w:val="22"/>
          <w:lang w:val="pt-PT"/>
        </w:rPr>
        <w:t xml:space="preserve">, não </w:t>
      </w:r>
      <w:r w:rsidRPr="00442211">
        <w:rPr>
          <w:rFonts w:ascii="Century Gothic" w:hAnsi="Century Gothic"/>
          <w:sz w:val="22"/>
          <w:szCs w:val="22"/>
          <w:lang w:val="pt-PT"/>
        </w:rPr>
        <w:t>provincia</w:t>
      </w:r>
      <w:r w:rsidR="000D36DE" w:rsidRPr="00442211">
        <w:rPr>
          <w:rFonts w:ascii="Century Gothic" w:hAnsi="Century Gothic"/>
          <w:sz w:val="22"/>
          <w:szCs w:val="22"/>
          <w:lang w:val="pt-PT"/>
        </w:rPr>
        <w:t>is</w:t>
      </w:r>
      <w:r w:rsidRPr="00442211">
        <w:rPr>
          <w:rFonts w:ascii="Century Gothic" w:hAnsi="Century Gothic"/>
          <w:sz w:val="22"/>
          <w:szCs w:val="22"/>
          <w:lang w:val="pt-PT"/>
        </w:rPr>
        <w:t>);</w:t>
      </w:r>
    </w:p>
    <w:p w:rsidR="00245DCD" w:rsidRPr="00442211" w:rsidRDefault="000D36DE" w:rsidP="00245DCD">
      <w:pPr>
        <w:numPr>
          <w:ilvl w:val="0"/>
          <w:numId w:val="21"/>
        </w:numPr>
        <w:tabs>
          <w:tab w:val="clear" w:pos="720"/>
          <w:tab w:val="num" w:pos="426"/>
        </w:tabs>
        <w:spacing w:after="0"/>
        <w:ind w:left="426" w:hanging="426"/>
        <w:jc w:val="both"/>
        <w:rPr>
          <w:rFonts w:ascii="Century Gothic" w:hAnsi="Century Gothic"/>
          <w:sz w:val="22"/>
          <w:szCs w:val="22"/>
          <w:lang w:val="pt-PT"/>
        </w:rPr>
      </w:pPr>
      <w:r w:rsidRPr="00442211">
        <w:rPr>
          <w:rFonts w:ascii="Century Gothic" w:hAnsi="Century Gothic"/>
          <w:sz w:val="22"/>
          <w:szCs w:val="22"/>
          <w:lang w:val="pt-PT"/>
        </w:rPr>
        <w:t>Centro de Pesquisa para o Ambiente Marinho e Costeiro</w:t>
      </w:r>
      <w:r w:rsidR="00694A49">
        <w:rPr>
          <w:rFonts w:ascii="Century Gothic" w:hAnsi="Century Gothic"/>
          <w:sz w:val="22"/>
          <w:szCs w:val="22"/>
          <w:lang w:val="pt-PT"/>
        </w:rPr>
        <w:t xml:space="preserve"> (CEPAM)</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p>
    <w:p w:rsidR="00245DCD" w:rsidRPr="00442211" w:rsidRDefault="000D36DE" w:rsidP="00245DCD">
      <w:pPr>
        <w:numPr>
          <w:ilvl w:val="0"/>
          <w:numId w:val="21"/>
        </w:numPr>
        <w:tabs>
          <w:tab w:val="clear" w:pos="720"/>
          <w:tab w:val="num" w:pos="426"/>
        </w:tabs>
        <w:spacing w:after="0"/>
        <w:ind w:left="426" w:hanging="426"/>
        <w:jc w:val="both"/>
        <w:rPr>
          <w:rFonts w:ascii="Century Gothic" w:hAnsi="Century Gothic"/>
          <w:sz w:val="22"/>
          <w:szCs w:val="22"/>
          <w:lang w:val="pt-PT"/>
        </w:rPr>
      </w:pPr>
      <w:r w:rsidRPr="00442211">
        <w:rPr>
          <w:rFonts w:ascii="Century Gothic" w:hAnsi="Century Gothic"/>
          <w:sz w:val="22"/>
          <w:szCs w:val="22"/>
          <w:lang w:val="pt-PT"/>
        </w:rPr>
        <w:t xml:space="preserve">Instituto Médio de Planeamento Físico 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(IMPFA) </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cr</w:t>
      </w:r>
      <w:r w:rsidRPr="00442211">
        <w:rPr>
          <w:rFonts w:ascii="Century Gothic" w:hAnsi="Century Gothic"/>
          <w:sz w:val="22"/>
          <w:szCs w:val="22"/>
          <w:lang w:val="pt-PT"/>
        </w:rPr>
        <w:t xml:space="preserve">iado em </w:t>
      </w:r>
      <w:r w:rsidR="00245DCD" w:rsidRPr="00442211">
        <w:rPr>
          <w:rFonts w:ascii="Century Gothic" w:hAnsi="Century Gothic"/>
          <w:sz w:val="22"/>
          <w:szCs w:val="22"/>
          <w:lang w:val="pt-PT"/>
        </w:rPr>
        <w:t>2010.</w:t>
      </w:r>
    </w:p>
    <w:p w:rsidR="00245DCD" w:rsidRPr="00442211" w:rsidRDefault="00245DCD" w:rsidP="00245DCD">
      <w:pPr>
        <w:spacing w:after="0"/>
        <w:jc w:val="both"/>
        <w:rPr>
          <w:rFonts w:ascii="Century Gothic" w:hAnsi="Century Gothic"/>
          <w:sz w:val="22"/>
          <w:szCs w:val="22"/>
          <w:lang w:val="pt-PT"/>
        </w:rPr>
      </w:pPr>
    </w:p>
    <w:p w:rsidR="00245DCD" w:rsidRPr="00442211" w:rsidRDefault="000D36DE"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Estas </w:t>
      </w:r>
      <w:r w:rsidR="00305FC5" w:rsidRPr="00442211">
        <w:rPr>
          <w:rFonts w:ascii="Century Gothic" w:hAnsi="Century Gothic"/>
          <w:sz w:val="22"/>
          <w:szCs w:val="22"/>
          <w:lang w:val="pt-PT"/>
        </w:rPr>
        <w:t>agências</w:t>
      </w:r>
      <w:r w:rsidRPr="00442211">
        <w:rPr>
          <w:rFonts w:ascii="Century Gothic" w:hAnsi="Century Gothic"/>
          <w:sz w:val="22"/>
          <w:szCs w:val="22"/>
          <w:lang w:val="pt-PT"/>
        </w:rPr>
        <w:t xml:space="preserve"> e as suas funções são </w:t>
      </w:r>
      <w:r w:rsidR="00245DCD" w:rsidRPr="00442211">
        <w:rPr>
          <w:rFonts w:ascii="Century Gothic" w:hAnsi="Century Gothic"/>
          <w:sz w:val="22"/>
          <w:szCs w:val="22"/>
          <w:lang w:val="pt-PT"/>
        </w:rPr>
        <w:t>descri</w:t>
      </w:r>
      <w:r w:rsidRPr="00442211">
        <w:rPr>
          <w:rFonts w:ascii="Century Gothic" w:hAnsi="Century Gothic"/>
          <w:sz w:val="22"/>
          <w:szCs w:val="22"/>
          <w:lang w:val="pt-PT"/>
        </w:rPr>
        <w:t xml:space="preserve">tas no </w:t>
      </w:r>
      <w:r w:rsidR="0045049F" w:rsidRPr="00442211">
        <w:rPr>
          <w:rFonts w:ascii="Century Gothic" w:hAnsi="Century Gothic"/>
          <w:sz w:val="22"/>
          <w:szCs w:val="22"/>
          <w:lang w:val="pt-PT"/>
        </w:rPr>
        <w:t>capítulo</w:t>
      </w:r>
      <w:r w:rsidR="00245DCD" w:rsidRPr="00442211">
        <w:rPr>
          <w:rFonts w:ascii="Century Gothic" w:hAnsi="Century Gothic"/>
          <w:sz w:val="22"/>
          <w:szCs w:val="22"/>
          <w:lang w:val="pt-PT"/>
        </w:rPr>
        <w:t xml:space="preserve"> 2. </w:t>
      </w:r>
      <w:r w:rsidRPr="00442211">
        <w:rPr>
          <w:rFonts w:ascii="Century Gothic" w:hAnsi="Century Gothic"/>
          <w:sz w:val="22"/>
          <w:szCs w:val="22"/>
          <w:lang w:val="pt-PT"/>
        </w:rPr>
        <w:t>Como já foi mencionado, o</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as suas </w:t>
      </w:r>
      <w:r w:rsidR="00305FC5" w:rsidRPr="00442211">
        <w:rPr>
          <w:rFonts w:ascii="Century Gothic" w:hAnsi="Century Gothic"/>
          <w:sz w:val="22"/>
          <w:szCs w:val="22"/>
          <w:lang w:val="pt-PT"/>
        </w:rPr>
        <w:t>agências</w:t>
      </w:r>
      <w:r w:rsidRPr="00442211">
        <w:rPr>
          <w:rFonts w:ascii="Century Gothic" w:hAnsi="Century Gothic"/>
          <w:sz w:val="22"/>
          <w:szCs w:val="22"/>
          <w:lang w:val="pt-PT"/>
        </w:rPr>
        <w:t xml:space="preserve"> são considerados o </w:t>
      </w:r>
      <w:r w:rsidR="00245DCD" w:rsidRPr="00442211">
        <w:rPr>
          <w:rFonts w:ascii="Century Gothic" w:hAnsi="Century Gothic"/>
          <w:sz w:val="22"/>
          <w:szCs w:val="22"/>
          <w:lang w:val="pt-PT"/>
        </w:rPr>
        <w:t>‘</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 sentido mais estrito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Como tal, serão analisados em conjunto como as principais </w:t>
      </w:r>
      <w:r w:rsidR="00305FC5" w:rsidRPr="00442211">
        <w:rPr>
          <w:rFonts w:ascii="Century Gothic" w:hAnsi="Century Gothic"/>
          <w:sz w:val="22"/>
          <w:szCs w:val="22"/>
          <w:lang w:val="pt-PT"/>
        </w:rPr>
        <w:t>agências</w:t>
      </w:r>
      <w:r w:rsidRPr="00442211">
        <w:rPr>
          <w:rFonts w:ascii="Century Gothic" w:hAnsi="Century Gothic"/>
          <w:sz w:val="22"/>
          <w:szCs w:val="22"/>
          <w:lang w:val="pt-PT"/>
        </w:rPr>
        <w:t xml:space="preserve"> ambientais nesta </w:t>
      </w:r>
      <w:r w:rsidR="00245DCD" w:rsidRPr="00442211">
        <w:rPr>
          <w:rFonts w:ascii="Century Gothic" w:hAnsi="Century Gothic"/>
          <w:sz w:val="22"/>
          <w:szCs w:val="22"/>
          <w:lang w:val="pt-PT"/>
        </w:rPr>
        <w:t>sec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disponibilidade de dados permite uma análise completa do </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Ministério de </w:t>
      </w:r>
      <w:r w:rsidR="00245DCD" w:rsidRPr="00442211">
        <w:rPr>
          <w:rFonts w:ascii="Century Gothic" w:hAnsi="Century Gothic"/>
          <w:sz w:val="22"/>
          <w:szCs w:val="22"/>
          <w:lang w:val="pt-PT"/>
        </w:rPr>
        <w:t xml:space="preserve">2005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w:t>
      </w:r>
    </w:p>
    <w:p w:rsidR="00245DCD" w:rsidRPr="00442211" w:rsidRDefault="00245DCD" w:rsidP="00245DCD">
      <w:pPr>
        <w:spacing w:after="0"/>
        <w:jc w:val="both"/>
        <w:rPr>
          <w:rFonts w:ascii="Century Gothic" w:hAnsi="Century Gothic"/>
          <w:sz w:val="22"/>
          <w:szCs w:val="22"/>
          <w:lang w:val="pt-PT"/>
        </w:rPr>
      </w:pPr>
    </w:p>
    <w:p w:rsidR="00245DCD" w:rsidRPr="00442211" w:rsidRDefault="000D36DE" w:rsidP="00245DCD">
      <w:pPr>
        <w:spacing w:after="0"/>
        <w:jc w:val="both"/>
        <w:rPr>
          <w:rFonts w:ascii="Century Gothic" w:hAnsi="Century Gothic"/>
          <w:sz w:val="22"/>
          <w:szCs w:val="22"/>
          <w:lang w:val="pt-PT"/>
        </w:rPr>
      </w:pPr>
      <w:r w:rsidRPr="00442211">
        <w:rPr>
          <w:rFonts w:ascii="Century Gothic" w:hAnsi="Century Gothic"/>
          <w:b/>
          <w:sz w:val="22"/>
          <w:szCs w:val="22"/>
          <w:lang w:val="pt-PT"/>
        </w:rPr>
        <w:t>O t</w:t>
      </w:r>
      <w:r w:rsidR="00245DCD" w:rsidRPr="00442211">
        <w:rPr>
          <w:rFonts w:ascii="Century Gothic" w:hAnsi="Century Gothic"/>
          <w:b/>
          <w:sz w:val="22"/>
          <w:szCs w:val="22"/>
          <w:lang w:val="pt-PT"/>
        </w:rPr>
        <w:t xml:space="preserve">otal </w:t>
      </w:r>
      <w:r w:rsidRPr="00442211">
        <w:rPr>
          <w:rFonts w:ascii="Century Gothic" w:hAnsi="Century Gothic"/>
          <w:b/>
          <w:sz w:val="22"/>
          <w:szCs w:val="22"/>
          <w:lang w:val="pt-PT"/>
        </w:rPr>
        <w:t xml:space="preserve">da </w:t>
      </w:r>
      <w:r w:rsidR="0045049F" w:rsidRPr="00442211">
        <w:rPr>
          <w:rFonts w:ascii="Century Gothic" w:hAnsi="Century Gothic"/>
          <w:b/>
          <w:sz w:val="22"/>
          <w:szCs w:val="22"/>
          <w:lang w:val="pt-PT"/>
        </w:rPr>
        <w:t>despesa</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 xml:space="preserve">das principais </w:t>
      </w:r>
      <w:r w:rsidR="00305FC5" w:rsidRPr="00442211">
        <w:rPr>
          <w:rFonts w:ascii="Century Gothic" w:hAnsi="Century Gothic"/>
          <w:b/>
          <w:sz w:val="22"/>
          <w:szCs w:val="22"/>
          <w:lang w:val="pt-PT"/>
        </w:rPr>
        <w:t>agências</w:t>
      </w:r>
      <w:r w:rsidRPr="00442211">
        <w:rPr>
          <w:rFonts w:ascii="Century Gothic" w:hAnsi="Century Gothic"/>
          <w:b/>
          <w:sz w:val="22"/>
          <w:szCs w:val="22"/>
          <w:lang w:val="pt-PT"/>
        </w:rPr>
        <w:t xml:space="preserve"> </w:t>
      </w:r>
      <w:r w:rsidR="00D21AAC" w:rsidRPr="00442211">
        <w:rPr>
          <w:rFonts w:ascii="Century Gothic" w:hAnsi="Century Gothic"/>
          <w:b/>
          <w:sz w:val="22"/>
          <w:szCs w:val="22"/>
          <w:lang w:val="pt-PT"/>
        </w:rPr>
        <w:t>ambienta</w:t>
      </w:r>
      <w:r w:rsidRPr="00442211">
        <w:rPr>
          <w:rFonts w:ascii="Century Gothic" w:hAnsi="Century Gothic"/>
          <w:b/>
          <w:sz w:val="22"/>
          <w:szCs w:val="22"/>
          <w:lang w:val="pt-PT"/>
        </w:rPr>
        <w:t>is</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 xml:space="preserve">é apresentado na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_Ref299545122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2</w:t>
      </w:r>
      <w:r w:rsidR="0022502E" w:rsidRPr="00442211">
        <w:rPr>
          <w:rFonts w:ascii="Century Gothic" w:hAnsi="Century Gothic"/>
          <w:sz w:val="22"/>
          <w:szCs w:val="22"/>
          <w:lang w:val="pt-PT"/>
        </w:rPr>
        <w:fldChar w:fldCharType="end"/>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As d</w:t>
      </w:r>
      <w:r w:rsidR="0045049F" w:rsidRPr="00442211">
        <w:rPr>
          <w:rFonts w:ascii="Century Gothic" w:hAnsi="Century Gothic"/>
          <w:sz w:val="22"/>
          <w:szCs w:val="22"/>
          <w:lang w:val="pt-PT"/>
        </w:rPr>
        <w:t>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aumentaram de </w:t>
      </w:r>
      <w:r w:rsidR="00245DCD" w:rsidRPr="00442211">
        <w:rPr>
          <w:rFonts w:ascii="Century Gothic" w:hAnsi="Century Gothic"/>
          <w:sz w:val="22"/>
          <w:szCs w:val="22"/>
          <w:lang w:val="pt-PT"/>
        </w:rPr>
        <w:t>115</w:t>
      </w:r>
      <w:r w:rsidR="00694A49">
        <w:rPr>
          <w:rFonts w:ascii="Century Gothic" w:hAnsi="Century Gothic"/>
          <w:sz w:val="22"/>
          <w:szCs w:val="22"/>
          <w:lang w:val="pt-PT"/>
        </w:rPr>
        <w:t>,</w:t>
      </w:r>
      <w:r w:rsidR="00F44535" w:rsidRPr="00442211">
        <w:rPr>
          <w:rFonts w:ascii="Century Gothic" w:hAnsi="Century Gothic"/>
          <w:sz w:val="22"/>
          <w:szCs w:val="22"/>
          <w:lang w:val="pt-PT"/>
        </w:rPr>
        <w:t>6</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2005 </w:t>
      </w:r>
      <w:r w:rsidRPr="00442211">
        <w:rPr>
          <w:rFonts w:ascii="Century Gothic" w:hAnsi="Century Gothic"/>
          <w:sz w:val="22"/>
          <w:szCs w:val="22"/>
          <w:lang w:val="pt-PT"/>
        </w:rPr>
        <w:t>para</w:t>
      </w:r>
      <w:r w:rsidR="00245DCD" w:rsidRPr="00442211">
        <w:rPr>
          <w:rFonts w:ascii="Century Gothic" w:hAnsi="Century Gothic"/>
          <w:sz w:val="22"/>
          <w:szCs w:val="22"/>
          <w:lang w:val="pt-PT"/>
        </w:rPr>
        <w:t xml:space="preserve"> 354</w:t>
      </w:r>
      <w:r w:rsidR="00694A49">
        <w:rPr>
          <w:rFonts w:ascii="Century Gothic" w:hAnsi="Century Gothic"/>
          <w:sz w:val="22"/>
          <w:szCs w:val="22"/>
          <w:lang w:val="pt-PT"/>
        </w:rPr>
        <w:t>,</w:t>
      </w:r>
      <w:r w:rsidR="00245DCD" w:rsidRPr="00442211">
        <w:rPr>
          <w:rFonts w:ascii="Century Gothic" w:hAnsi="Century Gothic"/>
          <w:sz w:val="22"/>
          <w:szCs w:val="22"/>
          <w:lang w:val="pt-PT"/>
        </w:rPr>
        <w:t xml:space="preserve">3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2010. </w:t>
      </w:r>
      <w:r w:rsidR="009477D6" w:rsidRPr="00442211">
        <w:rPr>
          <w:rFonts w:ascii="Century Gothic" w:hAnsi="Century Gothic"/>
          <w:sz w:val="22"/>
          <w:szCs w:val="22"/>
          <w:lang w:val="pt-PT"/>
        </w:rPr>
        <w:t xml:space="preserve">Isto corresponde a uma taxa de crescimento médio </w:t>
      </w:r>
      <w:r w:rsidR="00245DCD" w:rsidRPr="00442211">
        <w:rPr>
          <w:rFonts w:ascii="Century Gothic" w:hAnsi="Century Gothic"/>
          <w:sz w:val="22"/>
          <w:szCs w:val="22"/>
          <w:lang w:val="pt-PT"/>
        </w:rPr>
        <w:t xml:space="preserve"> </w:t>
      </w:r>
      <w:r w:rsidR="00E6642F" w:rsidRPr="00442211">
        <w:rPr>
          <w:rFonts w:ascii="Century Gothic" w:hAnsi="Century Gothic"/>
          <w:sz w:val="22"/>
          <w:szCs w:val="22"/>
          <w:lang w:val="pt-PT"/>
        </w:rPr>
        <w:t>anual</w:t>
      </w:r>
      <w:r w:rsidR="00245DCD" w:rsidRPr="00442211">
        <w:rPr>
          <w:rFonts w:ascii="Century Gothic" w:hAnsi="Century Gothic"/>
          <w:sz w:val="22"/>
          <w:szCs w:val="22"/>
          <w:lang w:val="pt-PT"/>
        </w:rPr>
        <w:t xml:space="preserve"> </w:t>
      </w:r>
      <w:r w:rsidR="009477D6"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26</w:t>
      </w:r>
      <w:r w:rsidR="009477D6" w:rsidRPr="00442211">
        <w:rPr>
          <w:rFonts w:ascii="Century Gothic" w:hAnsi="Century Gothic"/>
          <w:sz w:val="22"/>
          <w:szCs w:val="22"/>
          <w:lang w:val="pt-PT"/>
        </w:rPr>
        <w:t xml:space="preserve"> </w:t>
      </w:r>
      <w:r w:rsidR="00245DCD" w:rsidRPr="00442211">
        <w:rPr>
          <w:rFonts w:ascii="Century Gothic" w:hAnsi="Century Gothic"/>
          <w:sz w:val="22"/>
          <w:szCs w:val="22"/>
          <w:lang w:val="pt-PT"/>
        </w:rPr>
        <w:t>p</w:t>
      </w:r>
      <w:r w:rsidRPr="00442211">
        <w:rPr>
          <w:rFonts w:ascii="Century Gothic" w:hAnsi="Century Gothic"/>
          <w:sz w:val="22"/>
          <w:szCs w:val="22"/>
          <w:lang w:val="pt-PT"/>
        </w:rPr>
        <w:t xml:space="preserve">or </w:t>
      </w:r>
      <w:r w:rsidR="00245DCD" w:rsidRPr="00442211">
        <w:rPr>
          <w:rFonts w:ascii="Century Gothic" w:hAnsi="Century Gothic"/>
          <w:sz w:val="22"/>
          <w:szCs w:val="22"/>
          <w:lang w:val="pt-PT"/>
        </w:rPr>
        <w:t>cent</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009477D6" w:rsidRPr="00442211">
        <w:rPr>
          <w:rFonts w:ascii="Century Gothic" w:hAnsi="Century Gothic"/>
          <w:sz w:val="22"/>
          <w:szCs w:val="22"/>
          <w:lang w:val="pt-PT"/>
        </w:rPr>
        <w:t xml:space="preserve">Apesar desta subida acentuada do total da </w:t>
      </w:r>
      <w:r w:rsidR="00B0466C">
        <w:rPr>
          <w:rFonts w:ascii="Century Gothic" w:hAnsi="Century Gothic"/>
          <w:sz w:val="22"/>
          <w:szCs w:val="22"/>
          <w:lang w:val="pt-PT"/>
        </w:rPr>
        <w:t>despesa do sector ambiental</w:t>
      </w:r>
      <w:r w:rsidR="00245DCD" w:rsidRPr="00442211">
        <w:rPr>
          <w:rFonts w:ascii="Century Gothic" w:hAnsi="Century Gothic"/>
          <w:sz w:val="22"/>
          <w:szCs w:val="22"/>
          <w:lang w:val="pt-PT"/>
        </w:rPr>
        <w:t xml:space="preserve"> (</w:t>
      </w:r>
      <w:r w:rsidR="004D3B5C" w:rsidRPr="00442211">
        <w:rPr>
          <w:rFonts w:ascii="Century Gothic" w:hAnsi="Century Gothic"/>
          <w:sz w:val="22"/>
          <w:szCs w:val="22"/>
          <w:lang w:val="pt-PT"/>
        </w:rPr>
        <w:t>utilizando</w:t>
      </w:r>
      <w:r w:rsidR="009477D6" w:rsidRPr="00442211">
        <w:rPr>
          <w:rFonts w:ascii="Century Gothic" w:hAnsi="Century Gothic"/>
          <w:sz w:val="22"/>
          <w:szCs w:val="22"/>
          <w:lang w:val="pt-PT"/>
        </w:rPr>
        <w:t xml:space="preserve"> esta </w:t>
      </w:r>
      <w:r w:rsidR="00245DCD" w:rsidRPr="00442211">
        <w:rPr>
          <w:rFonts w:ascii="Century Gothic" w:hAnsi="Century Gothic"/>
          <w:sz w:val="22"/>
          <w:szCs w:val="22"/>
          <w:lang w:val="pt-PT"/>
        </w:rPr>
        <w:t>defini</w:t>
      </w:r>
      <w:r w:rsidR="005F0D4F" w:rsidRPr="00442211">
        <w:rPr>
          <w:rFonts w:ascii="Century Gothic" w:hAnsi="Century Gothic"/>
          <w:sz w:val="22"/>
          <w:szCs w:val="22"/>
          <w:lang w:val="pt-PT"/>
        </w:rPr>
        <w:t>ção</w:t>
      </w:r>
      <w:r w:rsidR="009477D6" w:rsidRPr="00442211">
        <w:rPr>
          <w:rFonts w:ascii="Century Gothic" w:hAnsi="Century Gothic"/>
          <w:sz w:val="22"/>
          <w:szCs w:val="22"/>
          <w:lang w:val="pt-PT"/>
        </w:rPr>
        <w:t xml:space="preserve"> estrita), mantém-se em cerca de </w:t>
      </w:r>
      <w:r w:rsidR="00245DCD" w:rsidRPr="00442211">
        <w:rPr>
          <w:rFonts w:ascii="Century Gothic" w:hAnsi="Century Gothic"/>
          <w:sz w:val="22"/>
          <w:szCs w:val="22"/>
          <w:lang w:val="pt-PT"/>
        </w:rPr>
        <w:t>0</w:t>
      </w:r>
      <w:r w:rsidR="00694A49">
        <w:rPr>
          <w:rFonts w:ascii="Century Gothic" w:hAnsi="Century Gothic"/>
          <w:sz w:val="22"/>
          <w:szCs w:val="22"/>
          <w:lang w:val="pt-PT"/>
        </w:rPr>
        <w:t>,</w:t>
      </w:r>
      <w:r w:rsidR="00F44535" w:rsidRPr="00442211">
        <w:rPr>
          <w:rFonts w:ascii="Century Gothic" w:hAnsi="Century Gothic"/>
          <w:sz w:val="22"/>
          <w:szCs w:val="22"/>
          <w:lang w:val="pt-PT"/>
        </w:rPr>
        <w:t>3</w:t>
      </w:r>
      <w:r w:rsidR="00245DCD" w:rsidRPr="00442211">
        <w:rPr>
          <w:rFonts w:ascii="Century Gothic" w:hAnsi="Century Gothic"/>
          <w:sz w:val="22"/>
          <w:szCs w:val="22"/>
          <w:lang w:val="pt-PT"/>
        </w:rPr>
        <w:t xml:space="preserve"> p</w:t>
      </w:r>
      <w:r w:rsidRPr="00442211">
        <w:rPr>
          <w:rFonts w:ascii="Century Gothic" w:hAnsi="Century Gothic"/>
          <w:sz w:val="22"/>
          <w:szCs w:val="22"/>
          <w:lang w:val="pt-PT"/>
        </w:rPr>
        <w:t>o</w:t>
      </w:r>
      <w:r w:rsidR="00245DCD" w:rsidRPr="00442211">
        <w:rPr>
          <w:rFonts w:ascii="Century Gothic" w:hAnsi="Century Gothic"/>
          <w:sz w:val="22"/>
          <w:szCs w:val="22"/>
          <w:lang w:val="pt-PT"/>
        </w:rPr>
        <w:t>r</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cent</w:t>
      </w:r>
      <w:r w:rsidRPr="00442211">
        <w:rPr>
          <w:rFonts w:ascii="Century Gothic" w:hAnsi="Century Gothic"/>
          <w:sz w:val="22"/>
          <w:szCs w:val="22"/>
          <w:lang w:val="pt-PT"/>
        </w:rPr>
        <w:t xml:space="preserve">o do </w:t>
      </w:r>
      <w:r w:rsidR="00245DCD" w:rsidRPr="00442211">
        <w:rPr>
          <w:rFonts w:ascii="Century Gothic" w:hAnsi="Century Gothic"/>
          <w:sz w:val="22"/>
          <w:szCs w:val="22"/>
          <w:lang w:val="pt-PT"/>
        </w:rPr>
        <w:t xml:space="preserve"> </w:t>
      </w:r>
      <w:r w:rsidR="009477D6" w:rsidRPr="00442211">
        <w:rPr>
          <w:rFonts w:ascii="Century Gothic" w:hAnsi="Century Gothic"/>
          <w:sz w:val="22"/>
          <w:szCs w:val="22"/>
          <w:lang w:val="pt-PT"/>
        </w:rPr>
        <w:t xml:space="preserve">total do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009477D6" w:rsidRPr="00442211">
        <w:rPr>
          <w:rFonts w:ascii="Century Gothic" w:hAnsi="Century Gothic"/>
          <w:sz w:val="22"/>
          <w:szCs w:val="22"/>
          <w:lang w:val="pt-PT"/>
        </w:rPr>
        <w:t xml:space="preserve">do Estado e em </w:t>
      </w:r>
      <w:r w:rsidR="00245DCD" w:rsidRPr="00442211">
        <w:rPr>
          <w:rFonts w:ascii="Century Gothic" w:hAnsi="Century Gothic"/>
          <w:sz w:val="22"/>
          <w:szCs w:val="22"/>
          <w:lang w:val="pt-PT"/>
        </w:rPr>
        <w:t>0</w:t>
      </w:r>
      <w:r w:rsidR="00694A49">
        <w:rPr>
          <w:rFonts w:ascii="Century Gothic" w:hAnsi="Century Gothic"/>
          <w:sz w:val="22"/>
          <w:szCs w:val="22"/>
          <w:lang w:val="pt-PT"/>
        </w:rPr>
        <w:t>,</w:t>
      </w:r>
      <w:r w:rsidR="00F44535" w:rsidRPr="00442211">
        <w:rPr>
          <w:rFonts w:ascii="Century Gothic" w:hAnsi="Century Gothic"/>
          <w:sz w:val="22"/>
          <w:szCs w:val="22"/>
          <w:lang w:val="pt-PT"/>
        </w:rPr>
        <w:t>1</w:t>
      </w:r>
      <w:r w:rsidR="00245DCD" w:rsidRPr="00442211">
        <w:rPr>
          <w:rFonts w:ascii="Century Gothic" w:hAnsi="Century Gothic"/>
          <w:sz w:val="22"/>
          <w:szCs w:val="22"/>
          <w:lang w:val="pt-PT"/>
        </w:rPr>
        <w:t xml:space="preserve"> p</w:t>
      </w:r>
      <w:r w:rsidRPr="00442211">
        <w:rPr>
          <w:rFonts w:ascii="Century Gothic" w:hAnsi="Century Gothic"/>
          <w:sz w:val="22"/>
          <w:szCs w:val="22"/>
          <w:lang w:val="pt-PT"/>
        </w:rPr>
        <w:t>o</w:t>
      </w:r>
      <w:r w:rsidR="00245DCD" w:rsidRPr="00442211">
        <w:rPr>
          <w:rFonts w:ascii="Century Gothic" w:hAnsi="Century Gothic"/>
          <w:sz w:val="22"/>
          <w:szCs w:val="22"/>
          <w:lang w:val="pt-PT"/>
        </w:rPr>
        <w:t>r</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cent</w:t>
      </w:r>
      <w:r w:rsidRPr="00442211">
        <w:rPr>
          <w:rFonts w:ascii="Century Gothic" w:hAnsi="Century Gothic"/>
          <w:sz w:val="22"/>
          <w:szCs w:val="22"/>
          <w:lang w:val="pt-PT"/>
        </w:rPr>
        <w:t>o do PIB</w:t>
      </w:r>
      <w:r w:rsidR="00245DCD" w:rsidRPr="00442211">
        <w:rPr>
          <w:rFonts w:ascii="Century Gothic" w:hAnsi="Century Gothic"/>
          <w:sz w:val="22"/>
          <w:szCs w:val="22"/>
          <w:lang w:val="pt-PT"/>
        </w:rPr>
        <w:t xml:space="preserve">. </w:t>
      </w:r>
      <w:r w:rsidR="00524AA3" w:rsidRPr="00442211">
        <w:rPr>
          <w:rFonts w:ascii="Century Gothic" w:hAnsi="Century Gothic"/>
          <w:sz w:val="22"/>
          <w:szCs w:val="22"/>
          <w:lang w:val="pt-PT"/>
        </w:rPr>
        <w:t>Embora</w:t>
      </w:r>
      <w:r w:rsidR="009477D6" w:rsidRPr="00442211">
        <w:rPr>
          <w:rFonts w:ascii="Century Gothic" w:hAnsi="Century Gothic"/>
          <w:sz w:val="22"/>
          <w:szCs w:val="22"/>
          <w:lang w:val="pt-PT"/>
        </w:rPr>
        <w:t xml:space="preserve">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009477D6" w:rsidRPr="00442211">
        <w:rPr>
          <w:rFonts w:ascii="Century Gothic" w:hAnsi="Century Gothic"/>
          <w:sz w:val="22"/>
          <w:szCs w:val="22"/>
          <w:lang w:val="pt-PT"/>
        </w:rPr>
        <w:t xml:space="preserve">se tenham mantido </w:t>
      </w:r>
      <w:r w:rsidR="00245DCD" w:rsidRPr="00442211">
        <w:rPr>
          <w:rFonts w:ascii="Century Gothic" w:hAnsi="Century Gothic"/>
          <w:sz w:val="22"/>
          <w:szCs w:val="22"/>
          <w:lang w:val="pt-PT"/>
        </w:rPr>
        <w:t>relativ</w:t>
      </w:r>
      <w:r w:rsidR="009477D6" w:rsidRPr="00442211">
        <w:rPr>
          <w:rFonts w:ascii="Century Gothic" w:hAnsi="Century Gothic"/>
          <w:sz w:val="22"/>
          <w:szCs w:val="22"/>
          <w:lang w:val="pt-PT"/>
        </w:rPr>
        <w:t>amente</w:t>
      </w:r>
      <w:r w:rsidR="00245DCD" w:rsidRPr="00442211">
        <w:rPr>
          <w:rFonts w:ascii="Century Gothic" w:hAnsi="Century Gothic"/>
          <w:sz w:val="22"/>
          <w:szCs w:val="22"/>
          <w:lang w:val="pt-PT"/>
        </w:rPr>
        <w:t xml:space="preserve"> </w:t>
      </w:r>
      <w:r w:rsidR="009477D6" w:rsidRPr="00442211">
        <w:rPr>
          <w:rFonts w:ascii="Century Gothic" w:hAnsi="Century Gothic"/>
          <w:sz w:val="22"/>
          <w:szCs w:val="22"/>
          <w:lang w:val="pt-PT"/>
        </w:rPr>
        <w:t xml:space="preserve">estáveis como </w:t>
      </w:r>
      <w:r w:rsidR="00245DCD" w:rsidRPr="00442211">
        <w:rPr>
          <w:rFonts w:ascii="Century Gothic" w:hAnsi="Century Gothic"/>
          <w:sz w:val="22"/>
          <w:szCs w:val="22"/>
          <w:lang w:val="pt-PT"/>
        </w:rPr>
        <w:t>propor</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9477D6"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total </w:t>
      </w:r>
      <w:r w:rsidR="009477D6" w:rsidRPr="00442211">
        <w:rPr>
          <w:rFonts w:ascii="Century Gothic" w:hAnsi="Century Gothic"/>
          <w:sz w:val="22"/>
          <w:szCs w:val="22"/>
          <w:lang w:val="pt-PT"/>
        </w:rPr>
        <w:t xml:space="preserve">do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009477D6" w:rsidRPr="00442211">
        <w:rPr>
          <w:rFonts w:ascii="Century Gothic" w:hAnsi="Century Gothic"/>
          <w:sz w:val="22"/>
          <w:szCs w:val="22"/>
          <w:lang w:val="pt-PT"/>
        </w:rPr>
        <w:t xml:space="preserve">do </w:t>
      </w:r>
      <w:r w:rsidR="00524AA3" w:rsidRPr="00442211">
        <w:rPr>
          <w:rFonts w:ascii="Century Gothic" w:hAnsi="Century Gothic"/>
          <w:sz w:val="22"/>
          <w:szCs w:val="22"/>
          <w:lang w:val="pt-PT"/>
        </w:rPr>
        <w:t>Estado</w:t>
      </w:r>
      <w:r w:rsidR="009477D6" w:rsidRPr="00442211">
        <w:rPr>
          <w:rFonts w:ascii="Century Gothic" w:hAnsi="Century Gothic"/>
          <w:sz w:val="22"/>
          <w:szCs w:val="22"/>
          <w:lang w:val="pt-PT"/>
        </w:rPr>
        <w:t xml:space="preserve">, registou-se um </w:t>
      </w:r>
      <w:r w:rsidR="00524AA3" w:rsidRPr="00442211">
        <w:rPr>
          <w:rFonts w:ascii="Century Gothic" w:hAnsi="Century Gothic"/>
          <w:sz w:val="22"/>
          <w:szCs w:val="22"/>
          <w:lang w:val="pt-PT"/>
        </w:rPr>
        <w:t>crescimento</w:t>
      </w:r>
      <w:r w:rsidR="009477D6" w:rsidRPr="00442211">
        <w:rPr>
          <w:rFonts w:ascii="Century Gothic" w:hAnsi="Century Gothic"/>
          <w:sz w:val="22"/>
          <w:szCs w:val="22"/>
          <w:lang w:val="pt-PT"/>
        </w:rPr>
        <w:t xml:space="preserve"> ligeiro nestas </w:t>
      </w:r>
      <w:r w:rsidR="000B12E1" w:rsidRPr="00442211">
        <w:rPr>
          <w:rFonts w:ascii="Century Gothic" w:hAnsi="Century Gothic"/>
          <w:sz w:val="22"/>
          <w:szCs w:val="22"/>
          <w:lang w:val="pt-PT"/>
        </w:rPr>
        <w:t>despesas do sector ambiental</w:t>
      </w:r>
      <w:r w:rsidR="00245DCD" w:rsidRPr="00442211">
        <w:rPr>
          <w:rFonts w:ascii="Century Gothic" w:hAnsi="Century Gothic"/>
          <w:sz w:val="22"/>
          <w:szCs w:val="22"/>
          <w:lang w:val="pt-PT"/>
        </w:rPr>
        <w:t xml:space="preserve"> </w:t>
      </w:r>
      <w:r w:rsidR="009477D6" w:rsidRPr="00442211">
        <w:rPr>
          <w:rFonts w:ascii="Century Gothic" w:hAnsi="Century Gothic"/>
          <w:sz w:val="22"/>
          <w:szCs w:val="22"/>
          <w:lang w:val="pt-PT"/>
        </w:rPr>
        <w:t xml:space="preserve">como uma parte da </w:t>
      </w:r>
      <w:r w:rsidR="00245DCD" w:rsidRPr="00442211">
        <w:rPr>
          <w:rFonts w:ascii="Century Gothic" w:hAnsi="Century Gothic"/>
          <w:sz w:val="22"/>
          <w:szCs w:val="22"/>
          <w:lang w:val="pt-PT"/>
        </w:rPr>
        <w:t>econom</w:t>
      </w:r>
      <w:r w:rsidR="009477D6" w:rsidRPr="00442211">
        <w:rPr>
          <w:rFonts w:ascii="Century Gothic" w:hAnsi="Century Gothic"/>
          <w:sz w:val="22"/>
          <w:szCs w:val="22"/>
          <w:lang w:val="pt-PT"/>
        </w:rPr>
        <w:t>ia</w:t>
      </w:r>
      <w:r w:rsidR="00245DCD" w:rsidRPr="00442211">
        <w:rPr>
          <w:rFonts w:ascii="Century Gothic" w:hAnsi="Century Gothic"/>
          <w:sz w:val="22"/>
          <w:szCs w:val="22"/>
          <w:lang w:val="pt-PT"/>
        </w:rPr>
        <w:t xml:space="preserve"> (</w:t>
      </w:r>
      <w:r w:rsidR="009477D6" w:rsidRPr="00442211">
        <w:rPr>
          <w:rFonts w:ascii="Century Gothic" w:hAnsi="Century Gothic"/>
          <w:sz w:val="22"/>
          <w:szCs w:val="22"/>
          <w:lang w:val="pt-PT"/>
        </w:rPr>
        <w:t xml:space="preserve">passando de </w:t>
      </w:r>
      <w:r w:rsidR="00245DCD" w:rsidRPr="00442211">
        <w:rPr>
          <w:rFonts w:ascii="Century Gothic" w:hAnsi="Century Gothic"/>
          <w:sz w:val="22"/>
          <w:szCs w:val="22"/>
          <w:lang w:val="pt-PT"/>
        </w:rPr>
        <w:t>0</w:t>
      </w:r>
      <w:r w:rsidR="00694A49">
        <w:rPr>
          <w:rFonts w:ascii="Century Gothic" w:hAnsi="Century Gothic"/>
          <w:sz w:val="22"/>
          <w:szCs w:val="22"/>
          <w:lang w:val="pt-PT"/>
        </w:rPr>
        <w:t>,</w:t>
      </w:r>
      <w:r w:rsidR="00F44535" w:rsidRPr="00442211">
        <w:rPr>
          <w:rFonts w:ascii="Century Gothic" w:hAnsi="Century Gothic"/>
          <w:sz w:val="22"/>
          <w:szCs w:val="22"/>
          <w:lang w:val="pt-PT"/>
        </w:rPr>
        <w:t>0</w:t>
      </w:r>
      <w:r w:rsidR="00245DCD" w:rsidRPr="00442211">
        <w:rPr>
          <w:rFonts w:ascii="Century Gothic" w:hAnsi="Century Gothic"/>
          <w:sz w:val="22"/>
          <w:szCs w:val="22"/>
          <w:lang w:val="pt-PT"/>
        </w:rPr>
        <w:t xml:space="preserve">8 </w:t>
      </w:r>
      <w:r w:rsidR="009477D6" w:rsidRPr="00442211">
        <w:rPr>
          <w:rFonts w:ascii="Century Gothic" w:hAnsi="Century Gothic"/>
          <w:sz w:val="22"/>
          <w:szCs w:val="22"/>
          <w:lang w:val="pt-PT"/>
        </w:rPr>
        <w:t>para</w:t>
      </w:r>
      <w:r w:rsidR="00245DCD" w:rsidRPr="00442211">
        <w:rPr>
          <w:rFonts w:ascii="Century Gothic" w:hAnsi="Century Gothic"/>
          <w:sz w:val="22"/>
          <w:szCs w:val="22"/>
          <w:lang w:val="pt-PT"/>
        </w:rPr>
        <w:t xml:space="preserve"> 0</w:t>
      </w:r>
      <w:r w:rsidR="00694A49">
        <w:rPr>
          <w:rFonts w:ascii="Century Gothic" w:hAnsi="Century Gothic"/>
          <w:sz w:val="22"/>
          <w:szCs w:val="22"/>
          <w:lang w:val="pt-PT"/>
        </w:rPr>
        <w:t>,</w:t>
      </w:r>
      <w:r w:rsidR="00F44535" w:rsidRPr="00442211">
        <w:rPr>
          <w:rFonts w:ascii="Century Gothic" w:hAnsi="Century Gothic"/>
          <w:sz w:val="22"/>
          <w:szCs w:val="22"/>
          <w:lang w:val="pt-PT"/>
        </w:rPr>
        <w:t>1</w:t>
      </w:r>
      <w:r w:rsidR="00245DCD" w:rsidRPr="00442211">
        <w:rPr>
          <w:rFonts w:ascii="Century Gothic" w:hAnsi="Century Gothic"/>
          <w:sz w:val="22"/>
          <w:szCs w:val="22"/>
          <w:lang w:val="pt-PT"/>
        </w:rPr>
        <w:t>2 p</w:t>
      </w:r>
      <w:r w:rsidR="009477D6" w:rsidRPr="00442211">
        <w:rPr>
          <w:rFonts w:ascii="Century Gothic" w:hAnsi="Century Gothic"/>
          <w:sz w:val="22"/>
          <w:szCs w:val="22"/>
          <w:lang w:val="pt-PT"/>
        </w:rPr>
        <w:t>o</w:t>
      </w:r>
      <w:r w:rsidR="00245DCD" w:rsidRPr="00442211">
        <w:rPr>
          <w:rFonts w:ascii="Century Gothic" w:hAnsi="Century Gothic"/>
          <w:sz w:val="22"/>
          <w:szCs w:val="22"/>
          <w:lang w:val="pt-PT"/>
        </w:rPr>
        <w:t>r</w:t>
      </w:r>
      <w:r w:rsidR="009477D6" w:rsidRPr="00442211">
        <w:rPr>
          <w:rFonts w:ascii="Century Gothic" w:hAnsi="Century Gothic"/>
          <w:sz w:val="22"/>
          <w:szCs w:val="22"/>
          <w:lang w:val="pt-PT"/>
        </w:rPr>
        <w:t xml:space="preserve"> </w:t>
      </w:r>
      <w:r w:rsidR="00245DCD" w:rsidRPr="00442211">
        <w:rPr>
          <w:rFonts w:ascii="Century Gothic" w:hAnsi="Century Gothic"/>
          <w:sz w:val="22"/>
          <w:szCs w:val="22"/>
          <w:lang w:val="pt-PT"/>
        </w:rPr>
        <w:t>cent</w:t>
      </w:r>
      <w:r w:rsidR="009477D6" w:rsidRPr="00442211">
        <w:rPr>
          <w:rFonts w:ascii="Century Gothic" w:hAnsi="Century Gothic"/>
          <w:sz w:val="22"/>
          <w:szCs w:val="22"/>
          <w:lang w:val="pt-PT"/>
        </w:rPr>
        <w:t>o do PIB</w:t>
      </w:r>
      <w:r w:rsidR="00245DCD" w:rsidRPr="00442211">
        <w:rPr>
          <w:rFonts w:ascii="Century Gothic" w:hAnsi="Century Gothic"/>
          <w:sz w:val="22"/>
          <w:szCs w:val="22"/>
          <w:lang w:val="pt-PT"/>
        </w:rPr>
        <w:t>).</w:t>
      </w:r>
    </w:p>
    <w:p w:rsidR="00245DCD" w:rsidRPr="00442211" w:rsidRDefault="00245DCD" w:rsidP="00245DCD">
      <w:pPr>
        <w:spacing w:after="0"/>
        <w:rPr>
          <w:rFonts w:ascii="Century Gothic" w:hAnsi="Century Gothic"/>
          <w:sz w:val="22"/>
          <w:szCs w:val="22"/>
          <w:lang w:val="pt-PT"/>
        </w:rPr>
      </w:pPr>
    </w:p>
    <w:p w:rsidR="00245DCD" w:rsidRPr="00442211" w:rsidRDefault="00440A05" w:rsidP="00245DCD">
      <w:pPr>
        <w:pStyle w:val="Caption"/>
        <w:keepNext/>
        <w:rPr>
          <w:rFonts w:ascii="Century Gothic" w:hAnsi="Century Gothic"/>
          <w:color w:val="1F497D"/>
          <w:sz w:val="18"/>
          <w:szCs w:val="22"/>
          <w:lang w:val="pt-PT"/>
        </w:rPr>
      </w:pPr>
      <w:bookmarkStart w:id="25" w:name="_Ref299545122"/>
      <w:bookmarkStart w:id="26" w:name="_Toc299991080"/>
      <w:r w:rsidRPr="00442211">
        <w:rPr>
          <w:rFonts w:ascii="Century Gothic" w:hAnsi="Century Gothic"/>
          <w:color w:val="1F497D"/>
          <w:sz w:val="18"/>
          <w:szCs w:val="22"/>
          <w:lang w:val="pt-PT"/>
        </w:rPr>
        <w:lastRenderedPageBreak/>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2</w:t>
      </w:r>
      <w:r w:rsidR="0022502E" w:rsidRPr="00442211">
        <w:rPr>
          <w:rFonts w:ascii="Century Gothic" w:hAnsi="Century Gothic"/>
          <w:color w:val="1F497D"/>
          <w:sz w:val="18"/>
          <w:szCs w:val="22"/>
          <w:lang w:val="pt-PT"/>
        </w:rPr>
        <w:fldChar w:fldCharType="end"/>
      </w:r>
      <w:bookmarkEnd w:id="25"/>
      <w:r w:rsidR="00245DCD" w:rsidRPr="00442211">
        <w:rPr>
          <w:rFonts w:ascii="Century Gothic" w:hAnsi="Century Gothic"/>
          <w:color w:val="1F497D"/>
          <w:sz w:val="18"/>
          <w:szCs w:val="22"/>
          <w:lang w:val="pt-PT"/>
        </w:rPr>
        <w:t xml:space="preserve"> - </w:t>
      </w:r>
      <w:r w:rsidR="00EB3103" w:rsidRPr="00442211">
        <w:rPr>
          <w:rFonts w:ascii="Century Gothic" w:hAnsi="Century Gothic"/>
          <w:color w:val="1F497D"/>
          <w:sz w:val="18"/>
          <w:szCs w:val="22"/>
          <w:lang w:val="pt-PT"/>
        </w:rPr>
        <w:t xml:space="preserve">Despesas Efectuadas pelas </w:t>
      </w:r>
      <w:r w:rsidR="00305FC5" w:rsidRPr="00442211">
        <w:rPr>
          <w:rFonts w:ascii="Century Gothic" w:hAnsi="Century Gothic"/>
          <w:color w:val="1F497D"/>
          <w:sz w:val="18"/>
          <w:szCs w:val="22"/>
          <w:lang w:val="pt-PT"/>
        </w:rPr>
        <w:t>Agências</w:t>
      </w:r>
      <w:r w:rsidR="00EB3103" w:rsidRPr="00442211">
        <w:rPr>
          <w:rFonts w:ascii="Century Gothic" w:hAnsi="Century Gothic"/>
          <w:color w:val="1F497D"/>
          <w:sz w:val="18"/>
          <w:szCs w:val="22"/>
          <w:lang w:val="pt-PT"/>
        </w:rPr>
        <w:t xml:space="preserve"> </w:t>
      </w:r>
      <w:r w:rsidR="00D21AAC" w:rsidRPr="00442211">
        <w:rPr>
          <w:rFonts w:ascii="Century Gothic" w:hAnsi="Century Gothic"/>
          <w:color w:val="1F497D"/>
          <w:sz w:val="18"/>
          <w:szCs w:val="22"/>
          <w:lang w:val="pt-PT"/>
        </w:rPr>
        <w:t>Ambienta</w:t>
      </w:r>
      <w:r w:rsidR="00EB3103" w:rsidRPr="00442211">
        <w:rPr>
          <w:rFonts w:ascii="Century Gothic" w:hAnsi="Century Gothic"/>
          <w:color w:val="1F497D"/>
          <w:sz w:val="18"/>
          <w:szCs w:val="22"/>
          <w:lang w:val="pt-PT"/>
        </w:rPr>
        <w:t>is</w:t>
      </w:r>
      <w:r w:rsidR="00694A49">
        <w:rPr>
          <w:rFonts w:ascii="Century Gothic" w:hAnsi="Century Gothic"/>
          <w:color w:val="1F497D"/>
          <w:sz w:val="18"/>
          <w:szCs w:val="22"/>
          <w:lang w:val="pt-PT"/>
        </w:rPr>
        <w:t xml:space="preserve"> Centrais</w:t>
      </w:r>
      <w:r w:rsidR="00245DCD" w:rsidRPr="00442211">
        <w:rPr>
          <w:rFonts w:ascii="Century Gothic" w:hAnsi="Century Gothic"/>
          <w:color w:val="1F497D"/>
          <w:sz w:val="18"/>
          <w:szCs w:val="22"/>
          <w:lang w:val="pt-PT"/>
        </w:rPr>
        <w:t xml:space="preserve"> (2005-2010)</w:t>
      </w:r>
      <w:bookmarkEnd w:id="26"/>
    </w:p>
    <w:p w:rsidR="00245DCD" w:rsidRPr="00442211" w:rsidRDefault="0022502E" w:rsidP="00245DCD">
      <w:pPr>
        <w:spacing w:after="0"/>
        <w:rPr>
          <w:rFonts w:ascii="Century Gothic" w:hAnsi="Century Gothic"/>
          <w:sz w:val="22"/>
          <w:szCs w:val="22"/>
          <w:lang w:val="pt-PT"/>
        </w:rPr>
      </w:pPr>
      <w:r w:rsidRPr="0022502E">
        <w:rPr>
          <w:rFonts w:ascii="Century Gothic" w:hAnsi="Century Gothic"/>
          <w:sz w:val="22"/>
          <w:szCs w:val="22"/>
          <w:lang w:val="pt-PT"/>
        </w:rPr>
      </w:r>
      <w:r>
        <w:rPr>
          <w:rFonts w:ascii="Century Gothic" w:hAnsi="Century Gothic"/>
          <w:sz w:val="22"/>
          <w:szCs w:val="22"/>
          <w:lang w:val="pt-PT"/>
        </w:rPr>
        <w:pict>
          <v:group id="_x0000_s1100" editas="canvas" style="width:430.45pt;height:254.85pt;mso-position-horizontal-relative:char;mso-position-vertical-relative:line" coordsize="8609,509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width:8609;height:5097" o:preferrelative="f">
              <v:fill o:detectmouseclick="t"/>
              <v:path o:extrusionok="t" o:connecttype="none"/>
              <o:lock v:ext="edit" text="t"/>
            </v:shape>
            <v:rect id="_x0000_s1102" style="position:absolute;left:722;top:490;width:6706;height:4129" stroked="f"/>
            <v:line id="_x0000_s1103" style="position:absolute" from="722,4103" to="7428,4104" strokeweight="0"/>
            <v:line id="_x0000_s1104" style="position:absolute" from="722,3586" to="7428,3587" strokeweight="0"/>
            <v:line id="_x0000_s1105" style="position:absolute" from="722,3071" to="7428,3072" strokeweight="0"/>
            <v:line id="_x0000_s1106" style="position:absolute" from="722,2555" to="7428,2556" strokeweight="0"/>
            <v:line id="_x0000_s1107" style="position:absolute" from="722,2038" to="7428,2039" strokeweight="0"/>
            <v:line id="_x0000_s1108" style="position:absolute" from="722,1523" to="7428,1524" strokeweight="0"/>
            <v:line id="_x0000_s1109" style="position:absolute" from="722,1006" to="7428,1007" strokeweight="0"/>
            <v:line id="_x0000_s1110" style="position:absolute" from="722,490" to="7428,491" strokeweight="0"/>
            <v:rect id="_x0000_s1111" style="position:absolute;left:722;top:490;width:6706;height:4129" filled="f" strokecolor="gray" strokeweight=".55pt"/>
            <v:rect id="_x0000_s1112" style="position:absolute;left:1057;top:3695;width:447;height:924" fillcolor="navy" strokeweight=".55pt"/>
            <v:rect id="_x0000_s1113" style="position:absolute;left:2174;top:3398;width:447;height:1221" fillcolor="navy" strokeweight=".55pt"/>
            <v:rect id="_x0000_s1114" style="position:absolute;left:3292;top:3214;width:448;height:1405" fillcolor="navy" strokeweight=".55pt"/>
            <v:rect id="_x0000_s1115" style="position:absolute;left:4410;top:2867;width:448;height:1752" fillcolor="navy" strokeweight=".55pt"/>
            <v:rect id="_x0000_s1116" style="position:absolute;left:5528;top:2884;width:447;height:1735" fillcolor="navy" strokeweight=".55pt"/>
            <v:rect id="_x0000_s1117" style="position:absolute;left:6645;top:2574;width:447;height:2045" fillcolor="navy" strokeweight=".55pt"/>
            <v:rect id="_x0000_s1118" style="position:absolute;left:1057;top:3563;width:447;height:132" fillcolor="#669" strokeweight=".55pt"/>
            <v:rect id="_x0000_s1119" style="position:absolute;left:2174;top:3235;width:447;height:163" fillcolor="#669" strokeweight=".55pt"/>
            <v:rect id="_x0000_s1120" style="position:absolute;left:3292;top:2902;width:448;height:312" fillcolor="#669" strokeweight=".55pt"/>
            <v:rect id="_x0000_s1121" style="position:absolute;left:4410;top:2209;width:448;height:658" fillcolor="#669" strokeweight=".55pt"/>
            <v:rect id="_x0000_s1122" style="position:absolute;left:5528;top:2185;width:447;height:699" fillcolor="#669" strokeweight=".55pt"/>
            <v:rect id="_x0000_s1123" style="position:absolute;left:6645;top:1532;width:447;height:1042" fillcolor="#669" strokeweight=".55pt"/>
            <v:rect id="_x0000_s1124" style="position:absolute;left:1057;top:3427;width:447;height:136" fillcolor="blue" strokeweight=".55pt"/>
            <v:rect id="_x0000_s1125" style="position:absolute;left:2174;top:2962;width:447;height:273" fillcolor="blue" strokeweight=".55pt"/>
            <v:rect id="_x0000_s1126" style="position:absolute;left:3292;top:2642;width:448;height:260" fillcolor="blue" strokeweight=".55pt"/>
            <v:rect id="_x0000_s1127" style="position:absolute;left:4410;top:1711;width:448;height:498" fillcolor="blue" strokeweight=".55pt"/>
            <v:rect id="_x0000_s1128" style="position:absolute;left:5528;top:1674;width:447;height:511" fillcolor="blue" strokeweight=".55pt"/>
            <v:rect id="_x0000_s1129" style="position:absolute;left:6645;top:961;width:447;height:571" fillcolor="blue" strokeweight=".55pt"/>
            <v:line id="_x0000_s1130" style="position:absolute" from="722,490" to="723,4619" strokeweight="0"/>
            <v:line id="_x0000_s1131" style="position:absolute" from="681,4619" to="722,4620" strokeweight="0"/>
            <v:line id="_x0000_s1132" style="position:absolute" from="681,4103" to="722,4104" strokeweight="0"/>
            <v:line id="_x0000_s1133" style="position:absolute" from="681,3586" to="722,3587" strokeweight="0"/>
            <v:line id="_x0000_s1134" style="position:absolute" from="681,3071" to="722,3072" strokeweight="0"/>
            <v:line id="_x0000_s1135" style="position:absolute" from="681,2555" to="722,2556" strokeweight="0"/>
            <v:line id="_x0000_s1136" style="position:absolute" from="681,2038" to="722,2039" strokeweight="0"/>
            <v:line id="_x0000_s1137" style="position:absolute" from="681,1523" to="722,1524" strokeweight="0"/>
            <v:line id="_x0000_s1138" style="position:absolute" from="681,1006" to="722,1007" strokeweight="0"/>
            <v:line id="_x0000_s1139" style="position:absolute" from="681,490" to="722,491" strokeweight="0"/>
            <v:line id="_x0000_s1140" style="position:absolute" from="722,4619" to="7428,4620" strokeweight="0"/>
            <v:line id="_x0000_s1141" style="position:absolute;flip:y" from="722,4619" to="723,4660" strokeweight="0"/>
            <v:line id="_x0000_s1142" style="position:absolute;flip:y" from="1839,4619" to="1840,4660" strokeweight="0"/>
            <v:line id="_x0000_s1143" style="position:absolute;flip:y" from="2956,4619" to="2957,4660" strokeweight="0"/>
            <v:line id="_x0000_s1144" style="position:absolute;flip:y" from="4075,4619" to="4076,4660" strokeweight="0"/>
            <v:line id="_x0000_s1145" style="position:absolute;flip:y" from="5193,4619" to="5194,4660" strokeweight="0"/>
            <v:line id="_x0000_s1146" style="position:absolute;flip:y" from="6310,4619" to="6311,4660" strokeweight="0"/>
            <v:line id="_x0000_s1147" style="position:absolute;flip:y" from="7428,4619" to="7429,4660" strokeweight="0"/>
            <v:line id="_x0000_s1148" style="position:absolute" from="7428,490" to="7429,4619" strokeweight="0"/>
            <v:line id="_x0000_s1149" style="position:absolute" from="7387,4619" to="7468,4620" strokeweight="0"/>
            <v:line id="_x0000_s1150" style="position:absolute" from="7387,3793" to="7468,3794" strokeweight="0"/>
            <v:line id="_x0000_s1151" style="position:absolute" from="7387,2967" to="7468,2968" strokeweight="0"/>
            <v:line id="_x0000_s1152" style="position:absolute" from="7387,2142" to="7468,2143" strokeweight="0"/>
            <v:line id="_x0000_s1153" style="position:absolute" from="7387,1316" to="7468,1317" strokeweight="0"/>
            <v:line id="_x0000_s1154" style="position:absolute" from="7387,490" to="7468,491" strokeweight="0"/>
            <v:shape id="_x0000_s1155" style="position:absolute;left:1281;top:2174;width:5587;height:873" coordsize="4235,650" path="m,650l847,452r847,-46l2541,11r847,158l4235,e" filled="f" strokecolor="red" strokeweight="1.05pt">
              <v:path arrowok="t"/>
            </v:shape>
            <v:shape id="_x0000_s1156" style="position:absolute;left:1253;top:3018;width:56;height:57" coordsize="56,57" path="m28,l56,29,28,57,,29,28,xe" fillcolor="red" strokecolor="red" strokeweight=".55pt">
              <v:path arrowok="t"/>
            </v:shape>
            <v:shape id="_x0000_s1157" style="position:absolute;left:2371;top:2753;width:55;height:56" coordsize="55,56" path="m27,l55,28,27,56,,28,27,xe" fillcolor="red" strokecolor="red" strokeweight=".55pt">
              <v:path arrowok="t"/>
            </v:shape>
            <v:shape id="_x0000_s1158" style="position:absolute;left:3488;top:2691;width:56;height:56" coordsize="56,56" path="m28,l56,28,28,56,,28,28,xe" fillcolor="red" strokecolor="red" strokeweight=".55pt">
              <v:path arrowok="t"/>
            </v:shape>
            <v:shape id="_x0000_s1159" style="position:absolute;left:4606;top:2160;width:55;height:57" coordsize="55,57" path="m27,l55,29,27,57,,29,27,xe" fillcolor="red" strokecolor="red" strokeweight=".55pt">
              <v:path arrowok="t"/>
            </v:shape>
            <v:shape id="_x0000_s1160" style="position:absolute;left:5723;top:2373;width:55;height:56" coordsize="55,56" path="m28,l55,28,28,56,,28,28,xe" fillcolor="red" strokecolor="red" strokeweight=".55pt">
              <v:path arrowok="t"/>
            </v:shape>
            <v:shape id="_x0000_s1161" style="position:absolute;left:6840;top:2146;width:56;height:56" coordsize="56,56" path="m28,l56,28,28,56,,28,28,xe" fillcolor="red" strokecolor="red" strokeweight=".55pt">
              <v:path arrowok="t"/>
            </v:shape>
            <v:rect id="_x0000_s1162" style="position:absolute;left:547;top:4541;width:78;height:361;mso-wrap-style:none" filled="f" stroked="f">
              <v:textbox style="mso-next-textbox:#_x0000_s1162;mso-fit-shape-to-text:t" inset="0,0,0,0">
                <w:txbxContent>
                  <w:p w:rsidR="00A225FC" w:rsidRDefault="00A225FC" w:rsidP="00245DCD">
                    <w:r>
                      <w:rPr>
                        <w:rFonts w:ascii="Arial" w:hAnsi="Arial" w:cs="Arial"/>
                        <w:color w:val="000000"/>
                        <w:sz w:val="14"/>
                        <w:szCs w:val="14"/>
                        <w:lang w:val="en-US"/>
                      </w:rPr>
                      <w:t>0</w:t>
                    </w:r>
                  </w:p>
                </w:txbxContent>
              </v:textbox>
            </v:rect>
            <v:rect id="_x0000_s1163" style="position:absolute;left:215;top:4025;width:429;height:361;mso-wrap-style:none" filled="f" stroked="f">
              <v:textbox style="mso-next-textbox:#_x0000_s1163;mso-fit-shape-to-text:t" inset="0,0,0,0">
                <w:txbxContent>
                  <w:p w:rsidR="00A225FC" w:rsidRDefault="00A225FC" w:rsidP="00245DCD">
                    <w:r>
                      <w:rPr>
                        <w:rFonts w:ascii="Arial" w:hAnsi="Arial" w:cs="Arial"/>
                        <w:color w:val="000000"/>
                        <w:sz w:val="14"/>
                        <w:szCs w:val="14"/>
                        <w:lang w:val="en-US"/>
                      </w:rPr>
                      <w:t>50.000</w:t>
                    </w:r>
                  </w:p>
                </w:txbxContent>
              </v:textbox>
            </v:rect>
            <v:rect id="_x0000_s1164" style="position:absolute;left:141;top:3508;width:507;height:361;mso-wrap-style:none" filled="f" stroked="f">
              <v:textbox style="mso-next-textbox:#_x0000_s1164;mso-fit-shape-to-text:t" inset="0,0,0,0">
                <w:txbxContent>
                  <w:p w:rsidR="00A225FC" w:rsidRDefault="00A225FC" w:rsidP="00245DCD">
                    <w:r>
                      <w:rPr>
                        <w:rFonts w:ascii="Arial" w:hAnsi="Arial" w:cs="Arial"/>
                        <w:color w:val="000000"/>
                        <w:sz w:val="14"/>
                        <w:szCs w:val="14"/>
                        <w:lang w:val="en-US"/>
                      </w:rPr>
                      <w:t>100.000</w:t>
                    </w:r>
                  </w:p>
                </w:txbxContent>
              </v:textbox>
            </v:rect>
            <v:rect id="_x0000_s1165" style="position:absolute;left:141;top:2993;width:507;height:361;mso-wrap-style:none" filled="f" stroked="f">
              <v:textbox style="mso-next-textbox:#_x0000_s1165;mso-fit-shape-to-text:t" inset="0,0,0,0">
                <w:txbxContent>
                  <w:p w:rsidR="00A225FC" w:rsidRDefault="00A225FC" w:rsidP="00245DCD">
                    <w:r>
                      <w:rPr>
                        <w:rFonts w:ascii="Arial" w:hAnsi="Arial" w:cs="Arial"/>
                        <w:color w:val="000000"/>
                        <w:sz w:val="14"/>
                        <w:szCs w:val="14"/>
                        <w:lang w:val="en-US"/>
                      </w:rPr>
                      <w:t>150.000</w:t>
                    </w:r>
                  </w:p>
                </w:txbxContent>
              </v:textbox>
            </v:rect>
            <v:rect id="_x0000_s1166" style="position:absolute;left:141;top:2477;width:507;height:361;mso-wrap-style:none" filled="f" stroked="f">
              <v:textbox style="mso-next-textbox:#_x0000_s1166;mso-fit-shape-to-text:t" inset="0,0,0,0">
                <w:txbxContent>
                  <w:p w:rsidR="00A225FC" w:rsidRDefault="00A225FC" w:rsidP="00245DCD">
                    <w:r>
                      <w:rPr>
                        <w:rFonts w:ascii="Arial" w:hAnsi="Arial" w:cs="Arial"/>
                        <w:color w:val="000000"/>
                        <w:sz w:val="14"/>
                        <w:szCs w:val="14"/>
                        <w:lang w:val="en-US"/>
                      </w:rPr>
                      <w:t>200.000</w:t>
                    </w:r>
                  </w:p>
                </w:txbxContent>
              </v:textbox>
            </v:rect>
            <v:rect id="_x0000_s1167" style="position:absolute;left:141;top:1960;width:507;height:361;mso-wrap-style:none" filled="f" stroked="f">
              <v:textbox style="mso-next-textbox:#_x0000_s1167;mso-fit-shape-to-text:t" inset="0,0,0,0">
                <w:txbxContent>
                  <w:p w:rsidR="00A225FC" w:rsidRDefault="00A225FC" w:rsidP="00245DCD">
                    <w:r>
                      <w:rPr>
                        <w:rFonts w:ascii="Arial" w:hAnsi="Arial" w:cs="Arial"/>
                        <w:color w:val="000000"/>
                        <w:sz w:val="14"/>
                        <w:szCs w:val="14"/>
                        <w:lang w:val="en-US"/>
                      </w:rPr>
                      <w:t>250.000</w:t>
                    </w:r>
                  </w:p>
                </w:txbxContent>
              </v:textbox>
            </v:rect>
            <v:rect id="_x0000_s1168" style="position:absolute;left:141;top:1445;width:507;height:361;mso-wrap-style:none" filled="f" stroked="f">
              <v:textbox style="mso-next-textbox:#_x0000_s1168;mso-fit-shape-to-text:t" inset="0,0,0,0">
                <w:txbxContent>
                  <w:p w:rsidR="00A225FC" w:rsidRDefault="00A225FC" w:rsidP="00245DCD">
                    <w:r>
                      <w:rPr>
                        <w:rFonts w:ascii="Arial" w:hAnsi="Arial" w:cs="Arial"/>
                        <w:color w:val="000000"/>
                        <w:sz w:val="14"/>
                        <w:szCs w:val="14"/>
                        <w:lang w:val="en-US"/>
                      </w:rPr>
                      <w:t>300.000</w:t>
                    </w:r>
                  </w:p>
                </w:txbxContent>
              </v:textbox>
            </v:rect>
            <v:rect id="_x0000_s1169" style="position:absolute;left:141;top:928;width:507;height:361;mso-wrap-style:none" filled="f" stroked="f">
              <v:textbox style="mso-next-textbox:#_x0000_s1169;mso-fit-shape-to-text:t" inset="0,0,0,0">
                <w:txbxContent>
                  <w:p w:rsidR="00A225FC" w:rsidRDefault="00A225FC" w:rsidP="00245DCD">
                    <w:r>
                      <w:rPr>
                        <w:rFonts w:ascii="Arial" w:hAnsi="Arial" w:cs="Arial"/>
                        <w:color w:val="000000"/>
                        <w:sz w:val="14"/>
                        <w:szCs w:val="14"/>
                        <w:lang w:val="en-US"/>
                      </w:rPr>
                      <w:t>350.000</w:t>
                    </w:r>
                  </w:p>
                </w:txbxContent>
              </v:textbox>
            </v:rect>
            <v:rect id="_x0000_s1170" style="position:absolute;left:141;top:412;width:507;height:361;mso-wrap-style:none" filled="f" stroked="f">
              <v:textbox style="mso-next-textbox:#_x0000_s1170;mso-fit-shape-to-text:t" inset="0,0,0,0">
                <w:txbxContent>
                  <w:p w:rsidR="00A225FC" w:rsidRDefault="00A225FC" w:rsidP="00245DCD">
                    <w:r>
                      <w:rPr>
                        <w:rFonts w:ascii="Arial" w:hAnsi="Arial" w:cs="Arial"/>
                        <w:color w:val="000000"/>
                        <w:sz w:val="14"/>
                        <w:szCs w:val="14"/>
                        <w:lang w:val="en-US"/>
                      </w:rPr>
                      <w:t>400.000</w:t>
                    </w:r>
                  </w:p>
                </w:txbxContent>
              </v:textbox>
            </v:rect>
            <v:rect id="_x0000_s1171" style="position:absolute;left:1133;top:4736;width:312;height:361;mso-wrap-style:none" filled="f" stroked="f">
              <v:textbox style="mso-next-textbox:#_x0000_s1171;mso-fit-shape-to-text:t" inset="0,0,0,0">
                <w:txbxContent>
                  <w:p w:rsidR="00A225FC" w:rsidRDefault="00A225FC" w:rsidP="00245DCD">
                    <w:r>
                      <w:rPr>
                        <w:rFonts w:ascii="Arial" w:hAnsi="Arial" w:cs="Arial"/>
                        <w:color w:val="000000"/>
                        <w:sz w:val="14"/>
                        <w:szCs w:val="14"/>
                        <w:lang w:val="en-US"/>
                      </w:rPr>
                      <w:t>2005</w:t>
                    </w:r>
                  </w:p>
                </w:txbxContent>
              </v:textbox>
            </v:rect>
            <v:rect id="_x0000_s1172" style="position:absolute;left:2251;top:4736;width:312;height:361;mso-wrap-style:none" filled="f" stroked="f">
              <v:textbox style="mso-next-textbox:#_x0000_s1172;mso-fit-shape-to-text:t" inset="0,0,0,0">
                <w:txbxContent>
                  <w:p w:rsidR="00A225FC" w:rsidRDefault="00A225FC" w:rsidP="00245DCD">
                    <w:r>
                      <w:rPr>
                        <w:rFonts w:ascii="Arial" w:hAnsi="Arial" w:cs="Arial"/>
                        <w:color w:val="000000"/>
                        <w:sz w:val="14"/>
                        <w:szCs w:val="14"/>
                        <w:lang w:val="en-US"/>
                      </w:rPr>
                      <w:t>2006</w:t>
                    </w:r>
                  </w:p>
                </w:txbxContent>
              </v:textbox>
            </v:rect>
            <v:rect id="_x0000_s1173" style="position:absolute;left:3368;top:4736;width:312;height:361;mso-wrap-style:none" filled="f" stroked="f">
              <v:textbox style="mso-next-textbox:#_x0000_s1173;mso-fit-shape-to-text:t" inset="0,0,0,0">
                <w:txbxContent>
                  <w:p w:rsidR="00A225FC" w:rsidRDefault="00A225FC" w:rsidP="00245DCD">
                    <w:r>
                      <w:rPr>
                        <w:rFonts w:ascii="Arial" w:hAnsi="Arial" w:cs="Arial"/>
                        <w:color w:val="000000"/>
                        <w:sz w:val="14"/>
                        <w:szCs w:val="14"/>
                        <w:lang w:val="en-US"/>
                      </w:rPr>
                      <w:t>2007</w:t>
                    </w:r>
                  </w:p>
                </w:txbxContent>
              </v:textbox>
            </v:rect>
            <v:rect id="_x0000_s1174" style="position:absolute;left:4486;top:4736;width:312;height:361;mso-wrap-style:none" filled="f" stroked="f">
              <v:textbox style="mso-next-textbox:#_x0000_s1174;mso-fit-shape-to-text:t" inset="0,0,0,0">
                <w:txbxContent>
                  <w:p w:rsidR="00A225FC" w:rsidRDefault="00A225FC" w:rsidP="00245DCD">
                    <w:r>
                      <w:rPr>
                        <w:rFonts w:ascii="Arial" w:hAnsi="Arial" w:cs="Arial"/>
                        <w:color w:val="000000"/>
                        <w:sz w:val="14"/>
                        <w:szCs w:val="14"/>
                        <w:lang w:val="en-US"/>
                      </w:rPr>
                      <w:t>2008</w:t>
                    </w:r>
                  </w:p>
                </w:txbxContent>
              </v:textbox>
            </v:rect>
            <v:rect id="_x0000_s1175" style="position:absolute;left:5603;top:4736;width:312;height:361;mso-wrap-style:none" filled="f" stroked="f">
              <v:textbox style="mso-next-textbox:#_x0000_s1175;mso-fit-shape-to-text:t" inset="0,0,0,0">
                <w:txbxContent>
                  <w:p w:rsidR="00A225FC" w:rsidRDefault="00A225FC" w:rsidP="00245DCD">
                    <w:r>
                      <w:rPr>
                        <w:rFonts w:ascii="Arial" w:hAnsi="Arial" w:cs="Arial"/>
                        <w:color w:val="000000"/>
                        <w:sz w:val="14"/>
                        <w:szCs w:val="14"/>
                        <w:lang w:val="en-US"/>
                      </w:rPr>
                      <w:t>2009</w:t>
                    </w:r>
                  </w:p>
                </w:txbxContent>
              </v:textbox>
            </v:rect>
            <v:rect id="_x0000_s1176" style="position:absolute;left:6720;top:4736;width:312;height:361;mso-wrap-style:none" filled="f" stroked="f">
              <v:textbox style="mso-next-textbox:#_x0000_s1176;mso-fit-shape-to-text:t" inset="0,0,0,0">
                <w:txbxContent>
                  <w:p w:rsidR="00A225FC" w:rsidRDefault="00A225FC" w:rsidP="00245DCD">
                    <w:r>
                      <w:rPr>
                        <w:rFonts w:ascii="Arial" w:hAnsi="Arial" w:cs="Arial"/>
                        <w:color w:val="000000"/>
                        <w:sz w:val="14"/>
                        <w:szCs w:val="14"/>
                        <w:lang w:val="en-US"/>
                      </w:rPr>
                      <w:t>2010</w:t>
                    </w:r>
                  </w:p>
                </w:txbxContent>
              </v:textbox>
            </v:rect>
            <v:rect id="_x0000_s1177" style="position:absolute;left:62;top:122;width:872;height:361;mso-wrap-style:none" filled="f" stroked="f">
              <v:textbox style="mso-next-textbox:#_x0000_s1177;mso-fit-shape-to-text:t" inset="0,0,0,0">
                <w:txbxContent>
                  <w:p w:rsidR="00A225FC" w:rsidRDefault="00A225FC" w:rsidP="00245DCD">
                    <w:r w:rsidRPr="003D1DC4">
                      <w:rPr>
                        <w:rFonts w:ascii="Arial" w:hAnsi="Arial" w:cs="Arial"/>
                        <w:color w:val="000000"/>
                        <w:sz w:val="14"/>
                        <w:szCs w:val="14"/>
                        <w:lang w:val="pt-PT"/>
                      </w:rPr>
                      <w:t>Milhares</w:t>
                    </w:r>
                    <w:r>
                      <w:rPr>
                        <w:rFonts w:ascii="Arial" w:hAnsi="Arial" w:cs="Arial"/>
                        <w:color w:val="000000"/>
                        <w:sz w:val="14"/>
                        <w:szCs w:val="14"/>
                        <w:lang w:val="en-US"/>
                      </w:rPr>
                      <w:t xml:space="preserve"> MZN</w:t>
                    </w:r>
                  </w:p>
                </w:txbxContent>
              </v:textbox>
            </v:rect>
            <v:rect id="_x0000_s1178" style="position:absolute;left:7528;top:4541;width:397;height:361;mso-wrap-style:none" filled="f" stroked="f">
              <v:textbox style="mso-next-textbox:#_x0000_s1178;mso-fit-shape-to-text:t" inset="0,0,0,0">
                <w:txbxContent>
                  <w:p w:rsidR="00A225FC" w:rsidRDefault="00A225FC" w:rsidP="00245DCD">
                    <w:r>
                      <w:rPr>
                        <w:rFonts w:ascii="Arial" w:hAnsi="Arial" w:cs="Arial"/>
                        <w:color w:val="000000"/>
                        <w:sz w:val="14"/>
                        <w:szCs w:val="14"/>
                        <w:lang w:val="en-US"/>
                      </w:rPr>
                      <w:t>0.00%</w:t>
                    </w:r>
                  </w:p>
                </w:txbxContent>
              </v:textbox>
            </v:rect>
            <v:rect id="_x0000_s1179" style="position:absolute;left:7528;top:3715;width:397;height:361;mso-wrap-style:none" filled="f" stroked="f">
              <v:textbox style="mso-next-textbox:#_x0000_s1179;mso-fit-shape-to-text:t" inset="0,0,0,0">
                <w:txbxContent>
                  <w:p w:rsidR="00A225FC" w:rsidRDefault="00A225FC" w:rsidP="00245DCD">
                    <w:r>
                      <w:rPr>
                        <w:rFonts w:ascii="Arial" w:hAnsi="Arial" w:cs="Arial"/>
                        <w:color w:val="000000"/>
                        <w:sz w:val="14"/>
                        <w:szCs w:val="14"/>
                        <w:lang w:val="en-US"/>
                      </w:rPr>
                      <w:t>0.04%</w:t>
                    </w:r>
                  </w:p>
                </w:txbxContent>
              </v:textbox>
            </v:rect>
            <v:rect id="_x0000_s1180" style="position:absolute;left:7528;top:2889;width:397;height:361;mso-wrap-style:none" filled="f" stroked="f">
              <v:textbox style="mso-next-textbox:#_x0000_s1180;mso-fit-shape-to-text:t" inset="0,0,0,0">
                <w:txbxContent>
                  <w:p w:rsidR="00A225FC" w:rsidRDefault="00A225FC" w:rsidP="00245DCD">
                    <w:r>
                      <w:rPr>
                        <w:rFonts w:ascii="Arial" w:hAnsi="Arial" w:cs="Arial"/>
                        <w:color w:val="000000"/>
                        <w:sz w:val="14"/>
                        <w:szCs w:val="14"/>
                        <w:lang w:val="en-US"/>
                      </w:rPr>
                      <w:t>0.08%</w:t>
                    </w:r>
                  </w:p>
                </w:txbxContent>
              </v:textbox>
            </v:rect>
            <v:rect id="_x0000_s1181" style="position:absolute;left:7528;top:2064;width:397;height:361;mso-wrap-style:none" filled="f" stroked="f">
              <v:textbox style="mso-next-textbox:#_x0000_s1181;mso-fit-shape-to-text:t" inset="0,0,0,0">
                <w:txbxContent>
                  <w:p w:rsidR="00A225FC" w:rsidRDefault="00A225FC" w:rsidP="00245DCD">
                    <w:r>
                      <w:rPr>
                        <w:rFonts w:ascii="Arial" w:hAnsi="Arial" w:cs="Arial"/>
                        <w:color w:val="000000"/>
                        <w:sz w:val="14"/>
                        <w:szCs w:val="14"/>
                        <w:lang w:val="en-US"/>
                      </w:rPr>
                      <w:t>0.12%</w:t>
                    </w:r>
                  </w:p>
                </w:txbxContent>
              </v:textbox>
            </v:rect>
            <v:rect id="_x0000_s1182" style="position:absolute;left:7528;top:1238;width:397;height:361;mso-wrap-style:none" filled="f" stroked="f">
              <v:textbox style="mso-next-textbox:#_x0000_s1182;mso-fit-shape-to-text:t" inset="0,0,0,0">
                <w:txbxContent>
                  <w:p w:rsidR="00A225FC" w:rsidRDefault="00A225FC" w:rsidP="00245DCD">
                    <w:r>
                      <w:rPr>
                        <w:rFonts w:ascii="Arial" w:hAnsi="Arial" w:cs="Arial"/>
                        <w:color w:val="000000"/>
                        <w:sz w:val="14"/>
                        <w:szCs w:val="14"/>
                        <w:lang w:val="en-US"/>
                      </w:rPr>
                      <w:t>0.16%</w:t>
                    </w:r>
                  </w:p>
                </w:txbxContent>
              </v:textbox>
            </v:rect>
            <v:rect id="_x0000_s1183" style="position:absolute;left:7528;top:412;width:397;height:361;mso-wrap-style:none" filled="f" stroked="f">
              <v:textbox style="mso-next-textbox:#_x0000_s1183;mso-fit-shape-to-text:t" inset="0,0,0,0">
                <w:txbxContent>
                  <w:p w:rsidR="00A225FC" w:rsidRDefault="00A225FC" w:rsidP="00245DCD">
                    <w:r>
                      <w:rPr>
                        <w:rFonts w:ascii="Arial" w:hAnsi="Arial" w:cs="Arial"/>
                        <w:color w:val="000000"/>
                        <w:sz w:val="14"/>
                        <w:szCs w:val="14"/>
                        <w:lang w:val="en-US"/>
                      </w:rPr>
                      <w:t>0.20%</w:t>
                    </w:r>
                  </w:p>
                </w:txbxContent>
              </v:textbox>
            </v:rect>
            <v:rect id="_x0000_s1184" style="position:absolute;left:7309;top:144;width:996;height:361;mso-wrap-style:none" filled="f" stroked="f">
              <v:textbox style="mso-next-textbox:#_x0000_s1184;mso-fit-shape-to-text:t" inset="0,0,0,0">
                <w:txbxContent>
                  <w:p w:rsidR="00A225FC" w:rsidRDefault="00A225FC" w:rsidP="00245DCD">
                    <w:r>
                      <w:rPr>
                        <w:rFonts w:ascii="Arial" w:hAnsi="Arial" w:cs="Arial"/>
                        <w:color w:val="000000"/>
                        <w:sz w:val="14"/>
                        <w:szCs w:val="14"/>
                        <w:lang w:val="en-US"/>
                      </w:rPr>
                      <w:t>Como % do PIB</w:t>
                    </w:r>
                  </w:p>
                </w:txbxContent>
              </v:textbox>
            </v:rect>
            <v:rect id="_x0000_s1185" style="position:absolute;left:772;top:581;width:2923;height:1064" strokeweight="0"/>
            <v:rect id="_x0000_s1186" style="position:absolute;left:863;top:677;width:219;height:82" fillcolor="blue" strokeweight=".55pt"/>
            <v:rect id="_x0000_s1187" style="position:absolute;left:1113;top:643;width:2102;height:361;mso-wrap-style:none" filled="f" stroked="f">
              <v:textbox style="mso-next-textbox:#_x0000_s1187;mso-fit-shape-to-text:t" inset="0,0,0,0">
                <w:txbxContent>
                  <w:p w:rsidR="00A225FC" w:rsidRPr="003D1DC4" w:rsidRDefault="00A225FC" w:rsidP="00245DCD">
                    <w:pPr>
                      <w:rPr>
                        <w:lang w:val="pt-PT"/>
                      </w:rPr>
                    </w:pPr>
                    <w:r w:rsidRPr="003D1DC4">
                      <w:rPr>
                        <w:rFonts w:ascii="Arial" w:hAnsi="Arial" w:cs="Arial"/>
                        <w:color w:val="000000"/>
                        <w:sz w:val="14"/>
                        <w:szCs w:val="14"/>
                        <w:lang w:val="pt-PT"/>
                      </w:rPr>
                      <w:t>Despesa de Investimento Externo</w:t>
                    </w:r>
                  </w:p>
                </w:txbxContent>
              </v:textbox>
            </v:rect>
            <v:rect id="_x0000_s1188" style="position:absolute;left:863;top:943;width:219;height:81" fillcolor="#669" strokeweight=".55pt"/>
            <v:rect id="_x0000_s1189" style="position:absolute;left:1113;top:909;width:2055;height:361;mso-wrap-style:none" filled="f" stroked="f">
              <v:textbox style="mso-next-textbox:#_x0000_s1189;mso-fit-shape-to-text:t" inset="0,0,0,0">
                <w:txbxContent>
                  <w:p w:rsidR="00A225FC" w:rsidRPr="003D1DC4" w:rsidRDefault="00A225FC" w:rsidP="00245DCD">
                    <w:pPr>
                      <w:rPr>
                        <w:lang w:val="pt-PT"/>
                      </w:rPr>
                    </w:pPr>
                    <w:r w:rsidRPr="003D1DC4">
                      <w:rPr>
                        <w:rFonts w:ascii="Arial" w:hAnsi="Arial" w:cs="Arial"/>
                        <w:color w:val="000000"/>
                        <w:sz w:val="14"/>
                        <w:szCs w:val="14"/>
                        <w:lang w:val="pt-PT"/>
                      </w:rPr>
                      <w:t>Despesa de Investimento Interno</w:t>
                    </w:r>
                  </w:p>
                </w:txbxContent>
              </v:textbox>
            </v:rect>
            <v:rect id="_x0000_s1190" style="position:absolute;left:863;top:1207;width:219;height:82" fillcolor="navy" strokeweight=".55pt"/>
            <v:rect id="_x0000_s1191" style="position:absolute;left:1113;top:1174;width:1137;height:361;mso-wrap-style:none" filled="f" stroked="f">
              <v:textbox style="mso-next-textbox:#_x0000_s1191;mso-fit-shape-to-text:t" inset="0,0,0,0">
                <w:txbxContent>
                  <w:p w:rsidR="00A225FC" w:rsidRPr="003D1DC4" w:rsidRDefault="00A225FC" w:rsidP="00245DCD">
                    <w:pPr>
                      <w:rPr>
                        <w:lang w:val="pt-PT"/>
                      </w:rPr>
                    </w:pPr>
                    <w:r w:rsidRPr="003D1DC4">
                      <w:rPr>
                        <w:rFonts w:ascii="Arial" w:hAnsi="Arial" w:cs="Arial"/>
                        <w:color w:val="000000"/>
                        <w:sz w:val="14"/>
                        <w:szCs w:val="14"/>
                        <w:lang w:val="pt-PT"/>
                      </w:rPr>
                      <w:t>Despesa Corrente</w:t>
                    </w:r>
                  </w:p>
                </w:txbxContent>
              </v:textbox>
            </v:rect>
            <v:line id="_x0000_s1192" style="position:absolute" from="863,1509" to="1083,1510" strokecolor="red" strokeweight="1.05pt"/>
            <v:shape id="_x0000_s1193" style="position:absolute;left:945;top:1481;width:55;height:56" coordsize="55,56" path="m27,l55,28,27,56,,28,27,xe" fillcolor="red" strokecolor="red" strokeweight=".55pt">
              <v:path arrowok="t"/>
            </v:shape>
            <v:rect id="_x0000_s1194" style="position:absolute;left:1113;top:1439;width:2102;height:361;mso-wrap-style:none" filled="f" stroked="f">
              <v:textbox style="mso-next-textbox:#_x0000_s1194;mso-fit-shape-to-text:t" inset="0,0,0,0">
                <w:txbxContent>
                  <w:p w:rsidR="00A225FC" w:rsidRPr="003D1DC4" w:rsidRDefault="00A225FC" w:rsidP="00245DCD">
                    <w:pPr>
                      <w:rPr>
                        <w:lang w:val="pt-PT"/>
                      </w:rPr>
                    </w:pPr>
                    <w:r w:rsidRPr="003D1DC4">
                      <w:rPr>
                        <w:rFonts w:ascii="Arial" w:hAnsi="Arial" w:cs="Arial"/>
                        <w:color w:val="000000"/>
                        <w:sz w:val="14"/>
                        <w:szCs w:val="14"/>
                        <w:lang w:val="pt-PT"/>
                      </w:rPr>
                      <w:t>Total da Despesa como % do PIB</w:t>
                    </w:r>
                  </w:p>
                </w:txbxContent>
              </v:textbox>
            </v:rect>
            <w10:wrap type="none"/>
            <w10:anchorlock/>
          </v:group>
        </w:pict>
      </w:r>
    </w:p>
    <w:p w:rsidR="00245DCD" w:rsidRPr="00442211" w:rsidRDefault="00245DCD" w:rsidP="00245DCD">
      <w:pPr>
        <w:spacing w:after="0"/>
        <w:rPr>
          <w:rFonts w:ascii="Century Gothic" w:hAnsi="Century Gothic"/>
          <w:sz w:val="22"/>
          <w:szCs w:val="22"/>
          <w:lang w:val="pt-PT"/>
        </w:rPr>
      </w:pPr>
    </w:p>
    <w:p w:rsidR="00245DCD" w:rsidRPr="00442211" w:rsidRDefault="005F0D4F" w:rsidP="00245DCD">
      <w:pPr>
        <w:spacing w:after="0"/>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MICOA</w:t>
      </w:r>
    </w:p>
    <w:p w:rsidR="00245DCD" w:rsidRPr="00442211" w:rsidRDefault="00245DCD" w:rsidP="00245DCD">
      <w:pPr>
        <w:spacing w:after="0"/>
        <w:rPr>
          <w:rFonts w:ascii="Century Gothic" w:hAnsi="Century Gothic"/>
          <w:sz w:val="22"/>
          <w:szCs w:val="22"/>
          <w:lang w:val="pt-PT"/>
        </w:rPr>
      </w:pPr>
    </w:p>
    <w:p w:rsidR="00245DCD" w:rsidRPr="00442211" w:rsidRDefault="003D1DC4" w:rsidP="00245DCD">
      <w:pPr>
        <w:spacing w:after="0"/>
        <w:jc w:val="both"/>
        <w:rPr>
          <w:rFonts w:ascii="Century Gothic" w:hAnsi="Century Gothic"/>
          <w:sz w:val="22"/>
          <w:szCs w:val="22"/>
          <w:lang w:val="pt-PT"/>
        </w:rPr>
      </w:pPr>
      <w:r w:rsidRPr="00694A49">
        <w:rPr>
          <w:rFonts w:ascii="Century Gothic" w:hAnsi="Century Gothic"/>
          <w:sz w:val="22"/>
          <w:szCs w:val="22"/>
          <w:lang w:val="pt-PT"/>
        </w:rPr>
        <w:t>A</w:t>
      </w:r>
      <w:r w:rsidRPr="00442211">
        <w:rPr>
          <w:rFonts w:ascii="Century Gothic" w:hAnsi="Century Gothic"/>
          <w:b/>
          <w:sz w:val="22"/>
          <w:szCs w:val="22"/>
          <w:lang w:val="pt-PT"/>
        </w:rPr>
        <w:t xml:space="preserve"> despesa corrente </w:t>
      </w:r>
      <w:r w:rsidRPr="00442211">
        <w:rPr>
          <w:rFonts w:ascii="Century Gothic" w:hAnsi="Century Gothic"/>
          <w:sz w:val="22"/>
          <w:szCs w:val="22"/>
          <w:lang w:val="pt-PT"/>
        </w:rPr>
        <w:t xml:space="preserve">representa a maior parte dos gastos em </w:t>
      </w:r>
      <w:r w:rsidR="00245DCD" w:rsidRPr="00442211">
        <w:rPr>
          <w:rFonts w:ascii="Century Gothic" w:hAnsi="Century Gothic"/>
          <w:sz w:val="22"/>
          <w:szCs w:val="22"/>
          <w:lang w:val="pt-PT"/>
        </w:rPr>
        <w:t>66%</w:t>
      </w:r>
      <w:r w:rsidRPr="00442211">
        <w:rPr>
          <w:rFonts w:ascii="Century Gothic" w:hAnsi="Century Gothic"/>
          <w:sz w:val="22"/>
          <w:szCs w:val="22"/>
          <w:lang w:val="pt-PT"/>
        </w:rPr>
        <w:t xml:space="preserve">, mas este valor tem vindo a reduzir </w:t>
      </w:r>
      <w:r w:rsidR="00245DCD" w:rsidRPr="00442211">
        <w:rPr>
          <w:rFonts w:ascii="Century Gothic" w:hAnsi="Century Gothic"/>
          <w:sz w:val="22"/>
          <w:szCs w:val="22"/>
          <w:lang w:val="pt-PT"/>
        </w:rPr>
        <w:t>consistent</w:t>
      </w:r>
      <w:r w:rsidRPr="00442211">
        <w:rPr>
          <w:rFonts w:ascii="Century Gothic" w:hAnsi="Century Gothic"/>
          <w:sz w:val="22"/>
          <w:szCs w:val="22"/>
          <w:lang w:val="pt-PT"/>
        </w:rPr>
        <w:t xml:space="preserve">emente de </w:t>
      </w:r>
      <w:r w:rsidR="00245DCD" w:rsidRPr="00442211">
        <w:rPr>
          <w:rFonts w:ascii="Century Gothic" w:hAnsi="Century Gothic"/>
          <w:sz w:val="22"/>
          <w:szCs w:val="22"/>
          <w:lang w:val="pt-PT"/>
        </w:rPr>
        <w:t xml:space="preserve">77%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2005.  </w:t>
      </w:r>
      <w:r w:rsidRPr="00442211">
        <w:rPr>
          <w:rFonts w:ascii="Century Gothic" w:hAnsi="Century Gothic"/>
          <w:sz w:val="22"/>
          <w:szCs w:val="22"/>
          <w:lang w:val="pt-PT"/>
        </w:rPr>
        <w:t xml:space="preserve">Os dados disponíveis referentes a </w:t>
      </w:r>
      <w:r w:rsidR="00245DCD" w:rsidRPr="00442211">
        <w:rPr>
          <w:rFonts w:ascii="Century Gothic" w:hAnsi="Century Gothic"/>
          <w:sz w:val="22"/>
          <w:szCs w:val="22"/>
          <w:lang w:val="pt-PT"/>
        </w:rPr>
        <w:t xml:space="preserve">2007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2008 </w:t>
      </w:r>
      <w:r w:rsidRPr="00442211">
        <w:rPr>
          <w:rFonts w:ascii="Century Gothic" w:hAnsi="Century Gothic"/>
          <w:sz w:val="22"/>
          <w:szCs w:val="22"/>
          <w:lang w:val="pt-PT"/>
        </w:rPr>
        <w:t xml:space="preserve">indicam que deste valor, os pagamentos de salários </w:t>
      </w:r>
      <w:r w:rsidR="00524AA3" w:rsidRPr="00442211">
        <w:rPr>
          <w:rFonts w:ascii="Century Gothic" w:hAnsi="Century Gothic"/>
          <w:sz w:val="22"/>
          <w:szCs w:val="22"/>
          <w:lang w:val="pt-PT"/>
        </w:rPr>
        <w:t>representa</w:t>
      </w:r>
      <w:r w:rsidR="00694A49">
        <w:rPr>
          <w:rFonts w:ascii="Century Gothic" w:hAnsi="Century Gothic"/>
          <w:sz w:val="22"/>
          <w:szCs w:val="22"/>
          <w:lang w:val="pt-PT"/>
        </w:rPr>
        <w:t>m</w:t>
      </w:r>
      <w:r w:rsidRPr="00442211">
        <w:rPr>
          <w:rFonts w:ascii="Century Gothic" w:hAnsi="Century Gothic"/>
          <w:sz w:val="22"/>
          <w:szCs w:val="22"/>
          <w:lang w:val="pt-PT"/>
        </w:rPr>
        <w:t xml:space="preserve"> menos de metade de todas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correntes</w:t>
      </w:r>
      <w:r w:rsidR="00694A49">
        <w:rPr>
          <w:rFonts w:ascii="Century Gothic" w:hAnsi="Century Gothic"/>
          <w:sz w:val="22"/>
          <w:szCs w:val="22"/>
          <w:lang w:val="pt-PT"/>
        </w:rPr>
        <w:t>, o qu</w:t>
      </w:r>
      <w:r w:rsidRPr="00442211">
        <w:rPr>
          <w:rFonts w:ascii="Century Gothic" w:hAnsi="Century Gothic"/>
          <w:sz w:val="22"/>
          <w:szCs w:val="22"/>
          <w:lang w:val="pt-PT"/>
        </w:rPr>
        <w:t xml:space="preserve">e equivale a cerca de um terço do total da </w:t>
      </w:r>
      <w:r w:rsidR="0045049F" w:rsidRPr="00442211">
        <w:rPr>
          <w:rFonts w:ascii="Century Gothic" w:hAnsi="Century Gothic"/>
          <w:sz w:val="22"/>
          <w:szCs w:val="22"/>
          <w:lang w:val="pt-PT"/>
        </w:rPr>
        <w:t>despesa</w:t>
      </w:r>
      <w:r w:rsidR="00245DCD" w:rsidRPr="00442211">
        <w:rPr>
          <w:rStyle w:val="FootnoteReference"/>
          <w:rFonts w:ascii="Century Gothic" w:hAnsi="Century Gothic"/>
          <w:sz w:val="22"/>
          <w:szCs w:val="22"/>
          <w:lang w:val="pt-PT"/>
        </w:rPr>
        <w:footnoteReference w:id="41"/>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3D1DC4" w:rsidP="00245DCD">
      <w:pPr>
        <w:spacing w:after="0"/>
        <w:jc w:val="both"/>
        <w:rPr>
          <w:rFonts w:ascii="Century Gothic" w:hAnsi="Century Gothic"/>
          <w:sz w:val="22"/>
          <w:szCs w:val="22"/>
          <w:lang w:val="pt-PT"/>
        </w:rPr>
      </w:pPr>
      <w:r w:rsidRPr="00694A49">
        <w:rPr>
          <w:rFonts w:ascii="Century Gothic" w:hAnsi="Century Gothic"/>
          <w:sz w:val="22"/>
          <w:szCs w:val="22"/>
          <w:lang w:val="pt-PT"/>
        </w:rPr>
        <w:t xml:space="preserve">As </w:t>
      </w:r>
      <w:r w:rsidRPr="00442211">
        <w:rPr>
          <w:rFonts w:ascii="Century Gothic" w:hAnsi="Century Gothic"/>
          <w:b/>
          <w:sz w:val="22"/>
          <w:szCs w:val="22"/>
          <w:lang w:val="pt-PT"/>
        </w:rPr>
        <w:t>despesas de</w:t>
      </w:r>
      <w:r w:rsidRPr="00442211">
        <w:rPr>
          <w:rFonts w:ascii="Century Gothic" w:hAnsi="Century Gothic"/>
          <w:sz w:val="22"/>
          <w:szCs w:val="22"/>
          <w:lang w:val="pt-PT"/>
        </w:rPr>
        <w:t xml:space="preserve"> i</w:t>
      </w:r>
      <w:r w:rsidR="00767FAF" w:rsidRPr="00442211">
        <w:rPr>
          <w:rFonts w:ascii="Century Gothic" w:hAnsi="Century Gothic"/>
          <w:b/>
          <w:sz w:val="22"/>
          <w:szCs w:val="22"/>
          <w:lang w:val="pt-PT"/>
        </w:rPr>
        <w:t>nvestimento</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 xml:space="preserve">têm estado a crescer mais rapidamente do que as correntes durante o período, representando actualmente </w:t>
      </w:r>
      <w:r w:rsidR="00245DCD" w:rsidRPr="00442211">
        <w:rPr>
          <w:rFonts w:ascii="Century Gothic" w:hAnsi="Century Gothic"/>
          <w:sz w:val="22"/>
          <w:szCs w:val="22"/>
          <w:lang w:val="pt-PT"/>
        </w:rPr>
        <w:t xml:space="preserve">44% </w:t>
      </w:r>
      <w:r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total </w:t>
      </w:r>
      <w:r w:rsidRPr="00442211">
        <w:rPr>
          <w:rFonts w:ascii="Century Gothic" w:hAnsi="Century Gothic"/>
          <w:sz w:val="22"/>
          <w:szCs w:val="22"/>
          <w:lang w:val="pt-PT"/>
        </w:rPr>
        <w:t xml:space="preserve">da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23%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2005). </w:t>
      </w:r>
      <w:r w:rsidRPr="00442211">
        <w:rPr>
          <w:rFonts w:ascii="Century Gothic" w:hAnsi="Century Gothic"/>
          <w:sz w:val="22"/>
          <w:szCs w:val="22"/>
          <w:lang w:val="pt-PT"/>
        </w:rPr>
        <w:t xml:space="preserve">Dentro das </w:t>
      </w:r>
      <w:r w:rsidR="0045049F" w:rsidRPr="00442211">
        <w:rPr>
          <w:rFonts w:ascii="Century Gothic" w:hAnsi="Century Gothic"/>
          <w:sz w:val="22"/>
          <w:szCs w:val="22"/>
          <w:lang w:val="pt-PT"/>
        </w:rPr>
        <w:t>despesa</w:t>
      </w:r>
      <w:r w:rsidR="00694A49">
        <w:rPr>
          <w:rFonts w:ascii="Century Gothic" w:hAnsi="Century Gothic"/>
          <w:sz w:val="22"/>
          <w:szCs w:val="22"/>
          <w:lang w:val="pt-PT"/>
        </w:rPr>
        <w:t>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investimento, o financiamento </w:t>
      </w:r>
      <w:r w:rsidR="00245DCD" w:rsidRPr="00442211">
        <w:rPr>
          <w:rFonts w:ascii="Century Gothic" w:hAnsi="Century Gothic"/>
          <w:sz w:val="22"/>
          <w:szCs w:val="22"/>
          <w:lang w:val="pt-PT"/>
        </w:rPr>
        <w:t>intern</w:t>
      </w:r>
      <w:r w:rsidRPr="00442211">
        <w:rPr>
          <w:rFonts w:ascii="Century Gothic" w:hAnsi="Century Gothic"/>
          <w:sz w:val="22"/>
          <w:szCs w:val="22"/>
          <w:lang w:val="pt-PT"/>
        </w:rPr>
        <w:t xml:space="preserve">o tem vido a registar um crescimento mais rápido do que o financiamento externo. Em resultado disso, desde </w:t>
      </w:r>
      <w:r w:rsidR="00245DCD" w:rsidRPr="00442211">
        <w:rPr>
          <w:rFonts w:ascii="Century Gothic" w:hAnsi="Century Gothic"/>
          <w:sz w:val="22"/>
          <w:szCs w:val="22"/>
          <w:lang w:val="pt-PT"/>
        </w:rPr>
        <w:t xml:space="preserve">2007 </w:t>
      </w:r>
      <w:r w:rsidRPr="00442211">
        <w:rPr>
          <w:rFonts w:ascii="Century Gothic" w:hAnsi="Century Gothic"/>
          <w:sz w:val="22"/>
          <w:szCs w:val="22"/>
          <w:lang w:val="pt-PT"/>
        </w:rPr>
        <w:t xml:space="preserve">que o financiamento interno tem </w:t>
      </w:r>
      <w:r w:rsidR="00524AA3" w:rsidRPr="00442211">
        <w:rPr>
          <w:rFonts w:ascii="Century Gothic" w:hAnsi="Century Gothic"/>
          <w:sz w:val="22"/>
          <w:szCs w:val="22"/>
          <w:lang w:val="pt-PT"/>
        </w:rPr>
        <w:t>contribuído</w:t>
      </w:r>
      <w:r w:rsidRPr="00442211">
        <w:rPr>
          <w:rFonts w:ascii="Century Gothic" w:hAnsi="Century Gothic"/>
          <w:sz w:val="22"/>
          <w:szCs w:val="22"/>
          <w:lang w:val="pt-PT"/>
        </w:rPr>
        <w:t xml:space="preserve"> com a maior parte do financiamento para as </w:t>
      </w:r>
      <w:r w:rsidR="0045049F" w:rsidRPr="00442211">
        <w:rPr>
          <w:rFonts w:ascii="Century Gothic" w:hAnsi="Century Gothic"/>
          <w:sz w:val="22"/>
          <w:szCs w:val="22"/>
          <w:lang w:val="pt-PT"/>
        </w:rPr>
        <w:t>despesa</w:t>
      </w:r>
      <w:r w:rsidR="00694A49">
        <w:rPr>
          <w:rFonts w:ascii="Century Gothic" w:hAnsi="Century Gothic"/>
          <w:sz w:val="22"/>
          <w:szCs w:val="22"/>
          <w:lang w:val="pt-PT"/>
        </w:rPr>
        <w:t>s</w:t>
      </w:r>
      <w:r w:rsidRPr="00442211">
        <w:rPr>
          <w:rFonts w:ascii="Century Gothic" w:hAnsi="Century Gothic"/>
          <w:sz w:val="22"/>
          <w:szCs w:val="22"/>
          <w:lang w:val="pt-PT"/>
        </w:rPr>
        <w:t xml:space="preserve"> de investimento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b/>
          <w:sz w:val="22"/>
          <w:szCs w:val="22"/>
          <w:lang w:val="pt-PT"/>
        </w:rPr>
      </w:pPr>
    </w:p>
    <w:p w:rsidR="00245DCD" w:rsidRPr="00442211" w:rsidRDefault="003D1DC4" w:rsidP="00245DCD">
      <w:pPr>
        <w:spacing w:after="0"/>
        <w:jc w:val="both"/>
        <w:rPr>
          <w:rFonts w:ascii="Century Gothic" w:hAnsi="Century Gothic"/>
          <w:sz w:val="22"/>
          <w:szCs w:val="22"/>
          <w:lang w:val="pt-PT"/>
        </w:rPr>
      </w:pPr>
      <w:r w:rsidRPr="00442211">
        <w:rPr>
          <w:rFonts w:ascii="Century Gothic" w:hAnsi="Century Gothic"/>
          <w:sz w:val="22"/>
          <w:szCs w:val="22"/>
          <w:lang w:val="pt-PT"/>
        </w:rPr>
        <w:t>Foram disponibilizadas as</w:t>
      </w:r>
      <w:r w:rsidRPr="00442211">
        <w:rPr>
          <w:rFonts w:ascii="Century Gothic" w:hAnsi="Century Gothic"/>
          <w:b/>
          <w:sz w:val="22"/>
          <w:szCs w:val="22"/>
          <w:lang w:val="pt-PT"/>
        </w:rPr>
        <w:t xml:space="preserve"> d</w:t>
      </w:r>
      <w:r w:rsidR="0045049F" w:rsidRPr="00442211">
        <w:rPr>
          <w:rFonts w:ascii="Century Gothic" w:hAnsi="Century Gothic"/>
          <w:b/>
          <w:sz w:val="22"/>
          <w:szCs w:val="22"/>
          <w:lang w:val="pt-PT"/>
        </w:rPr>
        <w:t>espesa</w:t>
      </w:r>
      <w:r w:rsidR="00245DCD" w:rsidRPr="00442211">
        <w:rPr>
          <w:rFonts w:ascii="Century Gothic" w:hAnsi="Century Gothic"/>
          <w:b/>
          <w:sz w:val="22"/>
          <w:szCs w:val="22"/>
          <w:lang w:val="pt-PT"/>
        </w:rPr>
        <w:t xml:space="preserve">s </w:t>
      </w:r>
      <w:r w:rsidRPr="00442211">
        <w:rPr>
          <w:rFonts w:ascii="Century Gothic" w:hAnsi="Century Gothic"/>
          <w:b/>
          <w:sz w:val="22"/>
          <w:szCs w:val="22"/>
          <w:lang w:val="pt-PT"/>
        </w:rPr>
        <w:t>por</w:t>
      </w:r>
      <w:r w:rsidR="00245DCD" w:rsidRPr="00442211">
        <w:rPr>
          <w:rFonts w:ascii="Century Gothic" w:hAnsi="Century Gothic"/>
          <w:b/>
          <w:sz w:val="22"/>
          <w:szCs w:val="22"/>
          <w:lang w:val="pt-PT"/>
        </w:rPr>
        <w:t xml:space="preserve"> classifica</w:t>
      </w:r>
      <w:r w:rsidR="005F0D4F" w:rsidRPr="00442211">
        <w:rPr>
          <w:rFonts w:ascii="Century Gothic" w:hAnsi="Century Gothic"/>
          <w:b/>
          <w:sz w:val="22"/>
          <w:szCs w:val="22"/>
          <w:lang w:val="pt-PT"/>
        </w:rPr>
        <w:t>ção</w:t>
      </w:r>
      <w:r w:rsidRPr="00442211">
        <w:rPr>
          <w:rFonts w:ascii="Century Gothic" w:hAnsi="Century Gothic"/>
          <w:b/>
          <w:sz w:val="22"/>
          <w:szCs w:val="22"/>
          <w:lang w:val="pt-PT"/>
        </w:rPr>
        <w:t xml:space="preserve"> económica</w:t>
      </w:r>
      <w:r w:rsidRPr="00442211">
        <w:rPr>
          <w:rFonts w:ascii="Century Gothic" w:hAnsi="Century Gothic"/>
          <w:sz w:val="22"/>
          <w:szCs w:val="22"/>
          <w:lang w:val="pt-PT"/>
        </w:rPr>
        <w:t xml:space="preserve"> a partir de 2007 – 2010), conforme se indica na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_Ref299984675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3</w:t>
      </w:r>
      <w:r w:rsidR="0022502E" w:rsidRPr="00442211">
        <w:rPr>
          <w:rFonts w:ascii="Century Gothic" w:hAnsi="Century Gothic"/>
          <w:sz w:val="22"/>
          <w:szCs w:val="22"/>
          <w:lang w:val="pt-PT"/>
        </w:rPr>
        <w:fldChar w:fldCharType="end"/>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_Ref299984688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4</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Os custos do pessoal</w:t>
      </w:r>
      <w:r w:rsidR="00245DCD" w:rsidRPr="00442211">
        <w:rPr>
          <w:rFonts w:ascii="Century Gothic" w:hAnsi="Century Gothic"/>
          <w:sz w:val="22"/>
          <w:szCs w:val="22"/>
          <w:lang w:val="pt-PT"/>
        </w:rPr>
        <w:t xml:space="preserve"> represent</w:t>
      </w:r>
      <w:r w:rsidRPr="00442211">
        <w:rPr>
          <w:rFonts w:ascii="Century Gothic" w:hAnsi="Century Gothic"/>
          <w:sz w:val="22"/>
          <w:szCs w:val="22"/>
          <w:lang w:val="pt-PT"/>
        </w:rPr>
        <w:t>am</w:t>
      </w:r>
      <w:r w:rsidR="00245DCD" w:rsidRPr="00442211">
        <w:rPr>
          <w:rFonts w:ascii="Century Gothic" w:hAnsi="Century Gothic"/>
          <w:sz w:val="22"/>
          <w:szCs w:val="22"/>
          <w:lang w:val="pt-PT"/>
        </w:rPr>
        <w:t xml:space="preserve"> 56% </w:t>
      </w:r>
      <w:r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Pr="00442211">
        <w:rPr>
          <w:rFonts w:ascii="Century Gothic" w:hAnsi="Century Gothic"/>
          <w:sz w:val="22"/>
          <w:szCs w:val="22"/>
          <w:lang w:val="pt-PT"/>
        </w:rPr>
        <w:t xml:space="preserve"> corrente em média</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com uma tendência de aumentar, enquanto que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referentes aos bens e serviços tendem a </w:t>
      </w:r>
      <w:r w:rsidR="00524AA3" w:rsidRPr="00442211">
        <w:rPr>
          <w:rFonts w:ascii="Century Gothic" w:hAnsi="Century Gothic"/>
          <w:sz w:val="22"/>
          <w:szCs w:val="22"/>
          <w:lang w:val="pt-PT"/>
        </w:rPr>
        <w:t>estabilizar</w:t>
      </w:r>
      <w:r w:rsidRPr="00442211">
        <w:rPr>
          <w:rFonts w:ascii="Century Gothic" w:hAnsi="Century Gothic"/>
          <w:sz w:val="22"/>
          <w:szCs w:val="22"/>
          <w:lang w:val="pt-PT"/>
        </w:rPr>
        <w:t xml:space="preserve"> em 35%, com uma ligeira tendência de reduzir</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lado 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de capital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as constru</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(48%) </w:t>
      </w:r>
      <w:r w:rsidRPr="00442211">
        <w:rPr>
          <w:rFonts w:ascii="Century Gothic" w:hAnsi="Century Gothic"/>
          <w:sz w:val="22"/>
          <w:szCs w:val="22"/>
          <w:lang w:val="pt-PT"/>
        </w:rPr>
        <w:t>e 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bens e serviços </w:t>
      </w:r>
      <w:r w:rsidR="00245DCD" w:rsidRPr="00442211">
        <w:rPr>
          <w:rFonts w:ascii="Century Gothic" w:hAnsi="Century Gothic"/>
          <w:sz w:val="22"/>
          <w:szCs w:val="22"/>
          <w:lang w:val="pt-PT"/>
        </w:rPr>
        <w:t xml:space="preserve">(32%) </w:t>
      </w:r>
      <w:r w:rsidRPr="00442211">
        <w:rPr>
          <w:rFonts w:ascii="Century Gothic" w:hAnsi="Century Gothic"/>
          <w:sz w:val="22"/>
          <w:szCs w:val="22"/>
          <w:lang w:val="pt-PT"/>
        </w:rPr>
        <w:t>representam em média 80% dos custos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 geral, enquanto que 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despesas correntes tendem a aumentar com o tempo, os custos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revelam uma redução acentuada depois de um pico em </w:t>
      </w:r>
      <w:r w:rsidR="00245DCD" w:rsidRPr="00442211">
        <w:rPr>
          <w:rFonts w:ascii="Century Gothic" w:hAnsi="Century Gothic"/>
          <w:sz w:val="22"/>
          <w:szCs w:val="22"/>
          <w:lang w:val="pt-PT"/>
        </w:rPr>
        <w:t xml:space="preserve">2008, </w:t>
      </w:r>
      <w:r w:rsidRPr="00442211">
        <w:rPr>
          <w:rFonts w:ascii="Century Gothic" w:hAnsi="Century Gothic"/>
          <w:sz w:val="22"/>
          <w:szCs w:val="22"/>
          <w:lang w:val="pt-PT"/>
        </w:rPr>
        <w:t xml:space="preserve">essencialmente </w:t>
      </w:r>
      <w:r w:rsidR="00245DCD" w:rsidRPr="00442211">
        <w:rPr>
          <w:rFonts w:ascii="Century Gothic" w:hAnsi="Century Gothic"/>
          <w:sz w:val="22"/>
          <w:szCs w:val="22"/>
          <w:lang w:val="pt-PT"/>
        </w:rPr>
        <w:t>justifi</w:t>
      </w:r>
      <w:r w:rsidRPr="00442211">
        <w:rPr>
          <w:rFonts w:ascii="Century Gothic" w:hAnsi="Century Gothic"/>
          <w:sz w:val="22"/>
          <w:szCs w:val="22"/>
          <w:lang w:val="pt-PT"/>
        </w:rPr>
        <w:t xml:space="preserve">cado pela </w:t>
      </w:r>
      <w:r w:rsidR="00245DCD" w:rsidRPr="00442211">
        <w:rPr>
          <w:rFonts w:ascii="Century Gothic" w:hAnsi="Century Gothic"/>
          <w:sz w:val="22"/>
          <w:szCs w:val="22"/>
          <w:lang w:val="pt-PT"/>
        </w:rPr>
        <w:t>constru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bCs/>
          <w:sz w:val="22"/>
          <w:szCs w:val="22"/>
          <w:lang w:val="pt-PT"/>
        </w:rPr>
      </w:pPr>
    </w:p>
    <w:p w:rsidR="00245DCD" w:rsidRPr="00442211" w:rsidRDefault="00440A05" w:rsidP="00245DCD">
      <w:pPr>
        <w:pStyle w:val="Caption"/>
        <w:keepNext/>
        <w:jc w:val="both"/>
        <w:rPr>
          <w:rFonts w:ascii="Century Gothic" w:hAnsi="Century Gothic"/>
          <w:color w:val="1F497D"/>
          <w:sz w:val="18"/>
          <w:szCs w:val="22"/>
          <w:lang w:val="pt-PT"/>
        </w:rPr>
      </w:pPr>
      <w:bookmarkStart w:id="27" w:name="_Ref299984675"/>
      <w:bookmarkStart w:id="28" w:name="_Toc299991081"/>
      <w:r w:rsidRPr="00442211">
        <w:rPr>
          <w:rFonts w:ascii="Century Gothic" w:hAnsi="Century Gothic"/>
          <w:color w:val="1F497D"/>
          <w:sz w:val="18"/>
          <w:szCs w:val="22"/>
          <w:lang w:val="pt-PT"/>
        </w:rPr>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3</w:t>
      </w:r>
      <w:r w:rsidR="0022502E" w:rsidRPr="00442211">
        <w:rPr>
          <w:rFonts w:ascii="Century Gothic" w:hAnsi="Century Gothic"/>
          <w:color w:val="1F497D"/>
          <w:sz w:val="18"/>
          <w:szCs w:val="22"/>
          <w:lang w:val="pt-PT"/>
        </w:rPr>
        <w:fldChar w:fldCharType="end"/>
      </w:r>
      <w:bookmarkEnd w:id="27"/>
      <w:r w:rsidR="00245DCD" w:rsidRPr="00442211">
        <w:rPr>
          <w:rFonts w:ascii="Century Gothic" w:hAnsi="Century Gothic"/>
          <w:color w:val="1F497D"/>
          <w:sz w:val="18"/>
          <w:szCs w:val="22"/>
          <w:lang w:val="pt-PT"/>
        </w:rPr>
        <w:t xml:space="preserve"> – </w:t>
      </w:r>
      <w:r w:rsidR="00A311D0" w:rsidRPr="00442211">
        <w:rPr>
          <w:rFonts w:ascii="Century Gothic" w:hAnsi="Century Gothic"/>
          <w:color w:val="1F497D"/>
          <w:sz w:val="18"/>
          <w:szCs w:val="22"/>
          <w:lang w:val="pt-PT"/>
        </w:rPr>
        <w:t>D</w:t>
      </w:r>
      <w:r w:rsidR="0045049F" w:rsidRPr="00442211">
        <w:rPr>
          <w:rFonts w:ascii="Century Gothic" w:hAnsi="Century Gothic"/>
          <w:color w:val="1F497D"/>
          <w:sz w:val="18"/>
          <w:szCs w:val="22"/>
          <w:lang w:val="pt-PT"/>
        </w:rPr>
        <w:t>espesa</w:t>
      </w:r>
      <w:r w:rsidR="00245DCD" w:rsidRPr="00442211">
        <w:rPr>
          <w:rFonts w:ascii="Century Gothic" w:hAnsi="Century Gothic"/>
          <w:color w:val="1F497D"/>
          <w:sz w:val="18"/>
          <w:szCs w:val="22"/>
          <w:lang w:val="pt-PT"/>
        </w:rPr>
        <w:t xml:space="preserve">s </w:t>
      </w:r>
      <w:r w:rsidR="00A311D0" w:rsidRPr="00442211">
        <w:rPr>
          <w:rFonts w:ascii="Century Gothic" w:hAnsi="Century Gothic"/>
          <w:color w:val="1F497D"/>
          <w:sz w:val="18"/>
          <w:szCs w:val="22"/>
          <w:lang w:val="pt-PT"/>
        </w:rPr>
        <w:t xml:space="preserve">correntes </w:t>
      </w:r>
      <w:r w:rsidR="00694A49">
        <w:rPr>
          <w:rFonts w:ascii="Century Gothic" w:hAnsi="Century Gothic"/>
          <w:color w:val="1F497D"/>
          <w:sz w:val="18"/>
          <w:szCs w:val="22"/>
          <w:lang w:val="pt-PT"/>
        </w:rPr>
        <w:t>2007- 2</w:t>
      </w:r>
      <w:r w:rsidR="00245DCD" w:rsidRPr="00442211">
        <w:rPr>
          <w:rFonts w:ascii="Century Gothic" w:hAnsi="Century Gothic"/>
          <w:color w:val="1F497D"/>
          <w:sz w:val="18"/>
          <w:szCs w:val="22"/>
          <w:lang w:val="pt-PT"/>
        </w:rPr>
        <w:t>010 (</w:t>
      </w:r>
      <w:r w:rsidR="00A311D0" w:rsidRPr="00442211">
        <w:rPr>
          <w:rFonts w:ascii="Century Gothic" w:hAnsi="Century Gothic"/>
          <w:color w:val="1F497D"/>
          <w:sz w:val="18"/>
          <w:szCs w:val="22"/>
          <w:lang w:val="pt-PT"/>
        </w:rPr>
        <w:t>Milhões</w:t>
      </w:r>
      <w:r w:rsidR="00245DCD" w:rsidRPr="00442211">
        <w:rPr>
          <w:rFonts w:ascii="Century Gothic" w:hAnsi="Century Gothic"/>
          <w:color w:val="1F497D"/>
          <w:sz w:val="18"/>
          <w:szCs w:val="22"/>
          <w:lang w:val="pt-PT"/>
        </w:rPr>
        <w:t xml:space="preserve"> MZN)</w:t>
      </w:r>
      <w:bookmarkEnd w:id="28"/>
    </w:p>
    <w:p w:rsidR="00245DCD" w:rsidRPr="00442211" w:rsidRDefault="00245DCD" w:rsidP="00245DCD">
      <w:pPr>
        <w:spacing w:after="0"/>
        <w:jc w:val="both"/>
        <w:rPr>
          <w:rFonts w:ascii="Century Gothic" w:hAnsi="Century Gothic"/>
          <w:bCs/>
          <w:sz w:val="22"/>
          <w:szCs w:val="22"/>
          <w:lang w:val="pt-PT"/>
        </w:rPr>
      </w:pPr>
      <w:r w:rsidRPr="00442211">
        <w:rPr>
          <w:rFonts w:ascii="Century Gothic" w:hAnsi="Century Gothic"/>
          <w:bCs/>
          <w:noProof/>
          <w:sz w:val="22"/>
          <w:szCs w:val="22"/>
          <w:lang w:val="en-US"/>
        </w:rPr>
        <w:drawing>
          <wp:inline distT="0" distB="0" distL="0" distR="0">
            <wp:extent cx="5391785" cy="35369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391785" cy="3536950"/>
                    </a:xfrm>
                    <a:prstGeom prst="rect">
                      <a:avLst/>
                    </a:prstGeom>
                    <a:noFill/>
                    <a:ln w="9525">
                      <a:noFill/>
                      <a:miter lim="800000"/>
                      <a:headEnd/>
                      <a:tailEnd/>
                    </a:ln>
                  </pic:spPr>
                </pic:pic>
              </a:graphicData>
            </a:graphic>
          </wp:inline>
        </w:drawing>
      </w:r>
    </w:p>
    <w:p w:rsidR="00245DCD" w:rsidRPr="00442211" w:rsidRDefault="005F0D4F" w:rsidP="00245DCD">
      <w:pPr>
        <w:spacing w:after="0"/>
        <w:jc w:val="both"/>
        <w:rPr>
          <w:rFonts w:ascii="Century Gothic" w:hAnsi="Century Gothic"/>
          <w:i/>
          <w:sz w:val="18"/>
          <w:szCs w:val="22"/>
          <w:u w:val="single"/>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u w:val="single"/>
          <w:lang w:val="pt-PT"/>
        </w:rPr>
        <w:t>: MICOA</w:t>
      </w:r>
    </w:p>
    <w:p w:rsidR="00245DCD" w:rsidRPr="00442211" w:rsidRDefault="00245DCD" w:rsidP="00245DCD">
      <w:pPr>
        <w:pStyle w:val="Caption"/>
        <w:keepNext/>
        <w:jc w:val="both"/>
        <w:rPr>
          <w:rFonts w:ascii="Century Gothic" w:hAnsi="Century Gothic"/>
          <w:color w:val="1F497D"/>
          <w:sz w:val="18"/>
          <w:szCs w:val="22"/>
          <w:lang w:val="pt-PT"/>
        </w:rPr>
      </w:pPr>
    </w:p>
    <w:p w:rsidR="00245DCD" w:rsidRPr="00442211" w:rsidRDefault="00440A05" w:rsidP="00245DCD">
      <w:pPr>
        <w:pStyle w:val="Caption"/>
        <w:keepNext/>
        <w:jc w:val="both"/>
        <w:rPr>
          <w:rFonts w:ascii="Century Gothic" w:hAnsi="Century Gothic"/>
          <w:color w:val="1F497D"/>
          <w:sz w:val="18"/>
          <w:szCs w:val="22"/>
          <w:lang w:val="pt-PT"/>
        </w:rPr>
      </w:pPr>
      <w:bookmarkStart w:id="29" w:name="_Ref299984688"/>
      <w:bookmarkStart w:id="30" w:name="_Toc299991082"/>
      <w:r w:rsidRPr="00442211">
        <w:rPr>
          <w:rFonts w:ascii="Century Gothic" w:hAnsi="Century Gothic"/>
          <w:color w:val="1F497D"/>
          <w:sz w:val="18"/>
          <w:szCs w:val="22"/>
          <w:lang w:val="pt-PT"/>
        </w:rPr>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4</w:t>
      </w:r>
      <w:r w:rsidR="0022502E" w:rsidRPr="00442211">
        <w:rPr>
          <w:rFonts w:ascii="Century Gothic" w:hAnsi="Century Gothic"/>
          <w:color w:val="1F497D"/>
          <w:sz w:val="18"/>
          <w:szCs w:val="22"/>
          <w:lang w:val="pt-PT"/>
        </w:rPr>
        <w:fldChar w:fldCharType="end"/>
      </w:r>
      <w:bookmarkEnd w:id="29"/>
      <w:r w:rsidR="00245DCD" w:rsidRPr="00442211">
        <w:rPr>
          <w:rFonts w:ascii="Century Gothic" w:hAnsi="Century Gothic"/>
          <w:color w:val="1F497D"/>
          <w:sz w:val="18"/>
          <w:szCs w:val="22"/>
          <w:lang w:val="pt-PT"/>
        </w:rPr>
        <w:t xml:space="preserve"> –</w:t>
      </w:r>
      <w:r w:rsidR="00A311D0" w:rsidRPr="00442211">
        <w:rPr>
          <w:rFonts w:ascii="Century Gothic" w:hAnsi="Century Gothic"/>
          <w:color w:val="1F497D"/>
          <w:sz w:val="18"/>
          <w:szCs w:val="22"/>
          <w:lang w:val="pt-PT"/>
        </w:rPr>
        <w:t xml:space="preserve"> D</w:t>
      </w:r>
      <w:r w:rsidR="0045049F" w:rsidRPr="00442211">
        <w:rPr>
          <w:rFonts w:ascii="Century Gothic" w:hAnsi="Century Gothic"/>
          <w:color w:val="1F497D"/>
          <w:sz w:val="18"/>
          <w:szCs w:val="22"/>
          <w:lang w:val="pt-PT"/>
        </w:rPr>
        <w:t>espesa</w:t>
      </w:r>
      <w:r w:rsidR="00245DCD" w:rsidRPr="00442211">
        <w:rPr>
          <w:rFonts w:ascii="Century Gothic" w:hAnsi="Century Gothic"/>
          <w:color w:val="1F497D"/>
          <w:sz w:val="18"/>
          <w:szCs w:val="22"/>
          <w:lang w:val="pt-PT"/>
        </w:rPr>
        <w:t xml:space="preserve">s </w:t>
      </w:r>
      <w:r w:rsidR="00A311D0" w:rsidRPr="00442211">
        <w:rPr>
          <w:rFonts w:ascii="Century Gothic" w:hAnsi="Century Gothic"/>
          <w:color w:val="1F497D"/>
          <w:sz w:val="18"/>
          <w:szCs w:val="22"/>
          <w:lang w:val="pt-PT"/>
        </w:rPr>
        <w:t xml:space="preserve">de capital </w:t>
      </w:r>
      <w:r w:rsidR="00245DCD" w:rsidRPr="00442211">
        <w:rPr>
          <w:rFonts w:ascii="Century Gothic" w:hAnsi="Century Gothic"/>
          <w:color w:val="1F497D"/>
          <w:sz w:val="18"/>
          <w:szCs w:val="22"/>
          <w:lang w:val="pt-PT"/>
        </w:rPr>
        <w:t>2007-2010 (</w:t>
      </w:r>
      <w:r w:rsidR="00A311D0" w:rsidRPr="00442211">
        <w:rPr>
          <w:rFonts w:ascii="Century Gothic" w:hAnsi="Century Gothic"/>
          <w:color w:val="1F497D"/>
          <w:sz w:val="18"/>
          <w:szCs w:val="22"/>
          <w:lang w:val="pt-PT"/>
        </w:rPr>
        <w:t>Milhões</w:t>
      </w:r>
      <w:r w:rsidR="00694A49">
        <w:rPr>
          <w:rFonts w:ascii="Century Gothic" w:hAnsi="Century Gothic"/>
          <w:color w:val="1F497D"/>
          <w:sz w:val="18"/>
          <w:szCs w:val="22"/>
          <w:lang w:val="pt-PT"/>
        </w:rPr>
        <w:t xml:space="preserve"> </w:t>
      </w:r>
      <w:r w:rsidR="00245DCD" w:rsidRPr="00442211">
        <w:rPr>
          <w:rFonts w:ascii="Century Gothic" w:hAnsi="Century Gothic"/>
          <w:color w:val="1F497D"/>
          <w:sz w:val="18"/>
          <w:szCs w:val="22"/>
          <w:lang w:val="pt-PT"/>
        </w:rPr>
        <w:t>MZN)</w:t>
      </w:r>
      <w:bookmarkEnd w:id="30"/>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noProof/>
          <w:sz w:val="22"/>
          <w:szCs w:val="22"/>
          <w:lang w:val="en-US"/>
        </w:rPr>
        <w:drawing>
          <wp:inline distT="0" distB="0" distL="0" distR="0">
            <wp:extent cx="5391785" cy="35369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5391785" cy="3536950"/>
                    </a:xfrm>
                    <a:prstGeom prst="rect">
                      <a:avLst/>
                    </a:prstGeom>
                    <a:noFill/>
                    <a:ln w="9525">
                      <a:noFill/>
                      <a:miter lim="800000"/>
                      <a:headEnd/>
                      <a:tailEnd/>
                    </a:ln>
                  </pic:spPr>
                </pic:pic>
              </a:graphicData>
            </a:graphic>
          </wp:inline>
        </w:drawing>
      </w:r>
    </w:p>
    <w:p w:rsidR="00245DCD" w:rsidRPr="00442211" w:rsidRDefault="005F0D4F" w:rsidP="00245DCD">
      <w:pPr>
        <w:spacing w:after="0"/>
        <w:jc w:val="both"/>
        <w:rPr>
          <w:rFonts w:ascii="Century Gothic" w:hAnsi="Century Gothic"/>
          <w:i/>
          <w:sz w:val="18"/>
          <w:szCs w:val="22"/>
          <w:u w:val="single"/>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u w:val="single"/>
          <w:lang w:val="pt-PT"/>
        </w:rPr>
        <w:t>: MICOA</w:t>
      </w:r>
    </w:p>
    <w:p w:rsidR="00245DCD" w:rsidRPr="00442211" w:rsidRDefault="00245DCD" w:rsidP="00245DCD">
      <w:pPr>
        <w:spacing w:after="0"/>
        <w:jc w:val="both"/>
        <w:rPr>
          <w:rFonts w:ascii="Century Gothic" w:hAnsi="Century Gothic"/>
          <w:i/>
          <w:sz w:val="18"/>
          <w:szCs w:val="22"/>
          <w:u w:val="single"/>
          <w:lang w:val="pt-PT"/>
        </w:rPr>
      </w:pPr>
    </w:p>
    <w:p w:rsidR="00047A4C" w:rsidRDefault="00047A4C" w:rsidP="00047A4C">
      <w:pPr>
        <w:spacing w:after="0"/>
        <w:jc w:val="both"/>
        <w:rPr>
          <w:rFonts w:ascii="Century Gothic" w:hAnsi="Century Gothic"/>
          <w:b/>
          <w:i/>
          <w:sz w:val="18"/>
          <w:szCs w:val="22"/>
          <w:lang w:val="pt-PT"/>
        </w:rPr>
      </w:pPr>
      <w:r>
        <w:rPr>
          <w:rFonts w:ascii="Century Gothic" w:hAnsi="Century Gothic"/>
          <w:b/>
          <w:i/>
          <w:sz w:val="18"/>
          <w:szCs w:val="22"/>
          <w:lang w:val="pt-PT"/>
        </w:rPr>
        <w:lastRenderedPageBreak/>
        <w:t>LEGENDA – Figura 3:</w:t>
      </w:r>
    </w:p>
    <w:p w:rsidR="00047A4C" w:rsidRPr="00E1310C" w:rsidRDefault="00047A4C" w:rsidP="00047A4C">
      <w:pPr>
        <w:spacing w:after="0"/>
        <w:jc w:val="both"/>
        <w:rPr>
          <w:rFonts w:ascii="Century Gothic" w:hAnsi="Century Gothic"/>
          <w:sz w:val="18"/>
          <w:szCs w:val="22"/>
          <w:lang w:val="pt-PT"/>
        </w:rPr>
      </w:pPr>
      <w:r>
        <w:rPr>
          <w:rFonts w:ascii="Century Gothic" w:hAnsi="Century Gothic"/>
          <w:sz w:val="18"/>
          <w:szCs w:val="22"/>
          <w:lang w:val="pt-PT"/>
        </w:rPr>
        <w:t>Custos do pessoal</w:t>
      </w:r>
    </w:p>
    <w:p w:rsidR="00047A4C" w:rsidRPr="00E1310C" w:rsidRDefault="00047A4C" w:rsidP="00047A4C">
      <w:pPr>
        <w:spacing w:after="0"/>
        <w:jc w:val="both"/>
        <w:rPr>
          <w:rFonts w:ascii="Century Gothic" w:hAnsi="Century Gothic"/>
          <w:sz w:val="18"/>
          <w:szCs w:val="22"/>
          <w:lang w:val="pt-PT"/>
        </w:rPr>
      </w:pPr>
      <w:r>
        <w:rPr>
          <w:rFonts w:ascii="Century Gothic" w:hAnsi="Century Gothic"/>
          <w:sz w:val="18"/>
          <w:szCs w:val="22"/>
          <w:lang w:val="pt-PT"/>
        </w:rPr>
        <w:t>Bens e Serviços</w:t>
      </w:r>
    </w:p>
    <w:p w:rsidR="00047A4C" w:rsidRDefault="00047A4C" w:rsidP="00047A4C">
      <w:pPr>
        <w:spacing w:after="0"/>
        <w:jc w:val="both"/>
        <w:rPr>
          <w:rFonts w:ascii="Century Gothic" w:hAnsi="Century Gothic"/>
          <w:sz w:val="18"/>
          <w:szCs w:val="22"/>
          <w:lang w:val="pt-PT"/>
        </w:rPr>
      </w:pPr>
      <w:r>
        <w:rPr>
          <w:rFonts w:ascii="Century Gothic" w:hAnsi="Century Gothic"/>
          <w:sz w:val="18"/>
          <w:szCs w:val="22"/>
          <w:lang w:val="pt-PT"/>
        </w:rPr>
        <w:t>Outros</w:t>
      </w:r>
    </w:p>
    <w:p w:rsidR="00047A4C" w:rsidRDefault="00047A4C" w:rsidP="00047A4C">
      <w:pPr>
        <w:spacing w:after="0"/>
        <w:jc w:val="both"/>
        <w:rPr>
          <w:rFonts w:ascii="Century Gothic" w:hAnsi="Century Gothic"/>
          <w:sz w:val="18"/>
          <w:szCs w:val="22"/>
          <w:lang w:val="pt-PT"/>
        </w:rPr>
      </w:pPr>
    </w:p>
    <w:p w:rsidR="00047A4C" w:rsidRDefault="00047A4C" w:rsidP="00047A4C">
      <w:pPr>
        <w:spacing w:after="0"/>
        <w:jc w:val="both"/>
        <w:rPr>
          <w:rFonts w:ascii="Century Gothic" w:hAnsi="Century Gothic"/>
          <w:b/>
          <w:i/>
          <w:sz w:val="18"/>
          <w:szCs w:val="22"/>
          <w:lang w:val="pt-PT"/>
        </w:rPr>
      </w:pPr>
      <w:r>
        <w:rPr>
          <w:rFonts w:ascii="Century Gothic" w:hAnsi="Century Gothic"/>
          <w:b/>
          <w:i/>
          <w:sz w:val="18"/>
          <w:szCs w:val="22"/>
          <w:lang w:val="pt-PT"/>
        </w:rPr>
        <w:t>LEGENDA – Figura 4:</w:t>
      </w:r>
    </w:p>
    <w:p w:rsidR="00047A4C" w:rsidRPr="00E1310C" w:rsidRDefault="00047A4C" w:rsidP="00047A4C">
      <w:pPr>
        <w:spacing w:after="0"/>
        <w:jc w:val="both"/>
        <w:rPr>
          <w:rFonts w:ascii="Century Gothic" w:hAnsi="Century Gothic"/>
          <w:sz w:val="18"/>
          <w:szCs w:val="22"/>
          <w:lang w:val="pt-PT"/>
        </w:rPr>
      </w:pPr>
      <w:r>
        <w:rPr>
          <w:rFonts w:ascii="Century Gothic" w:hAnsi="Century Gothic"/>
          <w:sz w:val="18"/>
          <w:szCs w:val="22"/>
          <w:lang w:val="pt-PT"/>
        </w:rPr>
        <w:t>Custos do pessoal</w:t>
      </w:r>
    </w:p>
    <w:p w:rsidR="00047A4C" w:rsidRPr="00E1310C" w:rsidRDefault="00047A4C" w:rsidP="00047A4C">
      <w:pPr>
        <w:spacing w:after="0"/>
        <w:jc w:val="both"/>
        <w:rPr>
          <w:rFonts w:ascii="Century Gothic" w:hAnsi="Century Gothic"/>
          <w:sz w:val="18"/>
          <w:szCs w:val="22"/>
          <w:lang w:val="pt-PT"/>
        </w:rPr>
      </w:pPr>
      <w:r>
        <w:rPr>
          <w:rFonts w:ascii="Century Gothic" w:hAnsi="Century Gothic"/>
          <w:sz w:val="18"/>
          <w:szCs w:val="22"/>
          <w:lang w:val="pt-PT"/>
        </w:rPr>
        <w:t>Bens e Serviços</w:t>
      </w:r>
    </w:p>
    <w:p w:rsidR="00047A4C" w:rsidRDefault="00047A4C" w:rsidP="00047A4C">
      <w:pPr>
        <w:spacing w:after="0"/>
        <w:jc w:val="both"/>
        <w:rPr>
          <w:rFonts w:ascii="Century Gothic" w:hAnsi="Century Gothic"/>
          <w:sz w:val="18"/>
          <w:szCs w:val="22"/>
          <w:lang w:val="pt-PT"/>
        </w:rPr>
      </w:pPr>
      <w:r>
        <w:rPr>
          <w:rFonts w:ascii="Century Gothic" w:hAnsi="Century Gothic"/>
          <w:sz w:val="18"/>
          <w:szCs w:val="22"/>
          <w:lang w:val="pt-PT"/>
        </w:rPr>
        <w:t>Construção / Edifícios</w:t>
      </w:r>
    </w:p>
    <w:p w:rsidR="00047A4C" w:rsidRDefault="00047A4C" w:rsidP="00047A4C">
      <w:pPr>
        <w:spacing w:after="0"/>
        <w:jc w:val="both"/>
        <w:rPr>
          <w:rFonts w:ascii="Century Gothic" w:hAnsi="Century Gothic"/>
          <w:sz w:val="18"/>
          <w:szCs w:val="22"/>
          <w:lang w:val="pt-PT"/>
        </w:rPr>
      </w:pPr>
      <w:r>
        <w:rPr>
          <w:rFonts w:ascii="Century Gothic" w:hAnsi="Century Gothic"/>
          <w:sz w:val="18"/>
          <w:szCs w:val="22"/>
          <w:lang w:val="pt-PT"/>
        </w:rPr>
        <w:t>Transferências</w:t>
      </w:r>
    </w:p>
    <w:p w:rsidR="00047A4C" w:rsidRDefault="00047A4C" w:rsidP="00047A4C">
      <w:pPr>
        <w:spacing w:after="0"/>
        <w:jc w:val="both"/>
        <w:rPr>
          <w:rFonts w:ascii="Century Gothic" w:hAnsi="Century Gothic"/>
          <w:sz w:val="18"/>
          <w:szCs w:val="22"/>
          <w:lang w:val="pt-PT"/>
        </w:rPr>
      </w:pPr>
      <w:r>
        <w:rPr>
          <w:rFonts w:ascii="Century Gothic" w:hAnsi="Century Gothic"/>
          <w:sz w:val="18"/>
          <w:szCs w:val="22"/>
          <w:lang w:val="pt-PT"/>
        </w:rPr>
        <w:t>Maquinaria / Equipamento</w:t>
      </w:r>
    </w:p>
    <w:p w:rsidR="00047A4C" w:rsidRDefault="00047A4C" w:rsidP="00047A4C">
      <w:pPr>
        <w:spacing w:after="0"/>
        <w:jc w:val="both"/>
        <w:rPr>
          <w:rFonts w:ascii="Century Gothic" w:hAnsi="Century Gothic"/>
          <w:sz w:val="18"/>
          <w:szCs w:val="22"/>
          <w:lang w:val="pt-PT"/>
        </w:rPr>
      </w:pPr>
      <w:r>
        <w:rPr>
          <w:rFonts w:ascii="Century Gothic" w:hAnsi="Century Gothic"/>
          <w:sz w:val="18"/>
          <w:szCs w:val="22"/>
          <w:lang w:val="pt-PT"/>
        </w:rPr>
        <w:t>Direitos Aduaneiros</w:t>
      </w:r>
    </w:p>
    <w:p w:rsidR="00047A4C" w:rsidRPr="00E1310C" w:rsidRDefault="00047A4C" w:rsidP="00047A4C">
      <w:pPr>
        <w:spacing w:after="0"/>
        <w:jc w:val="both"/>
        <w:rPr>
          <w:rFonts w:ascii="Century Gothic" w:hAnsi="Century Gothic"/>
          <w:sz w:val="18"/>
          <w:szCs w:val="22"/>
          <w:lang w:val="pt-PT"/>
        </w:rPr>
      </w:pPr>
    </w:p>
    <w:p w:rsidR="00245DCD" w:rsidRPr="00442211" w:rsidRDefault="00245DCD" w:rsidP="00245DCD">
      <w:pPr>
        <w:spacing w:after="0"/>
        <w:jc w:val="both"/>
        <w:rPr>
          <w:rFonts w:ascii="Century Gothic" w:hAnsi="Century Gothic"/>
          <w:b/>
          <w:sz w:val="22"/>
          <w:szCs w:val="22"/>
          <w:lang w:val="pt-PT"/>
        </w:rPr>
      </w:pPr>
    </w:p>
    <w:p w:rsidR="00245DCD" w:rsidRPr="00442211" w:rsidRDefault="00A311D0" w:rsidP="00245DCD">
      <w:pPr>
        <w:spacing w:after="0"/>
        <w:jc w:val="both"/>
        <w:rPr>
          <w:rFonts w:ascii="Century Gothic" w:hAnsi="Century Gothic"/>
          <w:sz w:val="22"/>
          <w:szCs w:val="22"/>
          <w:lang w:val="pt-PT"/>
        </w:rPr>
      </w:pPr>
      <w:r w:rsidRPr="00694A49">
        <w:rPr>
          <w:rFonts w:ascii="Century Gothic" w:hAnsi="Century Gothic"/>
          <w:sz w:val="22"/>
          <w:szCs w:val="22"/>
          <w:lang w:val="pt-PT"/>
        </w:rPr>
        <w:t>As</w:t>
      </w:r>
      <w:r w:rsidRPr="00442211">
        <w:rPr>
          <w:rFonts w:ascii="Century Gothic" w:hAnsi="Century Gothic"/>
          <w:b/>
          <w:sz w:val="22"/>
          <w:szCs w:val="22"/>
          <w:lang w:val="pt-PT"/>
        </w:rPr>
        <w:t xml:space="preserve"> d</w:t>
      </w:r>
      <w:r w:rsidR="0045049F" w:rsidRPr="00442211">
        <w:rPr>
          <w:rFonts w:ascii="Century Gothic" w:hAnsi="Century Gothic"/>
          <w:b/>
          <w:sz w:val="22"/>
          <w:szCs w:val="22"/>
          <w:lang w:val="pt-PT"/>
        </w:rPr>
        <w:t>espesa</w:t>
      </w:r>
      <w:r w:rsidR="00245DCD" w:rsidRPr="00442211">
        <w:rPr>
          <w:rFonts w:ascii="Century Gothic" w:hAnsi="Century Gothic"/>
          <w:b/>
          <w:sz w:val="22"/>
          <w:szCs w:val="22"/>
          <w:lang w:val="pt-PT"/>
        </w:rPr>
        <w:t xml:space="preserve">s </w:t>
      </w:r>
      <w:r w:rsidRPr="00442211">
        <w:rPr>
          <w:rFonts w:ascii="Century Gothic" w:hAnsi="Century Gothic"/>
          <w:b/>
          <w:sz w:val="22"/>
          <w:szCs w:val="22"/>
          <w:lang w:val="pt-PT"/>
        </w:rPr>
        <w:t>foram subdivididas por cada agência</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na</w:t>
      </w:r>
      <w:r w:rsidR="00245DCD"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_Ref299545146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5</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xml:space="preserve">.  </w:t>
      </w:r>
      <w:r w:rsidR="00305FC5" w:rsidRPr="00442211">
        <w:rPr>
          <w:rFonts w:ascii="Century Gothic" w:hAnsi="Century Gothic"/>
          <w:sz w:val="22"/>
          <w:szCs w:val="22"/>
          <w:lang w:val="pt-PT"/>
        </w:rPr>
        <w:t xml:space="preserve">Esta contém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305FC5" w:rsidRPr="00442211">
        <w:rPr>
          <w:rFonts w:ascii="Century Gothic" w:hAnsi="Century Gothic"/>
          <w:sz w:val="22"/>
          <w:szCs w:val="22"/>
          <w:lang w:val="pt-PT"/>
        </w:rPr>
        <w:t>sobre a dimensão de cada uma das principais agências ambientais</w:t>
      </w:r>
      <w:r w:rsidR="00245DCD" w:rsidRPr="00442211">
        <w:rPr>
          <w:rFonts w:ascii="Century Gothic" w:hAnsi="Century Gothic"/>
          <w:sz w:val="22"/>
          <w:szCs w:val="22"/>
          <w:lang w:val="pt-PT"/>
        </w:rPr>
        <w:t>.</w:t>
      </w:r>
      <w:r w:rsidR="00A079DB" w:rsidRPr="00442211">
        <w:rPr>
          <w:rFonts w:ascii="Century Gothic" w:hAnsi="Century Gothic"/>
          <w:sz w:val="22"/>
          <w:szCs w:val="22"/>
          <w:lang w:val="pt-PT"/>
        </w:rPr>
        <w:t xml:space="preserve"> As d</w:t>
      </w:r>
      <w:r w:rsidR="0045049F" w:rsidRPr="00442211">
        <w:rPr>
          <w:rFonts w:ascii="Century Gothic" w:hAnsi="Century Gothic"/>
          <w:sz w:val="22"/>
          <w:szCs w:val="22"/>
          <w:lang w:val="pt-PT"/>
        </w:rPr>
        <w:t>espesa</w:t>
      </w:r>
      <w:r w:rsidR="00245DCD" w:rsidRPr="00442211">
        <w:rPr>
          <w:rFonts w:ascii="Century Gothic" w:hAnsi="Century Gothic"/>
          <w:sz w:val="22"/>
          <w:szCs w:val="22"/>
          <w:lang w:val="pt-PT"/>
        </w:rPr>
        <w:t xml:space="preserve">s </w:t>
      </w:r>
      <w:r w:rsidR="00A079DB" w:rsidRPr="00442211">
        <w:rPr>
          <w:rFonts w:ascii="Century Gothic" w:hAnsi="Century Gothic"/>
          <w:sz w:val="22"/>
          <w:szCs w:val="22"/>
          <w:lang w:val="pt-PT"/>
        </w:rPr>
        <w:t xml:space="preserve">efectuadas </w:t>
      </w:r>
      <w:r w:rsidR="00245DCD" w:rsidRPr="00442211">
        <w:rPr>
          <w:rFonts w:ascii="Century Gothic" w:hAnsi="Century Gothic"/>
          <w:sz w:val="22"/>
          <w:szCs w:val="22"/>
          <w:lang w:val="pt-PT"/>
        </w:rPr>
        <w:t>direct</w:t>
      </w:r>
      <w:r w:rsidR="00A079DB" w:rsidRPr="00442211">
        <w:rPr>
          <w:rFonts w:ascii="Century Gothic" w:hAnsi="Century Gothic"/>
          <w:sz w:val="22"/>
          <w:szCs w:val="22"/>
          <w:lang w:val="pt-PT"/>
        </w:rPr>
        <w:t>amente pelo</w:t>
      </w:r>
      <w:r w:rsidR="00245DCD" w:rsidRPr="00442211">
        <w:rPr>
          <w:rFonts w:ascii="Century Gothic" w:hAnsi="Century Gothic"/>
          <w:sz w:val="22"/>
          <w:szCs w:val="22"/>
          <w:lang w:val="pt-PT"/>
        </w:rPr>
        <w:t xml:space="preserve"> MICOA </w:t>
      </w:r>
      <w:r w:rsidR="00A079DB" w:rsidRPr="00442211">
        <w:rPr>
          <w:rFonts w:ascii="Century Gothic" w:hAnsi="Century Gothic"/>
          <w:sz w:val="22"/>
          <w:szCs w:val="22"/>
          <w:lang w:val="pt-PT"/>
        </w:rPr>
        <w:t xml:space="preserve">representam </w:t>
      </w:r>
      <w:r w:rsidR="00524AA3" w:rsidRPr="00442211">
        <w:rPr>
          <w:rFonts w:ascii="Century Gothic" w:hAnsi="Century Gothic"/>
          <w:sz w:val="22"/>
          <w:szCs w:val="22"/>
          <w:lang w:val="pt-PT"/>
        </w:rPr>
        <w:t>tradicionalmente</w:t>
      </w:r>
      <w:r w:rsidR="00A079DB" w:rsidRPr="00442211">
        <w:rPr>
          <w:rFonts w:ascii="Century Gothic" w:hAnsi="Century Gothic"/>
          <w:sz w:val="22"/>
          <w:szCs w:val="22"/>
          <w:lang w:val="pt-PT"/>
        </w:rPr>
        <w:t xml:space="preserve"> a maior</w:t>
      </w:r>
      <w:r w:rsidR="00245DCD" w:rsidRPr="00442211">
        <w:rPr>
          <w:rFonts w:ascii="Century Gothic" w:hAnsi="Century Gothic"/>
          <w:sz w:val="22"/>
          <w:szCs w:val="22"/>
          <w:lang w:val="pt-PT"/>
        </w:rPr>
        <w:t xml:space="preserve"> propor</w:t>
      </w:r>
      <w:r w:rsidR="005F0D4F" w:rsidRPr="00442211">
        <w:rPr>
          <w:rFonts w:ascii="Century Gothic" w:hAnsi="Century Gothic"/>
          <w:sz w:val="22"/>
          <w:szCs w:val="22"/>
          <w:lang w:val="pt-PT"/>
        </w:rPr>
        <w:t>ção</w:t>
      </w:r>
      <w:r w:rsidR="00A079DB" w:rsidRPr="00442211">
        <w:rPr>
          <w:rFonts w:ascii="Century Gothic" w:hAnsi="Century Gothic"/>
          <w:sz w:val="22"/>
          <w:szCs w:val="22"/>
          <w:lang w:val="pt-PT"/>
        </w:rPr>
        <w:t xml:space="preserve">, totalizando uma média de </w:t>
      </w:r>
      <w:r w:rsidR="00245DCD" w:rsidRPr="00442211">
        <w:rPr>
          <w:rFonts w:ascii="Century Gothic" w:hAnsi="Century Gothic"/>
          <w:sz w:val="22"/>
          <w:szCs w:val="22"/>
          <w:lang w:val="pt-PT"/>
        </w:rPr>
        <w:t xml:space="preserve">56% </w:t>
      </w:r>
      <w:r w:rsidR="00A079DB" w:rsidRPr="00442211">
        <w:rPr>
          <w:rFonts w:ascii="Century Gothic" w:hAnsi="Century Gothic"/>
          <w:sz w:val="22"/>
          <w:szCs w:val="22"/>
          <w:lang w:val="pt-PT"/>
        </w:rPr>
        <w:t xml:space="preserve">ao longo do período. Contudo, em conformidade com a política de </w:t>
      </w:r>
      <w:r w:rsidR="00245DCD" w:rsidRPr="00442211">
        <w:rPr>
          <w:rFonts w:ascii="Century Gothic" w:hAnsi="Century Gothic"/>
          <w:sz w:val="22"/>
          <w:szCs w:val="22"/>
          <w:lang w:val="pt-PT"/>
        </w:rPr>
        <w:t>de</w:t>
      </w:r>
      <w:r w:rsidR="00A079DB" w:rsidRPr="00442211">
        <w:rPr>
          <w:rFonts w:ascii="Century Gothic" w:hAnsi="Century Gothic"/>
          <w:sz w:val="22"/>
          <w:szCs w:val="22"/>
          <w:lang w:val="pt-PT"/>
        </w:rPr>
        <w:t>scentraliz</w:t>
      </w:r>
      <w:r w:rsidR="00245DCD" w:rsidRPr="00442211">
        <w:rPr>
          <w:rFonts w:ascii="Century Gothic" w:hAnsi="Century Gothic"/>
          <w:sz w:val="22"/>
          <w:szCs w:val="22"/>
          <w:lang w:val="pt-PT"/>
        </w:rPr>
        <w: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A079DB" w:rsidRPr="00442211">
        <w:rPr>
          <w:rFonts w:ascii="Century Gothic" w:hAnsi="Century Gothic"/>
          <w:sz w:val="22"/>
          <w:szCs w:val="22"/>
          <w:lang w:val="pt-PT"/>
        </w:rPr>
        <w:t xml:space="preserve">do GM, o crescimento do financiamento ao </w:t>
      </w:r>
      <w:r w:rsidR="00245DCD" w:rsidRPr="00442211">
        <w:rPr>
          <w:rFonts w:ascii="Century Gothic" w:hAnsi="Century Gothic"/>
          <w:sz w:val="22"/>
          <w:szCs w:val="22"/>
          <w:lang w:val="pt-PT"/>
        </w:rPr>
        <w:t xml:space="preserve">MICOA </w:t>
      </w:r>
      <w:r w:rsidR="00A079DB"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00A079DB" w:rsidRPr="00442211">
        <w:rPr>
          <w:rFonts w:ascii="Century Gothic" w:hAnsi="Century Gothic"/>
          <w:sz w:val="22"/>
          <w:szCs w:val="22"/>
          <w:lang w:val="pt-PT"/>
        </w:rPr>
        <w:t xml:space="preserve">a agência </w:t>
      </w:r>
      <w:r w:rsidR="00245DCD" w:rsidRPr="00442211">
        <w:rPr>
          <w:rFonts w:ascii="Century Gothic" w:hAnsi="Century Gothic"/>
          <w:sz w:val="22"/>
          <w:szCs w:val="22"/>
          <w:lang w:val="pt-PT"/>
        </w:rPr>
        <w:t xml:space="preserve">central </w:t>
      </w:r>
      <w:r w:rsidR="00A079DB"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00A079DB" w:rsidRPr="00442211">
        <w:rPr>
          <w:rFonts w:ascii="Century Gothic" w:hAnsi="Century Gothic"/>
          <w:sz w:val="22"/>
          <w:szCs w:val="22"/>
          <w:lang w:val="pt-PT"/>
        </w:rPr>
        <w:t xml:space="preserve">reduziu de </w:t>
      </w:r>
      <w:r w:rsidR="00245DCD" w:rsidRPr="00442211">
        <w:rPr>
          <w:rFonts w:ascii="Century Gothic" w:hAnsi="Century Gothic"/>
          <w:sz w:val="22"/>
          <w:szCs w:val="22"/>
          <w:lang w:val="pt-PT"/>
        </w:rPr>
        <w:t xml:space="preserve">62 </w:t>
      </w:r>
      <w:r w:rsidR="00A079DB" w:rsidRPr="00442211">
        <w:rPr>
          <w:rFonts w:ascii="Century Gothic" w:hAnsi="Century Gothic"/>
          <w:sz w:val="22"/>
          <w:szCs w:val="22"/>
          <w:lang w:val="pt-PT"/>
        </w:rPr>
        <w:t xml:space="preserve">para </w:t>
      </w:r>
      <w:r w:rsidR="00245DCD" w:rsidRPr="00442211">
        <w:rPr>
          <w:rFonts w:ascii="Century Gothic" w:hAnsi="Century Gothic"/>
          <w:sz w:val="22"/>
          <w:szCs w:val="22"/>
          <w:lang w:val="pt-PT"/>
        </w:rPr>
        <w:t xml:space="preserve">45% </w:t>
      </w:r>
      <w:r w:rsidR="00A079DB" w:rsidRPr="00442211">
        <w:rPr>
          <w:rFonts w:ascii="Century Gothic" w:hAnsi="Century Gothic"/>
          <w:sz w:val="22"/>
          <w:szCs w:val="22"/>
          <w:lang w:val="pt-PT"/>
        </w:rPr>
        <w:t xml:space="preserve">do </w:t>
      </w:r>
      <w:r w:rsidR="00245DCD" w:rsidRPr="00442211">
        <w:rPr>
          <w:rFonts w:ascii="Century Gothic" w:hAnsi="Century Gothic"/>
          <w:sz w:val="22"/>
          <w:szCs w:val="22"/>
          <w:lang w:val="pt-PT"/>
        </w:rPr>
        <w:t xml:space="preserve">total </w:t>
      </w:r>
      <w:r w:rsidR="00A079DB" w:rsidRPr="00442211">
        <w:rPr>
          <w:rFonts w:ascii="Century Gothic" w:hAnsi="Century Gothic"/>
          <w:sz w:val="22"/>
          <w:szCs w:val="22"/>
          <w:lang w:val="pt-PT"/>
        </w:rPr>
        <w:t xml:space="preserve">do </w:t>
      </w:r>
      <w:r w:rsidR="00767FAF" w:rsidRPr="00442211">
        <w:rPr>
          <w:rFonts w:ascii="Century Gothic" w:hAnsi="Century Gothic"/>
          <w:sz w:val="22"/>
          <w:szCs w:val="22"/>
          <w:lang w:val="pt-PT"/>
        </w:rPr>
        <w:t>orçamento</w:t>
      </w:r>
      <w:r w:rsidR="00A079DB" w:rsidRPr="00442211">
        <w:rPr>
          <w:rFonts w:ascii="Century Gothic" w:hAnsi="Century Gothic"/>
          <w:sz w:val="22"/>
          <w:szCs w:val="22"/>
          <w:lang w:val="pt-PT"/>
        </w:rPr>
        <w:t xml:space="preserve"> do MICOA</w:t>
      </w:r>
      <w:r w:rsidR="00245DCD" w:rsidRPr="00442211">
        <w:rPr>
          <w:rFonts w:ascii="Century Gothic" w:hAnsi="Century Gothic"/>
          <w:sz w:val="22"/>
          <w:szCs w:val="22"/>
          <w:lang w:val="pt-PT"/>
        </w:rPr>
        <w:t>.</w:t>
      </w:r>
      <w:r w:rsidR="00A079DB"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   </w:t>
      </w:r>
      <w:r w:rsidR="00A079DB" w:rsidRPr="00442211">
        <w:rPr>
          <w:rFonts w:ascii="Century Gothic" w:hAnsi="Century Gothic"/>
          <w:sz w:val="22"/>
          <w:szCs w:val="22"/>
          <w:lang w:val="pt-PT"/>
        </w:rPr>
        <w:t xml:space="preserve">Por isso, maior </w:t>
      </w:r>
      <w:r w:rsidR="00A01FFD" w:rsidRPr="00442211">
        <w:rPr>
          <w:rFonts w:ascii="Century Gothic" w:hAnsi="Century Gothic"/>
          <w:sz w:val="22"/>
          <w:szCs w:val="22"/>
          <w:lang w:val="pt-PT"/>
        </w:rPr>
        <w:t>responsabilidade</w:t>
      </w:r>
      <w:r w:rsidR="00A079DB" w:rsidRPr="00442211">
        <w:rPr>
          <w:rFonts w:ascii="Century Gothic" w:hAnsi="Century Gothic"/>
          <w:sz w:val="22"/>
          <w:szCs w:val="22"/>
          <w:lang w:val="pt-PT"/>
        </w:rPr>
        <w:t xml:space="preserve"> e financiamento foram </w:t>
      </w:r>
      <w:r w:rsidR="00524AA3" w:rsidRPr="00442211">
        <w:rPr>
          <w:rFonts w:ascii="Century Gothic" w:hAnsi="Century Gothic"/>
          <w:sz w:val="22"/>
          <w:szCs w:val="22"/>
          <w:lang w:val="pt-PT"/>
        </w:rPr>
        <w:t>atribuídos</w:t>
      </w:r>
      <w:r w:rsidR="00A079DB" w:rsidRPr="00442211">
        <w:rPr>
          <w:rFonts w:ascii="Century Gothic" w:hAnsi="Century Gothic"/>
          <w:sz w:val="22"/>
          <w:szCs w:val="22"/>
          <w:lang w:val="pt-PT"/>
        </w:rPr>
        <w:t xml:space="preserve"> às </w:t>
      </w:r>
      <w:r w:rsidR="00245DCD" w:rsidRPr="00442211">
        <w:rPr>
          <w:rFonts w:ascii="Century Gothic" w:hAnsi="Century Gothic"/>
          <w:sz w:val="22"/>
          <w:szCs w:val="22"/>
          <w:lang w:val="pt-PT"/>
        </w:rPr>
        <w:t>DPCA</w:t>
      </w:r>
      <w:r w:rsidR="00A079DB" w:rsidRPr="00442211">
        <w:rPr>
          <w:rFonts w:ascii="Century Gothic" w:hAnsi="Century Gothic"/>
          <w:sz w:val="22"/>
          <w:szCs w:val="22"/>
          <w:lang w:val="pt-PT"/>
        </w:rPr>
        <w:t xml:space="preserve">, que </w:t>
      </w:r>
      <w:r w:rsidR="00524AA3" w:rsidRPr="00442211">
        <w:rPr>
          <w:rFonts w:ascii="Century Gothic" w:hAnsi="Century Gothic"/>
          <w:sz w:val="22"/>
          <w:szCs w:val="22"/>
          <w:lang w:val="pt-PT"/>
        </w:rPr>
        <w:t>representam</w:t>
      </w:r>
      <w:r w:rsidR="00A079DB" w:rsidRPr="00442211">
        <w:rPr>
          <w:rFonts w:ascii="Century Gothic" w:hAnsi="Century Gothic"/>
          <w:sz w:val="22"/>
          <w:szCs w:val="22"/>
          <w:lang w:val="pt-PT"/>
        </w:rPr>
        <w:t xml:space="preserve"> neste momento um terço de todos os gastos das principais agências ambientais. Com efeito, esta</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00A079DB" w:rsidRPr="00442211">
        <w:rPr>
          <w:rFonts w:ascii="Century Gothic" w:hAnsi="Century Gothic"/>
          <w:sz w:val="22"/>
          <w:szCs w:val="22"/>
          <w:lang w:val="pt-PT"/>
        </w:rPr>
        <w:t>provincial duplicou como percentagem do PIB a partir de</w:t>
      </w:r>
      <w:r w:rsidR="00245DCD" w:rsidRPr="00442211">
        <w:rPr>
          <w:rFonts w:ascii="Century Gothic" w:hAnsi="Century Gothic"/>
          <w:sz w:val="22"/>
          <w:szCs w:val="22"/>
          <w:lang w:val="pt-PT"/>
        </w:rPr>
        <w:t xml:space="preserve"> 2005 (0</w:t>
      </w:r>
      <w:r w:rsidR="00694A49">
        <w:rPr>
          <w:rFonts w:ascii="Century Gothic" w:hAnsi="Century Gothic"/>
          <w:sz w:val="22"/>
          <w:szCs w:val="22"/>
          <w:lang w:val="pt-PT"/>
        </w:rPr>
        <w:t>,</w:t>
      </w:r>
      <w:r w:rsidR="00F44535" w:rsidRPr="00442211">
        <w:rPr>
          <w:rFonts w:ascii="Century Gothic" w:hAnsi="Century Gothic"/>
          <w:sz w:val="22"/>
          <w:szCs w:val="22"/>
          <w:lang w:val="pt-PT"/>
        </w:rPr>
        <w:t>0</w:t>
      </w:r>
      <w:r w:rsidR="00245DCD" w:rsidRPr="00442211">
        <w:rPr>
          <w:rFonts w:ascii="Century Gothic" w:hAnsi="Century Gothic"/>
          <w:sz w:val="22"/>
          <w:szCs w:val="22"/>
          <w:lang w:val="pt-PT"/>
        </w:rPr>
        <w:t xml:space="preserve">2 </w:t>
      </w:r>
      <w:r w:rsidR="00A079DB" w:rsidRPr="00442211">
        <w:rPr>
          <w:rFonts w:ascii="Century Gothic" w:hAnsi="Century Gothic"/>
          <w:sz w:val="22"/>
          <w:szCs w:val="22"/>
          <w:lang w:val="pt-PT"/>
        </w:rPr>
        <w:t>para</w:t>
      </w:r>
      <w:r w:rsidR="00245DCD" w:rsidRPr="00442211">
        <w:rPr>
          <w:rFonts w:ascii="Century Gothic" w:hAnsi="Century Gothic"/>
          <w:sz w:val="22"/>
          <w:szCs w:val="22"/>
          <w:lang w:val="pt-PT"/>
        </w:rPr>
        <w:t xml:space="preserve"> 0</w:t>
      </w:r>
      <w:r w:rsidR="00694A49">
        <w:rPr>
          <w:rFonts w:ascii="Century Gothic" w:hAnsi="Century Gothic"/>
          <w:sz w:val="22"/>
          <w:szCs w:val="22"/>
          <w:lang w:val="pt-PT"/>
        </w:rPr>
        <w:t>,</w:t>
      </w:r>
      <w:r w:rsidR="00F44535" w:rsidRPr="00442211">
        <w:rPr>
          <w:rFonts w:ascii="Century Gothic" w:hAnsi="Century Gothic"/>
          <w:sz w:val="22"/>
          <w:szCs w:val="22"/>
          <w:lang w:val="pt-PT"/>
        </w:rPr>
        <w:t>0</w:t>
      </w:r>
      <w:r w:rsidR="00245DCD" w:rsidRPr="00442211">
        <w:rPr>
          <w:rFonts w:ascii="Century Gothic" w:hAnsi="Century Gothic"/>
          <w:sz w:val="22"/>
          <w:szCs w:val="22"/>
          <w:lang w:val="pt-PT"/>
        </w:rPr>
        <w:t xml:space="preserve">4 </w:t>
      </w:r>
      <w:r w:rsidR="00A079DB"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2010)</w:t>
      </w:r>
      <w:r w:rsidR="00245DCD" w:rsidRPr="00442211">
        <w:rPr>
          <w:rStyle w:val="FootnoteReference"/>
          <w:rFonts w:ascii="Century Gothic" w:hAnsi="Century Gothic"/>
          <w:sz w:val="22"/>
          <w:szCs w:val="22"/>
          <w:lang w:val="pt-PT"/>
        </w:rPr>
        <w:footnoteReference w:id="42"/>
      </w:r>
      <w:r w:rsidR="00245DCD" w:rsidRPr="00442211">
        <w:rPr>
          <w:rFonts w:ascii="Century Gothic" w:hAnsi="Century Gothic"/>
          <w:sz w:val="22"/>
          <w:szCs w:val="22"/>
          <w:lang w:val="pt-PT"/>
        </w:rPr>
        <w:t xml:space="preserve">.  </w:t>
      </w:r>
      <w:r w:rsidR="00694A49">
        <w:rPr>
          <w:rFonts w:ascii="Century Gothic" w:hAnsi="Century Gothic"/>
          <w:sz w:val="22"/>
          <w:szCs w:val="22"/>
          <w:lang w:val="pt-PT"/>
        </w:rPr>
        <w:t>Na qualidade de</w:t>
      </w:r>
      <w:r w:rsidR="00DF078E" w:rsidRPr="00442211">
        <w:rPr>
          <w:rFonts w:ascii="Century Gothic" w:hAnsi="Century Gothic"/>
          <w:sz w:val="22"/>
          <w:szCs w:val="22"/>
          <w:lang w:val="pt-PT"/>
        </w:rPr>
        <w:t xml:space="preserve"> </w:t>
      </w:r>
      <w:r w:rsidR="00245DCD" w:rsidRPr="00442211">
        <w:rPr>
          <w:rFonts w:ascii="Century Gothic" w:hAnsi="Century Gothic"/>
          <w:sz w:val="22"/>
          <w:szCs w:val="22"/>
          <w:lang w:val="pt-PT"/>
        </w:rPr>
        <w:t>institut</w:t>
      </w:r>
      <w:r w:rsidR="00DF078E" w:rsidRPr="00442211">
        <w:rPr>
          <w:rFonts w:ascii="Century Gothic" w:hAnsi="Century Gothic"/>
          <w:sz w:val="22"/>
          <w:szCs w:val="22"/>
          <w:lang w:val="pt-PT"/>
        </w:rPr>
        <w:t>o</w:t>
      </w:r>
      <w:r w:rsidR="00245DCD" w:rsidRPr="00442211">
        <w:rPr>
          <w:rFonts w:ascii="Century Gothic" w:hAnsi="Century Gothic"/>
          <w:sz w:val="22"/>
          <w:szCs w:val="22"/>
          <w:lang w:val="pt-PT"/>
        </w:rPr>
        <w:t xml:space="preserve">s </w:t>
      </w:r>
      <w:r w:rsidR="00DF078E" w:rsidRPr="00442211">
        <w:rPr>
          <w:rFonts w:ascii="Century Gothic" w:hAnsi="Century Gothic"/>
          <w:sz w:val="22"/>
          <w:szCs w:val="22"/>
          <w:lang w:val="pt-PT"/>
        </w:rPr>
        <w:t xml:space="preserve">de pesquisa, os </w:t>
      </w:r>
      <w:r w:rsidR="00245DCD" w:rsidRPr="00442211">
        <w:rPr>
          <w:rFonts w:ascii="Century Gothic" w:hAnsi="Century Gothic"/>
          <w:sz w:val="22"/>
          <w:szCs w:val="22"/>
          <w:lang w:val="pt-PT"/>
        </w:rPr>
        <w:t xml:space="preserve">CDS, CEPAM </w:t>
      </w:r>
      <w:r w:rsidR="00DF078E"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IMPFA </w:t>
      </w:r>
      <w:r w:rsidR="00DF078E" w:rsidRPr="00442211">
        <w:rPr>
          <w:rFonts w:ascii="Century Gothic" w:hAnsi="Century Gothic"/>
          <w:sz w:val="22"/>
          <w:szCs w:val="22"/>
          <w:lang w:val="pt-PT"/>
        </w:rPr>
        <w:t xml:space="preserve">têm uma menor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w:t>
      </w:r>
      <w:r w:rsidR="00DF078E" w:rsidRPr="00442211">
        <w:rPr>
          <w:rFonts w:ascii="Century Gothic" w:hAnsi="Century Gothic"/>
          <w:sz w:val="22"/>
          <w:szCs w:val="22"/>
          <w:lang w:val="pt-PT"/>
        </w:rPr>
        <w:t xml:space="preserve"> Em seguida são apresentadas as razões que justificam o pico verificado em </w:t>
      </w:r>
      <w:r w:rsidR="00245DCD" w:rsidRPr="00442211">
        <w:rPr>
          <w:rFonts w:ascii="Century Gothic" w:hAnsi="Century Gothic"/>
          <w:sz w:val="22"/>
          <w:szCs w:val="22"/>
          <w:lang w:val="pt-PT"/>
        </w:rPr>
        <w:t xml:space="preserve">2008 </w:t>
      </w:r>
      <w:r w:rsidR="00DF078E" w:rsidRPr="00442211">
        <w:rPr>
          <w:rFonts w:ascii="Century Gothic" w:hAnsi="Century Gothic"/>
          <w:sz w:val="22"/>
          <w:szCs w:val="22"/>
          <w:lang w:val="pt-PT"/>
        </w:rPr>
        <w:t>por</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color w:val="1F497D"/>
          <w:sz w:val="22"/>
          <w:szCs w:val="22"/>
          <w:lang w:val="pt-PT"/>
        </w:rPr>
      </w:pPr>
    </w:p>
    <w:p w:rsidR="00245DCD" w:rsidRPr="00442211" w:rsidRDefault="00440A05" w:rsidP="00245DCD">
      <w:pPr>
        <w:pStyle w:val="Caption"/>
        <w:keepNext/>
        <w:jc w:val="both"/>
        <w:rPr>
          <w:rFonts w:ascii="Century Gothic" w:hAnsi="Century Gothic"/>
          <w:color w:val="1F497D"/>
          <w:sz w:val="18"/>
          <w:szCs w:val="22"/>
          <w:lang w:val="pt-PT"/>
        </w:rPr>
      </w:pPr>
      <w:bookmarkStart w:id="31" w:name="_Ref299545146"/>
      <w:bookmarkStart w:id="32" w:name="_Toc299991083"/>
      <w:r w:rsidRPr="00442211">
        <w:rPr>
          <w:rFonts w:ascii="Century Gothic" w:hAnsi="Century Gothic"/>
          <w:color w:val="1F497D"/>
          <w:sz w:val="18"/>
          <w:szCs w:val="22"/>
          <w:lang w:val="pt-PT"/>
        </w:rPr>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5</w:t>
      </w:r>
      <w:r w:rsidR="0022502E" w:rsidRPr="00442211">
        <w:rPr>
          <w:rFonts w:ascii="Century Gothic" w:hAnsi="Century Gothic"/>
          <w:color w:val="1F497D"/>
          <w:sz w:val="18"/>
          <w:szCs w:val="22"/>
          <w:lang w:val="pt-PT"/>
        </w:rPr>
        <w:fldChar w:fldCharType="end"/>
      </w:r>
      <w:bookmarkEnd w:id="31"/>
      <w:r w:rsidR="00245DCD" w:rsidRPr="00442211">
        <w:rPr>
          <w:rFonts w:ascii="Century Gothic" w:hAnsi="Century Gothic"/>
          <w:color w:val="1F497D"/>
          <w:sz w:val="18"/>
          <w:szCs w:val="22"/>
          <w:lang w:val="pt-PT"/>
        </w:rPr>
        <w:t xml:space="preserve"> </w:t>
      </w:r>
      <w:r w:rsidR="00694A49">
        <w:rPr>
          <w:rFonts w:ascii="Century Gothic" w:hAnsi="Century Gothic"/>
          <w:color w:val="1F497D"/>
          <w:sz w:val="18"/>
          <w:szCs w:val="22"/>
          <w:lang w:val="pt-PT"/>
        </w:rPr>
        <w:t>–</w:t>
      </w:r>
      <w:r w:rsidR="00245DCD" w:rsidRPr="00442211">
        <w:rPr>
          <w:rFonts w:ascii="Century Gothic" w:hAnsi="Century Gothic"/>
          <w:color w:val="1F497D"/>
          <w:sz w:val="18"/>
          <w:szCs w:val="22"/>
          <w:lang w:val="pt-PT"/>
        </w:rPr>
        <w:t xml:space="preserve"> </w:t>
      </w:r>
      <w:r w:rsidR="0045049F" w:rsidRPr="00442211">
        <w:rPr>
          <w:rFonts w:ascii="Century Gothic" w:hAnsi="Century Gothic"/>
          <w:color w:val="1F497D"/>
          <w:sz w:val="18"/>
          <w:szCs w:val="22"/>
          <w:lang w:val="pt-PT"/>
        </w:rPr>
        <w:t>Despesa</w:t>
      </w:r>
      <w:r w:rsidR="00694A49">
        <w:rPr>
          <w:rFonts w:ascii="Century Gothic" w:hAnsi="Century Gothic"/>
          <w:color w:val="1F497D"/>
          <w:sz w:val="18"/>
          <w:szCs w:val="22"/>
          <w:lang w:val="pt-PT"/>
        </w:rPr>
        <w:t xml:space="preserve"> por A</w:t>
      </w:r>
      <w:r w:rsidR="00CA3171" w:rsidRPr="00442211">
        <w:rPr>
          <w:rFonts w:ascii="Century Gothic" w:hAnsi="Century Gothic"/>
          <w:color w:val="1F497D"/>
          <w:sz w:val="18"/>
          <w:szCs w:val="22"/>
          <w:lang w:val="pt-PT"/>
        </w:rPr>
        <w:t xml:space="preserve">gência </w:t>
      </w:r>
      <w:r w:rsidR="00D21AAC" w:rsidRPr="00442211">
        <w:rPr>
          <w:rFonts w:ascii="Century Gothic" w:hAnsi="Century Gothic"/>
          <w:color w:val="1F497D"/>
          <w:sz w:val="18"/>
          <w:szCs w:val="22"/>
          <w:lang w:val="pt-PT"/>
        </w:rPr>
        <w:t>Ambiental</w:t>
      </w:r>
      <w:r w:rsidR="00245DCD" w:rsidRPr="00442211">
        <w:rPr>
          <w:rFonts w:ascii="Century Gothic" w:hAnsi="Century Gothic"/>
          <w:color w:val="1F497D"/>
          <w:sz w:val="18"/>
          <w:szCs w:val="22"/>
          <w:lang w:val="pt-PT"/>
        </w:rPr>
        <w:t xml:space="preserve"> </w:t>
      </w:r>
      <w:r w:rsidR="00524AA3" w:rsidRPr="00442211">
        <w:rPr>
          <w:rFonts w:ascii="Century Gothic" w:hAnsi="Century Gothic"/>
          <w:color w:val="1F497D"/>
          <w:sz w:val="18"/>
          <w:szCs w:val="22"/>
          <w:lang w:val="pt-PT"/>
        </w:rPr>
        <w:t>Central</w:t>
      </w:r>
      <w:r w:rsidR="00CA3171" w:rsidRPr="00442211">
        <w:rPr>
          <w:rFonts w:ascii="Century Gothic" w:hAnsi="Century Gothic"/>
          <w:color w:val="1F497D"/>
          <w:sz w:val="18"/>
          <w:szCs w:val="22"/>
          <w:lang w:val="pt-PT"/>
        </w:rPr>
        <w:t xml:space="preserve"> como Percentagem do</w:t>
      </w:r>
      <w:r w:rsidR="00245DCD" w:rsidRPr="00442211">
        <w:rPr>
          <w:rFonts w:ascii="Century Gothic" w:hAnsi="Century Gothic"/>
          <w:color w:val="1F497D"/>
          <w:sz w:val="18"/>
          <w:szCs w:val="22"/>
          <w:lang w:val="pt-PT"/>
        </w:rPr>
        <w:t xml:space="preserve"> Total </w:t>
      </w:r>
      <w:r w:rsidR="00CA3171" w:rsidRPr="00442211">
        <w:rPr>
          <w:rFonts w:ascii="Century Gothic" w:hAnsi="Century Gothic"/>
          <w:color w:val="1F497D"/>
          <w:sz w:val="18"/>
          <w:szCs w:val="22"/>
          <w:lang w:val="pt-PT"/>
        </w:rPr>
        <w:t>do</w:t>
      </w:r>
      <w:r w:rsidR="00245DCD" w:rsidRPr="00442211">
        <w:rPr>
          <w:rFonts w:ascii="Century Gothic" w:hAnsi="Century Gothic"/>
          <w:color w:val="1F497D"/>
          <w:sz w:val="18"/>
          <w:szCs w:val="22"/>
          <w:lang w:val="pt-PT"/>
        </w:rPr>
        <w:t xml:space="preserve"> </w:t>
      </w:r>
      <w:r w:rsidR="00767FAF" w:rsidRPr="00442211">
        <w:rPr>
          <w:rFonts w:ascii="Century Gothic" w:hAnsi="Century Gothic"/>
          <w:color w:val="1F497D"/>
          <w:sz w:val="18"/>
          <w:szCs w:val="22"/>
          <w:lang w:val="pt-PT"/>
        </w:rPr>
        <w:t>Orçamento</w:t>
      </w:r>
      <w:r w:rsidR="00245DCD" w:rsidRPr="00442211">
        <w:rPr>
          <w:rFonts w:ascii="Century Gothic" w:hAnsi="Century Gothic"/>
          <w:color w:val="1F497D"/>
          <w:sz w:val="18"/>
          <w:szCs w:val="22"/>
          <w:lang w:val="pt-PT"/>
        </w:rPr>
        <w:t xml:space="preserve"> </w:t>
      </w:r>
      <w:r w:rsidR="00CA3171" w:rsidRPr="00442211">
        <w:rPr>
          <w:rFonts w:ascii="Century Gothic" w:hAnsi="Century Gothic"/>
          <w:color w:val="1F497D"/>
          <w:sz w:val="18"/>
          <w:szCs w:val="22"/>
          <w:lang w:val="pt-PT"/>
        </w:rPr>
        <w:t xml:space="preserve">do Estado </w:t>
      </w:r>
      <w:r w:rsidR="00245DCD" w:rsidRPr="00442211">
        <w:rPr>
          <w:rFonts w:ascii="Century Gothic" w:hAnsi="Century Gothic"/>
          <w:color w:val="1F497D"/>
          <w:sz w:val="18"/>
          <w:szCs w:val="22"/>
          <w:lang w:val="pt-PT"/>
        </w:rPr>
        <w:t>(2005-2010)</w:t>
      </w:r>
      <w:bookmarkEnd w:id="32"/>
    </w:p>
    <w:p w:rsidR="00245DCD" w:rsidRPr="00442211" w:rsidRDefault="0022502E" w:rsidP="00245DCD">
      <w:pPr>
        <w:spacing w:after="0"/>
        <w:jc w:val="both"/>
        <w:rPr>
          <w:rFonts w:ascii="Century Gothic" w:hAnsi="Century Gothic"/>
          <w:sz w:val="22"/>
          <w:szCs w:val="22"/>
          <w:lang w:val="pt-PT"/>
        </w:rPr>
      </w:pPr>
      <w:r w:rsidRPr="0022502E">
        <w:rPr>
          <w:rFonts w:ascii="Century Gothic" w:hAnsi="Century Gothic"/>
          <w:sz w:val="22"/>
          <w:szCs w:val="22"/>
          <w:lang w:val="pt-PT"/>
        </w:rPr>
      </w:r>
      <w:r>
        <w:rPr>
          <w:rFonts w:ascii="Century Gothic" w:hAnsi="Century Gothic"/>
          <w:sz w:val="22"/>
          <w:szCs w:val="22"/>
          <w:lang w:val="pt-PT"/>
        </w:rPr>
        <w:pict>
          <v:group id="_x0000_s1028" editas="canvas" style="width:402.25pt;height:258.1pt;mso-position-horizontal-relative:char;mso-position-vertical-relative:line" coordsize="8045,5162">
            <o:lock v:ext="edit" aspectratio="t"/>
            <v:shape id="_x0000_s1029" type="#_x0000_t75" style="position:absolute;width:8045;height:5162" o:preferrelative="f">
              <v:fill o:detectmouseclick="t"/>
              <v:path o:extrusionok="t" o:connecttype="none"/>
              <o:lock v:ext="edit" text="t"/>
            </v:shape>
            <v:rect id="_x0000_s1030" style="position:absolute;left:607;top:235;width:6369;height:4452" stroked="f"/>
            <v:line id="_x0000_s1031" style="position:absolute" from="607,4193" to="6976,4194" strokeweight="0"/>
            <v:line id="_x0000_s1032" style="position:absolute" from="607,3698" to="6976,3699" strokeweight="0"/>
            <v:line id="_x0000_s1033" style="position:absolute" from="607,3204" to="6976,3205" strokeweight="0"/>
            <v:line id="_x0000_s1034" style="position:absolute" from="607,2708" to="6976,2709" strokeweight="0"/>
            <v:line id="_x0000_s1035" style="position:absolute" from="607,2214" to="6976,2215" strokeweight="0"/>
            <v:line id="_x0000_s1036" style="position:absolute" from="607,1719" to="6976,1720" strokeweight="0"/>
            <v:line id="_x0000_s1037" style="position:absolute" from="607,1225" to="6976,1226" strokeweight="0"/>
            <v:line id="_x0000_s1038" style="position:absolute" from="607,729" to="6976,730" strokeweight="0"/>
            <v:line id="_x0000_s1039" style="position:absolute" from="607,235" to="6976,236" strokeweight="0"/>
            <v:rect id="_x0000_s1040" style="position:absolute;left:607;top:235;width:6369;height:4452" filled="f" strokecolor="gray" strokeweight=".55pt"/>
            <v:shape id="_x0000_s1041" style="position:absolute;left:607;top:2449;width:6369;height:2238" coordsize="6369,2238" path="m,2238l,337,1274,306,2547,618,3822,,5095,599r1274,52l6369,2238r-1274,l3822,2238r-1275,l1274,2238,,2238xe" fillcolor="#9cf" stroked="f">
              <v:path arrowok="t"/>
            </v:shape>
            <v:shape id="_x0000_s1042" style="position:absolute;left:607;top:2250;width:6369;height:850" coordsize="6369,850" path="m,536l,227r1274,43l2547,631,3822,,5095,562,6369,528r,322l5095,798,3822,199,2547,817,1274,505,,536xe" fillcolor="#0cf" stroked="f">
              <v:path arrowok="t"/>
            </v:shape>
            <v:shape id="_x0000_s1043" style="position:absolute;left:607;top:941;width:6369;height:1940" coordsize="6369,1940" path="m,1536l,803r1274,8l2547,1260,3822,,5095,851,6369,686r,1151l5095,1871,3822,1309,2547,1940,1274,1579,,1536xe" fillcolor="#36f" stroked="f">
              <v:path arrowok="t"/>
            </v:shape>
            <v:shape id="_x0000_s1044" style="position:absolute;left:607;top:706;width:6369;height:1495" coordsize="6369,1495" path="m,1038l,925,1274,740r1273,569l3822,,5095,853,6369,692r,229l5095,1086,3822,235,2547,1495,1274,1046,,1038xe" fillcolor="#339" stroked="f">
              <v:path arrowok="t"/>
            </v:shape>
            <v:shape id="_x0000_s1045" style="position:absolute;left:607;top:657;width:6369;height:1358" coordsize="6369,1358" path="m,974r,l1274,789r1273,569l3822,,5095,860,6369,696r,45l5095,902,3822,49,2547,1358,1274,789,,974xe" fillcolor="blue" stroked="f">
              <v:path arrowok="t"/>
            </v:shape>
            <v:shape id="_x0000_s1046" style="position:absolute;left:607;top:657;width:6369;height:1358" coordsize="6369,1358" path="m,974r,l1274,789r1273,569l3822,,5095,860,6369,484r,212l5095,860,3822,,2547,1358,1274,789,,974xe" fillcolor="#669" stroked="f">
              <v:path arrowok="t"/>
            </v:shape>
            <v:shape id="_x0000_s1047" style="position:absolute;left:607;top:2449;width:6369;height:2238" coordsize="6369,2238" path="m,2238l,337,1274,306,2547,618,3822,,5095,599r1274,52l6369,2238r-1274,l3822,2238r-1275,l1274,2238,,2238e" filled="f" strokecolor="#036" strokeweight=".55pt">
              <v:path arrowok="t"/>
            </v:shape>
            <v:shape id="_x0000_s1048" style="position:absolute;left:607;top:2250;width:6369;height:850" coordsize="6369,850" path="m,536l,227r1274,43l2547,631,3822,,5095,562,6369,528r,322l5095,798,3822,199,2547,817,1274,505,,536e" filled="f" strokecolor="#036" strokeweight=".55pt">
              <v:path arrowok="t"/>
            </v:shape>
            <v:shape id="_x0000_s1049" style="position:absolute;left:607;top:941;width:6369;height:1940" coordsize="6369,1940" path="m,1536l,803r1274,8l2547,1260,3822,,5095,851,6369,686r,1151l5095,1871,3822,1309,2547,1940,1274,1579,,1536e" filled="f" strokecolor="#036" strokeweight=".55pt">
              <v:path arrowok="t"/>
            </v:shape>
            <v:shape id="_x0000_s1050" style="position:absolute;left:607;top:706;width:6369;height:1495" coordsize="6369,1495" path="m,1038l,925,1274,740r1273,569l3822,,5095,853,6369,692r,229l5095,1086,3822,235,2547,1495,1274,1046,,1038e" filled="f" strokecolor="#036" strokeweight=".55pt">
              <v:path arrowok="t"/>
            </v:shape>
            <v:shape id="_x0000_s1051" style="position:absolute;left:607;top:657;width:6369;height:1358" coordsize="6369,1358" path="m,974r,l1274,789r1273,569l3822,,5095,860,6369,696r,45l5095,902,3822,49,2547,1358,1274,789,,974e" filled="f" strokecolor="#036" strokeweight=".55pt">
              <v:path arrowok="t"/>
            </v:shape>
            <v:shape id="_x0000_s1052" style="position:absolute;left:607;top:657;width:6369;height:1358" coordsize="6369,1358" path="m,974r,l1274,789r1273,569l3822,,5095,860,6369,484r,212l5095,860,3822,,2547,1358,1274,789,,974e" filled="f" strokecolor="#036" strokeweight=".55pt">
              <v:path arrowok="t"/>
            </v:shape>
            <v:line id="_x0000_s1053" style="position:absolute" from="607,235" to="608,4687" strokeweight="0"/>
            <v:line id="_x0000_s1054" style="position:absolute" from="567,4687" to="607,4688" strokeweight="0"/>
            <v:line id="_x0000_s1055" style="position:absolute" from="567,4193" to="607,4194" strokeweight="0"/>
            <v:line id="_x0000_s1056" style="position:absolute" from="567,3698" to="607,3699" strokeweight="0"/>
            <v:line id="_x0000_s1057" style="position:absolute" from="567,3204" to="607,3205" strokeweight="0"/>
            <v:line id="_x0000_s1058" style="position:absolute" from="567,2708" to="607,2709" strokeweight="0"/>
            <v:line id="_x0000_s1059" style="position:absolute" from="567,2214" to="607,2215" strokeweight="0"/>
            <v:line id="_x0000_s1060" style="position:absolute" from="567,1719" to="607,1720" strokeweight="0"/>
            <v:line id="_x0000_s1061" style="position:absolute" from="567,1225" to="607,1226" strokeweight="0"/>
            <v:line id="_x0000_s1062" style="position:absolute" from="567,729" to="607,730" strokeweight="0"/>
            <v:line id="_x0000_s1063" style="position:absolute" from="567,235" to="607,236" strokeweight="0"/>
            <v:line id="_x0000_s1064" style="position:absolute" from="607,4687" to="6976,4688" strokeweight="0"/>
            <v:line id="_x0000_s1065" style="position:absolute;flip:y" from="607,4687" to="608,4728" strokeweight="0"/>
            <v:line id="_x0000_s1066" style="position:absolute;flip:y" from="1881,4687" to="1882,4728" strokeweight="0"/>
            <v:line id="_x0000_s1067" style="position:absolute;flip:y" from="3154,4687" to="3155,4728" strokeweight="0"/>
            <v:line id="_x0000_s1068" style="position:absolute;flip:y" from="4429,4687" to="4430,4728" strokeweight="0"/>
            <v:line id="_x0000_s1069" style="position:absolute;flip:y" from="5702,4687" to="5703,4728" strokeweight="0"/>
            <v:line id="_x0000_s1070" style="position:absolute;flip:y" from="6976,4687" to="6977,4728" strokeweight="0"/>
            <v:rect id="_x0000_s1071" style="position:absolute;left:141;top:4611;width:397;height:361;mso-wrap-style:none" filled="f" stroked="f">
              <v:textbox style="mso-next-textbox:#_x0000_s1071;mso-fit-shape-to-text:t" inset="0,0,0,0">
                <w:txbxContent>
                  <w:p w:rsidR="00A225FC" w:rsidRDefault="00A225FC" w:rsidP="00245DCD">
                    <w:r>
                      <w:rPr>
                        <w:rFonts w:ascii="Arial" w:hAnsi="Arial" w:cs="Arial"/>
                        <w:color w:val="000000"/>
                        <w:sz w:val="14"/>
                        <w:szCs w:val="14"/>
                        <w:lang w:val="en-US"/>
                      </w:rPr>
                      <w:t>0.00%</w:t>
                    </w:r>
                  </w:p>
                </w:txbxContent>
              </v:textbox>
            </v:rect>
            <v:rect id="_x0000_s1072" style="position:absolute;left:141;top:4117;width:397;height:361;mso-wrap-style:none" filled="f" stroked="f">
              <v:textbox style="mso-next-textbox:#_x0000_s1072;mso-fit-shape-to-text:t" inset="0,0,0,0">
                <w:txbxContent>
                  <w:p w:rsidR="00A225FC" w:rsidRDefault="00A225FC" w:rsidP="00245DCD">
                    <w:r>
                      <w:rPr>
                        <w:rFonts w:ascii="Arial" w:hAnsi="Arial" w:cs="Arial"/>
                        <w:color w:val="000000"/>
                        <w:sz w:val="14"/>
                        <w:szCs w:val="14"/>
                        <w:lang w:val="en-US"/>
                      </w:rPr>
                      <w:t>0.05%</w:t>
                    </w:r>
                  </w:p>
                </w:txbxContent>
              </v:textbox>
            </v:rect>
            <v:rect id="_x0000_s1073" style="position:absolute;left:141;top:3621;width:397;height:361;mso-wrap-style:none" filled="f" stroked="f">
              <v:textbox style="mso-next-textbox:#_x0000_s1073;mso-fit-shape-to-text:t" inset="0,0,0,0">
                <w:txbxContent>
                  <w:p w:rsidR="00A225FC" w:rsidRDefault="00A225FC" w:rsidP="00245DCD">
                    <w:r>
                      <w:rPr>
                        <w:rFonts w:ascii="Arial" w:hAnsi="Arial" w:cs="Arial"/>
                        <w:color w:val="000000"/>
                        <w:sz w:val="14"/>
                        <w:szCs w:val="14"/>
                        <w:lang w:val="en-US"/>
                      </w:rPr>
                      <w:t>0.10%</w:t>
                    </w:r>
                  </w:p>
                </w:txbxContent>
              </v:textbox>
            </v:rect>
            <v:rect id="_x0000_s1074" style="position:absolute;left:141;top:3127;width:397;height:361;mso-wrap-style:none" filled="f" stroked="f">
              <v:textbox style="mso-next-textbox:#_x0000_s1074;mso-fit-shape-to-text:t" inset="0,0,0,0">
                <w:txbxContent>
                  <w:p w:rsidR="00A225FC" w:rsidRDefault="00A225FC" w:rsidP="00245DCD">
                    <w:r>
                      <w:rPr>
                        <w:rFonts w:ascii="Arial" w:hAnsi="Arial" w:cs="Arial"/>
                        <w:color w:val="000000"/>
                        <w:sz w:val="14"/>
                        <w:szCs w:val="14"/>
                        <w:lang w:val="en-US"/>
                      </w:rPr>
                      <w:t>0.15%</w:t>
                    </w:r>
                  </w:p>
                </w:txbxContent>
              </v:textbox>
            </v:rect>
            <v:rect id="_x0000_s1075" style="position:absolute;left:141;top:2632;width:397;height:361;mso-wrap-style:none" filled="f" stroked="f">
              <v:textbox style="mso-next-textbox:#_x0000_s1075;mso-fit-shape-to-text:t" inset="0,0,0,0">
                <w:txbxContent>
                  <w:p w:rsidR="00A225FC" w:rsidRDefault="00A225FC" w:rsidP="00245DCD">
                    <w:r>
                      <w:rPr>
                        <w:rFonts w:ascii="Arial" w:hAnsi="Arial" w:cs="Arial"/>
                        <w:color w:val="000000"/>
                        <w:sz w:val="14"/>
                        <w:szCs w:val="14"/>
                        <w:lang w:val="en-US"/>
                      </w:rPr>
                      <w:t>0.20%</w:t>
                    </w:r>
                  </w:p>
                </w:txbxContent>
              </v:textbox>
            </v:rect>
            <v:rect id="_x0000_s1076" style="position:absolute;left:141;top:2138;width:397;height:361;mso-wrap-style:none" filled="f" stroked="f">
              <v:textbox style="mso-next-textbox:#_x0000_s1076;mso-fit-shape-to-text:t" inset="0,0,0,0">
                <w:txbxContent>
                  <w:p w:rsidR="00A225FC" w:rsidRDefault="00A225FC" w:rsidP="00245DCD">
                    <w:r>
                      <w:rPr>
                        <w:rFonts w:ascii="Arial" w:hAnsi="Arial" w:cs="Arial"/>
                        <w:color w:val="000000"/>
                        <w:sz w:val="14"/>
                        <w:szCs w:val="14"/>
                        <w:lang w:val="en-US"/>
                      </w:rPr>
                      <w:t>0.25%</w:t>
                    </w:r>
                  </w:p>
                </w:txbxContent>
              </v:textbox>
            </v:rect>
            <v:rect id="_x0000_s1077" style="position:absolute;left:141;top:1642;width:397;height:361;mso-wrap-style:none" filled="f" stroked="f">
              <v:textbox style="mso-next-textbox:#_x0000_s1077;mso-fit-shape-to-text:t" inset="0,0,0,0">
                <w:txbxContent>
                  <w:p w:rsidR="00A225FC" w:rsidRDefault="00A225FC" w:rsidP="00245DCD">
                    <w:r>
                      <w:rPr>
                        <w:rFonts w:ascii="Arial" w:hAnsi="Arial" w:cs="Arial"/>
                        <w:color w:val="000000"/>
                        <w:sz w:val="14"/>
                        <w:szCs w:val="14"/>
                        <w:lang w:val="en-US"/>
                      </w:rPr>
                      <w:t>0.30%</w:t>
                    </w:r>
                  </w:p>
                </w:txbxContent>
              </v:textbox>
            </v:rect>
            <v:rect id="_x0000_s1078" style="position:absolute;left:141;top:1148;width:397;height:361;mso-wrap-style:none" filled="f" stroked="f">
              <v:textbox style="mso-next-textbox:#_x0000_s1078;mso-fit-shape-to-text:t" inset="0,0,0,0">
                <w:txbxContent>
                  <w:p w:rsidR="00A225FC" w:rsidRDefault="00A225FC" w:rsidP="00245DCD">
                    <w:r>
                      <w:rPr>
                        <w:rFonts w:ascii="Arial" w:hAnsi="Arial" w:cs="Arial"/>
                        <w:color w:val="000000"/>
                        <w:sz w:val="14"/>
                        <w:szCs w:val="14"/>
                        <w:lang w:val="en-US"/>
                      </w:rPr>
                      <w:t>0.35%</w:t>
                    </w:r>
                  </w:p>
                </w:txbxContent>
              </v:textbox>
            </v:rect>
            <v:rect id="_x0000_s1079" style="position:absolute;left:141;top:653;width:397;height:361;mso-wrap-style:none" filled="f" stroked="f">
              <v:textbox style="mso-next-textbox:#_x0000_s1079;mso-fit-shape-to-text:t" inset="0,0,0,0">
                <w:txbxContent>
                  <w:p w:rsidR="00A225FC" w:rsidRDefault="00A225FC" w:rsidP="00245DCD">
                    <w:r>
                      <w:rPr>
                        <w:rFonts w:ascii="Arial" w:hAnsi="Arial" w:cs="Arial"/>
                        <w:color w:val="000000"/>
                        <w:sz w:val="14"/>
                        <w:szCs w:val="14"/>
                        <w:lang w:val="en-US"/>
                      </w:rPr>
                      <w:t>0.40%</w:t>
                    </w:r>
                  </w:p>
                </w:txbxContent>
              </v:textbox>
            </v:rect>
            <v:rect id="_x0000_s1080" style="position:absolute;left:141;top:158;width:397;height:361;mso-wrap-style:none" filled="f" stroked="f">
              <v:textbox style="mso-next-textbox:#_x0000_s1080;mso-fit-shape-to-text:t" inset="0,0,0,0">
                <w:txbxContent>
                  <w:p w:rsidR="00A225FC" w:rsidRDefault="00A225FC" w:rsidP="00245DCD">
                    <w:r>
                      <w:rPr>
                        <w:rFonts w:ascii="Arial" w:hAnsi="Arial" w:cs="Arial"/>
                        <w:color w:val="000000"/>
                        <w:sz w:val="14"/>
                        <w:szCs w:val="14"/>
                        <w:lang w:val="en-US"/>
                      </w:rPr>
                      <w:t>0.45%</w:t>
                    </w:r>
                  </w:p>
                </w:txbxContent>
              </v:textbox>
            </v:rect>
            <v:rect id="_x0000_s1081" style="position:absolute;left:462;top:4801;width:312;height:361;mso-wrap-style:none" filled="f" stroked="f">
              <v:textbox style="mso-next-textbox:#_x0000_s1081;mso-fit-shape-to-text:t" inset="0,0,0,0">
                <w:txbxContent>
                  <w:p w:rsidR="00A225FC" w:rsidRDefault="00A225FC" w:rsidP="00245DCD">
                    <w:r>
                      <w:rPr>
                        <w:rFonts w:ascii="Arial" w:hAnsi="Arial" w:cs="Arial"/>
                        <w:color w:val="000000"/>
                        <w:sz w:val="14"/>
                        <w:szCs w:val="14"/>
                        <w:lang w:val="en-US"/>
                      </w:rPr>
                      <w:t>2005</w:t>
                    </w:r>
                  </w:p>
                </w:txbxContent>
              </v:textbox>
            </v:rect>
            <v:rect id="_x0000_s1082" style="position:absolute;left:1736;top:4801;width:312;height:361;mso-wrap-style:none" filled="f" stroked="f">
              <v:textbox style="mso-next-textbox:#_x0000_s1082;mso-fit-shape-to-text:t" inset="0,0,0,0">
                <w:txbxContent>
                  <w:p w:rsidR="00A225FC" w:rsidRDefault="00A225FC" w:rsidP="00245DCD">
                    <w:r>
                      <w:rPr>
                        <w:rFonts w:ascii="Arial" w:hAnsi="Arial" w:cs="Arial"/>
                        <w:color w:val="000000"/>
                        <w:sz w:val="14"/>
                        <w:szCs w:val="14"/>
                        <w:lang w:val="en-US"/>
                      </w:rPr>
                      <w:t>2006</w:t>
                    </w:r>
                  </w:p>
                </w:txbxContent>
              </v:textbox>
            </v:rect>
            <v:rect id="_x0000_s1083" style="position:absolute;left:3009;top:4801;width:312;height:361;mso-wrap-style:none" filled="f" stroked="f">
              <v:textbox style="mso-next-textbox:#_x0000_s1083;mso-fit-shape-to-text:t" inset="0,0,0,0">
                <w:txbxContent>
                  <w:p w:rsidR="00A225FC" w:rsidRDefault="00A225FC" w:rsidP="00245DCD">
                    <w:r>
                      <w:rPr>
                        <w:rFonts w:ascii="Arial" w:hAnsi="Arial" w:cs="Arial"/>
                        <w:color w:val="000000"/>
                        <w:sz w:val="14"/>
                        <w:szCs w:val="14"/>
                        <w:lang w:val="en-US"/>
                      </w:rPr>
                      <w:t>2007</w:t>
                    </w:r>
                  </w:p>
                </w:txbxContent>
              </v:textbox>
            </v:rect>
            <v:rect id="_x0000_s1084" style="position:absolute;left:4284;top:4801;width:312;height:361;mso-wrap-style:none" filled="f" stroked="f">
              <v:textbox style="mso-next-textbox:#_x0000_s1084;mso-fit-shape-to-text:t" inset="0,0,0,0">
                <w:txbxContent>
                  <w:p w:rsidR="00A225FC" w:rsidRDefault="00A225FC" w:rsidP="00245DCD">
                    <w:r>
                      <w:rPr>
                        <w:rFonts w:ascii="Arial" w:hAnsi="Arial" w:cs="Arial"/>
                        <w:color w:val="000000"/>
                        <w:sz w:val="14"/>
                        <w:szCs w:val="14"/>
                        <w:lang w:val="en-US"/>
                      </w:rPr>
                      <w:t>2008</w:t>
                    </w:r>
                  </w:p>
                </w:txbxContent>
              </v:textbox>
            </v:rect>
            <v:rect id="_x0000_s1085" style="position:absolute;left:5557;top:4801;width:312;height:361;mso-wrap-style:none" filled="f" stroked="f">
              <v:textbox style="mso-next-textbox:#_x0000_s1085;mso-fit-shape-to-text:t" inset="0,0,0,0">
                <w:txbxContent>
                  <w:p w:rsidR="00A225FC" w:rsidRDefault="00A225FC" w:rsidP="00245DCD">
                    <w:r>
                      <w:rPr>
                        <w:rFonts w:ascii="Arial" w:hAnsi="Arial" w:cs="Arial"/>
                        <w:color w:val="000000"/>
                        <w:sz w:val="14"/>
                        <w:szCs w:val="14"/>
                        <w:lang w:val="en-US"/>
                      </w:rPr>
                      <w:t>2009</w:t>
                    </w:r>
                  </w:p>
                </w:txbxContent>
              </v:textbox>
            </v:rect>
            <v:rect id="_x0000_s1086" style="position:absolute;left:6831;top:4801;width:312;height:361;mso-wrap-style:none" filled="f" stroked="f">
              <v:textbox style="mso-next-textbox:#_x0000_s1086;mso-fit-shape-to-text:t" inset="0,0,0,0">
                <w:txbxContent>
                  <w:p w:rsidR="00A225FC" w:rsidRDefault="00A225FC" w:rsidP="00245DCD">
                    <w:r>
                      <w:rPr>
                        <w:rFonts w:ascii="Arial" w:hAnsi="Arial" w:cs="Arial"/>
                        <w:color w:val="000000"/>
                        <w:sz w:val="14"/>
                        <w:szCs w:val="14"/>
                        <w:lang w:val="en-US"/>
                      </w:rPr>
                      <w:t>2010</w:t>
                    </w:r>
                  </w:p>
                </w:txbxContent>
              </v:textbox>
            </v:rect>
            <v:rect id="_x0000_s1087" style="position:absolute;left:7148;top:250;width:747;height:4431" strokeweight="0"/>
            <v:rect id="_x0000_s1088" style="position:absolute;left:7205;top:581;width:80;height:82" fillcolor="#669" strokecolor="#036" strokeweight=".55pt"/>
            <v:rect id="_x0000_s1089" style="position:absolute;left:7317;top:548;width:506;height:361;mso-wrap-style:none" filled="f" stroked="f">
              <v:textbox style="mso-next-textbox:#_x0000_s1089;mso-fit-shape-to-text:t" inset="0,0,0,0">
                <w:txbxContent>
                  <w:p w:rsidR="00A225FC" w:rsidRDefault="00A225FC" w:rsidP="00245DCD">
                    <w:r>
                      <w:rPr>
                        <w:rFonts w:ascii="Arial" w:hAnsi="Arial" w:cs="Arial"/>
                        <w:color w:val="000000"/>
                        <w:sz w:val="14"/>
                        <w:szCs w:val="14"/>
                        <w:lang w:val="en-US"/>
                      </w:rPr>
                      <w:t xml:space="preserve">  IMPFA</w:t>
                    </w:r>
                  </w:p>
                </w:txbxContent>
              </v:textbox>
            </v:rect>
            <v:rect id="_x0000_s1090" style="position:absolute;left:7205;top:1320;width:80;height:82" fillcolor="blue" strokecolor="#036" strokeweight=".55pt"/>
            <v:rect id="_x0000_s1091" style="position:absolute;left:7317;top:1286;width:576;height:361;mso-wrap-style:none" filled="f" stroked="f">
              <v:textbox style="mso-next-textbox:#_x0000_s1091;mso-fit-shape-to-text:t" inset="0,0,0,0">
                <w:txbxContent>
                  <w:p w:rsidR="00A225FC" w:rsidRDefault="00A225FC" w:rsidP="00245DCD">
                    <w:r>
                      <w:rPr>
                        <w:rFonts w:ascii="Arial" w:hAnsi="Arial" w:cs="Arial"/>
                        <w:color w:val="000000"/>
                        <w:sz w:val="14"/>
                        <w:szCs w:val="14"/>
                        <w:lang w:val="en-US"/>
                      </w:rPr>
                      <w:t xml:space="preserve">  CEPAM</w:t>
                    </w:r>
                  </w:p>
                </w:txbxContent>
              </v:textbox>
            </v:rect>
            <v:rect id="_x0000_s1092" style="position:absolute;left:7205;top:2057;width:80;height:82" fillcolor="#339" strokecolor="#036" strokeweight=".55pt"/>
            <v:rect id="_x0000_s1093" style="position:absolute;left:7317;top:2023;width:374;height:361;mso-wrap-style:none" filled="f" stroked="f">
              <v:textbox style="mso-next-textbox:#_x0000_s1093;mso-fit-shape-to-text:t" inset="0,0,0,0">
                <w:txbxContent>
                  <w:p w:rsidR="00A225FC" w:rsidRDefault="00A225FC" w:rsidP="00245DCD">
                    <w:r>
                      <w:rPr>
                        <w:rFonts w:ascii="Arial" w:hAnsi="Arial" w:cs="Arial"/>
                        <w:color w:val="000000"/>
                        <w:sz w:val="14"/>
                        <w:szCs w:val="14"/>
                        <w:lang w:val="en-US"/>
                      </w:rPr>
                      <w:t xml:space="preserve">  CDS</w:t>
                    </w:r>
                  </w:p>
                </w:txbxContent>
              </v:textbox>
            </v:rect>
            <v:rect id="_x0000_s1094" style="position:absolute;left:7205;top:2795;width:80;height:82" fillcolor="#36f" strokecolor="#036" strokeweight=".55pt"/>
            <v:rect id="_x0000_s1095" style="position:absolute;left:7317;top:2762;width:537;height:361;mso-wrap-style:none" filled="f" stroked="f">
              <v:textbox style="mso-next-textbox:#_x0000_s1095;mso-fit-shape-to-text:t" inset="0,0,0,0">
                <w:txbxContent>
                  <w:p w:rsidR="00A225FC" w:rsidRDefault="00A225FC" w:rsidP="00245DCD">
                    <w:r>
                      <w:rPr>
                        <w:rFonts w:ascii="Arial" w:hAnsi="Arial" w:cs="Arial"/>
                        <w:color w:val="000000"/>
                        <w:sz w:val="14"/>
                        <w:szCs w:val="14"/>
                        <w:lang w:val="en-US"/>
                      </w:rPr>
                      <w:t xml:space="preserve">  DPCAs</w:t>
                    </w:r>
                  </w:p>
                </w:txbxContent>
              </v:textbox>
            </v:rect>
            <v:rect id="_x0000_s1096" style="position:absolute;left:7205;top:3534;width:80;height:82" fillcolor="#0cf" strokecolor="#036" strokeweight=".55pt"/>
            <v:rect id="_x0000_s1097" style="position:absolute;left:7317;top:3500;width:553;height:361;mso-wrap-style:none" filled="f" stroked="f">
              <v:textbox style="mso-next-textbox:#_x0000_s1097;mso-fit-shape-to-text:t" inset="0,0,0,0">
                <w:txbxContent>
                  <w:p w:rsidR="00A225FC" w:rsidRDefault="00A225FC" w:rsidP="00245DCD">
                    <w:r>
                      <w:rPr>
                        <w:rFonts w:ascii="Arial" w:hAnsi="Arial" w:cs="Arial"/>
                        <w:color w:val="000000"/>
                        <w:sz w:val="14"/>
                        <w:szCs w:val="14"/>
                        <w:lang w:val="en-US"/>
                      </w:rPr>
                      <w:t xml:space="preserve">  FUNAB</w:t>
                    </w:r>
                  </w:p>
                </w:txbxContent>
              </v:textbox>
            </v:rect>
            <v:rect id="_x0000_s1098" style="position:absolute;left:7205;top:4271;width:80;height:82" fillcolor="#9cf" strokecolor="#036" strokeweight=".55pt"/>
            <v:rect id="_x0000_s1099" style="position:absolute;left:7317;top:4238;width:537;height:361;mso-wrap-style:none" filled="f" stroked="f">
              <v:textbox style="mso-next-textbox:#_x0000_s1099;mso-fit-shape-to-text:t" inset="0,0,0,0">
                <w:txbxContent>
                  <w:p w:rsidR="00A225FC" w:rsidRDefault="00A225FC" w:rsidP="00245DCD">
                    <w:r>
                      <w:rPr>
                        <w:rFonts w:ascii="Arial" w:hAnsi="Arial" w:cs="Arial"/>
                        <w:color w:val="000000"/>
                        <w:sz w:val="14"/>
                        <w:szCs w:val="14"/>
                        <w:lang w:val="en-US"/>
                      </w:rPr>
                      <w:t xml:space="preserve">  MICOA</w:t>
                    </w:r>
                  </w:p>
                </w:txbxContent>
              </v:textbox>
            </v:rect>
            <w10:wrap type="none"/>
            <w10:anchorlock/>
          </v:group>
        </w:pict>
      </w:r>
    </w:p>
    <w:p w:rsidR="00245DCD" w:rsidRPr="00442211" w:rsidRDefault="00245DCD" w:rsidP="00245DCD">
      <w:pPr>
        <w:spacing w:after="0"/>
        <w:jc w:val="both"/>
        <w:rPr>
          <w:rFonts w:ascii="Century Gothic" w:hAnsi="Century Gothic"/>
          <w:sz w:val="18"/>
          <w:szCs w:val="22"/>
          <w:lang w:val="pt-PT"/>
        </w:rPr>
      </w:pP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MICOA</w:t>
      </w:r>
    </w:p>
    <w:p w:rsidR="00245DCD" w:rsidRPr="00442211" w:rsidRDefault="00245DCD" w:rsidP="00245DCD">
      <w:pPr>
        <w:spacing w:after="0"/>
        <w:jc w:val="both"/>
        <w:rPr>
          <w:rFonts w:ascii="Century Gothic" w:hAnsi="Century Gothic"/>
          <w:sz w:val="18"/>
          <w:szCs w:val="22"/>
          <w:lang w:val="pt-PT"/>
        </w:rPr>
      </w:pPr>
    </w:p>
    <w:p w:rsidR="00245DCD" w:rsidRPr="00442211" w:rsidRDefault="00440A05" w:rsidP="00245DCD">
      <w:pPr>
        <w:pStyle w:val="Caption"/>
        <w:keepNext/>
        <w:jc w:val="both"/>
        <w:rPr>
          <w:rFonts w:ascii="Century Gothic" w:hAnsi="Century Gothic"/>
          <w:color w:val="1F497D"/>
          <w:sz w:val="18"/>
          <w:szCs w:val="22"/>
          <w:lang w:val="pt-PT"/>
        </w:rPr>
      </w:pPr>
      <w:bookmarkStart w:id="33" w:name="_Ref299545176"/>
      <w:bookmarkStart w:id="34" w:name="_Toc299991084"/>
      <w:r w:rsidRPr="00442211">
        <w:rPr>
          <w:rFonts w:ascii="Century Gothic" w:hAnsi="Century Gothic"/>
          <w:color w:val="1F497D"/>
          <w:sz w:val="18"/>
          <w:szCs w:val="22"/>
          <w:lang w:val="pt-PT"/>
        </w:rPr>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6</w:t>
      </w:r>
      <w:r w:rsidR="0022502E" w:rsidRPr="00442211">
        <w:rPr>
          <w:rFonts w:ascii="Century Gothic" w:hAnsi="Century Gothic"/>
          <w:color w:val="1F497D"/>
          <w:sz w:val="18"/>
          <w:szCs w:val="22"/>
          <w:lang w:val="pt-PT"/>
        </w:rPr>
        <w:fldChar w:fldCharType="end"/>
      </w:r>
      <w:bookmarkEnd w:id="33"/>
      <w:r w:rsidR="00245DCD" w:rsidRPr="00442211">
        <w:rPr>
          <w:rFonts w:ascii="Century Gothic" w:hAnsi="Century Gothic"/>
          <w:color w:val="1F497D"/>
          <w:sz w:val="18"/>
          <w:szCs w:val="22"/>
          <w:lang w:val="pt-PT"/>
        </w:rPr>
        <w:t xml:space="preserve"> </w:t>
      </w:r>
      <w:r w:rsidR="00CA3171" w:rsidRPr="00442211">
        <w:rPr>
          <w:rFonts w:ascii="Century Gothic" w:hAnsi="Century Gothic"/>
          <w:color w:val="1F497D"/>
          <w:sz w:val="18"/>
          <w:szCs w:val="22"/>
          <w:lang w:val="pt-PT"/>
        </w:rPr>
        <w:t>–</w:t>
      </w:r>
      <w:r w:rsidR="00245DCD" w:rsidRPr="00442211">
        <w:rPr>
          <w:rFonts w:ascii="Century Gothic" w:hAnsi="Century Gothic"/>
          <w:color w:val="1F497D"/>
          <w:sz w:val="18"/>
          <w:szCs w:val="22"/>
          <w:lang w:val="pt-PT"/>
        </w:rPr>
        <w:t xml:space="preserve"> </w:t>
      </w:r>
      <w:r w:rsidR="00CA3171" w:rsidRPr="00442211">
        <w:rPr>
          <w:rFonts w:ascii="Century Gothic" w:hAnsi="Century Gothic"/>
          <w:color w:val="1F497D"/>
          <w:sz w:val="18"/>
          <w:szCs w:val="22"/>
          <w:lang w:val="pt-PT"/>
        </w:rPr>
        <w:t xml:space="preserve">Despesas do </w:t>
      </w:r>
      <w:r w:rsidR="00245DCD" w:rsidRPr="00442211">
        <w:rPr>
          <w:rFonts w:ascii="Century Gothic" w:hAnsi="Century Gothic"/>
          <w:color w:val="1F497D"/>
          <w:sz w:val="18"/>
          <w:szCs w:val="22"/>
          <w:lang w:val="pt-PT"/>
        </w:rPr>
        <w:t>MICOA (2005-2010)</w:t>
      </w:r>
      <w:bookmarkEnd w:id="34"/>
    </w:p>
    <w:p w:rsidR="00245DCD" w:rsidRPr="00442211" w:rsidRDefault="0022502E" w:rsidP="00245DCD">
      <w:pPr>
        <w:spacing w:after="0"/>
        <w:jc w:val="both"/>
        <w:rPr>
          <w:rFonts w:ascii="Century Gothic" w:hAnsi="Century Gothic"/>
          <w:sz w:val="22"/>
          <w:szCs w:val="22"/>
          <w:lang w:val="pt-PT"/>
        </w:rPr>
      </w:pPr>
      <w:r w:rsidRPr="0022502E">
        <w:rPr>
          <w:rFonts w:ascii="Century Gothic" w:hAnsi="Century Gothic"/>
          <w:sz w:val="22"/>
          <w:szCs w:val="22"/>
          <w:lang w:val="pt-PT"/>
        </w:rPr>
      </w:r>
      <w:r>
        <w:rPr>
          <w:rFonts w:ascii="Century Gothic" w:hAnsi="Century Gothic"/>
          <w:sz w:val="22"/>
          <w:szCs w:val="22"/>
          <w:lang w:val="pt-PT"/>
        </w:rPr>
        <w:pict>
          <v:group id="_x0000_s1226" editas="canvas" style="width:420.95pt;height:255.25pt;mso-position-horizontal-relative:char;mso-position-vertical-relative:line" coordsize="8419,5105">
            <o:lock v:ext="edit" aspectratio="t"/>
            <v:shape id="_x0000_s1225" type="#_x0000_t75" style="position:absolute;width:8419;height:5105" o:preferrelative="f">
              <v:fill o:detectmouseclick="t"/>
              <v:path o:extrusionok="t" o:connecttype="none"/>
              <o:lock v:ext="edit" text="t"/>
            </v:shape>
            <v:rect id="_x0000_s1227" style="position:absolute;left:722;top:491;width:6711;height:4136" stroked="f"/>
            <v:line id="_x0000_s1228" style="position:absolute" from="722,4167" to="7433,4168" strokeweight="0"/>
            <v:line id="_x0000_s1229" style="position:absolute" from="722,3708" to="7433,3709" strokeweight="0"/>
            <v:line id="_x0000_s1230" style="position:absolute" from="722,3248" to="7433,3249" strokeweight="0"/>
            <v:line id="_x0000_s1231" style="position:absolute" from="722,2788" to="7433,2789" strokeweight="0"/>
            <v:line id="_x0000_s1232" style="position:absolute" from="722,2330" to="7433,2331" strokeweight="0"/>
            <v:line id="_x0000_s1233" style="position:absolute" from="722,1870" to="7433,1871" strokeweight="0"/>
            <v:line id="_x0000_s1234" style="position:absolute" from="722,1410" to="7433,1411" strokeweight="0"/>
            <v:line id="_x0000_s1235" style="position:absolute" from="722,951" to="7433,952" strokeweight="0"/>
            <v:line id="_x0000_s1236" style="position:absolute" from="722,491" to="7433,492" strokeweight="0"/>
            <v:rect id="_x0000_s1237" style="position:absolute;left:722;top:491;width:6711;height:4136" filled="f" strokecolor="gray" strokeweight="31e-5mm"/>
            <v:rect id="_x0000_s1238" style="position:absolute;left:1058;top:3481;width:447;height:1146" fillcolor="navy" strokeweight="31e-5mm"/>
            <v:rect id="_x0000_s1239" style="position:absolute;left:2176;top:3180;width:447;height:1447" fillcolor="navy" strokeweight="31e-5mm"/>
            <v:rect id="_x0000_s1240" style="position:absolute;left:3294;top:2970;width:449;height:1657" fillcolor="navy" strokeweight="31e-5mm"/>
            <v:rect id="_x0000_s1241" style="position:absolute;left:4414;top:2343;width:447;height:2284" fillcolor="navy" strokeweight="31e-5mm"/>
            <v:rect id="_x0000_s1242" style="position:absolute;left:5532;top:2529;width:447;height:2098" fillcolor="navy" strokeweight="31e-5mm"/>
            <v:rect id="_x0000_s1243" style="position:absolute;left:6650;top:2244;width:448;height:2383" fillcolor="navy" strokeweight="31e-5mm"/>
            <v:rect id="_x0000_s1244" style="position:absolute;left:1058;top:3247;width:447;height:234" fillcolor="#669" strokeweight="31e-5mm"/>
            <v:rect id="_x0000_s1245" style="position:absolute;left:2176;top:3037;width:447;height:143" fillcolor="#669" strokeweight="31e-5mm"/>
            <v:rect id="_x0000_s1246" style="position:absolute;left:3294;top:2467;width:449;height:503" fillcolor="#669" strokeweight="31e-5mm"/>
            <v:rect id="_x0000_s1247" style="position:absolute;left:4414;top:1399;width:447;height:944" fillcolor="#669" strokeweight="31e-5mm"/>
            <v:rect id="_x0000_s1248" style="position:absolute;left:5532;top:1650;width:447;height:879" fillcolor="#669" strokeweight="31e-5mm"/>
            <v:rect id="_x0000_s1249" style="position:absolute;left:6650;top:1558;width:448;height:686" fillcolor="#669" strokeweight="31e-5mm"/>
            <v:rect id="_x0000_s1250" style="position:absolute;left:1058;top:2975;width:447;height:272" fillcolor="blue" strokeweight="31e-5mm"/>
            <v:rect id="_x0000_s1251" style="position:absolute;left:2176;top:2428;width:447;height:609" fillcolor="blue" strokeweight="31e-5mm"/>
            <v:rect id="_x0000_s1252" style="position:absolute;left:3294;top:1958;width:449;height:509" fillcolor="blue" strokeweight="31e-5mm"/>
            <v:rect id="_x0000_s1253" style="position:absolute;left:4414;top:1032;width:447;height:367" fillcolor="blue" strokeweight="31e-5mm"/>
            <v:rect id="_x0000_s1254" style="position:absolute;left:5532;top:1237;width:447;height:413" fillcolor="blue" strokeweight="31e-5mm"/>
            <v:rect id="_x0000_s1255" style="position:absolute;left:6650;top:983;width:448;height:575" fillcolor="blue" strokeweight="31e-5mm"/>
            <v:line id="_x0000_s1256" style="position:absolute" from="722,491" to="723,4627" strokeweight="0"/>
            <v:line id="_x0000_s1257" style="position:absolute" from="681,4627" to="722,4628" strokeweight="0"/>
            <v:line id="_x0000_s1258" style="position:absolute" from="681,4167" to="722,4168" strokeweight="0"/>
            <v:line id="_x0000_s1259" style="position:absolute" from="681,3708" to="722,3709" strokeweight="0"/>
            <v:line id="_x0000_s1260" style="position:absolute" from="681,3248" to="722,3249" strokeweight="0"/>
            <v:line id="_x0000_s1261" style="position:absolute" from="681,2788" to="722,2789" strokeweight="0"/>
            <v:line id="_x0000_s1262" style="position:absolute" from="681,2330" to="722,2331" strokeweight="0"/>
            <v:line id="_x0000_s1263" style="position:absolute" from="681,1870" to="722,1871" strokeweight="0"/>
            <v:line id="_x0000_s1264" style="position:absolute" from="681,1410" to="722,1411" strokeweight="0"/>
            <v:line id="_x0000_s1265" style="position:absolute" from="681,951" to="722,952" strokeweight="0"/>
            <v:line id="_x0000_s1266" style="position:absolute" from="681,491" to="722,492" strokeweight="0"/>
            <v:line id="_x0000_s1267" style="position:absolute" from="722,4627" to="7433,4628" strokeweight="0"/>
            <v:line id="_x0000_s1268" style="position:absolute;flip:y" from="722,4627" to="723,4669" strokeweight="0"/>
            <v:line id="_x0000_s1269" style="position:absolute;flip:y" from="1840,4627" to="1841,4669" strokeweight="0"/>
            <v:line id="_x0000_s1270" style="position:absolute;flip:y" from="2959,4627" to="2960,4669" strokeweight="0"/>
            <v:line id="_x0000_s1271" style="position:absolute;flip:y" from="4078,4627" to="4079,4669" strokeweight="0"/>
            <v:line id="_x0000_s1272" style="position:absolute;flip:y" from="5197,4627" to="5198,4669" strokeweight="0"/>
            <v:line id="_x0000_s1273" style="position:absolute;flip:y" from="6315,4627" to="6316,4669" strokeweight="0"/>
            <v:line id="_x0000_s1274" style="position:absolute;flip:y" from="7433,4627" to="7434,4669" strokeweight="0"/>
            <v:line id="_x0000_s1275" style="position:absolute" from="7433,491" to="7434,4627" strokeweight="0"/>
            <v:line id="_x0000_s1276" style="position:absolute" from="7392,4627" to="7474,4628" strokeweight="0"/>
            <v:line id="_x0000_s1277" style="position:absolute" from="7392,3800" to="7474,3801" strokeweight="0"/>
            <v:line id="_x0000_s1278" style="position:absolute" from="7392,2973" to="7474,2974" strokeweight="0"/>
            <v:line id="_x0000_s1279" style="position:absolute" from="7392,2145" to="7474,2146" strokeweight="0"/>
            <v:line id="_x0000_s1280" style="position:absolute" from="7392,1318" to="7474,1319" strokeweight="0"/>
            <v:line id="_x0000_s1281" style="position:absolute" from="7392,491" to="7474,492" strokeweight="0"/>
            <v:shape id="_x0000_s1282" style="position:absolute;left:1282;top:3275;width:5591;height:372" coordsize="4235,276" path="m,276l847,189r847,-43l2541,r847,151l4235,190e" filled="f" strokecolor="red" strokeweight="58e-5mm">
              <v:path arrowok="t"/>
            </v:shape>
            <v:shape id="_x0000_s1283" style="position:absolute;left:1254;top:3618;width:56;height:57" coordsize="56,57" path="m28,l56,29,28,57,,29,28,xe" fillcolor="red" strokecolor="red" strokeweight="31e-5mm">
              <v:path arrowok="t"/>
            </v:shape>
            <v:shape id="_x0000_s1284" style="position:absolute;left:2373;top:3501;width:55;height:57" coordsize="55,57" path="m27,l55,28,27,57,,28,27,xe" fillcolor="red" strokecolor="red" strokeweight="31e-5mm">
              <v:path arrowok="t"/>
            </v:shape>
            <v:shape id="_x0000_s1285" style="position:absolute;left:3491;top:3443;width:55;height:57" coordsize="55,57" path="m27,l55,29,27,57,,29,27,xe" fillcolor="red" strokecolor="red" strokeweight="31e-5mm">
              <v:path arrowok="t"/>
            </v:shape>
            <v:shape id="_x0000_s1286" style="position:absolute;left:4609;top:3247;width:55;height:57" coordsize="55,57" path="m28,l55,28,28,57,,28,28,xe" fillcolor="red" strokecolor="red" strokeweight="31e-5mm">
              <v:path arrowok="t"/>
            </v:shape>
            <v:shape id="_x0000_s1287" style="position:absolute;left:5727;top:3450;width:56;height:57" coordsize="56,57" path="m28,l56,28,28,57,,28,28,xe" fillcolor="red" strokecolor="red" strokeweight="31e-5mm">
              <v:path arrowok="t"/>
            </v:shape>
            <v:shape id="_x0000_s1288" style="position:absolute;left:6846;top:3503;width:55;height:56" coordsize="55,56" path="m27,l55,28,27,56,,28,27,xe" fillcolor="red" strokecolor="red" strokeweight="31e-5mm">
              <v:path arrowok="t"/>
            </v:shape>
            <v:rect id="_x0000_s1289" style="position:absolute;left:548;top:4549;width:78;height:361;mso-wrap-style:none" filled="f" stroked="f">
              <v:textbox style="mso-fit-shape-to-text:t" inset="0,0,0,0">
                <w:txbxContent>
                  <w:p w:rsidR="00A225FC" w:rsidRDefault="00A225FC">
                    <w:r>
                      <w:rPr>
                        <w:rFonts w:ascii="Arial" w:hAnsi="Arial" w:cs="Arial"/>
                        <w:color w:val="000000"/>
                        <w:sz w:val="14"/>
                        <w:szCs w:val="14"/>
                      </w:rPr>
                      <w:t>0</w:t>
                    </w:r>
                  </w:p>
                </w:txbxContent>
              </v:textbox>
            </v:rect>
            <v:rect id="_x0000_s1290" style="position:absolute;left:215;top:4089;width:429;height:361;mso-wrap-style:none" filled="f" stroked="f">
              <v:textbox style="mso-fit-shape-to-text:t" inset="0,0,0,0">
                <w:txbxContent>
                  <w:p w:rsidR="00A225FC" w:rsidRDefault="00A225FC">
                    <w:r>
                      <w:rPr>
                        <w:rFonts w:ascii="Arial" w:hAnsi="Arial" w:cs="Arial"/>
                        <w:color w:val="000000"/>
                        <w:sz w:val="14"/>
                        <w:szCs w:val="14"/>
                      </w:rPr>
                      <w:t>20,000</w:t>
                    </w:r>
                  </w:p>
                </w:txbxContent>
              </v:textbox>
            </v:rect>
            <v:rect id="_x0000_s1291" style="position:absolute;left:215;top:3630;width:429;height:361;mso-wrap-style:none" filled="f" stroked="f">
              <v:textbox style="mso-fit-shape-to-text:t" inset="0,0,0,0">
                <w:txbxContent>
                  <w:p w:rsidR="00A225FC" w:rsidRDefault="00A225FC">
                    <w:r>
                      <w:rPr>
                        <w:rFonts w:ascii="Arial" w:hAnsi="Arial" w:cs="Arial"/>
                        <w:color w:val="000000"/>
                        <w:sz w:val="14"/>
                        <w:szCs w:val="14"/>
                      </w:rPr>
                      <w:t>40,000</w:t>
                    </w:r>
                  </w:p>
                </w:txbxContent>
              </v:textbox>
            </v:rect>
            <v:rect id="_x0000_s1292" style="position:absolute;left:215;top:3170;width:429;height:361;mso-wrap-style:none" filled="f" stroked="f">
              <v:textbox style="mso-fit-shape-to-text:t" inset="0,0,0,0">
                <w:txbxContent>
                  <w:p w:rsidR="00A225FC" w:rsidRDefault="00A225FC">
                    <w:r>
                      <w:rPr>
                        <w:rFonts w:ascii="Arial" w:hAnsi="Arial" w:cs="Arial"/>
                        <w:color w:val="000000"/>
                        <w:sz w:val="14"/>
                        <w:szCs w:val="14"/>
                      </w:rPr>
                      <w:t>60,000</w:t>
                    </w:r>
                  </w:p>
                </w:txbxContent>
              </v:textbox>
            </v:rect>
            <v:rect id="_x0000_s1293" style="position:absolute;left:215;top:2710;width:429;height:361;mso-wrap-style:none" filled="f" stroked="f">
              <v:textbox style="mso-fit-shape-to-text:t" inset="0,0,0,0">
                <w:txbxContent>
                  <w:p w:rsidR="00A225FC" w:rsidRDefault="00A225FC">
                    <w:r>
                      <w:rPr>
                        <w:rFonts w:ascii="Arial" w:hAnsi="Arial" w:cs="Arial"/>
                        <w:color w:val="000000"/>
                        <w:sz w:val="14"/>
                        <w:szCs w:val="14"/>
                      </w:rPr>
                      <w:t>80,000</w:t>
                    </w:r>
                  </w:p>
                </w:txbxContent>
              </v:textbox>
            </v:rect>
            <v:rect id="_x0000_s1294" style="position:absolute;left:141;top:2252;width:507;height:361;mso-wrap-style:none" filled="f" stroked="f">
              <v:textbox style="mso-fit-shape-to-text:t" inset="0,0,0,0">
                <w:txbxContent>
                  <w:p w:rsidR="00A225FC" w:rsidRDefault="00A225FC">
                    <w:r>
                      <w:rPr>
                        <w:rFonts w:ascii="Arial" w:hAnsi="Arial" w:cs="Arial"/>
                        <w:color w:val="000000"/>
                        <w:sz w:val="14"/>
                        <w:szCs w:val="14"/>
                      </w:rPr>
                      <w:t>100,000</w:t>
                    </w:r>
                  </w:p>
                </w:txbxContent>
              </v:textbox>
            </v:rect>
            <v:rect id="_x0000_s1295" style="position:absolute;left:141;top:1792;width:507;height:361;mso-wrap-style:none" filled="f" stroked="f">
              <v:textbox style="mso-fit-shape-to-text:t" inset="0,0,0,0">
                <w:txbxContent>
                  <w:p w:rsidR="00A225FC" w:rsidRDefault="00A225FC">
                    <w:r>
                      <w:rPr>
                        <w:rFonts w:ascii="Arial" w:hAnsi="Arial" w:cs="Arial"/>
                        <w:color w:val="000000"/>
                        <w:sz w:val="14"/>
                        <w:szCs w:val="14"/>
                      </w:rPr>
                      <w:t>120,000</w:t>
                    </w:r>
                  </w:p>
                </w:txbxContent>
              </v:textbox>
            </v:rect>
            <v:rect id="_x0000_s1296" style="position:absolute;left:141;top:1332;width:507;height:361;mso-wrap-style:none" filled="f" stroked="f">
              <v:textbox style="mso-fit-shape-to-text:t" inset="0,0,0,0">
                <w:txbxContent>
                  <w:p w:rsidR="00A225FC" w:rsidRDefault="00A225FC">
                    <w:r>
                      <w:rPr>
                        <w:rFonts w:ascii="Arial" w:hAnsi="Arial" w:cs="Arial"/>
                        <w:color w:val="000000"/>
                        <w:sz w:val="14"/>
                        <w:szCs w:val="14"/>
                      </w:rPr>
                      <w:t>140,000</w:t>
                    </w:r>
                  </w:p>
                </w:txbxContent>
              </v:textbox>
            </v:rect>
            <v:rect id="_x0000_s1297" style="position:absolute;left:141;top:873;width:507;height:361;mso-wrap-style:none" filled="f" stroked="f">
              <v:textbox style="mso-fit-shape-to-text:t" inset="0,0,0,0">
                <w:txbxContent>
                  <w:p w:rsidR="00A225FC" w:rsidRDefault="00A225FC">
                    <w:r>
                      <w:rPr>
                        <w:rFonts w:ascii="Arial" w:hAnsi="Arial" w:cs="Arial"/>
                        <w:color w:val="000000"/>
                        <w:sz w:val="14"/>
                        <w:szCs w:val="14"/>
                      </w:rPr>
                      <w:t>160,000</w:t>
                    </w:r>
                  </w:p>
                </w:txbxContent>
              </v:textbox>
            </v:rect>
            <v:rect id="_x0000_s1298" style="position:absolute;left:141;top:413;width:507;height:361;mso-wrap-style:none" filled="f" stroked="f">
              <v:textbox style="mso-fit-shape-to-text:t" inset="0,0,0,0">
                <w:txbxContent>
                  <w:p w:rsidR="00A225FC" w:rsidRDefault="00A225FC">
                    <w:r>
                      <w:rPr>
                        <w:rFonts w:ascii="Arial" w:hAnsi="Arial" w:cs="Arial"/>
                        <w:color w:val="000000"/>
                        <w:sz w:val="14"/>
                        <w:szCs w:val="14"/>
                      </w:rPr>
                      <w:t>180,000</w:t>
                    </w:r>
                  </w:p>
                </w:txbxContent>
              </v:textbox>
            </v:rect>
            <v:rect id="_x0000_s1299" style="position:absolute;left:1134;top:4744;width:312;height:361;mso-wrap-style:none" filled="f" stroked="f">
              <v:textbox style="mso-fit-shape-to-text:t" inset="0,0,0,0">
                <w:txbxContent>
                  <w:p w:rsidR="00A225FC" w:rsidRDefault="00A225FC">
                    <w:r>
                      <w:rPr>
                        <w:rFonts w:ascii="Arial" w:hAnsi="Arial" w:cs="Arial"/>
                        <w:color w:val="000000"/>
                        <w:sz w:val="14"/>
                        <w:szCs w:val="14"/>
                      </w:rPr>
                      <w:t>2005</w:t>
                    </w:r>
                  </w:p>
                </w:txbxContent>
              </v:textbox>
            </v:rect>
            <v:rect id="_x0000_s1300" style="position:absolute;left:2252;top:4744;width:312;height:361;mso-wrap-style:none" filled="f" stroked="f">
              <v:textbox style="mso-fit-shape-to-text:t" inset="0,0,0,0">
                <w:txbxContent>
                  <w:p w:rsidR="00A225FC" w:rsidRDefault="00A225FC">
                    <w:r>
                      <w:rPr>
                        <w:rFonts w:ascii="Arial" w:hAnsi="Arial" w:cs="Arial"/>
                        <w:color w:val="000000"/>
                        <w:sz w:val="14"/>
                        <w:szCs w:val="14"/>
                      </w:rPr>
                      <w:t>2006</w:t>
                    </w:r>
                  </w:p>
                </w:txbxContent>
              </v:textbox>
            </v:rect>
            <v:rect id="_x0000_s1301" style="position:absolute;left:3371;top:4744;width:312;height:361;mso-wrap-style:none" filled="f" stroked="f">
              <v:textbox style="mso-fit-shape-to-text:t" inset="0,0,0,0">
                <w:txbxContent>
                  <w:p w:rsidR="00A225FC" w:rsidRDefault="00A225FC">
                    <w:r>
                      <w:rPr>
                        <w:rFonts w:ascii="Arial" w:hAnsi="Arial" w:cs="Arial"/>
                        <w:color w:val="000000"/>
                        <w:sz w:val="14"/>
                        <w:szCs w:val="14"/>
                      </w:rPr>
                      <w:t>2007</w:t>
                    </w:r>
                  </w:p>
                </w:txbxContent>
              </v:textbox>
            </v:rect>
            <v:rect id="_x0000_s1302" style="position:absolute;left:4489;top:4744;width:312;height:361;mso-wrap-style:none" filled="f" stroked="f">
              <v:textbox style="mso-fit-shape-to-text:t" inset="0,0,0,0">
                <w:txbxContent>
                  <w:p w:rsidR="00A225FC" w:rsidRDefault="00A225FC">
                    <w:r>
                      <w:rPr>
                        <w:rFonts w:ascii="Arial" w:hAnsi="Arial" w:cs="Arial"/>
                        <w:color w:val="000000"/>
                        <w:sz w:val="14"/>
                        <w:szCs w:val="14"/>
                      </w:rPr>
                      <w:t>2008</w:t>
                    </w:r>
                  </w:p>
                </w:txbxContent>
              </v:textbox>
            </v:rect>
            <v:rect id="_x0000_s1303" style="position:absolute;left:5607;top:4744;width:312;height:361;mso-wrap-style:none" filled="f" stroked="f">
              <v:textbox style="mso-fit-shape-to-text:t" inset="0,0,0,0">
                <w:txbxContent>
                  <w:p w:rsidR="00A225FC" w:rsidRDefault="00A225FC">
                    <w:r>
                      <w:rPr>
                        <w:rFonts w:ascii="Arial" w:hAnsi="Arial" w:cs="Arial"/>
                        <w:color w:val="000000"/>
                        <w:sz w:val="14"/>
                        <w:szCs w:val="14"/>
                      </w:rPr>
                      <w:t>2009</w:t>
                    </w:r>
                  </w:p>
                </w:txbxContent>
              </v:textbox>
            </v:rect>
            <v:rect id="_x0000_s1304" style="position:absolute;left:6725;top:4744;width:312;height:361;mso-wrap-style:none" filled="f" stroked="f">
              <v:textbox style="mso-fit-shape-to-text:t" inset="0,0,0,0">
                <w:txbxContent>
                  <w:p w:rsidR="00A225FC" w:rsidRDefault="00A225FC">
                    <w:r>
                      <w:rPr>
                        <w:rFonts w:ascii="Arial" w:hAnsi="Arial" w:cs="Arial"/>
                        <w:color w:val="000000"/>
                        <w:sz w:val="14"/>
                        <w:szCs w:val="14"/>
                      </w:rPr>
                      <w:t>2010</w:t>
                    </w:r>
                  </w:p>
                </w:txbxContent>
              </v:textbox>
            </v:rect>
            <v:rect id="_x0000_s1305" style="position:absolute;left:62;top:122;width:872;height:361;mso-wrap-style:none" filled="f" stroked="f">
              <v:textbox style="mso-fit-shape-to-text:t" inset="0,0,0,0">
                <w:txbxContent>
                  <w:p w:rsidR="00A225FC" w:rsidRDefault="00A225FC">
                    <w:r w:rsidRPr="00D77061">
                      <w:rPr>
                        <w:rFonts w:ascii="Arial" w:hAnsi="Arial" w:cs="Arial"/>
                        <w:color w:val="000000"/>
                        <w:sz w:val="14"/>
                        <w:szCs w:val="14"/>
                        <w:lang w:val="pt-PT"/>
                      </w:rPr>
                      <w:t>Milhares</w:t>
                    </w:r>
                    <w:r>
                      <w:rPr>
                        <w:rFonts w:ascii="Arial" w:hAnsi="Arial" w:cs="Arial"/>
                        <w:color w:val="000000"/>
                        <w:sz w:val="14"/>
                        <w:szCs w:val="14"/>
                      </w:rPr>
                      <w:t xml:space="preserve"> MZN</w:t>
                    </w:r>
                  </w:p>
                </w:txbxContent>
              </v:textbox>
            </v:rect>
            <v:rect id="_x0000_s1306" style="position:absolute;left:7533;top:4549;width:397;height:361;mso-wrap-style:none" filled="f" stroked="f">
              <v:textbox style="mso-fit-shape-to-text:t" inset="0,0,0,0">
                <w:txbxContent>
                  <w:p w:rsidR="00A225FC" w:rsidRDefault="00A225FC">
                    <w:r>
                      <w:rPr>
                        <w:rFonts w:ascii="Arial" w:hAnsi="Arial" w:cs="Arial"/>
                        <w:color w:val="000000"/>
                        <w:sz w:val="14"/>
                        <w:szCs w:val="14"/>
                      </w:rPr>
                      <w:t>0.00%</w:t>
                    </w:r>
                  </w:p>
                </w:txbxContent>
              </v:textbox>
            </v:rect>
            <v:rect id="_x0000_s1307" style="position:absolute;left:7533;top:3722;width:397;height:361;mso-wrap-style:none" filled="f" stroked="f">
              <v:textbox style="mso-fit-shape-to-text:t" inset="0,0,0,0">
                <w:txbxContent>
                  <w:p w:rsidR="00A225FC" w:rsidRDefault="00A225FC">
                    <w:r>
                      <w:rPr>
                        <w:rFonts w:ascii="Arial" w:hAnsi="Arial" w:cs="Arial"/>
                        <w:color w:val="000000"/>
                        <w:sz w:val="14"/>
                        <w:szCs w:val="14"/>
                      </w:rPr>
                      <w:t>0.04%</w:t>
                    </w:r>
                  </w:p>
                </w:txbxContent>
              </v:textbox>
            </v:rect>
            <v:rect id="_x0000_s1308" style="position:absolute;left:7533;top:2895;width:397;height:361;mso-wrap-style:none" filled="f" stroked="f">
              <v:textbox style="mso-fit-shape-to-text:t" inset="0,0,0,0">
                <w:txbxContent>
                  <w:p w:rsidR="00A225FC" w:rsidRDefault="00A225FC">
                    <w:r>
                      <w:rPr>
                        <w:rFonts w:ascii="Arial" w:hAnsi="Arial" w:cs="Arial"/>
                        <w:color w:val="000000"/>
                        <w:sz w:val="14"/>
                        <w:szCs w:val="14"/>
                      </w:rPr>
                      <w:t>0.08%</w:t>
                    </w:r>
                  </w:p>
                </w:txbxContent>
              </v:textbox>
            </v:rect>
            <v:rect id="_x0000_s1309" style="position:absolute;left:7533;top:2067;width:397;height:361;mso-wrap-style:none" filled="f" stroked="f">
              <v:textbox style="mso-fit-shape-to-text:t" inset="0,0,0,0">
                <w:txbxContent>
                  <w:p w:rsidR="00A225FC" w:rsidRDefault="00A225FC">
                    <w:r>
                      <w:rPr>
                        <w:rFonts w:ascii="Arial" w:hAnsi="Arial" w:cs="Arial"/>
                        <w:color w:val="000000"/>
                        <w:sz w:val="14"/>
                        <w:szCs w:val="14"/>
                      </w:rPr>
                      <w:t>0.12%</w:t>
                    </w:r>
                  </w:p>
                </w:txbxContent>
              </v:textbox>
            </v:rect>
            <v:rect id="_x0000_s1310" style="position:absolute;left:7533;top:1240;width:397;height:361;mso-wrap-style:none" filled="f" stroked="f">
              <v:textbox style="mso-fit-shape-to-text:t" inset="0,0,0,0">
                <w:txbxContent>
                  <w:p w:rsidR="00A225FC" w:rsidRDefault="00A225FC">
                    <w:r>
                      <w:rPr>
                        <w:rFonts w:ascii="Arial" w:hAnsi="Arial" w:cs="Arial"/>
                        <w:color w:val="000000"/>
                        <w:sz w:val="14"/>
                        <w:szCs w:val="14"/>
                      </w:rPr>
                      <w:t>0.16%</w:t>
                    </w:r>
                  </w:p>
                </w:txbxContent>
              </v:textbox>
            </v:rect>
            <v:rect id="_x0000_s1311" style="position:absolute;left:7533;top:413;width:397;height:361;mso-wrap-style:none" filled="f" stroked="f">
              <v:textbox style="mso-fit-shape-to-text:t" inset="0,0,0,0">
                <w:txbxContent>
                  <w:p w:rsidR="00A225FC" w:rsidRDefault="00A225FC">
                    <w:r>
                      <w:rPr>
                        <w:rFonts w:ascii="Arial" w:hAnsi="Arial" w:cs="Arial"/>
                        <w:color w:val="000000"/>
                        <w:sz w:val="14"/>
                        <w:szCs w:val="14"/>
                      </w:rPr>
                      <w:t>0.20%</w:t>
                    </w:r>
                  </w:p>
                </w:txbxContent>
              </v:textbox>
            </v:rect>
            <v:rect id="_x0000_s1312" style="position:absolute;left:7314;top:144;width:802;height:361;mso-wrap-style:none" filled="f" stroked="f">
              <v:textbox style="mso-fit-shape-to-text:t" inset="0,0,0,0">
                <w:txbxContent>
                  <w:p w:rsidR="00A225FC" w:rsidRDefault="00A225FC">
                    <w:r>
                      <w:rPr>
                        <w:rFonts w:ascii="Arial" w:hAnsi="Arial" w:cs="Arial"/>
                        <w:color w:val="000000"/>
                        <w:sz w:val="14"/>
                        <w:szCs w:val="14"/>
                      </w:rPr>
                      <w:t>Como % PIB</w:t>
                    </w:r>
                  </w:p>
                </w:txbxContent>
              </v:textbox>
            </v:rect>
            <v:rect id="_x0000_s1313" style="position:absolute;left:772;top:574;width:2926;height:1066" strokeweight="0"/>
            <v:rect id="_x0000_s1314" style="position:absolute;left:863;top:670;width:220;height:82" fillcolor="blue" strokeweight="31e-5mm"/>
            <v:rect id="_x0000_s1315" style="position:absolute;left:1114;top:636;width:2102;height:361;mso-wrap-style:none" filled="f" stroked="f">
              <v:textbox style="mso-fit-shape-to-text:t" inset="0,0,0,0">
                <w:txbxContent>
                  <w:p w:rsidR="00A225FC" w:rsidRPr="00D77061" w:rsidRDefault="00A225FC">
                    <w:pPr>
                      <w:rPr>
                        <w:lang w:val="pt-PT"/>
                      </w:rPr>
                    </w:pPr>
                    <w:r w:rsidRPr="00D77061">
                      <w:rPr>
                        <w:rFonts w:ascii="Arial" w:hAnsi="Arial" w:cs="Arial"/>
                        <w:color w:val="000000"/>
                        <w:sz w:val="14"/>
                        <w:szCs w:val="14"/>
                        <w:lang w:val="pt-PT"/>
                      </w:rPr>
                      <w:t>Despesa de Investimento Externo</w:t>
                    </w:r>
                  </w:p>
                </w:txbxContent>
              </v:textbox>
            </v:rect>
            <v:rect id="_x0000_s1316" style="position:absolute;left:863;top:936;width:220;height:82" fillcolor="#669" strokeweight="31e-5mm"/>
            <v:rect id="_x0000_s1317" style="position:absolute;left:1114;top:903;width:2055;height:842;mso-wrap-style:none" filled="f" stroked="f">
              <v:textbox style="mso-fit-shape-to-text:t" inset="0,0,0,0">
                <w:txbxContent>
                  <w:p w:rsidR="00A225FC" w:rsidRPr="00D77061" w:rsidRDefault="00A225FC" w:rsidP="00D77061">
                    <w:pPr>
                      <w:rPr>
                        <w:lang w:val="pt-PT"/>
                      </w:rPr>
                    </w:pPr>
                    <w:r w:rsidRPr="00D77061">
                      <w:rPr>
                        <w:rFonts w:ascii="Arial" w:hAnsi="Arial" w:cs="Arial"/>
                        <w:color w:val="000000"/>
                        <w:sz w:val="14"/>
                        <w:szCs w:val="14"/>
                        <w:lang w:val="pt-PT"/>
                      </w:rPr>
                      <w:t xml:space="preserve">Despesa de Investimento </w:t>
                    </w:r>
                    <w:r>
                      <w:rPr>
                        <w:rFonts w:ascii="Arial" w:hAnsi="Arial" w:cs="Arial"/>
                        <w:color w:val="000000"/>
                        <w:sz w:val="14"/>
                        <w:szCs w:val="14"/>
                        <w:lang w:val="pt-PT"/>
                      </w:rPr>
                      <w:t>Interno</w:t>
                    </w:r>
                  </w:p>
                  <w:p w:rsidR="00A225FC" w:rsidRPr="00D77061" w:rsidRDefault="00A225FC" w:rsidP="00D77061"/>
                </w:txbxContent>
              </v:textbox>
            </v:rect>
            <v:rect id="_x0000_s1318" style="position:absolute;left:863;top:1201;width:220;height:82" fillcolor="navy" strokeweight="31e-5mm"/>
            <v:rect id="_x0000_s1319" style="position:absolute;left:1114;top:1168;width:1137;height:361;mso-wrap-style:none" filled="f" stroked="f">
              <v:textbox style="mso-fit-shape-to-text:t" inset="0,0,0,0">
                <w:txbxContent>
                  <w:p w:rsidR="00A225FC" w:rsidRPr="00D77061" w:rsidRDefault="00A225FC">
                    <w:pPr>
                      <w:rPr>
                        <w:lang w:val="pt-PT"/>
                      </w:rPr>
                    </w:pPr>
                    <w:r w:rsidRPr="00D77061">
                      <w:rPr>
                        <w:rFonts w:ascii="Arial" w:hAnsi="Arial" w:cs="Arial"/>
                        <w:color w:val="000000"/>
                        <w:sz w:val="14"/>
                        <w:szCs w:val="14"/>
                        <w:lang w:val="pt-PT"/>
                      </w:rPr>
                      <w:t>Despesa Corrente</w:t>
                    </w:r>
                  </w:p>
                </w:txbxContent>
              </v:textbox>
            </v:rect>
            <v:line id="_x0000_s1320" style="position:absolute" from="863,1504" to="1084,1505" strokecolor="red" strokeweight="58e-5mm"/>
            <v:shape id="_x0000_s1321" style="position:absolute;left:945;top:1476;width:56;height:56" coordsize="56,56" path="m28,l56,28,28,56,,28,28,xe" fillcolor="red" strokecolor="red" strokeweight="31e-5mm">
              <v:path arrowok="t"/>
            </v:shape>
            <v:rect id="_x0000_s1322" style="position:absolute;left:1114;top:1434;width:2444;height:361;mso-wrap-style:none" filled="f" stroked="f">
              <v:textbox style="mso-fit-shape-to-text:t" inset="0,0,0,0">
                <w:txbxContent>
                  <w:p w:rsidR="00A225FC" w:rsidRPr="00D77061" w:rsidRDefault="00A225FC">
                    <w:pPr>
                      <w:rPr>
                        <w:lang w:val="pt-PT"/>
                      </w:rPr>
                    </w:pPr>
                    <w:r w:rsidRPr="00D77061">
                      <w:rPr>
                        <w:rFonts w:ascii="Arial" w:hAnsi="Arial" w:cs="Arial"/>
                        <w:color w:val="000000"/>
                        <w:sz w:val="14"/>
                        <w:szCs w:val="14"/>
                        <w:lang w:val="pt-PT"/>
                      </w:rPr>
                      <w:t>Total da Despesa como % do PIB GDP</w:t>
                    </w:r>
                  </w:p>
                </w:txbxContent>
              </v:textbox>
            </v:rect>
            <w10:wrap type="none"/>
            <w10:anchorlock/>
          </v:group>
        </w:pict>
      </w: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MICOA</w:t>
      </w:r>
    </w:p>
    <w:p w:rsidR="00245DCD" w:rsidRPr="00442211" w:rsidRDefault="00245DCD" w:rsidP="00245DCD">
      <w:pPr>
        <w:spacing w:after="0"/>
        <w:jc w:val="both"/>
        <w:rPr>
          <w:rFonts w:ascii="Century Gothic" w:hAnsi="Century Gothic"/>
          <w:b/>
          <w:sz w:val="22"/>
          <w:szCs w:val="22"/>
          <w:lang w:val="pt-PT"/>
        </w:rPr>
      </w:pPr>
    </w:p>
    <w:p w:rsidR="00245DCD" w:rsidRPr="00442211" w:rsidRDefault="00CA3171" w:rsidP="00245DCD">
      <w:pPr>
        <w:spacing w:after="0"/>
        <w:jc w:val="both"/>
        <w:rPr>
          <w:rFonts w:ascii="Century Gothic" w:hAnsi="Century Gothic"/>
          <w:sz w:val="22"/>
          <w:szCs w:val="22"/>
          <w:lang w:val="pt-PT"/>
        </w:rPr>
      </w:pPr>
      <w:r w:rsidRPr="00553423">
        <w:rPr>
          <w:rFonts w:ascii="Century Gothic" w:hAnsi="Century Gothic"/>
          <w:sz w:val="22"/>
          <w:szCs w:val="22"/>
          <w:lang w:val="pt-PT"/>
        </w:rPr>
        <w:t>As</w:t>
      </w:r>
      <w:r w:rsidRPr="00442211">
        <w:rPr>
          <w:rFonts w:ascii="Century Gothic" w:hAnsi="Century Gothic"/>
          <w:b/>
          <w:sz w:val="22"/>
          <w:szCs w:val="22"/>
          <w:lang w:val="pt-PT"/>
        </w:rPr>
        <w:t xml:space="preserve"> </w:t>
      </w:r>
      <w:r w:rsidR="0045049F" w:rsidRPr="00442211">
        <w:rPr>
          <w:rFonts w:ascii="Century Gothic" w:hAnsi="Century Gothic"/>
          <w:b/>
          <w:sz w:val="22"/>
          <w:szCs w:val="22"/>
          <w:lang w:val="pt-PT"/>
        </w:rPr>
        <w:t>despesa</w:t>
      </w:r>
      <w:r w:rsidR="00245DCD" w:rsidRPr="00442211">
        <w:rPr>
          <w:rFonts w:ascii="Century Gothic" w:hAnsi="Century Gothic"/>
          <w:b/>
          <w:sz w:val="22"/>
          <w:szCs w:val="22"/>
          <w:lang w:val="pt-PT"/>
        </w:rPr>
        <w:t>s</w:t>
      </w:r>
      <w:r w:rsidR="00245DCD" w:rsidRPr="00442211">
        <w:rPr>
          <w:rFonts w:ascii="Century Gothic" w:hAnsi="Century Gothic"/>
          <w:sz w:val="22"/>
          <w:szCs w:val="22"/>
          <w:lang w:val="pt-PT"/>
        </w:rPr>
        <w:t xml:space="preserve"> </w:t>
      </w:r>
      <w:r w:rsidRPr="00442211">
        <w:rPr>
          <w:rFonts w:ascii="Century Gothic" w:hAnsi="Century Gothic"/>
          <w:b/>
          <w:sz w:val="22"/>
          <w:szCs w:val="22"/>
          <w:lang w:val="pt-PT"/>
        </w:rPr>
        <w:t>do</w:t>
      </w:r>
      <w:r w:rsidRPr="00442211">
        <w:rPr>
          <w:rFonts w:ascii="Century Gothic" w:hAnsi="Century Gothic"/>
          <w:sz w:val="22"/>
          <w:szCs w:val="22"/>
          <w:lang w:val="pt-PT"/>
        </w:rPr>
        <w:t xml:space="preserve"> </w:t>
      </w:r>
      <w:r w:rsidRPr="00442211">
        <w:rPr>
          <w:rFonts w:ascii="Century Gothic" w:hAnsi="Century Gothic"/>
          <w:b/>
          <w:sz w:val="22"/>
          <w:szCs w:val="22"/>
          <w:lang w:val="pt-PT"/>
        </w:rPr>
        <w:t xml:space="preserve">MICOA </w:t>
      </w:r>
      <w:r w:rsidRPr="00442211">
        <w:rPr>
          <w:rFonts w:ascii="Century Gothic" w:hAnsi="Century Gothic"/>
          <w:sz w:val="22"/>
          <w:szCs w:val="22"/>
          <w:lang w:val="pt-PT"/>
        </w:rPr>
        <w:t xml:space="preserve">são apresentadas na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_Ref299545176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6</w:t>
      </w:r>
      <w:r w:rsidR="0022502E" w:rsidRPr="00442211">
        <w:rPr>
          <w:rFonts w:ascii="Century Gothic" w:hAnsi="Century Gothic"/>
          <w:sz w:val="22"/>
          <w:szCs w:val="22"/>
          <w:lang w:val="pt-PT"/>
        </w:rPr>
        <w:fldChar w:fldCharType="end"/>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Na qualidade de agência com o maior poder de gastos no </w:t>
      </w:r>
      <w:r w:rsidR="005F0D4F" w:rsidRPr="00442211">
        <w:rPr>
          <w:rFonts w:ascii="Century Gothic" w:hAnsi="Century Gothic"/>
          <w:sz w:val="22"/>
          <w:szCs w:val="22"/>
          <w:lang w:val="pt-PT"/>
        </w:rPr>
        <w:t>Ministério</w:t>
      </w:r>
      <w:r w:rsidR="00553423">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seria útil olhar para a decomposição ao longo do período. As despesas correntes constituem dois terços 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previstas numa agência de coordenação. Desde </w:t>
      </w:r>
      <w:r w:rsidR="00245DCD" w:rsidRPr="00442211">
        <w:rPr>
          <w:rFonts w:ascii="Century Gothic" w:hAnsi="Century Gothic"/>
          <w:sz w:val="22"/>
          <w:szCs w:val="22"/>
          <w:lang w:val="pt-PT"/>
        </w:rPr>
        <w:t xml:space="preserve">2005 </w:t>
      </w:r>
      <w:r w:rsidRPr="00442211">
        <w:rPr>
          <w:rFonts w:ascii="Century Gothic" w:hAnsi="Century Gothic"/>
          <w:sz w:val="22"/>
          <w:szCs w:val="22"/>
          <w:lang w:val="pt-PT"/>
        </w:rPr>
        <w:t xml:space="preserve">que o </w:t>
      </w:r>
      <w:r w:rsidR="00524AA3" w:rsidRPr="00442211">
        <w:rPr>
          <w:rFonts w:ascii="Century Gothic" w:hAnsi="Century Gothic"/>
          <w:sz w:val="22"/>
          <w:szCs w:val="22"/>
          <w:lang w:val="pt-PT"/>
        </w:rPr>
        <w:t>crescimento</w:t>
      </w:r>
      <w:r w:rsidRPr="00442211">
        <w:rPr>
          <w:rFonts w:ascii="Century Gothic" w:hAnsi="Century Gothic"/>
          <w:sz w:val="22"/>
          <w:szCs w:val="22"/>
          <w:lang w:val="pt-PT"/>
        </w:rPr>
        <w:t xml:space="preserve"> na despesa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com financiamento interno e externo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tem sido maior que o das despesas correntes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b/>
          <w:sz w:val="22"/>
          <w:szCs w:val="22"/>
          <w:lang w:val="pt-PT"/>
        </w:rPr>
      </w:pPr>
    </w:p>
    <w:p w:rsidR="00245DCD" w:rsidRPr="00442211" w:rsidRDefault="00523055" w:rsidP="00245DCD">
      <w:pPr>
        <w:spacing w:after="0"/>
        <w:jc w:val="both"/>
        <w:rPr>
          <w:rFonts w:ascii="Century Gothic" w:hAnsi="Century Gothic"/>
          <w:sz w:val="22"/>
          <w:szCs w:val="22"/>
          <w:lang w:val="pt-PT"/>
        </w:rPr>
      </w:pPr>
      <w:r w:rsidRPr="00553423">
        <w:rPr>
          <w:rFonts w:ascii="Century Gothic" w:hAnsi="Century Gothic"/>
          <w:sz w:val="22"/>
          <w:szCs w:val="22"/>
          <w:lang w:val="pt-PT"/>
        </w:rPr>
        <w:t>As</w:t>
      </w:r>
      <w:r w:rsidRPr="00442211">
        <w:rPr>
          <w:rFonts w:ascii="Century Gothic" w:hAnsi="Century Gothic"/>
          <w:b/>
          <w:sz w:val="22"/>
          <w:szCs w:val="22"/>
          <w:lang w:val="pt-PT"/>
        </w:rPr>
        <w:t xml:space="preserve"> d</w:t>
      </w:r>
      <w:r w:rsidR="0045049F" w:rsidRPr="00442211">
        <w:rPr>
          <w:rFonts w:ascii="Century Gothic" w:hAnsi="Century Gothic"/>
          <w:b/>
          <w:sz w:val="22"/>
          <w:szCs w:val="22"/>
          <w:lang w:val="pt-PT"/>
        </w:rPr>
        <w:t>espesa</w:t>
      </w:r>
      <w:r w:rsidR="00245DCD" w:rsidRPr="00442211">
        <w:rPr>
          <w:rFonts w:ascii="Century Gothic" w:hAnsi="Century Gothic"/>
          <w:b/>
          <w:sz w:val="22"/>
          <w:szCs w:val="22"/>
          <w:lang w:val="pt-PT"/>
        </w:rPr>
        <w:t xml:space="preserve">s </w:t>
      </w:r>
      <w:r w:rsidRPr="00442211">
        <w:rPr>
          <w:rFonts w:ascii="Century Gothic" w:hAnsi="Century Gothic"/>
          <w:b/>
          <w:sz w:val="22"/>
          <w:szCs w:val="22"/>
          <w:lang w:val="pt-PT"/>
        </w:rPr>
        <w:t>por</w:t>
      </w:r>
      <w:r w:rsidR="00245DCD" w:rsidRPr="00442211">
        <w:rPr>
          <w:rFonts w:ascii="Century Gothic" w:hAnsi="Century Gothic"/>
          <w:b/>
          <w:sz w:val="22"/>
          <w:szCs w:val="22"/>
          <w:lang w:val="pt-PT"/>
        </w:rPr>
        <w:t xml:space="preserve"> </w:t>
      </w:r>
      <w:r w:rsidR="005F0D4F" w:rsidRPr="00442211">
        <w:rPr>
          <w:rFonts w:ascii="Century Gothic" w:hAnsi="Century Gothic"/>
          <w:b/>
          <w:sz w:val="22"/>
          <w:szCs w:val="22"/>
          <w:lang w:val="pt-PT"/>
        </w:rPr>
        <w:t>província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são apresentadas na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_Ref299545189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7</w:t>
      </w:r>
      <w:r w:rsidR="0022502E" w:rsidRPr="00442211">
        <w:rPr>
          <w:rFonts w:ascii="Century Gothic" w:hAnsi="Century Gothic"/>
          <w:sz w:val="22"/>
          <w:szCs w:val="22"/>
          <w:lang w:val="pt-PT"/>
        </w:rPr>
        <w:fldChar w:fldCharType="end"/>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 todas as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s</w:t>
      </w:r>
      <w:r w:rsidRPr="00442211">
        <w:rPr>
          <w:rFonts w:ascii="Century Gothic" w:hAnsi="Century Gothic"/>
          <w:sz w:val="22"/>
          <w:szCs w:val="22"/>
          <w:lang w:val="pt-PT"/>
        </w:rPr>
        <w:t>, o financiamento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tem vindo a aumentar desde</w:t>
      </w:r>
      <w:r w:rsidR="00245DCD" w:rsidRPr="00442211">
        <w:rPr>
          <w:rFonts w:ascii="Century Gothic" w:hAnsi="Century Gothic"/>
          <w:sz w:val="22"/>
          <w:szCs w:val="22"/>
          <w:lang w:val="pt-PT"/>
        </w:rPr>
        <w:t xml:space="preserve"> 2005.  </w:t>
      </w:r>
      <w:r w:rsidRPr="00442211">
        <w:rPr>
          <w:rFonts w:ascii="Century Gothic" w:hAnsi="Century Gothic"/>
          <w:sz w:val="22"/>
          <w:szCs w:val="22"/>
          <w:lang w:val="pt-PT"/>
        </w:rPr>
        <w:t>As áreas que registaram um crescimento s</w:t>
      </w:r>
      <w:r w:rsidR="00245DCD" w:rsidRPr="00442211">
        <w:rPr>
          <w:rFonts w:ascii="Century Gothic" w:hAnsi="Century Gothic"/>
          <w:sz w:val="22"/>
          <w:szCs w:val="22"/>
          <w:lang w:val="pt-PT"/>
        </w:rPr>
        <w:t>ignifica</w:t>
      </w:r>
      <w:r w:rsidRPr="00442211">
        <w:rPr>
          <w:rFonts w:ascii="Century Gothic" w:hAnsi="Century Gothic"/>
          <w:sz w:val="22"/>
          <w:szCs w:val="22"/>
          <w:lang w:val="pt-PT"/>
        </w:rPr>
        <w:t xml:space="preserve">tivo para 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são as seguintes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523055" w:rsidP="00245DCD">
      <w:pPr>
        <w:pStyle w:val="ColorfulList-Accent11"/>
        <w:numPr>
          <w:ilvl w:val="0"/>
          <w:numId w:val="16"/>
        </w:numPr>
        <w:spacing w:after="120"/>
        <w:ind w:left="360"/>
        <w:jc w:val="both"/>
        <w:rPr>
          <w:rFonts w:ascii="Century Gothic" w:hAnsi="Century Gothic"/>
          <w:sz w:val="22"/>
          <w:szCs w:val="22"/>
          <w:lang w:val="pt-PT"/>
        </w:rPr>
      </w:pPr>
      <w:r w:rsidRPr="00442211">
        <w:rPr>
          <w:rFonts w:ascii="Century Gothic" w:hAnsi="Century Gothic"/>
          <w:sz w:val="22"/>
          <w:szCs w:val="22"/>
          <w:lang w:val="pt-PT"/>
        </w:rPr>
        <w:t xml:space="preserve">Uma duplicação 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na província de </w:t>
      </w:r>
      <w:r w:rsidR="00245DCD" w:rsidRPr="00442211">
        <w:rPr>
          <w:rFonts w:ascii="Century Gothic" w:hAnsi="Century Gothic"/>
          <w:sz w:val="22"/>
          <w:szCs w:val="22"/>
          <w:lang w:val="pt-PT"/>
        </w:rPr>
        <w:t xml:space="preserve">Cabo Delgado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2009</w:t>
      </w:r>
      <w:r w:rsidRPr="00442211">
        <w:rPr>
          <w:rFonts w:ascii="Century Gothic" w:hAnsi="Century Gothic"/>
          <w:sz w:val="22"/>
          <w:szCs w:val="22"/>
          <w:lang w:val="pt-PT"/>
        </w:rPr>
        <w:t xml:space="preserve">, que continuou em </w:t>
      </w:r>
      <w:r w:rsidR="00245DCD" w:rsidRPr="00442211">
        <w:rPr>
          <w:rFonts w:ascii="Century Gothic" w:hAnsi="Century Gothic"/>
          <w:sz w:val="22"/>
          <w:szCs w:val="22"/>
          <w:lang w:val="pt-PT"/>
        </w:rPr>
        <w:t xml:space="preserve">2010.  </w:t>
      </w:r>
      <w:r w:rsidRPr="00442211">
        <w:rPr>
          <w:rFonts w:ascii="Century Gothic" w:hAnsi="Century Gothic"/>
          <w:sz w:val="22"/>
          <w:szCs w:val="22"/>
          <w:lang w:val="pt-PT"/>
        </w:rPr>
        <w:t xml:space="preserve">O </w:t>
      </w:r>
      <w:r w:rsidR="00524AA3" w:rsidRPr="00442211">
        <w:rPr>
          <w:rFonts w:ascii="Century Gothic" w:hAnsi="Century Gothic"/>
          <w:sz w:val="22"/>
          <w:szCs w:val="22"/>
          <w:lang w:val="pt-PT"/>
        </w:rPr>
        <w:t>aumento</w:t>
      </w:r>
      <w:r w:rsidRPr="00442211">
        <w:rPr>
          <w:rFonts w:ascii="Century Gothic" w:hAnsi="Century Gothic"/>
          <w:sz w:val="22"/>
          <w:szCs w:val="22"/>
          <w:lang w:val="pt-PT"/>
        </w:rPr>
        <w:t xml:space="preserve"> contínuo 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está ligado à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s associa</w:t>
      </w:r>
      <w:r w:rsidRPr="00442211">
        <w:rPr>
          <w:rFonts w:ascii="Century Gothic" w:hAnsi="Century Gothic"/>
          <w:sz w:val="22"/>
          <w:szCs w:val="22"/>
          <w:lang w:val="pt-PT"/>
        </w:rPr>
        <w:t xml:space="preserve">dos aos </w:t>
      </w:r>
      <w:r w:rsidR="00767FAF" w:rsidRPr="00442211">
        <w:rPr>
          <w:rFonts w:ascii="Century Gothic" w:hAnsi="Century Gothic"/>
          <w:sz w:val="22"/>
          <w:szCs w:val="22"/>
          <w:lang w:val="pt-PT"/>
        </w:rPr>
        <w:t>programa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P13, que estão a ser geridos em três </w:t>
      </w:r>
      <w:r w:rsidR="005F0D4F" w:rsidRPr="00442211">
        <w:rPr>
          <w:rFonts w:ascii="Century Gothic" w:hAnsi="Century Gothic"/>
          <w:sz w:val="22"/>
          <w:szCs w:val="22"/>
          <w:lang w:val="pt-PT"/>
        </w:rPr>
        <w:t>municípios</w:t>
      </w:r>
      <w:r w:rsidR="00245DCD" w:rsidRPr="00442211">
        <w:rPr>
          <w:rFonts w:ascii="Century Gothic" w:hAnsi="Century Gothic"/>
          <w:sz w:val="22"/>
          <w:szCs w:val="22"/>
          <w:lang w:val="pt-PT"/>
        </w:rPr>
        <w:t xml:space="preserve">, </w:t>
      </w:r>
      <w:r w:rsidR="00524AA3" w:rsidRPr="00442211">
        <w:rPr>
          <w:rFonts w:ascii="Century Gothic" w:hAnsi="Century Gothic"/>
          <w:sz w:val="22"/>
          <w:szCs w:val="22"/>
          <w:lang w:val="pt-PT"/>
        </w:rPr>
        <w:t>nomeadamente</w:t>
      </w:r>
      <w:r w:rsidR="00245DCD" w:rsidRPr="00442211">
        <w:rPr>
          <w:rFonts w:ascii="Century Gothic" w:hAnsi="Century Gothic"/>
          <w:sz w:val="22"/>
          <w:szCs w:val="22"/>
          <w:lang w:val="pt-PT"/>
        </w:rPr>
        <w:t xml:space="preserve"> Pemba, Montepuez </w:t>
      </w:r>
      <w:r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Moc</w:t>
      </w:r>
      <w:r w:rsidRPr="00442211">
        <w:rPr>
          <w:rFonts w:ascii="Century Gothic" w:hAnsi="Century Gothic"/>
          <w:sz w:val="22"/>
          <w:szCs w:val="22"/>
          <w:lang w:val="pt-PT"/>
        </w:rPr>
        <w:t>í</w:t>
      </w:r>
      <w:r w:rsidR="00245DCD" w:rsidRPr="00442211">
        <w:rPr>
          <w:rFonts w:ascii="Century Gothic" w:hAnsi="Century Gothic"/>
          <w:sz w:val="22"/>
          <w:szCs w:val="22"/>
          <w:lang w:val="pt-PT"/>
        </w:rPr>
        <w:t>mboa da Praia.</w:t>
      </w:r>
      <w:r w:rsidRPr="00442211">
        <w:rPr>
          <w:rFonts w:ascii="Century Gothic" w:hAnsi="Century Gothic"/>
          <w:sz w:val="22"/>
          <w:szCs w:val="22"/>
          <w:lang w:val="pt-PT"/>
        </w:rPr>
        <w:t xml:space="preserve"> Especificamente em</w:t>
      </w:r>
      <w:r w:rsidR="00245DCD" w:rsidRPr="00442211">
        <w:rPr>
          <w:rFonts w:ascii="Century Gothic" w:hAnsi="Century Gothic"/>
          <w:sz w:val="22"/>
          <w:szCs w:val="22"/>
          <w:lang w:val="pt-PT"/>
        </w:rPr>
        <w:t xml:space="preserve"> 2009, </w:t>
      </w:r>
      <w:r w:rsidR="00F36C5F" w:rsidRPr="00442211">
        <w:rPr>
          <w:rFonts w:ascii="Century Gothic" w:hAnsi="Century Gothic"/>
          <w:sz w:val="22"/>
          <w:szCs w:val="22"/>
          <w:lang w:val="pt-PT"/>
        </w:rPr>
        <w:t xml:space="preserve">embora 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00F36C5F" w:rsidRPr="00442211">
        <w:rPr>
          <w:rFonts w:ascii="Century Gothic" w:hAnsi="Century Gothic"/>
          <w:sz w:val="22"/>
          <w:szCs w:val="22"/>
          <w:lang w:val="pt-PT"/>
        </w:rPr>
        <w:t xml:space="preserve">corrente tenha reduzido ligeiramente de </w:t>
      </w:r>
      <w:r w:rsidR="00245DCD" w:rsidRPr="00442211">
        <w:rPr>
          <w:rFonts w:ascii="Century Gothic" w:hAnsi="Century Gothic"/>
          <w:sz w:val="22"/>
          <w:szCs w:val="22"/>
          <w:lang w:val="pt-PT"/>
        </w:rPr>
        <w:t>3</w:t>
      </w:r>
      <w:r w:rsidR="00553423">
        <w:rPr>
          <w:rFonts w:ascii="Century Gothic" w:hAnsi="Century Gothic"/>
          <w:sz w:val="22"/>
          <w:szCs w:val="22"/>
          <w:lang w:val="pt-PT"/>
        </w:rPr>
        <w:t>,</w:t>
      </w:r>
      <w:r w:rsidR="00F44535" w:rsidRPr="00442211">
        <w:rPr>
          <w:rFonts w:ascii="Century Gothic" w:hAnsi="Century Gothic"/>
          <w:sz w:val="22"/>
          <w:szCs w:val="22"/>
          <w:lang w:val="pt-PT"/>
        </w:rPr>
        <w:t>6</w:t>
      </w:r>
      <w:r w:rsidR="00245DCD" w:rsidRPr="00442211">
        <w:rPr>
          <w:rFonts w:ascii="Century Gothic" w:hAnsi="Century Gothic"/>
          <w:sz w:val="22"/>
          <w:szCs w:val="22"/>
          <w:lang w:val="pt-PT"/>
        </w:rPr>
        <w:t xml:space="preserve">m </w:t>
      </w:r>
      <w:r w:rsidR="00F36C5F" w:rsidRPr="00442211">
        <w:rPr>
          <w:rFonts w:ascii="Century Gothic" w:hAnsi="Century Gothic"/>
          <w:sz w:val="22"/>
          <w:szCs w:val="22"/>
          <w:lang w:val="pt-PT"/>
        </w:rPr>
        <w:t>para 3</w:t>
      </w:r>
      <w:r w:rsidR="00553423">
        <w:rPr>
          <w:rFonts w:ascii="Century Gothic" w:hAnsi="Century Gothic"/>
          <w:sz w:val="22"/>
          <w:szCs w:val="22"/>
          <w:lang w:val="pt-PT"/>
        </w:rPr>
        <w:t>,</w:t>
      </w:r>
      <w:r w:rsidR="00F44535" w:rsidRPr="00442211">
        <w:rPr>
          <w:rFonts w:ascii="Century Gothic" w:hAnsi="Century Gothic"/>
          <w:sz w:val="22"/>
          <w:szCs w:val="22"/>
          <w:lang w:val="pt-PT"/>
        </w:rPr>
        <w:t>3</w:t>
      </w:r>
      <w:r w:rsidR="00F36C5F" w:rsidRPr="00442211">
        <w:rPr>
          <w:rFonts w:ascii="Century Gothic" w:hAnsi="Century Gothic"/>
          <w:sz w:val="22"/>
          <w:szCs w:val="22"/>
          <w:lang w:val="pt-PT"/>
        </w:rPr>
        <w:t xml:space="preserve">m em relação ao </w:t>
      </w:r>
      <w:r w:rsidR="006E583E" w:rsidRPr="00442211">
        <w:rPr>
          <w:rFonts w:ascii="Century Gothic" w:hAnsi="Century Gothic"/>
          <w:sz w:val="22"/>
          <w:szCs w:val="22"/>
          <w:lang w:val="pt-PT"/>
        </w:rPr>
        <w:t>ano</w:t>
      </w:r>
      <w:r w:rsidR="00F36C5F" w:rsidRPr="00442211">
        <w:rPr>
          <w:rFonts w:ascii="Century Gothic" w:hAnsi="Century Gothic"/>
          <w:sz w:val="22"/>
          <w:szCs w:val="22"/>
          <w:lang w:val="pt-PT"/>
        </w:rPr>
        <w:t xml:space="preserve"> anterior</w:t>
      </w:r>
      <w:r w:rsidR="00245DCD" w:rsidRPr="00442211">
        <w:rPr>
          <w:rFonts w:ascii="Century Gothic" w:hAnsi="Century Gothic"/>
          <w:sz w:val="22"/>
          <w:szCs w:val="22"/>
          <w:lang w:val="pt-PT"/>
        </w:rPr>
        <w:t xml:space="preserve">, </w:t>
      </w:r>
      <w:r w:rsidR="00F36C5F" w:rsidRPr="00442211">
        <w:rPr>
          <w:rFonts w:ascii="Century Gothic" w:hAnsi="Century Gothic"/>
          <w:sz w:val="22"/>
          <w:szCs w:val="22"/>
          <w:lang w:val="pt-PT"/>
        </w:rPr>
        <w:t xml:space="preserve">o custo do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0012783A" w:rsidRPr="00442211">
        <w:rPr>
          <w:rFonts w:ascii="Century Gothic" w:hAnsi="Century Gothic"/>
          <w:sz w:val="22"/>
          <w:szCs w:val="22"/>
          <w:lang w:val="pt-PT"/>
        </w:rPr>
        <w:t>aumentou</w:t>
      </w:r>
      <w:r w:rsidR="00F36C5F" w:rsidRPr="00442211">
        <w:rPr>
          <w:rFonts w:ascii="Century Gothic" w:hAnsi="Century Gothic"/>
          <w:sz w:val="22"/>
          <w:szCs w:val="22"/>
          <w:lang w:val="pt-PT"/>
        </w:rPr>
        <w:t xml:space="preserve"> de</w:t>
      </w:r>
      <w:r w:rsidR="00245DCD" w:rsidRPr="00442211">
        <w:rPr>
          <w:rFonts w:ascii="Century Gothic" w:hAnsi="Century Gothic"/>
          <w:sz w:val="22"/>
          <w:szCs w:val="22"/>
          <w:lang w:val="pt-PT"/>
        </w:rPr>
        <w:t xml:space="preserve"> 1</w:t>
      </w:r>
      <w:r w:rsidR="00553423">
        <w:rPr>
          <w:rFonts w:ascii="Century Gothic" w:hAnsi="Century Gothic"/>
          <w:sz w:val="22"/>
          <w:szCs w:val="22"/>
          <w:lang w:val="pt-PT"/>
        </w:rPr>
        <w:t>,</w:t>
      </w:r>
      <w:r w:rsidR="00F44535" w:rsidRPr="00442211">
        <w:rPr>
          <w:rFonts w:ascii="Century Gothic" w:hAnsi="Century Gothic"/>
          <w:sz w:val="22"/>
          <w:szCs w:val="22"/>
          <w:lang w:val="pt-PT"/>
        </w:rPr>
        <w:t>0</w:t>
      </w:r>
      <w:r w:rsidR="00245DCD" w:rsidRPr="00442211">
        <w:rPr>
          <w:rFonts w:ascii="Century Gothic" w:hAnsi="Century Gothic"/>
          <w:sz w:val="22"/>
          <w:szCs w:val="22"/>
          <w:lang w:val="pt-PT"/>
        </w:rPr>
        <w:t>m (</w:t>
      </w:r>
      <w:r w:rsidR="00F36C5F" w:rsidRPr="00442211">
        <w:rPr>
          <w:rFonts w:ascii="Century Gothic" w:hAnsi="Century Gothic"/>
          <w:sz w:val="22"/>
          <w:szCs w:val="22"/>
          <w:lang w:val="pt-PT"/>
        </w:rPr>
        <w:t>para a re</w:t>
      </w:r>
      <w:r w:rsidR="00245DCD" w:rsidRPr="00442211">
        <w:rPr>
          <w:rFonts w:ascii="Century Gothic" w:hAnsi="Century Gothic"/>
          <w:sz w:val="22"/>
          <w:szCs w:val="22"/>
          <w:lang w:val="pt-PT"/>
        </w:rPr>
        <w:t>abilita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F36C5F"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DPCAA) </w:t>
      </w:r>
      <w:r w:rsidR="00F36C5F"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 xml:space="preserve">2008 </w:t>
      </w:r>
      <w:r w:rsidR="00F36C5F" w:rsidRPr="00442211">
        <w:rPr>
          <w:rFonts w:ascii="Century Gothic" w:hAnsi="Century Gothic"/>
          <w:sz w:val="22"/>
          <w:szCs w:val="22"/>
          <w:lang w:val="pt-PT"/>
        </w:rPr>
        <w:t>para</w:t>
      </w:r>
      <w:r w:rsidR="00245DCD" w:rsidRPr="00442211">
        <w:rPr>
          <w:rFonts w:ascii="Century Gothic" w:hAnsi="Century Gothic"/>
          <w:sz w:val="22"/>
          <w:szCs w:val="22"/>
          <w:lang w:val="pt-PT"/>
        </w:rPr>
        <w:t xml:space="preserve"> 6</w:t>
      </w:r>
      <w:r w:rsidR="00553423">
        <w:rPr>
          <w:rFonts w:ascii="Century Gothic" w:hAnsi="Century Gothic"/>
          <w:sz w:val="22"/>
          <w:szCs w:val="22"/>
          <w:lang w:val="pt-PT"/>
        </w:rPr>
        <w:t>,</w:t>
      </w:r>
      <w:r w:rsidR="00F44535" w:rsidRPr="00442211">
        <w:rPr>
          <w:rFonts w:ascii="Century Gothic" w:hAnsi="Century Gothic"/>
          <w:sz w:val="22"/>
          <w:szCs w:val="22"/>
          <w:lang w:val="pt-PT"/>
        </w:rPr>
        <w:t>1</w:t>
      </w:r>
      <w:r w:rsidR="00245DCD" w:rsidRPr="00442211">
        <w:rPr>
          <w:rFonts w:ascii="Century Gothic" w:hAnsi="Century Gothic"/>
          <w:sz w:val="22"/>
          <w:szCs w:val="22"/>
          <w:lang w:val="pt-PT"/>
        </w:rPr>
        <w:t>4m (1</w:t>
      </w:r>
      <w:r w:rsidR="00553423">
        <w:rPr>
          <w:rFonts w:ascii="Century Gothic" w:hAnsi="Century Gothic"/>
          <w:sz w:val="22"/>
          <w:szCs w:val="22"/>
          <w:lang w:val="pt-PT"/>
        </w:rPr>
        <w:t>,</w:t>
      </w:r>
      <w:r w:rsidR="00F44535" w:rsidRPr="00442211">
        <w:rPr>
          <w:rFonts w:ascii="Century Gothic" w:hAnsi="Century Gothic"/>
          <w:sz w:val="22"/>
          <w:szCs w:val="22"/>
          <w:lang w:val="pt-PT"/>
        </w:rPr>
        <w:t>4</w:t>
      </w:r>
      <w:r w:rsidR="00245DCD" w:rsidRPr="00442211">
        <w:rPr>
          <w:rFonts w:ascii="Century Gothic" w:hAnsi="Century Gothic"/>
          <w:sz w:val="22"/>
          <w:szCs w:val="22"/>
          <w:lang w:val="pt-PT"/>
        </w:rPr>
        <w:t xml:space="preserve">4m </w:t>
      </w:r>
      <w:r w:rsidR="00F36C5F" w:rsidRPr="00442211">
        <w:rPr>
          <w:rFonts w:ascii="Century Gothic" w:hAnsi="Century Gothic"/>
          <w:sz w:val="22"/>
          <w:szCs w:val="22"/>
          <w:lang w:val="pt-PT"/>
        </w:rPr>
        <w:t xml:space="preserve">para a aquisição de </w:t>
      </w:r>
      <w:r w:rsidR="00245DCD" w:rsidRPr="00442211">
        <w:rPr>
          <w:rFonts w:ascii="Century Gothic" w:hAnsi="Century Gothic"/>
          <w:sz w:val="22"/>
          <w:szCs w:val="22"/>
          <w:lang w:val="pt-PT"/>
        </w:rPr>
        <w:t>equip</w:t>
      </w:r>
      <w:r w:rsidR="00F36C5F" w:rsidRPr="00442211">
        <w:rPr>
          <w:rFonts w:ascii="Century Gothic" w:hAnsi="Century Gothic"/>
          <w:sz w:val="22"/>
          <w:szCs w:val="22"/>
          <w:lang w:val="pt-PT"/>
        </w:rPr>
        <w:t>a</w:t>
      </w:r>
      <w:r w:rsidR="00245DCD" w:rsidRPr="00442211">
        <w:rPr>
          <w:rFonts w:ascii="Century Gothic" w:hAnsi="Century Gothic"/>
          <w:sz w:val="22"/>
          <w:szCs w:val="22"/>
          <w:lang w:val="pt-PT"/>
        </w:rPr>
        <w:t>ment</w:t>
      </w:r>
      <w:r w:rsidR="00F36C5F" w:rsidRPr="00442211">
        <w:rPr>
          <w:rFonts w:ascii="Century Gothic" w:hAnsi="Century Gothic"/>
          <w:sz w:val="22"/>
          <w:szCs w:val="22"/>
          <w:lang w:val="pt-PT"/>
        </w:rPr>
        <w:t xml:space="preserve">o cartográfico e </w:t>
      </w:r>
      <w:r w:rsidR="00245DCD" w:rsidRPr="00442211">
        <w:rPr>
          <w:rFonts w:ascii="Century Gothic" w:hAnsi="Century Gothic"/>
          <w:sz w:val="22"/>
          <w:szCs w:val="22"/>
          <w:lang w:val="pt-PT"/>
        </w:rPr>
        <w:t>4</w:t>
      </w:r>
      <w:r w:rsidR="00553423">
        <w:rPr>
          <w:rFonts w:ascii="Century Gothic" w:hAnsi="Century Gothic"/>
          <w:sz w:val="22"/>
          <w:szCs w:val="22"/>
          <w:lang w:val="pt-PT"/>
        </w:rPr>
        <w:t>,</w:t>
      </w:r>
      <w:r w:rsidR="00F44535" w:rsidRPr="00442211">
        <w:rPr>
          <w:rFonts w:ascii="Century Gothic" w:hAnsi="Century Gothic"/>
          <w:sz w:val="22"/>
          <w:szCs w:val="22"/>
          <w:lang w:val="pt-PT"/>
        </w:rPr>
        <w:t>7</w:t>
      </w:r>
      <w:r w:rsidR="00245DCD" w:rsidRPr="00442211">
        <w:rPr>
          <w:rFonts w:ascii="Century Gothic" w:hAnsi="Century Gothic"/>
          <w:sz w:val="22"/>
          <w:szCs w:val="22"/>
          <w:lang w:val="pt-PT"/>
        </w:rPr>
        <w:t xml:space="preserve">m </w:t>
      </w:r>
      <w:r w:rsidR="00F36C5F" w:rsidRPr="00442211">
        <w:rPr>
          <w:rFonts w:ascii="Century Gothic" w:hAnsi="Century Gothic"/>
          <w:sz w:val="22"/>
          <w:szCs w:val="22"/>
          <w:lang w:val="pt-PT"/>
        </w:rPr>
        <w:t>para o apoio</w:t>
      </w:r>
      <w:r w:rsidR="00245DCD" w:rsidRPr="00442211">
        <w:rPr>
          <w:rFonts w:ascii="Century Gothic" w:hAnsi="Century Gothic"/>
          <w:sz w:val="22"/>
          <w:szCs w:val="22"/>
          <w:lang w:val="pt-PT"/>
        </w:rPr>
        <w:t xml:space="preserve"> institu</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00F36C5F" w:rsidRPr="00442211">
        <w:rPr>
          <w:rFonts w:ascii="Century Gothic" w:hAnsi="Century Gothic"/>
          <w:sz w:val="22"/>
          <w:szCs w:val="22"/>
          <w:lang w:val="pt-PT"/>
        </w:rPr>
        <w:t xml:space="preserve">ao </w:t>
      </w:r>
      <w:r w:rsidR="00E6642F" w:rsidRPr="00442211">
        <w:rPr>
          <w:rFonts w:ascii="Century Gothic" w:hAnsi="Century Gothic"/>
          <w:sz w:val="22"/>
          <w:szCs w:val="22"/>
          <w:lang w:val="pt-PT"/>
        </w:rPr>
        <w:t>governo</w:t>
      </w:r>
      <w:r w:rsidR="00F36C5F" w:rsidRPr="00442211">
        <w:rPr>
          <w:rFonts w:ascii="Century Gothic" w:hAnsi="Century Gothic"/>
          <w:sz w:val="22"/>
          <w:szCs w:val="22"/>
          <w:lang w:val="pt-PT"/>
        </w:rPr>
        <w:t xml:space="preserve"> provincial</w:t>
      </w:r>
      <w:r w:rsidR="00553423">
        <w:rPr>
          <w:rFonts w:ascii="Century Gothic" w:hAnsi="Century Gothic"/>
          <w:sz w:val="22"/>
          <w:szCs w:val="22"/>
          <w:lang w:val="pt-PT"/>
        </w:rPr>
        <w:t>)</w:t>
      </w:r>
      <w:r w:rsidR="00245DCD" w:rsidRPr="00442211">
        <w:rPr>
          <w:rFonts w:ascii="Century Gothic" w:hAnsi="Century Gothic"/>
          <w:sz w:val="22"/>
          <w:szCs w:val="22"/>
          <w:lang w:val="pt-PT"/>
        </w:rPr>
        <w:t xml:space="preserve"> </w:t>
      </w:r>
      <w:r w:rsidR="00F36C5F"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2009. </w:t>
      </w:r>
      <w:r w:rsidR="00F36C5F"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2010, </w:t>
      </w:r>
      <w:r w:rsidR="00F36C5F" w:rsidRPr="00442211">
        <w:rPr>
          <w:rFonts w:ascii="Century Gothic" w:hAnsi="Century Gothic"/>
          <w:sz w:val="22"/>
          <w:szCs w:val="22"/>
          <w:lang w:val="pt-PT"/>
        </w:rPr>
        <w:t xml:space="preserve">embora 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00F36C5F" w:rsidRPr="00442211">
        <w:rPr>
          <w:rFonts w:ascii="Century Gothic" w:hAnsi="Century Gothic"/>
          <w:sz w:val="22"/>
          <w:szCs w:val="22"/>
          <w:lang w:val="pt-PT"/>
        </w:rPr>
        <w:t xml:space="preserve">corrente tivesse </w:t>
      </w:r>
      <w:r w:rsidR="00524AA3" w:rsidRPr="00442211">
        <w:rPr>
          <w:rFonts w:ascii="Century Gothic" w:hAnsi="Century Gothic"/>
          <w:sz w:val="22"/>
          <w:szCs w:val="22"/>
          <w:lang w:val="pt-PT"/>
        </w:rPr>
        <w:t>aumentado</w:t>
      </w:r>
      <w:r w:rsidR="00F36C5F" w:rsidRPr="00442211">
        <w:rPr>
          <w:rFonts w:ascii="Century Gothic" w:hAnsi="Century Gothic"/>
          <w:sz w:val="22"/>
          <w:szCs w:val="22"/>
          <w:lang w:val="pt-PT"/>
        </w:rPr>
        <w:t xml:space="preserve"> em </w:t>
      </w:r>
      <w:r w:rsidR="00245DCD" w:rsidRPr="00442211">
        <w:rPr>
          <w:rFonts w:ascii="Century Gothic" w:hAnsi="Century Gothic"/>
          <w:sz w:val="22"/>
          <w:szCs w:val="22"/>
          <w:lang w:val="pt-PT"/>
        </w:rPr>
        <w:t xml:space="preserve">35% </w:t>
      </w:r>
      <w:r w:rsidR="00F36C5F" w:rsidRPr="00442211">
        <w:rPr>
          <w:rFonts w:ascii="Century Gothic" w:hAnsi="Century Gothic"/>
          <w:sz w:val="22"/>
          <w:szCs w:val="22"/>
          <w:lang w:val="pt-PT"/>
        </w:rPr>
        <w:t>para</w:t>
      </w:r>
      <w:r w:rsidR="00553423">
        <w:rPr>
          <w:rFonts w:ascii="Century Gothic" w:hAnsi="Century Gothic"/>
          <w:sz w:val="22"/>
          <w:szCs w:val="22"/>
          <w:lang w:val="pt-PT"/>
        </w:rPr>
        <w:t xml:space="preserve"> </w:t>
      </w:r>
      <w:r w:rsidR="00245DCD" w:rsidRPr="00442211">
        <w:rPr>
          <w:rFonts w:ascii="Century Gothic" w:hAnsi="Century Gothic"/>
          <w:sz w:val="22"/>
          <w:szCs w:val="22"/>
          <w:lang w:val="pt-PT"/>
        </w:rPr>
        <w:t>4</w:t>
      </w:r>
      <w:r w:rsidR="00553423">
        <w:rPr>
          <w:rFonts w:ascii="Century Gothic" w:hAnsi="Century Gothic"/>
          <w:sz w:val="22"/>
          <w:szCs w:val="22"/>
          <w:lang w:val="pt-PT"/>
        </w:rPr>
        <w:t>,</w:t>
      </w:r>
      <w:r w:rsidR="00F44535" w:rsidRPr="00442211">
        <w:rPr>
          <w:rFonts w:ascii="Century Gothic" w:hAnsi="Century Gothic"/>
          <w:sz w:val="22"/>
          <w:szCs w:val="22"/>
          <w:lang w:val="pt-PT"/>
        </w:rPr>
        <w:t>5</w:t>
      </w:r>
      <w:r w:rsidR="00245DCD" w:rsidRPr="00442211">
        <w:rPr>
          <w:rFonts w:ascii="Century Gothic" w:hAnsi="Century Gothic"/>
          <w:sz w:val="22"/>
          <w:szCs w:val="22"/>
          <w:lang w:val="pt-PT"/>
        </w:rPr>
        <w:t xml:space="preserve">m, </w:t>
      </w:r>
      <w:r w:rsidR="00F36C5F" w:rsidRPr="00442211">
        <w:rPr>
          <w:rFonts w:ascii="Century Gothic" w:hAnsi="Century Gothic"/>
          <w:sz w:val="22"/>
          <w:szCs w:val="22"/>
          <w:lang w:val="pt-PT"/>
        </w:rPr>
        <w:t xml:space="preserve">o custo do </w:t>
      </w:r>
      <w:r w:rsidR="00767FAF" w:rsidRPr="00442211">
        <w:rPr>
          <w:rFonts w:ascii="Century Gothic" w:hAnsi="Century Gothic"/>
          <w:sz w:val="22"/>
          <w:szCs w:val="22"/>
          <w:lang w:val="pt-PT"/>
        </w:rPr>
        <w:t>investimento</w:t>
      </w:r>
      <w:r w:rsidR="00F36C5F" w:rsidRPr="00442211">
        <w:rPr>
          <w:rFonts w:ascii="Century Gothic" w:hAnsi="Century Gothic"/>
          <w:sz w:val="22"/>
          <w:szCs w:val="22"/>
          <w:lang w:val="pt-PT"/>
        </w:rPr>
        <w:t xml:space="preserve"> reduziu em </w:t>
      </w:r>
      <w:r w:rsidR="00245DCD" w:rsidRPr="00442211">
        <w:rPr>
          <w:rFonts w:ascii="Century Gothic" w:hAnsi="Century Gothic"/>
          <w:sz w:val="22"/>
          <w:szCs w:val="22"/>
          <w:lang w:val="pt-PT"/>
        </w:rPr>
        <w:t xml:space="preserve">25% </w:t>
      </w:r>
      <w:r w:rsidR="00F36C5F" w:rsidRPr="00442211">
        <w:rPr>
          <w:rFonts w:ascii="Century Gothic" w:hAnsi="Century Gothic"/>
          <w:sz w:val="22"/>
          <w:szCs w:val="22"/>
          <w:lang w:val="pt-PT"/>
        </w:rPr>
        <w:t xml:space="preserve">para </w:t>
      </w:r>
      <w:r w:rsidR="00245DCD" w:rsidRPr="00442211">
        <w:rPr>
          <w:rFonts w:ascii="Century Gothic" w:hAnsi="Century Gothic"/>
          <w:sz w:val="22"/>
          <w:szCs w:val="22"/>
          <w:lang w:val="pt-PT"/>
        </w:rPr>
        <w:t>4</w:t>
      </w:r>
      <w:r w:rsidR="00553423">
        <w:rPr>
          <w:rFonts w:ascii="Century Gothic" w:hAnsi="Century Gothic"/>
          <w:sz w:val="22"/>
          <w:szCs w:val="22"/>
          <w:lang w:val="pt-PT"/>
        </w:rPr>
        <w:t>,</w:t>
      </w:r>
      <w:r w:rsidR="00F44535" w:rsidRPr="00442211">
        <w:rPr>
          <w:rFonts w:ascii="Century Gothic" w:hAnsi="Century Gothic"/>
          <w:sz w:val="22"/>
          <w:szCs w:val="22"/>
          <w:lang w:val="pt-PT"/>
        </w:rPr>
        <w:t>6</w:t>
      </w:r>
      <w:r w:rsidR="00245DCD" w:rsidRPr="00442211">
        <w:rPr>
          <w:rFonts w:ascii="Century Gothic" w:hAnsi="Century Gothic"/>
          <w:sz w:val="22"/>
          <w:szCs w:val="22"/>
          <w:lang w:val="pt-PT"/>
        </w:rPr>
        <w:t xml:space="preserve">m, </w:t>
      </w:r>
      <w:r w:rsidR="0057220C" w:rsidRPr="00442211">
        <w:rPr>
          <w:rFonts w:ascii="Century Gothic" w:hAnsi="Century Gothic"/>
          <w:sz w:val="22"/>
          <w:szCs w:val="22"/>
          <w:lang w:val="pt-PT"/>
        </w:rPr>
        <w:t>essencialmente</w:t>
      </w:r>
      <w:r w:rsidR="00F36C5F" w:rsidRPr="00442211">
        <w:rPr>
          <w:rFonts w:ascii="Century Gothic" w:hAnsi="Century Gothic"/>
          <w:sz w:val="22"/>
          <w:szCs w:val="22"/>
          <w:lang w:val="pt-PT"/>
        </w:rPr>
        <w:t xml:space="preserve"> devido a uma redução no apoio </w:t>
      </w:r>
      <w:r w:rsidR="00245DCD" w:rsidRPr="00442211">
        <w:rPr>
          <w:rFonts w:ascii="Century Gothic" w:hAnsi="Century Gothic"/>
          <w:sz w:val="22"/>
          <w:szCs w:val="22"/>
          <w:lang w:val="pt-PT"/>
        </w:rPr>
        <w:t>institu</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00F36C5F" w:rsidRPr="00442211">
        <w:rPr>
          <w:rFonts w:ascii="Century Gothic" w:hAnsi="Century Gothic"/>
          <w:sz w:val="22"/>
          <w:szCs w:val="22"/>
          <w:lang w:val="pt-PT"/>
        </w:rPr>
        <w:t xml:space="preserve">e apesar da criação do laboratório do </w:t>
      </w:r>
      <w:r w:rsidR="00245DCD" w:rsidRPr="00442211">
        <w:rPr>
          <w:rFonts w:ascii="Century Gothic" w:hAnsi="Century Gothic"/>
          <w:sz w:val="22"/>
          <w:szCs w:val="22"/>
          <w:lang w:val="pt-PT"/>
        </w:rPr>
        <w:t xml:space="preserve">CEPAM.  </w:t>
      </w:r>
    </w:p>
    <w:p w:rsidR="00245DCD" w:rsidRPr="00442211" w:rsidRDefault="00245DCD" w:rsidP="00245DCD">
      <w:pPr>
        <w:pStyle w:val="ColorfulList-Accent11"/>
        <w:spacing w:after="120"/>
        <w:ind w:left="360"/>
        <w:jc w:val="both"/>
        <w:rPr>
          <w:rFonts w:ascii="Century Gothic" w:hAnsi="Century Gothic"/>
          <w:sz w:val="22"/>
          <w:szCs w:val="22"/>
          <w:lang w:val="pt-PT"/>
        </w:rPr>
      </w:pPr>
    </w:p>
    <w:p w:rsidR="00245DCD" w:rsidRPr="00442211" w:rsidRDefault="00556E18" w:rsidP="00245DCD">
      <w:pPr>
        <w:pStyle w:val="ColorfulList-Accent11"/>
        <w:numPr>
          <w:ilvl w:val="0"/>
          <w:numId w:val="16"/>
        </w:numPr>
        <w:spacing w:after="120"/>
        <w:ind w:left="360"/>
        <w:jc w:val="both"/>
        <w:rPr>
          <w:rFonts w:ascii="Century Gothic" w:hAnsi="Century Gothic"/>
          <w:sz w:val="22"/>
          <w:szCs w:val="22"/>
          <w:lang w:val="pt-PT"/>
        </w:rPr>
      </w:pPr>
      <w:r w:rsidRPr="00442211">
        <w:rPr>
          <w:rFonts w:ascii="Century Gothic" w:hAnsi="Century Gothic"/>
          <w:sz w:val="22"/>
          <w:szCs w:val="22"/>
          <w:lang w:val="pt-PT"/>
        </w:rPr>
        <w:lastRenderedPageBreak/>
        <w:t xml:space="preserve">Aumento 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nas Províncias da </w:t>
      </w:r>
      <w:r w:rsidR="00245DCD" w:rsidRPr="00442211">
        <w:rPr>
          <w:rFonts w:ascii="Century Gothic" w:hAnsi="Century Gothic"/>
          <w:sz w:val="22"/>
          <w:szCs w:val="22"/>
          <w:lang w:val="pt-PT"/>
        </w:rPr>
        <w:t>Zamb</w:t>
      </w:r>
      <w:r w:rsidRPr="00442211">
        <w:rPr>
          <w:rFonts w:ascii="Century Gothic" w:hAnsi="Century Gothic"/>
          <w:sz w:val="22"/>
          <w:szCs w:val="22"/>
          <w:lang w:val="pt-PT"/>
        </w:rPr>
        <w:t>é</w:t>
      </w:r>
      <w:r w:rsidR="00245DCD" w:rsidRPr="00442211">
        <w:rPr>
          <w:rFonts w:ascii="Century Gothic" w:hAnsi="Century Gothic"/>
          <w:sz w:val="22"/>
          <w:szCs w:val="22"/>
          <w:lang w:val="pt-PT"/>
        </w:rPr>
        <w:t xml:space="preserve">zia, Tete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Manica </w:t>
      </w: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2010.</w:t>
      </w:r>
      <w:r w:rsidRPr="00442211">
        <w:rPr>
          <w:rFonts w:ascii="Century Gothic" w:hAnsi="Century Gothic"/>
          <w:sz w:val="22"/>
          <w:szCs w:val="22"/>
          <w:lang w:val="pt-PT"/>
        </w:rPr>
        <w:t xml:space="preserve"> No caso de </w:t>
      </w:r>
      <w:r w:rsidR="00245DCD" w:rsidRPr="00442211">
        <w:rPr>
          <w:rFonts w:ascii="Century Gothic" w:hAnsi="Century Gothic"/>
          <w:sz w:val="22"/>
          <w:szCs w:val="22"/>
          <w:lang w:val="pt-PT"/>
        </w:rPr>
        <w:t xml:space="preserve">Manica, </w:t>
      </w:r>
      <w:r w:rsidRPr="00442211">
        <w:rPr>
          <w:rFonts w:ascii="Century Gothic" w:hAnsi="Century Gothic"/>
          <w:sz w:val="22"/>
          <w:szCs w:val="22"/>
          <w:lang w:val="pt-PT"/>
        </w:rPr>
        <w:t xml:space="preserve">o </w:t>
      </w:r>
      <w:r w:rsidR="00AE4C7A" w:rsidRPr="00442211">
        <w:rPr>
          <w:rFonts w:ascii="Century Gothic" w:hAnsi="Century Gothic"/>
          <w:sz w:val="22"/>
          <w:szCs w:val="22"/>
          <w:lang w:val="pt-PT"/>
        </w:rPr>
        <w:t>aumento</w:t>
      </w:r>
      <w:r w:rsidRPr="00442211">
        <w:rPr>
          <w:rFonts w:ascii="Century Gothic" w:hAnsi="Century Gothic"/>
          <w:sz w:val="22"/>
          <w:szCs w:val="22"/>
          <w:lang w:val="pt-PT"/>
        </w:rPr>
        <w:t xml:space="preserve"> está</w:t>
      </w:r>
      <w:r w:rsidR="00245DCD" w:rsidRPr="00442211">
        <w:rPr>
          <w:rFonts w:ascii="Century Gothic" w:hAnsi="Century Gothic"/>
          <w:sz w:val="22"/>
          <w:szCs w:val="22"/>
          <w:lang w:val="pt-PT"/>
        </w:rPr>
        <w:t xml:space="preserve"> associa</w:t>
      </w:r>
      <w:r w:rsidR="00553423">
        <w:rPr>
          <w:rFonts w:ascii="Century Gothic" w:hAnsi="Century Gothic"/>
          <w:sz w:val="22"/>
          <w:szCs w:val="22"/>
          <w:lang w:val="pt-PT"/>
        </w:rPr>
        <w:t>do à</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implementa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w:t>
      </w:r>
      <w:r w:rsidR="00767FAF" w:rsidRPr="00442211">
        <w:rPr>
          <w:rFonts w:ascii="Century Gothic" w:hAnsi="Century Gothic"/>
          <w:sz w:val="22"/>
          <w:szCs w:val="22"/>
          <w:lang w:val="pt-PT"/>
        </w:rPr>
        <w:t>programa</w:t>
      </w:r>
      <w:r w:rsidRPr="00442211">
        <w:rPr>
          <w:rFonts w:ascii="Century Gothic" w:hAnsi="Century Gothic"/>
          <w:sz w:val="22"/>
          <w:szCs w:val="22"/>
          <w:lang w:val="pt-PT"/>
        </w:rPr>
        <w:t xml:space="preserve"> de capacitação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na </w:t>
      </w:r>
      <w:r w:rsidR="00245DCD" w:rsidRPr="00442211">
        <w:rPr>
          <w:rFonts w:ascii="Century Gothic" w:hAnsi="Century Gothic"/>
          <w:sz w:val="22"/>
          <w:szCs w:val="22"/>
          <w:lang w:val="pt-PT"/>
        </w:rPr>
        <w:t xml:space="preserve">Zambézia, </w:t>
      </w:r>
      <w:r w:rsidRPr="00442211">
        <w:rPr>
          <w:rFonts w:ascii="Century Gothic" w:hAnsi="Century Gothic"/>
          <w:sz w:val="22"/>
          <w:szCs w:val="22"/>
          <w:lang w:val="pt-PT"/>
        </w:rPr>
        <w:t xml:space="preserve">o aumento contínuo é explicado pela gestão dos </w:t>
      </w:r>
      <w:r w:rsidR="00767FAF" w:rsidRPr="00442211">
        <w:rPr>
          <w:rFonts w:ascii="Century Gothic" w:hAnsi="Century Gothic"/>
          <w:sz w:val="22"/>
          <w:szCs w:val="22"/>
          <w:lang w:val="pt-PT"/>
        </w:rPr>
        <w:t>programa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P13 em</w:t>
      </w:r>
      <w:r w:rsidR="00245DCD" w:rsidRPr="00442211">
        <w:rPr>
          <w:rFonts w:ascii="Century Gothic" w:hAnsi="Century Gothic"/>
          <w:sz w:val="22"/>
          <w:szCs w:val="22"/>
          <w:lang w:val="pt-PT"/>
        </w:rPr>
        <w:t xml:space="preserve"> Quelimane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Mocuba; </w:t>
      </w:r>
      <w:r w:rsidRPr="00442211">
        <w:rPr>
          <w:rFonts w:ascii="Century Gothic" w:hAnsi="Century Gothic"/>
          <w:sz w:val="22"/>
          <w:szCs w:val="22"/>
          <w:lang w:val="pt-PT"/>
        </w:rPr>
        <w:t>enquanto que em</w:t>
      </w:r>
      <w:r w:rsidR="00245DCD" w:rsidRPr="00442211">
        <w:rPr>
          <w:rFonts w:ascii="Century Gothic" w:hAnsi="Century Gothic"/>
          <w:sz w:val="22"/>
          <w:szCs w:val="22"/>
          <w:lang w:val="pt-PT"/>
        </w:rPr>
        <w:t xml:space="preserve"> Tete</w:t>
      </w:r>
      <w:r w:rsidRPr="00442211">
        <w:rPr>
          <w:rFonts w:ascii="Century Gothic" w:hAnsi="Century Gothic"/>
          <w:sz w:val="22"/>
          <w:szCs w:val="22"/>
          <w:lang w:val="pt-PT"/>
        </w:rPr>
        <w:t xml:space="preserve">,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são essencialmente justificadas por um </w:t>
      </w:r>
      <w:r w:rsidR="00767FAF" w:rsidRPr="00442211">
        <w:rPr>
          <w:rFonts w:ascii="Century Gothic" w:hAnsi="Century Gothic"/>
          <w:sz w:val="22"/>
          <w:szCs w:val="22"/>
          <w:lang w:val="pt-PT"/>
        </w:rPr>
        <w:t>programa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gestão de resíduos </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que consta com a </w:t>
      </w:r>
      <w:r w:rsidR="00245DCD" w:rsidRPr="00442211">
        <w:rPr>
          <w:rFonts w:ascii="Century Gothic" w:hAnsi="Century Gothic"/>
          <w:sz w:val="22"/>
          <w:szCs w:val="22"/>
          <w:lang w:val="pt-PT"/>
        </w:rPr>
        <w:t>designa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monitoria e avaliação dos programas </w:t>
      </w:r>
      <w:r w:rsidR="00D21AAC" w:rsidRPr="00442211">
        <w:rPr>
          <w:rFonts w:ascii="Century Gothic" w:hAnsi="Century Gothic"/>
          <w:sz w:val="22"/>
          <w:szCs w:val="22"/>
          <w:lang w:val="pt-PT"/>
        </w:rPr>
        <w:t>ambienta</w:t>
      </w:r>
      <w:r w:rsidRPr="00442211">
        <w:rPr>
          <w:rFonts w:ascii="Century Gothic" w:hAnsi="Century Gothic"/>
          <w:sz w:val="22"/>
          <w:szCs w:val="22"/>
          <w:lang w:val="pt-PT"/>
        </w:rPr>
        <w:t>is a nível provincial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Es</w:t>
      </w:r>
      <w:r w:rsidR="00245DCD" w:rsidRPr="00442211">
        <w:rPr>
          <w:rFonts w:ascii="Century Gothic" w:hAnsi="Century Gothic"/>
          <w:sz w:val="22"/>
          <w:szCs w:val="22"/>
          <w:lang w:val="pt-PT"/>
        </w:rPr>
        <w:t>pecifica</w:t>
      </w:r>
      <w:r w:rsidRPr="00442211">
        <w:rPr>
          <w:rFonts w:ascii="Century Gothic" w:hAnsi="Century Gothic"/>
          <w:sz w:val="22"/>
          <w:szCs w:val="22"/>
          <w:lang w:val="pt-PT"/>
        </w:rPr>
        <w:t xml:space="preserve">mente, 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corrente manteve-se a uma média de </w:t>
      </w:r>
      <w:r w:rsidR="00245DCD" w:rsidRPr="00442211">
        <w:rPr>
          <w:rFonts w:ascii="Century Gothic" w:hAnsi="Century Gothic"/>
          <w:sz w:val="22"/>
          <w:szCs w:val="22"/>
          <w:lang w:val="pt-PT"/>
        </w:rPr>
        <w:t>4</w:t>
      </w:r>
      <w:r w:rsidR="00553423">
        <w:rPr>
          <w:rFonts w:ascii="Century Gothic" w:hAnsi="Century Gothic"/>
          <w:sz w:val="22"/>
          <w:szCs w:val="22"/>
          <w:lang w:val="pt-PT"/>
        </w:rPr>
        <w:t>,</w:t>
      </w:r>
      <w:r w:rsidR="00F44535" w:rsidRPr="00442211">
        <w:rPr>
          <w:rFonts w:ascii="Century Gothic" w:hAnsi="Century Gothic"/>
          <w:sz w:val="22"/>
          <w:szCs w:val="22"/>
          <w:lang w:val="pt-PT"/>
        </w:rPr>
        <w:t>4</w:t>
      </w:r>
      <w:r w:rsidR="00245DCD" w:rsidRPr="00442211">
        <w:rPr>
          <w:rFonts w:ascii="Century Gothic" w:hAnsi="Century Gothic"/>
          <w:sz w:val="22"/>
          <w:szCs w:val="22"/>
          <w:lang w:val="pt-PT"/>
        </w:rPr>
        <w:t xml:space="preserve">m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Tete, </w:t>
      </w:r>
      <w:r w:rsidRPr="00442211">
        <w:rPr>
          <w:rFonts w:ascii="Century Gothic" w:hAnsi="Century Gothic"/>
          <w:sz w:val="22"/>
          <w:szCs w:val="22"/>
          <w:lang w:val="pt-PT"/>
        </w:rPr>
        <w:t xml:space="preserve">mas aumentou em média em </w:t>
      </w:r>
      <w:r w:rsidR="00245DCD" w:rsidRPr="00442211">
        <w:rPr>
          <w:rFonts w:ascii="Century Gothic" w:hAnsi="Century Gothic"/>
          <w:sz w:val="22"/>
          <w:szCs w:val="22"/>
          <w:lang w:val="pt-PT"/>
        </w:rPr>
        <w:t xml:space="preserve">22% </w:t>
      </w:r>
      <w:r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18%, respectiv</w:t>
      </w:r>
      <w:r w:rsidRPr="00442211">
        <w:rPr>
          <w:rFonts w:ascii="Century Gothic" w:hAnsi="Century Gothic"/>
          <w:sz w:val="22"/>
          <w:szCs w:val="22"/>
          <w:lang w:val="pt-PT"/>
        </w:rPr>
        <w:t>amente</w:t>
      </w:r>
      <w:r w:rsidR="00553423">
        <w:rPr>
          <w:rFonts w:ascii="Century Gothic" w:hAnsi="Century Gothic"/>
          <w:sz w:val="22"/>
          <w:szCs w:val="22"/>
          <w:lang w:val="pt-PT"/>
        </w:rPr>
        <w:t>,</w:t>
      </w:r>
      <w:r w:rsidRPr="00442211">
        <w:rPr>
          <w:rFonts w:ascii="Century Gothic" w:hAnsi="Century Gothic"/>
          <w:sz w:val="22"/>
          <w:szCs w:val="22"/>
          <w:lang w:val="pt-PT"/>
        </w:rPr>
        <w:t xml:space="preserve"> para a </w:t>
      </w:r>
      <w:r w:rsidR="00245DCD" w:rsidRPr="00442211">
        <w:rPr>
          <w:rFonts w:ascii="Century Gothic" w:hAnsi="Century Gothic"/>
          <w:sz w:val="22"/>
          <w:szCs w:val="22"/>
          <w:lang w:val="pt-PT"/>
        </w:rPr>
        <w:t>Zambézia</w:t>
      </w:r>
      <w:r w:rsidRPr="00442211">
        <w:rPr>
          <w:rFonts w:ascii="Century Gothic" w:hAnsi="Century Gothic"/>
          <w:sz w:val="22"/>
          <w:szCs w:val="22"/>
          <w:lang w:val="pt-PT"/>
        </w:rPr>
        <w:t xml:space="preserve"> e </w:t>
      </w:r>
      <w:r w:rsidR="00245DCD" w:rsidRPr="00442211">
        <w:rPr>
          <w:rFonts w:ascii="Century Gothic" w:hAnsi="Century Gothic"/>
          <w:sz w:val="22"/>
          <w:szCs w:val="22"/>
          <w:lang w:val="pt-PT"/>
        </w:rPr>
        <w:t>Manica</w:t>
      </w:r>
      <w:r w:rsidRPr="00442211">
        <w:rPr>
          <w:rFonts w:ascii="Century Gothic" w:hAnsi="Century Gothic"/>
          <w:sz w:val="22"/>
          <w:szCs w:val="22"/>
          <w:lang w:val="pt-PT"/>
        </w:rPr>
        <w:t>. O custo 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i</w:t>
      </w:r>
      <w:r w:rsidR="00767FAF" w:rsidRPr="00442211">
        <w:rPr>
          <w:rFonts w:ascii="Century Gothic" w:hAnsi="Century Gothic"/>
          <w:sz w:val="22"/>
          <w:szCs w:val="22"/>
          <w:lang w:val="pt-PT"/>
        </w:rPr>
        <w:t>nvestimento</w:t>
      </w:r>
      <w:r w:rsidR="00245DCD" w:rsidRPr="00442211">
        <w:rPr>
          <w:rFonts w:ascii="Century Gothic" w:hAnsi="Century Gothic"/>
          <w:sz w:val="22"/>
          <w:szCs w:val="22"/>
          <w:lang w:val="pt-PT"/>
        </w:rPr>
        <w:t xml:space="preserve"> </w:t>
      </w:r>
      <w:r w:rsidR="00AE4C7A" w:rsidRPr="00442211">
        <w:rPr>
          <w:rFonts w:ascii="Century Gothic" w:hAnsi="Century Gothic"/>
          <w:sz w:val="22"/>
          <w:szCs w:val="22"/>
          <w:lang w:val="pt-PT"/>
        </w:rPr>
        <w:t>aumentou</w:t>
      </w:r>
      <w:r w:rsidRPr="00442211">
        <w:rPr>
          <w:rFonts w:ascii="Century Gothic" w:hAnsi="Century Gothic"/>
          <w:sz w:val="22"/>
          <w:szCs w:val="22"/>
          <w:lang w:val="pt-PT"/>
        </w:rPr>
        <w:t xml:space="preserve"> significativamente para as províncias da</w:t>
      </w:r>
      <w:r w:rsidR="00245DCD" w:rsidRPr="00442211">
        <w:rPr>
          <w:rFonts w:ascii="Century Gothic" w:hAnsi="Century Gothic"/>
          <w:sz w:val="22"/>
          <w:szCs w:val="22"/>
          <w:lang w:val="pt-PT"/>
        </w:rPr>
        <w:t xml:space="preserve"> Zambézia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Tete. </w:t>
      </w:r>
      <w:r w:rsidRPr="00442211">
        <w:rPr>
          <w:rFonts w:ascii="Century Gothic" w:hAnsi="Century Gothic"/>
          <w:sz w:val="22"/>
          <w:szCs w:val="22"/>
          <w:lang w:val="pt-PT"/>
        </w:rPr>
        <w:t xml:space="preserve">Os principais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na</w:t>
      </w:r>
      <w:r w:rsidR="00245DCD" w:rsidRPr="00442211">
        <w:rPr>
          <w:rFonts w:ascii="Century Gothic" w:hAnsi="Century Gothic"/>
          <w:sz w:val="22"/>
          <w:szCs w:val="22"/>
          <w:lang w:val="pt-PT"/>
        </w:rPr>
        <w:t xml:space="preserve"> Zambézia </w:t>
      </w:r>
      <w:r w:rsidR="00AE4C7A" w:rsidRPr="00442211">
        <w:rPr>
          <w:rFonts w:ascii="Century Gothic" w:hAnsi="Century Gothic"/>
          <w:sz w:val="22"/>
          <w:szCs w:val="22"/>
          <w:lang w:val="pt-PT"/>
        </w:rPr>
        <w:t>incluíam</w:t>
      </w:r>
      <w:r w:rsidRPr="00442211">
        <w:rPr>
          <w:rFonts w:ascii="Century Gothic" w:hAnsi="Century Gothic"/>
          <w:sz w:val="22"/>
          <w:szCs w:val="22"/>
          <w:lang w:val="pt-PT"/>
        </w:rPr>
        <w:t xml:space="preserve"> a re</w:t>
      </w:r>
      <w:r w:rsidR="00245DCD" w:rsidRPr="00442211">
        <w:rPr>
          <w:rFonts w:ascii="Century Gothic" w:hAnsi="Century Gothic"/>
          <w:sz w:val="22"/>
          <w:szCs w:val="22"/>
          <w:lang w:val="pt-PT"/>
        </w:rPr>
        <w:t>abilita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w:t>
      </w:r>
      <w:r w:rsidR="00245DCD" w:rsidRPr="00442211">
        <w:rPr>
          <w:rFonts w:ascii="Century Gothic" w:hAnsi="Century Gothic"/>
          <w:sz w:val="22"/>
          <w:szCs w:val="22"/>
          <w:lang w:val="pt-PT"/>
        </w:rPr>
        <w:t xml:space="preserve">DPCAA </w:t>
      </w: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 xml:space="preserve">2008,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control</w:t>
      </w:r>
      <w:r w:rsidRPr="00442211">
        <w:rPr>
          <w:rFonts w:ascii="Century Gothic" w:hAnsi="Century Gothic"/>
          <w:sz w:val="22"/>
          <w:szCs w:val="22"/>
          <w:lang w:val="pt-PT"/>
        </w:rPr>
        <w:t xml:space="preserve">o e </w:t>
      </w:r>
      <w:r w:rsidR="0057220C" w:rsidRPr="00442211">
        <w:rPr>
          <w:rFonts w:ascii="Century Gothic" w:hAnsi="Century Gothic"/>
          <w:sz w:val="22"/>
          <w:szCs w:val="22"/>
          <w:lang w:val="pt-PT"/>
        </w:rPr>
        <w:t>redução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erosão em quatro </w:t>
      </w:r>
      <w:r w:rsidR="005F0D4F" w:rsidRPr="00442211">
        <w:rPr>
          <w:rFonts w:ascii="Century Gothic" w:hAnsi="Century Gothic"/>
          <w:sz w:val="22"/>
          <w:szCs w:val="22"/>
          <w:lang w:val="pt-PT"/>
        </w:rPr>
        <w:t>distrito</w:t>
      </w:r>
      <w:r w:rsidR="00245DCD" w:rsidRPr="00442211">
        <w:rPr>
          <w:rFonts w:ascii="Century Gothic" w:hAnsi="Century Gothic"/>
          <w:sz w:val="22"/>
          <w:szCs w:val="22"/>
          <w:lang w:val="pt-PT"/>
        </w:rPr>
        <w:t>s (Chinde, Alto Mol</w:t>
      </w:r>
      <w:r w:rsidR="00553423">
        <w:rPr>
          <w:rFonts w:ascii="Century Gothic" w:hAnsi="Century Gothic"/>
          <w:sz w:val="22"/>
          <w:szCs w:val="22"/>
          <w:lang w:val="pt-PT"/>
        </w:rPr>
        <w:t>ó</w:t>
      </w:r>
      <w:r w:rsidR="00245DCD" w:rsidRPr="00442211">
        <w:rPr>
          <w:rFonts w:ascii="Century Gothic" w:hAnsi="Century Gothic"/>
          <w:sz w:val="22"/>
          <w:szCs w:val="22"/>
          <w:lang w:val="pt-PT"/>
        </w:rPr>
        <w:t xml:space="preserve">cue, Mocuba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Nic</w:t>
      </w:r>
      <w:r w:rsidRPr="00442211">
        <w:rPr>
          <w:rFonts w:ascii="Century Gothic" w:hAnsi="Century Gothic"/>
          <w:sz w:val="22"/>
          <w:szCs w:val="22"/>
          <w:lang w:val="pt-PT"/>
        </w:rPr>
        <w:t>oa</w:t>
      </w:r>
      <w:r w:rsidR="00553423">
        <w:rPr>
          <w:rFonts w:ascii="Century Gothic" w:hAnsi="Century Gothic"/>
          <w:sz w:val="22"/>
          <w:szCs w:val="22"/>
          <w:lang w:val="pt-PT"/>
        </w:rPr>
        <w:t>dala)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09, </w:t>
      </w:r>
      <w:r w:rsidR="00553423">
        <w:rPr>
          <w:rFonts w:ascii="Century Gothic" w:hAnsi="Century Gothic"/>
          <w:sz w:val="22"/>
          <w:szCs w:val="22"/>
          <w:lang w:val="pt-PT"/>
        </w:rPr>
        <w:t xml:space="preserve"> o fortalecimento da</w:t>
      </w:r>
      <w:r w:rsidRPr="00442211">
        <w:rPr>
          <w:rFonts w:ascii="Century Gothic" w:hAnsi="Century Gothic"/>
          <w:sz w:val="22"/>
          <w:szCs w:val="22"/>
          <w:lang w:val="pt-PT"/>
        </w:rPr>
        <w:t xml:space="preserve">s </w:t>
      </w:r>
      <w:r w:rsidR="00553423" w:rsidRPr="00442211">
        <w:rPr>
          <w:rFonts w:ascii="Century Gothic" w:hAnsi="Century Gothic"/>
          <w:sz w:val="22"/>
          <w:szCs w:val="22"/>
          <w:lang w:val="pt-PT"/>
        </w:rPr>
        <w:t xml:space="preserve">associações </w:t>
      </w:r>
      <w:r w:rsidR="00553423">
        <w:rPr>
          <w:rFonts w:ascii="Century Gothic" w:hAnsi="Century Gothic"/>
          <w:sz w:val="22"/>
          <w:szCs w:val="22"/>
          <w:lang w:val="pt-PT"/>
        </w:rPr>
        <w:t xml:space="preserve">e </w:t>
      </w:r>
      <w:r w:rsidRPr="00442211">
        <w:rPr>
          <w:rFonts w:ascii="Century Gothic" w:hAnsi="Century Gothic"/>
          <w:sz w:val="22"/>
          <w:szCs w:val="22"/>
          <w:lang w:val="pt-PT"/>
        </w:rPr>
        <w:t>líderes comunitários em 20</w:t>
      </w:r>
      <w:r w:rsidR="00245DCD" w:rsidRPr="00442211">
        <w:rPr>
          <w:rFonts w:ascii="Century Gothic" w:hAnsi="Century Gothic"/>
          <w:sz w:val="22"/>
          <w:szCs w:val="22"/>
          <w:lang w:val="pt-PT"/>
        </w:rPr>
        <w:t xml:space="preserve">10. </w:t>
      </w:r>
      <w:r w:rsidRPr="00442211">
        <w:rPr>
          <w:rFonts w:ascii="Century Gothic" w:hAnsi="Century Gothic"/>
          <w:sz w:val="22"/>
          <w:szCs w:val="22"/>
          <w:lang w:val="pt-PT"/>
        </w:rPr>
        <w:t>Por sua vez, o</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cresceu de cerca de </w:t>
      </w:r>
      <w:r w:rsidR="00245DCD" w:rsidRPr="00442211">
        <w:rPr>
          <w:rFonts w:ascii="Century Gothic" w:hAnsi="Century Gothic"/>
          <w:sz w:val="22"/>
          <w:szCs w:val="22"/>
          <w:lang w:val="pt-PT"/>
        </w:rPr>
        <w:t>1</w:t>
      </w:r>
      <w:r w:rsidR="00553423">
        <w:rPr>
          <w:rFonts w:ascii="Century Gothic" w:hAnsi="Century Gothic"/>
          <w:sz w:val="22"/>
          <w:szCs w:val="22"/>
          <w:lang w:val="pt-PT"/>
        </w:rPr>
        <w:t>,</w:t>
      </w:r>
      <w:r w:rsidR="00F44535" w:rsidRPr="00442211">
        <w:rPr>
          <w:rFonts w:ascii="Century Gothic" w:hAnsi="Century Gothic"/>
          <w:sz w:val="22"/>
          <w:szCs w:val="22"/>
          <w:lang w:val="pt-PT"/>
        </w:rPr>
        <w:t>8</w:t>
      </w:r>
      <w:r w:rsidR="00245DCD" w:rsidRPr="00442211">
        <w:rPr>
          <w:rFonts w:ascii="Century Gothic" w:hAnsi="Century Gothic"/>
          <w:sz w:val="22"/>
          <w:szCs w:val="22"/>
          <w:lang w:val="pt-PT"/>
        </w:rPr>
        <w:t xml:space="preserve">m </w:t>
      </w:r>
      <w:r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08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2009</w:t>
      </w:r>
      <w:r w:rsidRPr="00442211">
        <w:rPr>
          <w:rFonts w:ascii="Century Gothic" w:hAnsi="Century Gothic"/>
          <w:sz w:val="22"/>
          <w:szCs w:val="22"/>
          <w:lang w:val="pt-PT"/>
        </w:rPr>
        <w:t xml:space="preserve"> em </w:t>
      </w:r>
      <w:r w:rsidR="00553423">
        <w:rPr>
          <w:rFonts w:ascii="Century Gothic" w:hAnsi="Century Gothic"/>
          <w:sz w:val="22"/>
          <w:szCs w:val="22"/>
          <w:lang w:val="pt-PT"/>
        </w:rPr>
        <w:t>Tete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cerca de </w:t>
      </w:r>
      <w:r w:rsidR="00245DCD" w:rsidRPr="00442211">
        <w:rPr>
          <w:rFonts w:ascii="Century Gothic" w:hAnsi="Century Gothic"/>
          <w:sz w:val="22"/>
          <w:szCs w:val="22"/>
          <w:lang w:val="pt-PT"/>
        </w:rPr>
        <w:t>4</w:t>
      </w:r>
      <w:r w:rsidR="00553423">
        <w:rPr>
          <w:rFonts w:ascii="Century Gothic" w:hAnsi="Century Gothic"/>
          <w:sz w:val="22"/>
          <w:szCs w:val="22"/>
          <w:lang w:val="pt-PT"/>
        </w:rPr>
        <w:t>,</w:t>
      </w:r>
      <w:r w:rsidR="00F44535" w:rsidRPr="00442211">
        <w:rPr>
          <w:rFonts w:ascii="Century Gothic" w:hAnsi="Century Gothic"/>
          <w:sz w:val="22"/>
          <w:szCs w:val="22"/>
          <w:lang w:val="pt-PT"/>
        </w:rPr>
        <w:t>0</w:t>
      </w:r>
      <w:r w:rsidR="00245DCD" w:rsidRPr="00442211">
        <w:rPr>
          <w:rFonts w:ascii="Century Gothic" w:hAnsi="Century Gothic"/>
          <w:sz w:val="22"/>
          <w:szCs w:val="22"/>
          <w:lang w:val="pt-PT"/>
        </w:rPr>
        <w:t>m (o</w:t>
      </w:r>
      <w:r w:rsidRPr="00442211">
        <w:rPr>
          <w:rFonts w:ascii="Century Gothic" w:hAnsi="Century Gothic"/>
          <w:sz w:val="22"/>
          <w:szCs w:val="22"/>
          <w:lang w:val="pt-PT"/>
        </w:rPr>
        <w:t>u</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seja, </w:t>
      </w:r>
      <w:r w:rsidR="00245DCD" w:rsidRPr="00442211">
        <w:rPr>
          <w:rFonts w:ascii="Century Gothic" w:hAnsi="Century Gothic"/>
          <w:sz w:val="22"/>
          <w:szCs w:val="22"/>
          <w:lang w:val="pt-PT"/>
        </w:rPr>
        <w:t xml:space="preserve">130%) </w:t>
      </w:r>
      <w:r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10, </w:t>
      </w:r>
      <w:r w:rsidRPr="00442211">
        <w:rPr>
          <w:rFonts w:ascii="Century Gothic" w:hAnsi="Century Gothic"/>
          <w:sz w:val="22"/>
          <w:szCs w:val="22"/>
          <w:lang w:val="pt-PT"/>
        </w:rPr>
        <w:t xml:space="preserve">essencialmente devido aos programas de </w:t>
      </w:r>
      <w:r w:rsidR="0078739E" w:rsidRPr="00442211">
        <w:rPr>
          <w:rFonts w:ascii="Century Gothic" w:hAnsi="Century Gothic"/>
          <w:sz w:val="22"/>
          <w:szCs w:val="22"/>
          <w:lang w:val="pt-PT"/>
        </w:rPr>
        <w:t>gestão de resíduos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Manica,</w:t>
      </w:r>
      <w:r w:rsidRPr="00442211">
        <w:rPr>
          <w:rFonts w:ascii="Century Gothic" w:hAnsi="Century Gothic"/>
          <w:sz w:val="22"/>
          <w:szCs w:val="22"/>
          <w:lang w:val="pt-PT"/>
        </w:rPr>
        <w:t xml:space="preserve"> depois de um aumento de </w:t>
      </w:r>
      <w:r w:rsidR="00245DCD" w:rsidRPr="00442211">
        <w:rPr>
          <w:rFonts w:ascii="Century Gothic" w:hAnsi="Century Gothic"/>
          <w:sz w:val="22"/>
          <w:szCs w:val="22"/>
          <w:lang w:val="pt-PT"/>
        </w:rPr>
        <w:t xml:space="preserve">40% </w:t>
      </w:r>
      <w:r w:rsidRPr="00442211">
        <w:rPr>
          <w:rFonts w:ascii="Century Gothic" w:hAnsi="Century Gothic"/>
          <w:sz w:val="22"/>
          <w:szCs w:val="22"/>
          <w:lang w:val="pt-PT"/>
        </w:rPr>
        <w:t xml:space="preserve"> na</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capital </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referente à capacitação </w:t>
      </w:r>
      <w:r w:rsidR="00245DCD" w:rsidRPr="00442211">
        <w:rPr>
          <w:rFonts w:ascii="Century Gothic" w:hAnsi="Century Gothic"/>
          <w:sz w:val="22"/>
          <w:szCs w:val="22"/>
          <w:lang w:val="pt-PT"/>
        </w:rPr>
        <w:t>institu</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2008 (3</w:t>
      </w:r>
      <w:r w:rsidR="00553423">
        <w:rPr>
          <w:rFonts w:ascii="Century Gothic" w:hAnsi="Century Gothic"/>
          <w:sz w:val="22"/>
          <w:szCs w:val="22"/>
          <w:lang w:val="pt-PT"/>
        </w:rPr>
        <w:t>,</w:t>
      </w:r>
      <w:r w:rsidR="00F44535" w:rsidRPr="00442211">
        <w:rPr>
          <w:rFonts w:ascii="Century Gothic" w:hAnsi="Century Gothic"/>
          <w:sz w:val="22"/>
          <w:szCs w:val="22"/>
          <w:lang w:val="pt-PT"/>
        </w:rPr>
        <w:t>0</w:t>
      </w:r>
      <w:r w:rsidR="00245DCD" w:rsidRPr="00442211">
        <w:rPr>
          <w:rFonts w:ascii="Century Gothic" w:hAnsi="Century Gothic"/>
          <w:sz w:val="22"/>
          <w:szCs w:val="22"/>
          <w:lang w:val="pt-PT"/>
        </w:rPr>
        <w:t xml:space="preserve">m) </w:t>
      </w:r>
      <w:r w:rsidRPr="00442211">
        <w:rPr>
          <w:rFonts w:ascii="Century Gothic" w:hAnsi="Century Gothic"/>
          <w:sz w:val="22"/>
          <w:szCs w:val="22"/>
          <w:lang w:val="pt-PT"/>
        </w:rPr>
        <w:t>para 2009 (4</w:t>
      </w:r>
      <w:r w:rsidR="00553423">
        <w:rPr>
          <w:rFonts w:ascii="Century Gothic" w:hAnsi="Century Gothic"/>
          <w:sz w:val="22"/>
          <w:szCs w:val="22"/>
          <w:lang w:val="pt-PT"/>
        </w:rPr>
        <w:t>,</w:t>
      </w:r>
      <w:r w:rsidR="00F44535" w:rsidRPr="00442211">
        <w:rPr>
          <w:rFonts w:ascii="Century Gothic" w:hAnsi="Century Gothic"/>
          <w:sz w:val="22"/>
          <w:szCs w:val="22"/>
          <w:lang w:val="pt-PT"/>
        </w:rPr>
        <w:t>1</w:t>
      </w:r>
      <w:r w:rsidR="00245DCD" w:rsidRPr="00442211">
        <w:rPr>
          <w:rFonts w:ascii="Century Gothic" w:hAnsi="Century Gothic"/>
          <w:sz w:val="22"/>
          <w:szCs w:val="22"/>
          <w:lang w:val="pt-PT"/>
        </w:rPr>
        <w:t xml:space="preserve">m), </w:t>
      </w:r>
      <w:r w:rsidRPr="00442211">
        <w:rPr>
          <w:rFonts w:ascii="Century Gothic" w:hAnsi="Century Gothic"/>
          <w:sz w:val="22"/>
          <w:szCs w:val="22"/>
          <w:lang w:val="pt-PT"/>
        </w:rPr>
        <w:t xml:space="preserve">registou uma redução de </w:t>
      </w:r>
      <w:r w:rsidR="00245DCD" w:rsidRPr="00442211">
        <w:rPr>
          <w:rFonts w:ascii="Century Gothic" w:hAnsi="Century Gothic"/>
          <w:sz w:val="22"/>
          <w:szCs w:val="22"/>
          <w:lang w:val="pt-PT"/>
        </w:rPr>
        <w:t xml:space="preserve">65% </w:t>
      </w:r>
      <w:r w:rsidRPr="00442211">
        <w:rPr>
          <w:rFonts w:ascii="Century Gothic" w:hAnsi="Century Gothic"/>
          <w:sz w:val="22"/>
          <w:szCs w:val="22"/>
          <w:lang w:val="pt-PT"/>
        </w:rPr>
        <w:t>em 20</w:t>
      </w:r>
      <w:r w:rsidR="00245DCD" w:rsidRPr="00442211">
        <w:rPr>
          <w:rFonts w:ascii="Century Gothic" w:hAnsi="Century Gothic"/>
          <w:sz w:val="22"/>
          <w:szCs w:val="22"/>
          <w:lang w:val="pt-PT"/>
        </w:rPr>
        <w:t>10 (1</w:t>
      </w:r>
      <w:r w:rsidR="00553423">
        <w:rPr>
          <w:rFonts w:ascii="Century Gothic" w:hAnsi="Century Gothic"/>
          <w:sz w:val="22"/>
          <w:szCs w:val="22"/>
          <w:lang w:val="pt-PT"/>
        </w:rPr>
        <w:t>,</w:t>
      </w:r>
      <w:r w:rsidR="00F44535" w:rsidRPr="00442211">
        <w:rPr>
          <w:rFonts w:ascii="Century Gothic" w:hAnsi="Century Gothic"/>
          <w:sz w:val="22"/>
          <w:szCs w:val="22"/>
          <w:lang w:val="pt-PT"/>
        </w:rPr>
        <w:t>5</w:t>
      </w:r>
      <w:r w:rsidR="00245DCD" w:rsidRPr="00442211">
        <w:rPr>
          <w:rFonts w:ascii="Century Gothic" w:hAnsi="Century Gothic"/>
          <w:sz w:val="22"/>
          <w:szCs w:val="22"/>
          <w:lang w:val="pt-PT"/>
        </w:rPr>
        <w:t>m).</w:t>
      </w:r>
    </w:p>
    <w:p w:rsidR="00245DCD" w:rsidRPr="00442211" w:rsidRDefault="00245DCD" w:rsidP="00245DCD">
      <w:pPr>
        <w:pStyle w:val="ColorfulList-Accent11"/>
        <w:spacing w:after="120"/>
        <w:ind w:left="360"/>
        <w:jc w:val="both"/>
        <w:rPr>
          <w:rFonts w:ascii="Century Gothic" w:hAnsi="Century Gothic"/>
          <w:sz w:val="22"/>
          <w:szCs w:val="22"/>
          <w:lang w:val="pt-PT"/>
        </w:rPr>
      </w:pPr>
    </w:p>
    <w:p w:rsidR="00245DCD" w:rsidRPr="00442211" w:rsidRDefault="00556E18" w:rsidP="00245DCD">
      <w:pPr>
        <w:pStyle w:val="ColorfulList-Accent11"/>
        <w:numPr>
          <w:ilvl w:val="0"/>
          <w:numId w:val="16"/>
        </w:numPr>
        <w:spacing w:after="120"/>
        <w:ind w:left="360"/>
        <w:jc w:val="both"/>
        <w:rPr>
          <w:rFonts w:ascii="Century Gothic" w:hAnsi="Century Gothic"/>
          <w:sz w:val="22"/>
          <w:szCs w:val="22"/>
          <w:lang w:val="pt-PT"/>
        </w:rPr>
      </w:pPr>
      <w:r w:rsidRPr="00442211">
        <w:rPr>
          <w:rFonts w:ascii="Century Gothic" w:hAnsi="Century Gothic"/>
          <w:sz w:val="22"/>
          <w:szCs w:val="22"/>
          <w:lang w:val="pt-PT"/>
        </w:rPr>
        <w:t xml:space="preserve">O pico registado na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Sofala em 20</w:t>
      </w:r>
      <w:r w:rsidR="00245DCD" w:rsidRPr="00442211">
        <w:rPr>
          <w:rFonts w:ascii="Century Gothic" w:hAnsi="Century Gothic"/>
          <w:sz w:val="22"/>
          <w:szCs w:val="22"/>
          <w:lang w:val="pt-PT"/>
        </w:rPr>
        <w:t xml:space="preserve">08 </w:t>
      </w:r>
      <w:r w:rsidRPr="00442211">
        <w:rPr>
          <w:rFonts w:ascii="Century Gothic" w:hAnsi="Century Gothic"/>
          <w:sz w:val="22"/>
          <w:szCs w:val="22"/>
          <w:lang w:val="pt-PT"/>
        </w:rPr>
        <w:t xml:space="preserve">é o resultado de projectos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financiados </w:t>
      </w:r>
      <w:r w:rsidR="006046E4" w:rsidRPr="00442211">
        <w:rPr>
          <w:rFonts w:ascii="Century Gothic" w:hAnsi="Century Gothic"/>
          <w:sz w:val="22"/>
          <w:szCs w:val="22"/>
          <w:lang w:val="pt-PT"/>
        </w:rPr>
        <w:t xml:space="preserve">interna e externamente, nomeadamente a gestão de recursos naturais </w:t>
      </w:r>
      <w:r w:rsidR="00245DCD" w:rsidRPr="00442211">
        <w:rPr>
          <w:rFonts w:ascii="Century Gothic" w:hAnsi="Century Gothic"/>
          <w:sz w:val="22"/>
          <w:szCs w:val="22"/>
          <w:lang w:val="pt-PT"/>
        </w:rPr>
        <w:t xml:space="preserve">(Gerena) </w:t>
      </w:r>
      <w:r w:rsidR="006046E4" w:rsidRPr="00442211">
        <w:rPr>
          <w:rFonts w:ascii="Century Gothic" w:hAnsi="Century Gothic"/>
          <w:sz w:val="22"/>
          <w:szCs w:val="22"/>
          <w:lang w:val="pt-PT"/>
        </w:rPr>
        <w:t xml:space="preserve">e um programa de </w:t>
      </w:r>
      <w:r w:rsidR="0078739E" w:rsidRPr="00442211">
        <w:rPr>
          <w:rFonts w:ascii="Century Gothic" w:hAnsi="Century Gothic"/>
          <w:sz w:val="22"/>
          <w:szCs w:val="22"/>
          <w:lang w:val="pt-PT"/>
        </w:rPr>
        <w:t>gestão de resíduos</w:t>
      </w:r>
      <w:r w:rsidR="006046E4" w:rsidRPr="00442211">
        <w:rPr>
          <w:rFonts w:ascii="Century Gothic" w:hAnsi="Century Gothic"/>
          <w:sz w:val="22"/>
          <w:szCs w:val="22"/>
          <w:lang w:val="pt-PT"/>
        </w:rPr>
        <w:t xml:space="preserve"> sólidos </w:t>
      </w:r>
      <w:r w:rsidR="00245DCD" w:rsidRPr="00442211">
        <w:rPr>
          <w:rFonts w:ascii="Century Gothic" w:hAnsi="Century Gothic"/>
          <w:sz w:val="22"/>
          <w:szCs w:val="22"/>
          <w:lang w:val="pt-PT"/>
        </w:rPr>
        <w:t>(</w:t>
      </w:r>
      <w:r w:rsidR="006046E4" w:rsidRPr="00442211">
        <w:rPr>
          <w:rFonts w:ascii="Century Gothic" w:hAnsi="Century Gothic"/>
          <w:sz w:val="22"/>
          <w:szCs w:val="22"/>
          <w:lang w:val="pt-PT"/>
        </w:rPr>
        <w:t xml:space="preserve">ambos financiados pela </w:t>
      </w:r>
      <w:r w:rsidR="00245DCD" w:rsidRPr="00442211">
        <w:rPr>
          <w:rFonts w:ascii="Century Gothic" w:hAnsi="Century Gothic"/>
          <w:sz w:val="22"/>
          <w:szCs w:val="22"/>
          <w:lang w:val="pt-PT"/>
        </w:rPr>
        <w:t>Danida), as</w:t>
      </w:r>
      <w:r w:rsidR="006046E4" w:rsidRPr="00442211">
        <w:rPr>
          <w:rFonts w:ascii="Century Gothic" w:hAnsi="Century Gothic"/>
          <w:sz w:val="22"/>
          <w:szCs w:val="22"/>
          <w:lang w:val="pt-PT"/>
        </w:rPr>
        <w:t xml:space="preserve">sim como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s associa</w:t>
      </w:r>
      <w:r w:rsidR="006046E4" w:rsidRPr="00442211">
        <w:rPr>
          <w:rFonts w:ascii="Century Gothic" w:hAnsi="Century Gothic"/>
          <w:sz w:val="22"/>
          <w:szCs w:val="22"/>
          <w:lang w:val="pt-PT"/>
        </w:rPr>
        <w:t xml:space="preserve">dos ao </w:t>
      </w:r>
      <w:r w:rsidR="00767FAF" w:rsidRPr="00442211">
        <w:rPr>
          <w:rFonts w:ascii="Century Gothic" w:hAnsi="Century Gothic"/>
          <w:sz w:val="22"/>
          <w:szCs w:val="22"/>
          <w:lang w:val="pt-PT"/>
        </w:rPr>
        <w:t>programa</w:t>
      </w:r>
      <w:r w:rsidR="00245DCD" w:rsidRPr="00442211">
        <w:rPr>
          <w:rFonts w:ascii="Century Gothic" w:hAnsi="Century Gothic"/>
          <w:sz w:val="22"/>
          <w:szCs w:val="22"/>
          <w:lang w:val="pt-PT"/>
        </w:rPr>
        <w:t xml:space="preserve"> </w:t>
      </w:r>
      <w:r w:rsidR="006046E4" w:rsidRPr="00442211">
        <w:rPr>
          <w:rFonts w:ascii="Century Gothic" w:hAnsi="Century Gothic"/>
          <w:sz w:val="22"/>
          <w:szCs w:val="22"/>
          <w:lang w:val="pt-PT"/>
        </w:rPr>
        <w:t xml:space="preserve">em curso de Planificação e Finanças </w:t>
      </w:r>
      <w:r w:rsidR="00245DCD" w:rsidRPr="00442211">
        <w:rPr>
          <w:rFonts w:ascii="Century Gothic" w:hAnsi="Century Gothic"/>
          <w:sz w:val="22"/>
          <w:szCs w:val="22"/>
          <w:lang w:val="pt-PT"/>
        </w:rPr>
        <w:t>De</w:t>
      </w:r>
      <w:r w:rsidR="006046E4" w:rsidRPr="00442211">
        <w:rPr>
          <w:rFonts w:ascii="Century Gothic" w:hAnsi="Century Gothic"/>
          <w:sz w:val="22"/>
          <w:szCs w:val="22"/>
          <w:lang w:val="pt-PT"/>
        </w:rPr>
        <w:t>s</w:t>
      </w:r>
      <w:r w:rsidR="00245DCD" w:rsidRPr="00442211">
        <w:rPr>
          <w:rFonts w:ascii="Century Gothic" w:hAnsi="Century Gothic"/>
          <w:sz w:val="22"/>
          <w:szCs w:val="22"/>
          <w:lang w:val="pt-PT"/>
        </w:rPr>
        <w:t>centraliz</w:t>
      </w:r>
      <w:r w:rsidR="006046E4" w:rsidRPr="00442211">
        <w:rPr>
          <w:rFonts w:ascii="Century Gothic" w:hAnsi="Century Gothic"/>
          <w:sz w:val="22"/>
          <w:szCs w:val="22"/>
          <w:lang w:val="pt-PT"/>
        </w:rPr>
        <w:t>ada</w:t>
      </w:r>
      <w:r w:rsidR="00553423">
        <w:rPr>
          <w:rFonts w:ascii="Century Gothic" w:hAnsi="Century Gothic"/>
          <w:sz w:val="22"/>
          <w:szCs w:val="22"/>
          <w:lang w:val="pt-PT"/>
        </w:rPr>
        <w:t>s</w:t>
      </w:r>
      <w:r w:rsidR="00245DCD" w:rsidRPr="00442211">
        <w:rPr>
          <w:rFonts w:ascii="Century Gothic" w:hAnsi="Century Gothic"/>
          <w:sz w:val="22"/>
          <w:szCs w:val="22"/>
          <w:lang w:val="pt-PT"/>
        </w:rPr>
        <w:t xml:space="preserve">. </w:t>
      </w:r>
      <w:r w:rsidR="006046E4"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term</w:t>
      </w:r>
      <w:r w:rsidR="006046E4" w:rsidRPr="00442211">
        <w:rPr>
          <w:rFonts w:ascii="Century Gothic" w:hAnsi="Century Gothic"/>
          <w:sz w:val="22"/>
          <w:szCs w:val="22"/>
          <w:lang w:val="pt-PT"/>
        </w:rPr>
        <w:t>o</w:t>
      </w:r>
      <w:r w:rsidR="00245DCD" w:rsidRPr="00442211">
        <w:rPr>
          <w:rFonts w:ascii="Century Gothic" w:hAnsi="Century Gothic"/>
          <w:sz w:val="22"/>
          <w:szCs w:val="22"/>
          <w:lang w:val="pt-PT"/>
        </w:rPr>
        <w:t xml:space="preserve">s </w:t>
      </w:r>
      <w:r w:rsidR="006046E4" w:rsidRPr="00442211">
        <w:rPr>
          <w:rFonts w:ascii="Century Gothic" w:hAnsi="Century Gothic"/>
          <w:sz w:val="22"/>
          <w:szCs w:val="22"/>
          <w:lang w:val="pt-PT"/>
        </w:rPr>
        <w:t xml:space="preserve">de custos correntes, estes registaram um pico </w:t>
      </w:r>
      <w:r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09 </w:t>
      </w:r>
      <w:r w:rsidR="006046E4" w:rsidRPr="00442211">
        <w:rPr>
          <w:rFonts w:ascii="Century Gothic" w:hAnsi="Century Gothic"/>
          <w:sz w:val="22"/>
          <w:szCs w:val="22"/>
          <w:lang w:val="pt-PT"/>
        </w:rPr>
        <w:t xml:space="preserve">– </w:t>
      </w:r>
      <w:r w:rsidR="00245DCD" w:rsidRPr="00442211">
        <w:rPr>
          <w:rFonts w:ascii="Century Gothic" w:hAnsi="Century Gothic"/>
          <w:sz w:val="22"/>
          <w:szCs w:val="22"/>
          <w:lang w:val="pt-PT"/>
        </w:rPr>
        <w:t>5</w:t>
      </w:r>
      <w:r w:rsidR="00553423">
        <w:rPr>
          <w:rFonts w:ascii="Century Gothic" w:hAnsi="Century Gothic"/>
          <w:sz w:val="22"/>
          <w:szCs w:val="22"/>
          <w:lang w:val="pt-PT"/>
        </w:rPr>
        <w:t>,</w:t>
      </w:r>
      <w:r w:rsidR="00F44535" w:rsidRPr="00442211">
        <w:rPr>
          <w:rFonts w:ascii="Century Gothic" w:hAnsi="Century Gothic"/>
          <w:sz w:val="22"/>
          <w:szCs w:val="22"/>
          <w:lang w:val="pt-PT"/>
        </w:rPr>
        <w:t>0</w:t>
      </w:r>
      <w:r w:rsidR="00245DCD" w:rsidRPr="00442211">
        <w:rPr>
          <w:rFonts w:ascii="Century Gothic" w:hAnsi="Century Gothic"/>
          <w:sz w:val="22"/>
          <w:szCs w:val="22"/>
          <w:lang w:val="pt-PT"/>
        </w:rPr>
        <w:t xml:space="preserve">m (34% </w:t>
      </w:r>
      <w:r w:rsidR="006046E4" w:rsidRPr="00442211">
        <w:rPr>
          <w:rFonts w:ascii="Century Gothic" w:hAnsi="Century Gothic"/>
          <w:sz w:val="22"/>
          <w:szCs w:val="22"/>
          <w:lang w:val="pt-PT"/>
        </w:rPr>
        <w:t xml:space="preserve">por cento do </w:t>
      </w:r>
      <w:r w:rsidR="006E583E" w:rsidRPr="00442211">
        <w:rPr>
          <w:rFonts w:ascii="Century Gothic" w:hAnsi="Century Gothic"/>
          <w:sz w:val="22"/>
          <w:szCs w:val="22"/>
          <w:lang w:val="pt-PT"/>
        </w:rPr>
        <w:t>ano</w:t>
      </w:r>
      <w:r w:rsidR="006046E4" w:rsidRPr="00442211">
        <w:rPr>
          <w:rFonts w:ascii="Century Gothic" w:hAnsi="Century Gothic"/>
          <w:sz w:val="22"/>
          <w:szCs w:val="22"/>
          <w:lang w:val="pt-PT"/>
        </w:rPr>
        <w:t xml:space="preserve"> anterior</w:t>
      </w:r>
      <w:r w:rsidR="00245DCD" w:rsidRPr="00442211">
        <w:rPr>
          <w:rFonts w:ascii="Century Gothic" w:hAnsi="Century Gothic"/>
          <w:sz w:val="22"/>
          <w:szCs w:val="22"/>
          <w:lang w:val="pt-PT"/>
        </w:rPr>
        <w:t>),</w:t>
      </w:r>
      <w:r w:rsidR="006046E4" w:rsidRPr="00442211">
        <w:rPr>
          <w:rFonts w:ascii="Century Gothic" w:hAnsi="Century Gothic"/>
          <w:sz w:val="22"/>
          <w:szCs w:val="22"/>
          <w:lang w:val="pt-PT"/>
        </w:rPr>
        <w:t xml:space="preserve"> enquanto que os custos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s </w:t>
      </w:r>
      <w:r w:rsidR="006046E4" w:rsidRPr="00442211">
        <w:rPr>
          <w:rFonts w:ascii="Century Gothic" w:hAnsi="Century Gothic"/>
          <w:sz w:val="22"/>
          <w:szCs w:val="22"/>
          <w:lang w:val="pt-PT"/>
        </w:rPr>
        <w:t xml:space="preserve">mantêm-se a níveis mais elevados do que em qualquer outra área </w:t>
      </w:r>
      <w:r w:rsidR="00245DCD" w:rsidRPr="00442211">
        <w:rPr>
          <w:rFonts w:ascii="Century Gothic" w:hAnsi="Century Gothic"/>
          <w:sz w:val="22"/>
          <w:szCs w:val="22"/>
          <w:lang w:val="pt-PT"/>
        </w:rPr>
        <w:t>(13</w:t>
      </w:r>
      <w:r w:rsidR="00553423">
        <w:rPr>
          <w:rFonts w:ascii="Century Gothic" w:hAnsi="Century Gothic"/>
          <w:sz w:val="22"/>
          <w:szCs w:val="22"/>
          <w:lang w:val="pt-PT"/>
        </w:rPr>
        <w:t>,</w:t>
      </w:r>
      <w:r w:rsidR="00F44535" w:rsidRPr="00442211">
        <w:rPr>
          <w:rFonts w:ascii="Century Gothic" w:hAnsi="Century Gothic"/>
          <w:sz w:val="22"/>
          <w:szCs w:val="22"/>
          <w:lang w:val="pt-PT"/>
        </w:rPr>
        <w:t>2</w:t>
      </w:r>
      <w:r w:rsidR="00245DCD" w:rsidRPr="00442211">
        <w:rPr>
          <w:rFonts w:ascii="Century Gothic" w:hAnsi="Century Gothic"/>
          <w:sz w:val="22"/>
          <w:szCs w:val="22"/>
          <w:lang w:val="pt-PT"/>
        </w:rPr>
        <w:t>m, 5</w:t>
      </w:r>
      <w:r w:rsidR="00553423">
        <w:rPr>
          <w:rFonts w:ascii="Century Gothic" w:hAnsi="Century Gothic"/>
          <w:sz w:val="22"/>
          <w:szCs w:val="22"/>
          <w:lang w:val="pt-PT"/>
        </w:rPr>
        <w:t>,</w:t>
      </w:r>
      <w:r w:rsidR="00F44535" w:rsidRPr="00442211">
        <w:rPr>
          <w:rFonts w:ascii="Century Gothic" w:hAnsi="Century Gothic"/>
          <w:sz w:val="22"/>
          <w:szCs w:val="22"/>
          <w:lang w:val="pt-PT"/>
        </w:rPr>
        <w:t>3</w:t>
      </w:r>
      <w:r w:rsidR="00245DCD" w:rsidRPr="00442211">
        <w:rPr>
          <w:rFonts w:ascii="Century Gothic" w:hAnsi="Century Gothic"/>
          <w:sz w:val="22"/>
          <w:szCs w:val="22"/>
          <w:lang w:val="pt-PT"/>
        </w:rPr>
        <w:t xml:space="preserve">m </w:t>
      </w:r>
      <w:r w:rsidR="006046E4"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0</w:t>
      </w:r>
      <w:r w:rsidR="00553423">
        <w:rPr>
          <w:rFonts w:ascii="Century Gothic" w:hAnsi="Century Gothic"/>
          <w:sz w:val="22"/>
          <w:szCs w:val="22"/>
          <w:lang w:val="pt-PT"/>
        </w:rPr>
        <w:t>,</w:t>
      </w:r>
      <w:r w:rsidR="00F44535" w:rsidRPr="00442211">
        <w:rPr>
          <w:rFonts w:ascii="Century Gothic" w:hAnsi="Century Gothic"/>
          <w:sz w:val="22"/>
          <w:szCs w:val="22"/>
          <w:lang w:val="pt-PT"/>
        </w:rPr>
        <w:t>3</w:t>
      </w:r>
      <w:r w:rsidR="00245DCD" w:rsidRPr="00442211">
        <w:rPr>
          <w:rFonts w:ascii="Century Gothic" w:hAnsi="Century Gothic"/>
          <w:sz w:val="22"/>
          <w:szCs w:val="22"/>
          <w:lang w:val="pt-PT"/>
        </w:rPr>
        <w:t>m, respectiv</w:t>
      </w:r>
      <w:r w:rsidR="006046E4" w:rsidRPr="00442211">
        <w:rPr>
          <w:rFonts w:ascii="Century Gothic" w:hAnsi="Century Gothic"/>
          <w:sz w:val="22"/>
          <w:szCs w:val="22"/>
          <w:lang w:val="pt-PT"/>
        </w:rPr>
        <w:t xml:space="preserve">amente para </w:t>
      </w:r>
      <w:r w:rsidR="00245DCD" w:rsidRPr="00442211">
        <w:rPr>
          <w:rFonts w:ascii="Century Gothic" w:hAnsi="Century Gothic"/>
          <w:sz w:val="22"/>
          <w:szCs w:val="22"/>
          <w:lang w:val="pt-PT"/>
        </w:rPr>
        <w:t xml:space="preserve">2008, 2009 </w:t>
      </w:r>
      <w:r w:rsidR="006046E4"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2010). </w:t>
      </w:r>
      <w:r w:rsidR="006046E4" w:rsidRPr="00442211">
        <w:rPr>
          <w:rFonts w:ascii="Century Gothic" w:hAnsi="Century Gothic"/>
          <w:sz w:val="22"/>
          <w:szCs w:val="22"/>
          <w:lang w:val="pt-PT"/>
        </w:rPr>
        <w:t>Os i</w:t>
      </w:r>
      <w:r w:rsidR="00767FAF" w:rsidRPr="00442211">
        <w:rPr>
          <w:rFonts w:ascii="Century Gothic" w:hAnsi="Century Gothic"/>
          <w:sz w:val="22"/>
          <w:szCs w:val="22"/>
          <w:lang w:val="pt-PT"/>
        </w:rPr>
        <w:t>nvestimento</w:t>
      </w:r>
      <w:r w:rsidR="00245DCD" w:rsidRPr="00442211">
        <w:rPr>
          <w:rFonts w:ascii="Century Gothic" w:hAnsi="Century Gothic"/>
          <w:sz w:val="22"/>
          <w:szCs w:val="22"/>
          <w:lang w:val="pt-PT"/>
        </w:rPr>
        <w:t xml:space="preserve">s </w:t>
      </w:r>
      <w:r w:rsidR="006046E4" w:rsidRPr="00442211">
        <w:rPr>
          <w:rFonts w:ascii="Century Gothic" w:hAnsi="Century Gothic"/>
          <w:sz w:val="22"/>
          <w:szCs w:val="22"/>
          <w:lang w:val="pt-PT"/>
        </w:rPr>
        <w:t xml:space="preserve">realizados </w:t>
      </w:r>
      <w:r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08 </w:t>
      </w:r>
      <w:r w:rsidR="006046E4" w:rsidRPr="00442211">
        <w:rPr>
          <w:rFonts w:ascii="Century Gothic" w:hAnsi="Century Gothic"/>
          <w:sz w:val="22"/>
          <w:szCs w:val="22"/>
          <w:lang w:val="pt-PT"/>
        </w:rPr>
        <w:t>foram</w:t>
      </w:r>
      <w:r w:rsidR="00245DCD" w:rsidRPr="00442211">
        <w:rPr>
          <w:rFonts w:ascii="Century Gothic" w:hAnsi="Century Gothic"/>
          <w:sz w:val="22"/>
          <w:szCs w:val="22"/>
          <w:lang w:val="pt-PT"/>
        </w:rPr>
        <w:t xml:space="preserve"> direc</w:t>
      </w:r>
      <w:r w:rsidR="006046E4" w:rsidRPr="00442211">
        <w:rPr>
          <w:rFonts w:ascii="Century Gothic" w:hAnsi="Century Gothic"/>
          <w:sz w:val="22"/>
          <w:szCs w:val="22"/>
          <w:lang w:val="pt-PT"/>
        </w:rPr>
        <w:t xml:space="preserve">cionados essencialmente para a </w:t>
      </w:r>
      <w:r w:rsidR="00245DCD" w:rsidRPr="00442211">
        <w:rPr>
          <w:rFonts w:ascii="Century Gothic" w:hAnsi="Century Gothic"/>
          <w:sz w:val="22"/>
          <w:szCs w:val="22"/>
          <w:lang w:val="pt-PT"/>
        </w:rPr>
        <w:t xml:space="preserve">Gerena, </w:t>
      </w:r>
      <w:r w:rsidR="006046E4"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Gorongosa</w:t>
      </w:r>
      <w:r w:rsidR="006046E4"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006046E4" w:rsidRPr="00442211">
        <w:rPr>
          <w:rFonts w:ascii="Century Gothic" w:hAnsi="Century Gothic"/>
          <w:sz w:val="22"/>
          <w:szCs w:val="22"/>
          <w:lang w:val="pt-PT"/>
        </w:rPr>
        <w:t xml:space="preserve">e para um projecto de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6046E4" w:rsidRPr="00442211">
        <w:rPr>
          <w:rFonts w:ascii="Century Gothic" w:hAnsi="Century Gothic"/>
          <w:sz w:val="22"/>
          <w:szCs w:val="22"/>
          <w:lang w:val="pt-PT"/>
        </w:rPr>
        <w:t>Costeira em</w:t>
      </w:r>
      <w:r w:rsidR="00245DCD" w:rsidRPr="00442211">
        <w:rPr>
          <w:rFonts w:ascii="Century Gothic" w:hAnsi="Century Gothic"/>
          <w:sz w:val="22"/>
          <w:szCs w:val="22"/>
          <w:lang w:val="pt-PT"/>
        </w:rPr>
        <w:t xml:space="preserve"> Nova Sofala. </w:t>
      </w:r>
      <w:r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09, </w:t>
      </w:r>
      <w:r w:rsidR="006046E4"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Gerena continu</w:t>
      </w:r>
      <w:r w:rsidR="006046E4" w:rsidRPr="00442211">
        <w:rPr>
          <w:rFonts w:ascii="Century Gothic" w:hAnsi="Century Gothic"/>
          <w:sz w:val="22"/>
          <w:szCs w:val="22"/>
          <w:lang w:val="pt-PT"/>
        </w:rPr>
        <w:t xml:space="preserve">ou a beneficiar de apoio, embora a um nível de </w:t>
      </w:r>
      <w:r w:rsidR="00767FAF" w:rsidRPr="00442211">
        <w:rPr>
          <w:rFonts w:ascii="Century Gothic" w:hAnsi="Century Gothic"/>
          <w:sz w:val="22"/>
          <w:szCs w:val="22"/>
          <w:lang w:val="pt-PT"/>
        </w:rPr>
        <w:t>investimento</w:t>
      </w:r>
      <w:r w:rsidR="006046E4" w:rsidRPr="00442211">
        <w:rPr>
          <w:rFonts w:ascii="Century Gothic" w:hAnsi="Century Gothic"/>
          <w:sz w:val="22"/>
          <w:szCs w:val="22"/>
          <w:lang w:val="pt-PT"/>
        </w:rPr>
        <w:t xml:space="preserve"> inferior</w:t>
      </w:r>
      <w:r w:rsidR="00245DCD" w:rsidRPr="00442211">
        <w:rPr>
          <w:rFonts w:ascii="Century Gothic" w:hAnsi="Century Gothic"/>
          <w:sz w:val="22"/>
          <w:szCs w:val="22"/>
          <w:lang w:val="pt-PT"/>
        </w:rPr>
        <w:t xml:space="preserve">, </w:t>
      </w:r>
      <w:r w:rsidR="006046E4" w:rsidRPr="00442211">
        <w:rPr>
          <w:rFonts w:ascii="Century Gothic" w:hAnsi="Century Gothic"/>
          <w:sz w:val="22"/>
          <w:szCs w:val="22"/>
          <w:lang w:val="pt-PT"/>
        </w:rPr>
        <w:t xml:space="preserve">juntamente com o </w:t>
      </w:r>
      <w:r w:rsidR="00AE4C7A" w:rsidRPr="00442211">
        <w:rPr>
          <w:rFonts w:ascii="Century Gothic" w:hAnsi="Century Gothic"/>
          <w:sz w:val="22"/>
          <w:szCs w:val="22"/>
          <w:lang w:val="pt-PT"/>
        </w:rPr>
        <w:t>apoio</w:t>
      </w:r>
      <w:r w:rsidR="006046E4" w:rsidRPr="00442211">
        <w:rPr>
          <w:rFonts w:ascii="Century Gothic" w:hAnsi="Century Gothic"/>
          <w:sz w:val="22"/>
          <w:szCs w:val="22"/>
          <w:lang w:val="pt-PT"/>
        </w:rPr>
        <w:t xml:space="preserve"> </w:t>
      </w:r>
      <w:r w:rsidR="00245DCD" w:rsidRPr="00442211">
        <w:rPr>
          <w:rFonts w:ascii="Century Gothic" w:hAnsi="Century Gothic"/>
          <w:sz w:val="22"/>
          <w:szCs w:val="22"/>
          <w:lang w:val="pt-PT"/>
        </w:rPr>
        <w:t>institu</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006046E4" w:rsidRPr="00442211">
        <w:rPr>
          <w:rFonts w:ascii="Century Gothic" w:hAnsi="Century Gothic"/>
          <w:sz w:val="22"/>
          <w:szCs w:val="22"/>
          <w:lang w:val="pt-PT"/>
        </w:rPr>
        <w:t xml:space="preserve">enquanto que </w:t>
      </w:r>
      <w:r w:rsidRPr="00442211">
        <w:rPr>
          <w:rFonts w:ascii="Century Gothic" w:hAnsi="Century Gothic"/>
          <w:sz w:val="22"/>
          <w:szCs w:val="22"/>
          <w:lang w:val="pt-PT"/>
        </w:rPr>
        <w:t>em 20</w:t>
      </w:r>
      <w:r w:rsidR="006046E4" w:rsidRPr="00442211">
        <w:rPr>
          <w:rFonts w:ascii="Century Gothic" w:hAnsi="Century Gothic"/>
          <w:sz w:val="22"/>
          <w:szCs w:val="22"/>
          <w:lang w:val="pt-PT"/>
        </w:rPr>
        <w:t xml:space="preserve">10, o </w:t>
      </w:r>
      <w:r w:rsidR="00AE4C7A" w:rsidRPr="00442211">
        <w:rPr>
          <w:rFonts w:ascii="Century Gothic" w:hAnsi="Century Gothic"/>
          <w:sz w:val="22"/>
          <w:szCs w:val="22"/>
          <w:lang w:val="pt-PT"/>
        </w:rPr>
        <w:t>apoio</w:t>
      </w:r>
      <w:r w:rsidR="006046E4" w:rsidRPr="00442211">
        <w:rPr>
          <w:rFonts w:ascii="Century Gothic" w:hAnsi="Century Gothic"/>
          <w:sz w:val="22"/>
          <w:szCs w:val="22"/>
          <w:lang w:val="pt-PT"/>
        </w:rPr>
        <w:t xml:space="preserve"> à </w:t>
      </w:r>
      <w:r w:rsidR="00245DCD" w:rsidRPr="00442211">
        <w:rPr>
          <w:rFonts w:ascii="Century Gothic" w:hAnsi="Century Gothic"/>
          <w:sz w:val="22"/>
          <w:szCs w:val="22"/>
          <w:lang w:val="pt-PT"/>
        </w:rPr>
        <w:t>Gerena</w:t>
      </w:r>
      <w:r w:rsidR="006046E4" w:rsidRPr="00442211">
        <w:rPr>
          <w:rFonts w:ascii="Century Gothic" w:hAnsi="Century Gothic"/>
          <w:sz w:val="22"/>
          <w:szCs w:val="22"/>
          <w:lang w:val="pt-PT"/>
        </w:rPr>
        <w:t xml:space="preserve"> aumentou em relação ao ano anterior e fundos foram também canalizados para a </w:t>
      </w:r>
      <w:r w:rsidR="00245DCD" w:rsidRPr="00442211">
        <w:rPr>
          <w:rFonts w:ascii="Century Gothic" w:hAnsi="Century Gothic"/>
          <w:sz w:val="22"/>
          <w:szCs w:val="22"/>
          <w:lang w:val="pt-PT"/>
        </w:rPr>
        <w:t>produ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6046E4" w:rsidRPr="00442211">
        <w:rPr>
          <w:rFonts w:ascii="Century Gothic" w:hAnsi="Century Gothic"/>
          <w:sz w:val="22"/>
          <w:szCs w:val="22"/>
          <w:lang w:val="pt-PT"/>
        </w:rPr>
        <w:t xml:space="preserve">de </w:t>
      </w:r>
      <w:r w:rsidR="00AE4C7A" w:rsidRPr="00442211">
        <w:rPr>
          <w:rFonts w:ascii="Century Gothic" w:hAnsi="Century Gothic"/>
          <w:sz w:val="22"/>
          <w:szCs w:val="22"/>
          <w:lang w:val="pt-PT"/>
        </w:rPr>
        <w:t>lajes</w:t>
      </w:r>
      <w:r w:rsidR="006046E4" w:rsidRPr="00442211">
        <w:rPr>
          <w:rFonts w:ascii="Century Gothic" w:hAnsi="Century Gothic"/>
          <w:sz w:val="22"/>
          <w:szCs w:val="22"/>
          <w:lang w:val="pt-PT"/>
        </w:rPr>
        <w:t xml:space="preserve"> para </w:t>
      </w:r>
      <w:r w:rsidR="00245DCD" w:rsidRPr="00442211">
        <w:rPr>
          <w:rFonts w:ascii="Century Gothic" w:hAnsi="Century Gothic"/>
          <w:sz w:val="22"/>
          <w:szCs w:val="22"/>
          <w:lang w:val="pt-PT"/>
        </w:rPr>
        <w:t>latrin</w:t>
      </w:r>
      <w:r w:rsidR="006046E4" w:rsidRPr="00442211">
        <w:rPr>
          <w:rFonts w:ascii="Century Gothic" w:hAnsi="Century Gothic"/>
          <w:sz w:val="22"/>
          <w:szCs w:val="22"/>
          <w:lang w:val="pt-PT"/>
        </w:rPr>
        <w:t>as melhoradas</w:t>
      </w:r>
      <w:r w:rsidR="00245DCD" w:rsidRPr="00442211">
        <w:rPr>
          <w:rFonts w:ascii="Century Gothic" w:hAnsi="Century Gothic"/>
          <w:sz w:val="22"/>
          <w:szCs w:val="22"/>
          <w:lang w:val="pt-PT"/>
        </w:rPr>
        <w:t xml:space="preserve">.  </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6046E4"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A </w:t>
      </w:r>
      <w:r w:rsidR="00440A05" w:rsidRPr="00442211">
        <w:rPr>
          <w:rFonts w:ascii="Century Gothic" w:hAnsi="Century Gothic"/>
          <w:sz w:val="22"/>
          <w:szCs w:val="22"/>
          <w:lang w:val="pt-PT"/>
        </w:rPr>
        <w:t>Tabela</w:t>
      </w:r>
      <w:r w:rsidR="00245DCD" w:rsidRPr="00442211">
        <w:rPr>
          <w:rFonts w:ascii="Century Gothic" w:hAnsi="Century Gothic"/>
          <w:sz w:val="22"/>
          <w:szCs w:val="22"/>
          <w:lang w:val="pt-PT"/>
        </w:rPr>
        <w:t xml:space="preserve"> 8 </w:t>
      </w:r>
      <w:r w:rsidRPr="00442211">
        <w:rPr>
          <w:rFonts w:ascii="Century Gothic" w:hAnsi="Century Gothic"/>
          <w:sz w:val="22"/>
          <w:szCs w:val="22"/>
          <w:lang w:val="pt-PT"/>
        </w:rPr>
        <w:t xml:space="preserve">contém um resumo da decomposição provincial da despesa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agregada por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por áreas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principais de </w:t>
      </w:r>
      <w:r w:rsidR="00245DCD" w:rsidRPr="00442211">
        <w:rPr>
          <w:rFonts w:ascii="Century Gothic" w:hAnsi="Century Gothic"/>
          <w:sz w:val="22"/>
          <w:szCs w:val="22"/>
          <w:lang w:val="pt-PT"/>
        </w:rPr>
        <w:t>interven</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ambiental</w:t>
      </w:r>
      <w:r w:rsidR="00245DCD" w:rsidRPr="00442211">
        <w:rPr>
          <w:rFonts w:ascii="Century Gothic" w:hAnsi="Century Gothic"/>
          <w:sz w:val="22"/>
          <w:szCs w:val="22"/>
          <w:lang w:val="pt-PT"/>
        </w:rPr>
        <w:t>.</w:t>
      </w:r>
    </w:p>
    <w:p w:rsidR="00245DCD" w:rsidRPr="00442211" w:rsidRDefault="00245DCD"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 </w:t>
      </w:r>
    </w:p>
    <w:p w:rsidR="00245DCD" w:rsidRPr="00442211" w:rsidRDefault="00440A05"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Tabela</w:t>
      </w:r>
      <w:r w:rsidR="00245DCD" w:rsidRPr="00442211">
        <w:rPr>
          <w:rFonts w:ascii="Century Gothic" w:hAnsi="Century Gothic"/>
          <w:sz w:val="22"/>
          <w:szCs w:val="22"/>
          <w:lang w:val="pt-PT"/>
        </w:rPr>
        <w:t xml:space="preserve"> 8: </w:t>
      </w:r>
      <w:r w:rsidR="006046E4" w:rsidRPr="00442211">
        <w:rPr>
          <w:rFonts w:ascii="Century Gothic" w:hAnsi="Century Gothic"/>
          <w:sz w:val="22"/>
          <w:szCs w:val="22"/>
          <w:lang w:val="pt-PT"/>
        </w:rPr>
        <w:t>Despesa de i</w:t>
      </w:r>
      <w:r w:rsidR="00767FAF" w:rsidRPr="00442211">
        <w:rPr>
          <w:rFonts w:ascii="Century Gothic" w:hAnsi="Century Gothic"/>
          <w:sz w:val="22"/>
          <w:szCs w:val="22"/>
          <w:lang w:val="pt-PT"/>
        </w:rPr>
        <w:t>nvestimento</w:t>
      </w:r>
      <w:r w:rsidR="00245DCD" w:rsidRPr="00442211">
        <w:rPr>
          <w:rStyle w:val="FootnoteReference"/>
          <w:rFonts w:ascii="Century Gothic" w:hAnsi="Century Gothic"/>
          <w:sz w:val="22"/>
          <w:szCs w:val="22"/>
          <w:lang w:val="pt-PT"/>
        </w:rPr>
        <w:footnoteReference w:id="43"/>
      </w:r>
      <w:r w:rsidR="00245DCD" w:rsidRPr="00442211">
        <w:rPr>
          <w:rFonts w:ascii="Century Gothic" w:hAnsi="Century Gothic"/>
          <w:sz w:val="22"/>
          <w:szCs w:val="22"/>
          <w:lang w:val="pt-PT"/>
        </w:rPr>
        <w:t xml:space="preserve"> p</w:t>
      </w:r>
      <w:r w:rsidR="006046E4" w:rsidRPr="00442211">
        <w:rPr>
          <w:rFonts w:ascii="Century Gothic" w:hAnsi="Century Gothic"/>
          <w:sz w:val="22"/>
          <w:szCs w:val="22"/>
          <w:lang w:val="pt-PT"/>
        </w:rPr>
        <w:t>o</w:t>
      </w:r>
      <w:r w:rsidR="00245DCD" w:rsidRPr="00442211">
        <w:rPr>
          <w:rFonts w:ascii="Century Gothic" w:hAnsi="Century Gothic"/>
          <w:sz w:val="22"/>
          <w:szCs w:val="22"/>
          <w:lang w:val="pt-PT"/>
        </w:rPr>
        <w:t xml:space="preserve">r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w:t>
      </w:r>
      <w:r w:rsidR="006046E4"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p</w:t>
      </w:r>
      <w:r w:rsidR="006046E4" w:rsidRPr="00442211">
        <w:rPr>
          <w:rFonts w:ascii="Century Gothic" w:hAnsi="Century Gothic"/>
          <w:sz w:val="22"/>
          <w:szCs w:val="22"/>
          <w:lang w:val="pt-PT"/>
        </w:rPr>
        <w:t>o</w:t>
      </w:r>
      <w:r w:rsidR="00245DCD" w:rsidRPr="00442211">
        <w:rPr>
          <w:rFonts w:ascii="Century Gothic" w:hAnsi="Century Gothic"/>
          <w:sz w:val="22"/>
          <w:szCs w:val="22"/>
          <w:lang w:val="pt-PT"/>
        </w:rPr>
        <w:t xml:space="preserve">r </w:t>
      </w:r>
      <w:r w:rsidR="006046E4" w:rsidRPr="00442211">
        <w:rPr>
          <w:rFonts w:ascii="Century Gothic" w:hAnsi="Century Gothic"/>
          <w:sz w:val="22"/>
          <w:szCs w:val="22"/>
          <w:lang w:val="pt-PT"/>
        </w:rPr>
        <w:t>á</w:t>
      </w:r>
      <w:r w:rsidR="00245DCD" w:rsidRPr="00442211">
        <w:rPr>
          <w:rFonts w:ascii="Century Gothic" w:hAnsi="Century Gothic"/>
          <w:sz w:val="22"/>
          <w:szCs w:val="22"/>
          <w:lang w:val="pt-PT"/>
        </w:rPr>
        <w:t xml:space="preserve">rea </w:t>
      </w:r>
      <w:r w:rsidR="006046E4"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interven</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6046E4" w:rsidRPr="00442211">
        <w:rPr>
          <w:rFonts w:ascii="Century Gothic" w:hAnsi="Century Gothic"/>
          <w:sz w:val="22"/>
          <w:szCs w:val="22"/>
          <w:lang w:val="pt-PT"/>
        </w:rPr>
        <w:t>valores agregados</w:t>
      </w:r>
      <w:r w:rsidR="00245DCD" w:rsidRPr="00442211">
        <w:rPr>
          <w:rFonts w:ascii="Century Gothic" w:hAnsi="Century Gothic"/>
          <w:sz w:val="22"/>
          <w:szCs w:val="22"/>
          <w:lang w:val="pt-PT"/>
        </w:rPr>
        <w:t>, 10</w:t>
      </w:r>
      <w:r w:rsidR="00245DCD" w:rsidRPr="00442211">
        <w:rPr>
          <w:rFonts w:ascii="Century Gothic" w:hAnsi="Century Gothic"/>
          <w:sz w:val="22"/>
          <w:szCs w:val="22"/>
          <w:vertAlign w:val="superscript"/>
          <w:lang w:val="pt-PT"/>
        </w:rPr>
        <w:t>6</w:t>
      </w:r>
      <w:r w:rsidR="00245DCD" w:rsidRPr="00442211">
        <w:rPr>
          <w:rFonts w:ascii="Century Gothic" w:hAnsi="Century Gothic"/>
          <w:sz w:val="22"/>
          <w:szCs w:val="22"/>
          <w:lang w:val="pt-PT"/>
        </w:rPr>
        <w:t xml:space="preserve"> MZM, </w:t>
      </w:r>
      <w:r w:rsidR="006046E4" w:rsidRPr="00442211">
        <w:rPr>
          <w:rFonts w:ascii="Century Gothic" w:hAnsi="Century Gothic"/>
          <w:sz w:val="22"/>
          <w:szCs w:val="22"/>
          <w:lang w:val="pt-PT"/>
        </w:rPr>
        <w:t xml:space="preserve">para o período </w:t>
      </w:r>
      <w:r w:rsidR="00245DCD" w:rsidRPr="00442211">
        <w:rPr>
          <w:rFonts w:ascii="Century Gothic" w:hAnsi="Century Gothic"/>
          <w:sz w:val="22"/>
          <w:szCs w:val="22"/>
          <w:lang w:val="pt-PT"/>
        </w:rPr>
        <w:t>2008-2010).</w:t>
      </w:r>
    </w:p>
    <w:p w:rsidR="006046E4" w:rsidRPr="00442211" w:rsidRDefault="006046E4" w:rsidP="00245DCD">
      <w:pPr>
        <w:pStyle w:val="ColorfulList-Accent11"/>
        <w:spacing w:after="120"/>
        <w:ind w:left="0"/>
        <w:jc w:val="both"/>
        <w:rPr>
          <w:rFonts w:ascii="Century Gothic" w:hAnsi="Century Gothic"/>
          <w:sz w:val="22"/>
          <w:szCs w:val="22"/>
          <w:lang w:val="pt-PT"/>
        </w:rPr>
      </w:pPr>
    </w:p>
    <w:tbl>
      <w:tblPr>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1200"/>
        <w:gridCol w:w="663"/>
        <w:gridCol w:w="590"/>
        <w:gridCol w:w="663"/>
        <w:gridCol w:w="590"/>
        <w:gridCol w:w="663"/>
        <w:gridCol w:w="509"/>
        <w:gridCol w:w="582"/>
        <w:gridCol w:w="509"/>
        <w:gridCol w:w="582"/>
        <w:gridCol w:w="590"/>
        <w:gridCol w:w="663"/>
        <w:gridCol w:w="712"/>
      </w:tblGrid>
      <w:tr w:rsidR="00A1772A" w:rsidRPr="00442211" w:rsidTr="0097555D">
        <w:trPr>
          <w:trHeight w:val="960"/>
        </w:trPr>
        <w:tc>
          <w:tcPr>
            <w:tcW w:w="605" w:type="pct"/>
            <w:vMerge w:val="restart"/>
            <w:shd w:val="clear" w:color="auto" w:fill="9BBB59"/>
            <w:noWrap/>
            <w:hideMark/>
          </w:tcPr>
          <w:p w:rsidR="00245DCD" w:rsidRPr="00442211" w:rsidRDefault="00245DCD" w:rsidP="006046E4">
            <w:pPr>
              <w:spacing w:after="0"/>
              <w:jc w:val="center"/>
              <w:rPr>
                <w:rFonts w:ascii="Arial Narrow" w:hAnsi="Arial Narrow"/>
                <w:b/>
                <w:bCs/>
                <w:color w:val="000000"/>
                <w:sz w:val="20"/>
                <w:szCs w:val="20"/>
                <w:lang w:val="pt-PT"/>
              </w:rPr>
            </w:pPr>
            <w:bookmarkStart w:id="35" w:name="RANGE!B3:N22"/>
            <w:r w:rsidRPr="00442211">
              <w:rPr>
                <w:rFonts w:ascii="Arial Narrow" w:hAnsi="Arial Narrow"/>
                <w:b/>
                <w:bCs/>
                <w:color w:val="000000"/>
                <w:sz w:val="20"/>
                <w:szCs w:val="20"/>
                <w:lang w:val="pt-PT"/>
              </w:rPr>
              <w:t>Benefici</w:t>
            </w:r>
            <w:r w:rsidR="006046E4" w:rsidRPr="00442211">
              <w:rPr>
                <w:rFonts w:ascii="Arial Narrow" w:hAnsi="Arial Narrow"/>
                <w:b/>
                <w:bCs/>
                <w:color w:val="000000"/>
                <w:sz w:val="20"/>
                <w:szCs w:val="20"/>
                <w:lang w:val="pt-PT"/>
              </w:rPr>
              <w:t>ário</w:t>
            </w:r>
            <w:bookmarkEnd w:id="35"/>
          </w:p>
        </w:tc>
        <w:tc>
          <w:tcPr>
            <w:tcW w:w="796" w:type="pct"/>
            <w:gridSpan w:val="2"/>
            <w:shd w:val="clear" w:color="auto" w:fill="9BBB59"/>
            <w:hideMark/>
          </w:tcPr>
          <w:p w:rsidR="00245DCD" w:rsidRPr="00442211" w:rsidRDefault="00245DCD" w:rsidP="00A1772A">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Capacit</w:t>
            </w:r>
            <w:r w:rsidR="00A03565" w:rsidRPr="00442211">
              <w:rPr>
                <w:rFonts w:ascii="Arial Narrow" w:hAnsi="Arial Narrow"/>
                <w:b/>
                <w:bCs/>
                <w:color w:val="000000"/>
                <w:sz w:val="20"/>
                <w:szCs w:val="20"/>
                <w:lang w:val="pt-PT"/>
              </w:rPr>
              <w:t>ação</w:t>
            </w:r>
            <w:r w:rsidRPr="00442211">
              <w:rPr>
                <w:rFonts w:ascii="Arial Narrow" w:hAnsi="Arial Narrow"/>
                <w:b/>
                <w:bCs/>
                <w:color w:val="000000"/>
                <w:sz w:val="20"/>
                <w:szCs w:val="20"/>
                <w:lang w:val="pt-PT"/>
              </w:rPr>
              <w:t xml:space="preserve"> (</w:t>
            </w:r>
            <w:r w:rsidR="00A03565" w:rsidRPr="00442211">
              <w:rPr>
                <w:rFonts w:ascii="Arial Narrow" w:hAnsi="Arial Narrow"/>
                <w:b/>
                <w:bCs/>
                <w:color w:val="000000"/>
                <w:sz w:val="20"/>
                <w:szCs w:val="20"/>
                <w:lang w:val="pt-PT"/>
              </w:rPr>
              <w:t>Formação</w:t>
            </w:r>
            <w:r w:rsidRPr="00442211">
              <w:rPr>
                <w:rFonts w:ascii="Arial Narrow" w:hAnsi="Arial Narrow"/>
                <w:b/>
                <w:bCs/>
                <w:color w:val="000000"/>
                <w:sz w:val="20"/>
                <w:szCs w:val="20"/>
                <w:lang w:val="pt-PT"/>
              </w:rPr>
              <w:t xml:space="preserve">, </w:t>
            </w:r>
            <w:r w:rsidR="00AE4C7A" w:rsidRPr="00442211">
              <w:rPr>
                <w:rFonts w:ascii="Arial Narrow" w:hAnsi="Arial Narrow"/>
                <w:b/>
                <w:bCs/>
                <w:color w:val="000000"/>
                <w:sz w:val="20"/>
                <w:szCs w:val="20"/>
                <w:lang w:val="pt-PT"/>
              </w:rPr>
              <w:t>M&amp;A</w:t>
            </w:r>
            <w:r w:rsidRPr="00442211">
              <w:rPr>
                <w:rFonts w:ascii="Arial Narrow" w:hAnsi="Arial Narrow"/>
                <w:b/>
                <w:bCs/>
                <w:color w:val="000000"/>
                <w:sz w:val="20"/>
                <w:szCs w:val="20"/>
                <w:lang w:val="pt-PT"/>
              </w:rPr>
              <w:t>, Plan</w:t>
            </w:r>
            <w:r w:rsidR="00A1772A" w:rsidRPr="00442211">
              <w:rPr>
                <w:rFonts w:ascii="Arial Narrow" w:hAnsi="Arial Narrow"/>
                <w:b/>
                <w:bCs/>
                <w:color w:val="000000"/>
                <w:sz w:val="20"/>
                <w:szCs w:val="20"/>
                <w:lang w:val="pt-PT"/>
              </w:rPr>
              <w:t>o</w:t>
            </w:r>
            <w:r w:rsidRPr="00442211">
              <w:rPr>
                <w:rFonts w:ascii="Arial Narrow" w:hAnsi="Arial Narrow"/>
                <w:b/>
                <w:bCs/>
                <w:color w:val="000000"/>
                <w:sz w:val="20"/>
                <w:szCs w:val="20"/>
                <w:lang w:val="pt-PT"/>
              </w:rPr>
              <w:t>s)</w:t>
            </w:r>
          </w:p>
        </w:tc>
        <w:tc>
          <w:tcPr>
            <w:tcW w:w="721" w:type="pct"/>
            <w:gridSpan w:val="2"/>
            <w:shd w:val="clear" w:color="auto" w:fill="9BBB59"/>
            <w:hideMark/>
          </w:tcPr>
          <w:p w:rsidR="00245DCD" w:rsidRPr="00442211" w:rsidRDefault="0078739E" w:rsidP="00A1772A">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Saneamento</w:t>
            </w:r>
            <w:r w:rsidR="00245DCD" w:rsidRPr="00442211">
              <w:rPr>
                <w:rFonts w:ascii="Arial Narrow" w:hAnsi="Arial Narrow"/>
                <w:b/>
                <w:bCs/>
                <w:color w:val="000000"/>
                <w:sz w:val="20"/>
                <w:szCs w:val="20"/>
                <w:lang w:val="pt-PT"/>
              </w:rPr>
              <w:t xml:space="preserve"> </w:t>
            </w:r>
            <w:r w:rsidR="00A1772A" w:rsidRPr="00442211">
              <w:rPr>
                <w:rFonts w:ascii="Arial Narrow" w:hAnsi="Arial Narrow"/>
                <w:b/>
                <w:bCs/>
                <w:color w:val="000000"/>
                <w:sz w:val="20"/>
                <w:szCs w:val="20"/>
                <w:lang w:val="pt-PT"/>
              </w:rPr>
              <w:t>e</w:t>
            </w:r>
            <w:r w:rsidR="00245DCD" w:rsidRPr="00442211">
              <w:rPr>
                <w:rFonts w:ascii="Arial Narrow" w:hAnsi="Arial Narrow"/>
                <w:b/>
                <w:bCs/>
                <w:color w:val="000000"/>
                <w:sz w:val="20"/>
                <w:szCs w:val="20"/>
                <w:lang w:val="pt-PT"/>
              </w:rPr>
              <w:t xml:space="preserve"> </w:t>
            </w:r>
            <w:r w:rsidR="00A1772A" w:rsidRPr="00442211">
              <w:rPr>
                <w:rFonts w:ascii="Arial Narrow" w:hAnsi="Arial Narrow"/>
                <w:b/>
                <w:bCs/>
                <w:color w:val="000000"/>
                <w:sz w:val="20"/>
                <w:szCs w:val="20"/>
                <w:lang w:val="pt-PT"/>
              </w:rPr>
              <w:t>Gestão de Resíduos / Água</w:t>
            </w:r>
            <w:r w:rsidR="00245DCD" w:rsidRPr="00442211">
              <w:rPr>
                <w:rFonts w:ascii="Arial Narrow" w:hAnsi="Arial Narrow"/>
                <w:b/>
                <w:bCs/>
                <w:color w:val="000000"/>
                <w:sz w:val="20"/>
                <w:szCs w:val="20"/>
                <w:lang w:val="pt-PT"/>
              </w:rPr>
              <w:t xml:space="preserve"> </w:t>
            </w:r>
          </w:p>
        </w:tc>
        <w:tc>
          <w:tcPr>
            <w:tcW w:w="721" w:type="pct"/>
            <w:gridSpan w:val="2"/>
            <w:shd w:val="clear" w:color="auto" w:fill="9BBB59"/>
            <w:hideMark/>
          </w:tcPr>
          <w:p w:rsidR="00245DCD" w:rsidRPr="00442211" w:rsidRDefault="00245DCD" w:rsidP="00A1772A">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Control</w:t>
            </w:r>
            <w:r w:rsidR="00A1772A" w:rsidRPr="00442211">
              <w:rPr>
                <w:rFonts w:ascii="Arial Narrow" w:hAnsi="Arial Narrow"/>
                <w:b/>
                <w:bCs/>
                <w:color w:val="000000"/>
                <w:sz w:val="20"/>
                <w:szCs w:val="20"/>
                <w:lang w:val="pt-PT"/>
              </w:rPr>
              <w:t xml:space="preserve">o e </w:t>
            </w:r>
            <w:r w:rsidRPr="00442211">
              <w:rPr>
                <w:rFonts w:ascii="Arial Narrow" w:hAnsi="Arial Narrow"/>
                <w:b/>
                <w:bCs/>
                <w:color w:val="000000"/>
                <w:sz w:val="20"/>
                <w:szCs w:val="20"/>
                <w:lang w:val="pt-PT"/>
              </w:rPr>
              <w:t>Protec</w:t>
            </w:r>
            <w:r w:rsidR="005F0D4F" w:rsidRPr="00442211">
              <w:rPr>
                <w:rFonts w:ascii="Arial Narrow" w:hAnsi="Arial Narrow"/>
                <w:b/>
                <w:bCs/>
                <w:color w:val="000000"/>
                <w:sz w:val="20"/>
                <w:szCs w:val="20"/>
                <w:lang w:val="pt-PT"/>
              </w:rPr>
              <w:t>ção</w:t>
            </w:r>
            <w:r w:rsidR="00A1772A" w:rsidRPr="00442211">
              <w:rPr>
                <w:rFonts w:ascii="Arial Narrow" w:hAnsi="Arial Narrow"/>
                <w:b/>
                <w:bCs/>
                <w:color w:val="000000"/>
                <w:sz w:val="20"/>
                <w:szCs w:val="20"/>
                <w:lang w:val="pt-PT"/>
              </w:rPr>
              <w:t xml:space="preserve"> da Erosão</w:t>
            </w:r>
          </w:p>
        </w:tc>
        <w:tc>
          <w:tcPr>
            <w:tcW w:w="686" w:type="pct"/>
            <w:gridSpan w:val="2"/>
            <w:shd w:val="clear" w:color="auto" w:fill="9BBB59"/>
            <w:hideMark/>
          </w:tcPr>
          <w:p w:rsidR="00245DCD" w:rsidRPr="00442211" w:rsidRDefault="00245DCD" w:rsidP="00A1772A">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Infra</w:t>
            </w:r>
            <w:r w:rsidR="00A1772A" w:rsidRPr="00442211">
              <w:rPr>
                <w:rFonts w:ascii="Arial Narrow" w:hAnsi="Arial Narrow"/>
                <w:b/>
                <w:bCs/>
                <w:color w:val="000000"/>
                <w:sz w:val="20"/>
                <w:szCs w:val="20"/>
                <w:lang w:val="pt-PT"/>
              </w:rPr>
              <w:t>-e</w:t>
            </w:r>
            <w:r w:rsidRPr="00442211">
              <w:rPr>
                <w:rFonts w:ascii="Arial Narrow" w:hAnsi="Arial Narrow"/>
                <w:b/>
                <w:bCs/>
                <w:color w:val="000000"/>
                <w:sz w:val="20"/>
                <w:szCs w:val="20"/>
                <w:lang w:val="pt-PT"/>
              </w:rPr>
              <w:t>strutur</w:t>
            </w:r>
            <w:r w:rsidR="00A1772A" w:rsidRPr="00442211">
              <w:rPr>
                <w:rFonts w:ascii="Arial Narrow" w:hAnsi="Arial Narrow"/>
                <w:b/>
                <w:bCs/>
                <w:color w:val="000000"/>
                <w:sz w:val="20"/>
                <w:szCs w:val="20"/>
                <w:lang w:val="pt-PT"/>
              </w:rPr>
              <w:t>a</w:t>
            </w:r>
            <w:r w:rsidRPr="00442211">
              <w:rPr>
                <w:rFonts w:ascii="Arial Narrow" w:hAnsi="Arial Narrow"/>
                <w:b/>
                <w:bCs/>
                <w:color w:val="000000"/>
                <w:sz w:val="20"/>
                <w:szCs w:val="20"/>
                <w:lang w:val="pt-PT"/>
              </w:rPr>
              <w:t xml:space="preserve"> (Reab </w:t>
            </w:r>
            <w:r w:rsidR="00A1772A" w:rsidRPr="00442211">
              <w:rPr>
                <w:rFonts w:ascii="Arial Narrow" w:hAnsi="Arial Narrow"/>
                <w:b/>
                <w:bCs/>
                <w:color w:val="000000"/>
                <w:sz w:val="20"/>
                <w:szCs w:val="20"/>
                <w:lang w:val="pt-PT"/>
              </w:rPr>
              <w:t xml:space="preserve">e </w:t>
            </w:r>
            <w:r w:rsidR="00A1772A" w:rsidRPr="00553423">
              <w:rPr>
                <w:rFonts w:ascii="Arial Narrow" w:hAnsi="Arial Narrow"/>
                <w:b/>
                <w:bCs/>
                <w:color w:val="000000"/>
                <w:sz w:val="18"/>
                <w:szCs w:val="18"/>
                <w:lang w:val="pt-PT"/>
              </w:rPr>
              <w:t>Constru</w:t>
            </w:r>
            <w:r w:rsidR="005F0D4F" w:rsidRPr="00553423">
              <w:rPr>
                <w:rFonts w:ascii="Arial Narrow" w:hAnsi="Arial Narrow"/>
                <w:b/>
                <w:bCs/>
                <w:color w:val="000000"/>
                <w:sz w:val="18"/>
                <w:szCs w:val="18"/>
                <w:lang w:val="pt-PT"/>
              </w:rPr>
              <w:t>ção</w:t>
            </w:r>
            <w:r w:rsidRPr="00442211">
              <w:rPr>
                <w:rFonts w:ascii="Arial Narrow" w:hAnsi="Arial Narrow"/>
                <w:b/>
                <w:bCs/>
                <w:color w:val="000000"/>
                <w:sz w:val="20"/>
                <w:szCs w:val="20"/>
                <w:lang w:val="pt-PT"/>
              </w:rPr>
              <w:t>)</w:t>
            </w:r>
          </w:p>
        </w:tc>
        <w:tc>
          <w:tcPr>
            <w:tcW w:w="679" w:type="pct"/>
            <w:gridSpan w:val="2"/>
            <w:shd w:val="clear" w:color="auto" w:fill="9BBB59"/>
            <w:hideMark/>
          </w:tcPr>
          <w:p w:rsidR="00245DCD" w:rsidRPr="00442211" w:rsidRDefault="00A1772A" w:rsidP="00A1772A">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 xml:space="preserve">Gestão dos Recursos </w:t>
            </w:r>
            <w:r w:rsidR="00245DCD" w:rsidRPr="00442211">
              <w:rPr>
                <w:rFonts w:ascii="Arial Narrow" w:hAnsi="Arial Narrow"/>
                <w:b/>
                <w:bCs/>
                <w:color w:val="000000"/>
                <w:sz w:val="20"/>
                <w:szCs w:val="20"/>
                <w:lang w:val="pt-PT"/>
              </w:rPr>
              <w:t>Natura</w:t>
            </w:r>
            <w:r w:rsidRPr="00442211">
              <w:rPr>
                <w:rFonts w:ascii="Arial Narrow" w:hAnsi="Arial Narrow"/>
                <w:b/>
                <w:bCs/>
                <w:color w:val="000000"/>
                <w:sz w:val="20"/>
                <w:szCs w:val="20"/>
                <w:lang w:val="pt-PT"/>
              </w:rPr>
              <w:t>is</w:t>
            </w:r>
          </w:p>
        </w:tc>
        <w:tc>
          <w:tcPr>
            <w:tcW w:w="791" w:type="pct"/>
            <w:gridSpan w:val="2"/>
            <w:shd w:val="clear" w:color="auto" w:fill="9BBB59"/>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TOTAL</w:t>
            </w:r>
          </w:p>
        </w:tc>
      </w:tr>
      <w:tr w:rsidR="00A1772A" w:rsidRPr="00442211" w:rsidTr="0097555D">
        <w:trPr>
          <w:trHeight w:val="300"/>
        </w:trPr>
        <w:tc>
          <w:tcPr>
            <w:tcW w:w="605" w:type="pct"/>
            <w:vMerge/>
            <w:hideMark/>
          </w:tcPr>
          <w:p w:rsidR="00245DCD" w:rsidRPr="00442211" w:rsidRDefault="00245DCD" w:rsidP="0097555D">
            <w:pPr>
              <w:spacing w:after="0"/>
              <w:rPr>
                <w:rFonts w:ascii="Arial Narrow" w:hAnsi="Arial Narrow"/>
                <w:b/>
                <w:bCs/>
                <w:color w:val="000000"/>
                <w:sz w:val="20"/>
                <w:szCs w:val="20"/>
                <w:lang w:val="pt-PT"/>
              </w:rPr>
            </w:pPr>
          </w:p>
        </w:tc>
        <w:tc>
          <w:tcPr>
            <w:tcW w:w="414"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MZM</w:t>
            </w:r>
          </w:p>
        </w:tc>
        <w:tc>
          <w:tcPr>
            <w:tcW w:w="382"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w:t>
            </w:r>
          </w:p>
        </w:tc>
        <w:tc>
          <w:tcPr>
            <w:tcW w:w="381"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MZM</w:t>
            </w:r>
          </w:p>
        </w:tc>
        <w:tc>
          <w:tcPr>
            <w:tcW w:w="340"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w:t>
            </w:r>
          </w:p>
        </w:tc>
        <w:tc>
          <w:tcPr>
            <w:tcW w:w="381"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MZM</w:t>
            </w:r>
          </w:p>
        </w:tc>
        <w:tc>
          <w:tcPr>
            <w:tcW w:w="340"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w:t>
            </w:r>
          </w:p>
        </w:tc>
        <w:tc>
          <w:tcPr>
            <w:tcW w:w="343"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MZM</w:t>
            </w:r>
          </w:p>
        </w:tc>
        <w:tc>
          <w:tcPr>
            <w:tcW w:w="343"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w:t>
            </w:r>
          </w:p>
        </w:tc>
        <w:tc>
          <w:tcPr>
            <w:tcW w:w="340"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MZM</w:t>
            </w:r>
          </w:p>
        </w:tc>
        <w:tc>
          <w:tcPr>
            <w:tcW w:w="340"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w:t>
            </w:r>
          </w:p>
        </w:tc>
        <w:tc>
          <w:tcPr>
            <w:tcW w:w="381"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MZM</w:t>
            </w:r>
          </w:p>
        </w:tc>
        <w:tc>
          <w:tcPr>
            <w:tcW w:w="410" w:type="pct"/>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Cabo Delgado</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10.02</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60%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4.95</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1.72</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16.69</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w:t>
            </w:r>
            <w:r w:rsidR="00164E7C" w:rsidRPr="00442211">
              <w:rPr>
                <w:rFonts w:ascii="Arial Narrow" w:hAnsi="Arial Narrow"/>
                <w:color w:val="000000"/>
                <w:sz w:val="20"/>
                <w:szCs w:val="20"/>
                <w:lang w:val="pt-PT"/>
              </w:rPr>
              <w:t>,3%</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Niassa</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4.69</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4.69</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0</w:t>
            </w:r>
            <w:r w:rsidR="00164E7C" w:rsidRPr="00442211">
              <w:rPr>
                <w:rFonts w:ascii="Arial Narrow" w:hAnsi="Arial Narrow"/>
                <w:color w:val="000000"/>
                <w:sz w:val="20"/>
                <w:szCs w:val="20"/>
                <w:lang w:val="pt-PT"/>
              </w:rPr>
              <w:t>,7%</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Nampula</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11.25</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79%</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1.24</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9%</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1.67</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12%</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14.16</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w:t>
            </w:r>
            <w:r w:rsidR="00164E7C" w:rsidRPr="00442211">
              <w:rPr>
                <w:rFonts w:ascii="Arial Narrow" w:hAnsi="Arial Narrow"/>
                <w:color w:val="000000"/>
                <w:sz w:val="20"/>
                <w:szCs w:val="20"/>
                <w:lang w:val="pt-PT"/>
              </w:rPr>
              <w:t>,0%</w:t>
            </w:r>
          </w:p>
        </w:tc>
      </w:tr>
      <w:tr w:rsidR="00A1772A" w:rsidRPr="00442211" w:rsidTr="0097555D">
        <w:trPr>
          <w:trHeight w:val="300"/>
        </w:trPr>
        <w:tc>
          <w:tcPr>
            <w:tcW w:w="605" w:type="pct"/>
            <w:noWrap/>
            <w:hideMark/>
          </w:tcPr>
          <w:p w:rsidR="00245DCD" w:rsidRPr="00442211" w:rsidRDefault="00245DCD" w:rsidP="00A1772A">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Zamb</w:t>
            </w:r>
            <w:r w:rsidR="00A1772A" w:rsidRPr="00442211">
              <w:rPr>
                <w:rFonts w:ascii="Arial Narrow" w:hAnsi="Arial Narrow"/>
                <w:b/>
                <w:bCs/>
                <w:color w:val="000000"/>
                <w:sz w:val="20"/>
                <w:szCs w:val="20"/>
                <w:lang w:val="pt-PT"/>
              </w:rPr>
              <w:t>é</w:t>
            </w:r>
            <w:r w:rsidRPr="00442211">
              <w:rPr>
                <w:rFonts w:ascii="Arial Narrow" w:hAnsi="Arial Narrow"/>
                <w:b/>
                <w:bCs/>
                <w:color w:val="000000"/>
                <w:sz w:val="20"/>
                <w:szCs w:val="20"/>
                <w:lang w:val="pt-PT"/>
              </w:rPr>
              <w:t>zia</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8.07</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58%</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3.50</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25%</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2.27</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16%</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13.84</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w:t>
            </w:r>
            <w:r w:rsidR="00164E7C" w:rsidRPr="00442211">
              <w:rPr>
                <w:rFonts w:ascii="Arial Narrow" w:hAnsi="Arial Narrow"/>
                <w:color w:val="000000"/>
                <w:sz w:val="20"/>
                <w:szCs w:val="20"/>
                <w:lang w:val="pt-PT"/>
              </w:rPr>
              <w:t>,9%</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Tete</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7.56</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7.56</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w:t>
            </w:r>
            <w:r w:rsidR="00164E7C" w:rsidRPr="00442211">
              <w:rPr>
                <w:rFonts w:ascii="Arial Narrow" w:hAnsi="Arial Narrow"/>
                <w:color w:val="000000"/>
                <w:sz w:val="20"/>
                <w:szCs w:val="20"/>
                <w:lang w:val="pt-PT"/>
              </w:rPr>
              <w:t>,1%</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Manica</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8.56</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8.56</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w:t>
            </w:r>
            <w:r w:rsidR="00164E7C" w:rsidRPr="00442211">
              <w:rPr>
                <w:rFonts w:ascii="Arial Narrow" w:hAnsi="Arial Narrow"/>
                <w:color w:val="000000"/>
                <w:sz w:val="20"/>
                <w:szCs w:val="20"/>
                <w:lang w:val="pt-PT"/>
              </w:rPr>
              <w:t>,2%</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Sofala</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1.46</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5%</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13.16</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41%</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2.86</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9%</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14.94</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46%</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32.42</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w:t>
            </w:r>
            <w:r w:rsidR="00164E7C" w:rsidRPr="00442211">
              <w:rPr>
                <w:rFonts w:ascii="Arial Narrow" w:hAnsi="Arial Narrow"/>
                <w:color w:val="000000"/>
                <w:sz w:val="20"/>
                <w:szCs w:val="20"/>
                <w:lang w:val="pt-PT"/>
              </w:rPr>
              <w:t>,6%</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Inhambane</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1.60</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9%</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12.16</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65%</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4.89</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26%</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18.64</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w:t>
            </w:r>
            <w:r w:rsidR="00164E7C" w:rsidRPr="00442211">
              <w:rPr>
                <w:rFonts w:ascii="Arial Narrow" w:hAnsi="Arial Narrow"/>
                <w:color w:val="000000"/>
                <w:sz w:val="20"/>
                <w:szCs w:val="20"/>
                <w:lang w:val="pt-PT"/>
              </w:rPr>
              <w:t>,6%</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Gaza</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0.20</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18.92</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87%</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2.54</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12%</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21.67</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w:t>
            </w:r>
            <w:r w:rsidR="00164E7C" w:rsidRPr="00442211">
              <w:rPr>
                <w:rFonts w:ascii="Arial Narrow" w:hAnsi="Arial Narrow"/>
                <w:color w:val="000000"/>
                <w:sz w:val="20"/>
                <w:szCs w:val="20"/>
                <w:lang w:val="pt-PT"/>
              </w:rPr>
              <w:t>,0%</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Maputo C</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32.55</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0.63</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57.61</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54%</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16.34</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15%</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107.12</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15</w:t>
            </w:r>
            <w:r w:rsidR="00164E7C" w:rsidRPr="00442211">
              <w:rPr>
                <w:rFonts w:ascii="Arial Narrow" w:hAnsi="Arial Narrow"/>
                <w:color w:val="000000"/>
                <w:sz w:val="20"/>
                <w:szCs w:val="20"/>
                <w:lang w:val="pt-PT"/>
              </w:rPr>
              <w:t>,1%</w:t>
            </w:r>
          </w:p>
        </w:tc>
      </w:tr>
      <w:tr w:rsidR="00A1772A" w:rsidRPr="00442211" w:rsidTr="0097555D">
        <w:trPr>
          <w:trHeight w:val="315"/>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Maputo P</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6.87</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68%</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1.23</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12%</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1.98</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10.08</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w:t>
            </w:r>
            <w:r w:rsidR="00164E7C" w:rsidRPr="00442211">
              <w:rPr>
                <w:rFonts w:ascii="Arial Narrow" w:hAnsi="Arial Narrow"/>
                <w:color w:val="000000"/>
                <w:sz w:val="20"/>
                <w:szCs w:val="20"/>
                <w:lang w:val="pt-PT"/>
              </w:rPr>
              <w:t>,4%</w:t>
            </w:r>
          </w:p>
        </w:tc>
      </w:tr>
      <w:tr w:rsidR="00A1772A" w:rsidRPr="00442211" w:rsidTr="0097555D">
        <w:trPr>
          <w:trHeight w:val="315"/>
        </w:trPr>
        <w:tc>
          <w:tcPr>
            <w:tcW w:w="605" w:type="pct"/>
            <w:noWrap/>
            <w:hideMark/>
          </w:tcPr>
          <w:p w:rsidR="00245DCD" w:rsidRPr="00442211" w:rsidRDefault="00245DCD" w:rsidP="0097555D">
            <w:pPr>
              <w:spacing w:after="0"/>
              <w:jc w:val="right"/>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SUBTOTAL</w:t>
            </w:r>
          </w:p>
        </w:tc>
        <w:tc>
          <w:tcPr>
            <w:tcW w:w="414"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92.83</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36%</w:t>
            </w:r>
          </w:p>
        </w:tc>
        <w:tc>
          <w:tcPr>
            <w:tcW w:w="381"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18.98</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7%</w:t>
            </w:r>
          </w:p>
        </w:tc>
        <w:tc>
          <w:tcPr>
            <w:tcW w:w="381"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93.19</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36%</w:t>
            </w:r>
          </w:p>
        </w:tc>
        <w:tc>
          <w:tcPr>
            <w:tcW w:w="343"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28.62</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11%</w:t>
            </w:r>
          </w:p>
        </w:tc>
        <w:tc>
          <w:tcPr>
            <w:tcW w:w="340"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21.81</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9%</w:t>
            </w:r>
          </w:p>
        </w:tc>
        <w:tc>
          <w:tcPr>
            <w:tcW w:w="381"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255.44</w:t>
            </w:r>
          </w:p>
        </w:tc>
        <w:tc>
          <w:tcPr>
            <w:tcW w:w="410"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36%</w:t>
            </w:r>
          </w:p>
        </w:tc>
      </w:tr>
      <w:tr w:rsidR="00A1772A" w:rsidRPr="00442211" w:rsidTr="0097555D">
        <w:trPr>
          <w:trHeight w:val="300"/>
        </w:trPr>
        <w:tc>
          <w:tcPr>
            <w:tcW w:w="605" w:type="pct"/>
            <w:noWrap/>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MICOA</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60.64</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60.64</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8</w:t>
            </w:r>
            <w:r w:rsidR="00164E7C" w:rsidRPr="00442211">
              <w:rPr>
                <w:rFonts w:ascii="Arial Narrow" w:hAnsi="Arial Narrow"/>
                <w:color w:val="000000"/>
                <w:sz w:val="20"/>
                <w:szCs w:val="20"/>
                <w:lang w:val="pt-PT"/>
              </w:rPr>
              <w:t>,5%</w:t>
            </w:r>
          </w:p>
        </w:tc>
      </w:tr>
      <w:tr w:rsidR="00A1772A" w:rsidRPr="00442211" w:rsidTr="0097555D">
        <w:trPr>
          <w:trHeight w:val="300"/>
        </w:trPr>
        <w:tc>
          <w:tcPr>
            <w:tcW w:w="605" w:type="pct"/>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FUNAB (a)</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FF0000"/>
                <w:sz w:val="20"/>
                <w:szCs w:val="20"/>
                <w:lang w:val="pt-PT"/>
              </w:rPr>
            </w:pPr>
            <w:r w:rsidRPr="00442211">
              <w:rPr>
                <w:rFonts w:ascii="Arial Narrow" w:hAnsi="Arial Narrow"/>
                <w:color w:val="FF0000"/>
                <w:sz w:val="20"/>
                <w:szCs w:val="20"/>
                <w:lang w:val="pt-PT"/>
              </w:rPr>
              <w:t>22.48</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62%</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14.02</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38%</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36.50</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5</w:t>
            </w:r>
            <w:r w:rsidR="00164E7C" w:rsidRPr="00442211">
              <w:rPr>
                <w:rFonts w:ascii="Arial Narrow" w:hAnsi="Arial Narrow"/>
                <w:color w:val="000000"/>
                <w:sz w:val="20"/>
                <w:szCs w:val="20"/>
                <w:lang w:val="pt-PT"/>
              </w:rPr>
              <w:t>,1%</w:t>
            </w:r>
          </w:p>
        </w:tc>
      </w:tr>
      <w:tr w:rsidR="00A1772A" w:rsidRPr="00442211" w:rsidTr="0097555D">
        <w:trPr>
          <w:trHeight w:val="300"/>
        </w:trPr>
        <w:tc>
          <w:tcPr>
            <w:tcW w:w="605" w:type="pct"/>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MITUR</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11.18</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11.18</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w:t>
            </w:r>
            <w:r w:rsidR="00164E7C" w:rsidRPr="00442211">
              <w:rPr>
                <w:rFonts w:ascii="Arial Narrow" w:hAnsi="Arial Narrow"/>
                <w:color w:val="000000"/>
                <w:sz w:val="20"/>
                <w:szCs w:val="20"/>
                <w:lang w:val="pt-PT"/>
              </w:rPr>
              <w:t>,6%</w:t>
            </w:r>
          </w:p>
        </w:tc>
      </w:tr>
      <w:tr w:rsidR="00A1772A" w:rsidRPr="00442211" w:rsidTr="0097555D">
        <w:trPr>
          <w:trHeight w:val="315"/>
        </w:trPr>
        <w:tc>
          <w:tcPr>
            <w:tcW w:w="605" w:type="pct"/>
            <w:hideMark/>
          </w:tcPr>
          <w:p w:rsidR="00245DCD" w:rsidRPr="00442211" w:rsidRDefault="00245DCD" w:rsidP="0097555D">
            <w:pPr>
              <w:spacing w:after="0"/>
              <w:rPr>
                <w:rFonts w:ascii="Arial Narrow" w:hAnsi="Arial Narrow"/>
                <w:b/>
                <w:bCs/>
                <w:color w:val="000000"/>
                <w:sz w:val="20"/>
                <w:szCs w:val="20"/>
                <w:lang w:val="pt-PT"/>
              </w:rPr>
            </w:pPr>
            <w:r w:rsidRPr="00442211">
              <w:rPr>
                <w:rFonts w:ascii="Arial Narrow" w:hAnsi="Arial Narrow"/>
                <w:b/>
                <w:bCs/>
                <w:color w:val="000000"/>
                <w:sz w:val="20"/>
                <w:szCs w:val="20"/>
                <w:lang w:val="pt-PT"/>
              </w:rPr>
              <w:t>MOPH</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347.11</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100%</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347.11</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48</w:t>
            </w:r>
            <w:r w:rsidR="00164E7C" w:rsidRPr="00442211">
              <w:rPr>
                <w:rFonts w:ascii="Arial Narrow" w:hAnsi="Arial Narrow"/>
                <w:color w:val="000000"/>
                <w:sz w:val="20"/>
                <w:szCs w:val="20"/>
                <w:lang w:val="pt-PT"/>
              </w:rPr>
              <w:t>,8%</w:t>
            </w:r>
          </w:p>
        </w:tc>
      </w:tr>
      <w:tr w:rsidR="00A1772A" w:rsidRPr="00442211" w:rsidTr="0097555D">
        <w:trPr>
          <w:trHeight w:val="315"/>
        </w:trPr>
        <w:tc>
          <w:tcPr>
            <w:tcW w:w="605" w:type="pct"/>
            <w:noWrap/>
            <w:hideMark/>
          </w:tcPr>
          <w:p w:rsidR="00245DCD" w:rsidRPr="00442211" w:rsidRDefault="00245DCD" w:rsidP="0097555D">
            <w:pPr>
              <w:spacing w:after="0"/>
              <w:jc w:val="right"/>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SUBTOTAL</w:t>
            </w:r>
          </w:p>
        </w:tc>
        <w:tc>
          <w:tcPr>
            <w:tcW w:w="414"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60.64</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13%</w:t>
            </w:r>
          </w:p>
        </w:tc>
        <w:tc>
          <w:tcPr>
            <w:tcW w:w="381"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347.11</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76%</w:t>
            </w:r>
          </w:p>
        </w:tc>
        <w:tc>
          <w:tcPr>
            <w:tcW w:w="381"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22.48</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5%</w:t>
            </w:r>
          </w:p>
        </w:tc>
        <w:tc>
          <w:tcPr>
            <w:tcW w:w="343"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0.00</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0%</w:t>
            </w:r>
          </w:p>
        </w:tc>
        <w:tc>
          <w:tcPr>
            <w:tcW w:w="340"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25.20</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6%</w:t>
            </w:r>
          </w:p>
        </w:tc>
        <w:tc>
          <w:tcPr>
            <w:tcW w:w="381"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455.43</w:t>
            </w:r>
          </w:p>
        </w:tc>
        <w:tc>
          <w:tcPr>
            <w:tcW w:w="410" w:type="pct"/>
            <w:noWrap/>
            <w:hideMark/>
          </w:tcPr>
          <w:p w:rsidR="00245DCD" w:rsidRPr="00442211" w:rsidRDefault="00245DCD" w:rsidP="0097555D">
            <w:pPr>
              <w:spacing w:after="0"/>
              <w:jc w:val="center"/>
              <w:rPr>
                <w:rFonts w:ascii="Arial Narrow" w:hAnsi="Arial Narrow"/>
                <w:b/>
                <w:bCs/>
                <w:i/>
                <w:iCs/>
                <w:color w:val="000000"/>
                <w:sz w:val="20"/>
                <w:szCs w:val="20"/>
                <w:lang w:val="pt-PT"/>
              </w:rPr>
            </w:pPr>
            <w:r w:rsidRPr="00442211">
              <w:rPr>
                <w:rFonts w:ascii="Arial Narrow" w:hAnsi="Arial Narrow"/>
                <w:b/>
                <w:bCs/>
                <w:i/>
                <w:iCs/>
                <w:color w:val="000000"/>
                <w:sz w:val="20"/>
                <w:szCs w:val="20"/>
                <w:lang w:val="pt-PT"/>
              </w:rPr>
              <w:t>64%</w:t>
            </w:r>
          </w:p>
        </w:tc>
      </w:tr>
      <w:tr w:rsidR="00A1772A" w:rsidRPr="00442211" w:rsidTr="0097555D">
        <w:trPr>
          <w:trHeight w:val="315"/>
        </w:trPr>
        <w:tc>
          <w:tcPr>
            <w:tcW w:w="605" w:type="pct"/>
            <w:noWrap/>
            <w:hideMark/>
          </w:tcPr>
          <w:p w:rsidR="00245DCD" w:rsidRPr="00442211" w:rsidRDefault="00245DCD" w:rsidP="0097555D">
            <w:pPr>
              <w:spacing w:after="0"/>
              <w:jc w:val="center"/>
              <w:rPr>
                <w:rFonts w:ascii="Arial Narrow" w:hAnsi="Arial Narrow"/>
                <w:b/>
                <w:bCs/>
                <w:color w:val="000000"/>
                <w:sz w:val="20"/>
                <w:szCs w:val="20"/>
                <w:lang w:val="pt-PT"/>
              </w:rPr>
            </w:pPr>
            <w:r w:rsidRPr="00442211">
              <w:rPr>
                <w:rFonts w:ascii="Arial Narrow" w:hAnsi="Arial Narrow"/>
                <w:b/>
                <w:bCs/>
                <w:color w:val="000000"/>
                <w:sz w:val="20"/>
                <w:szCs w:val="20"/>
                <w:lang w:val="pt-PT"/>
              </w:rPr>
              <w:t>TOTAL</w:t>
            </w:r>
          </w:p>
        </w:tc>
        <w:tc>
          <w:tcPr>
            <w:tcW w:w="414"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153.47</w:t>
            </w:r>
          </w:p>
        </w:tc>
        <w:tc>
          <w:tcPr>
            <w:tcW w:w="382"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22%</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366.09</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51%</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115.68</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16%</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28.62</w:t>
            </w:r>
          </w:p>
        </w:tc>
        <w:tc>
          <w:tcPr>
            <w:tcW w:w="343"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47.00</w:t>
            </w:r>
          </w:p>
        </w:tc>
        <w:tc>
          <w:tcPr>
            <w:tcW w:w="34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7%</w:t>
            </w:r>
          </w:p>
        </w:tc>
        <w:tc>
          <w:tcPr>
            <w:tcW w:w="381"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710.86</w:t>
            </w:r>
          </w:p>
        </w:tc>
        <w:tc>
          <w:tcPr>
            <w:tcW w:w="410" w:type="pct"/>
            <w:noWrap/>
            <w:hideMark/>
          </w:tcPr>
          <w:p w:rsidR="00245DCD" w:rsidRPr="00442211" w:rsidRDefault="00245DCD" w:rsidP="0097555D">
            <w:pPr>
              <w:spacing w:after="0"/>
              <w:jc w:val="center"/>
              <w:rPr>
                <w:rFonts w:ascii="Arial Narrow" w:hAnsi="Arial Narrow"/>
                <w:color w:val="000000"/>
                <w:sz w:val="20"/>
                <w:szCs w:val="20"/>
                <w:lang w:val="pt-PT"/>
              </w:rPr>
            </w:pPr>
            <w:r w:rsidRPr="00442211">
              <w:rPr>
                <w:rFonts w:ascii="Arial Narrow" w:hAnsi="Arial Narrow"/>
                <w:color w:val="000000"/>
                <w:sz w:val="20"/>
                <w:szCs w:val="20"/>
                <w:lang w:val="pt-PT"/>
              </w:rPr>
              <w:t>100</w:t>
            </w:r>
            <w:r w:rsidR="00164E7C" w:rsidRPr="00442211">
              <w:rPr>
                <w:rFonts w:ascii="Arial Narrow" w:hAnsi="Arial Narrow"/>
                <w:color w:val="000000"/>
                <w:sz w:val="20"/>
                <w:szCs w:val="20"/>
                <w:lang w:val="pt-PT"/>
              </w:rPr>
              <w:t>,0%</w:t>
            </w:r>
          </w:p>
        </w:tc>
      </w:tr>
    </w:tbl>
    <w:p w:rsidR="00245DCD" w:rsidRPr="00442211" w:rsidRDefault="005F0D4F"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Fonte</w:t>
      </w:r>
      <w:r w:rsidR="00245DCD" w:rsidRPr="00442211">
        <w:rPr>
          <w:rFonts w:ascii="Century Gothic" w:hAnsi="Century Gothic"/>
          <w:sz w:val="22"/>
          <w:szCs w:val="22"/>
          <w:lang w:val="pt-PT"/>
        </w:rPr>
        <w:t xml:space="preserve">: </w:t>
      </w:r>
      <w:r w:rsidR="00A1772A" w:rsidRPr="00442211">
        <w:rPr>
          <w:rFonts w:ascii="Century Gothic" w:hAnsi="Century Gothic"/>
          <w:sz w:val="22"/>
          <w:szCs w:val="22"/>
          <w:lang w:val="pt-PT"/>
        </w:rPr>
        <w:t xml:space="preserve">Relatórios do </w:t>
      </w:r>
      <w:r w:rsidR="00245DCD" w:rsidRPr="00442211">
        <w:rPr>
          <w:rFonts w:ascii="Century Gothic" w:hAnsi="Century Gothic"/>
          <w:sz w:val="22"/>
          <w:szCs w:val="22"/>
          <w:lang w:val="pt-PT"/>
        </w:rPr>
        <w:t xml:space="preserve">SISTAFE (2008, 2009 </w:t>
      </w:r>
      <w:r w:rsidR="00A1772A"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2010). </w:t>
      </w:r>
    </w:p>
    <w:p w:rsidR="00245DCD" w:rsidRPr="00442211" w:rsidRDefault="00A1772A" w:rsidP="00245DCD">
      <w:pPr>
        <w:pStyle w:val="ColorfulList-Accent11"/>
        <w:numPr>
          <w:ilvl w:val="0"/>
          <w:numId w:val="46"/>
        </w:numPr>
        <w:spacing w:after="120"/>
        <w:jc w:val="both"/>
        <w:rPr>
          <w:rFonts w:ascii="Century Gothic" w:hAnsi="Century Gothic"/>
          <w:sz w:val="20"/>
          <w:szCs w:val="22"/>
          <w:lang w:val="pt-PT"/>
        </w:rPr>
      </w:pPr>
      <w:r w:rsidRPr="00442211">
        <w:rPr>
          <w:rFonts w:ascii="Century Gothic" w:hAnsi="Century Gothic"/>
          <w:sz w:val="20"/>
          <w:szCs w:val="22"/>
          <w:lang w:val="pt-PT"/>
        </w:rPr>
        <w:t xml:space="preserve">O valor de </w:t>
      </w:r>
      <w:r w:rsidR="00245DCD" w:rsidRPr="00442211">
        <w:rPr>
          <w:rFonts w:ascii="Century Gothic" w:hAnsi="Century Gothic"/>
          <w:sz w:val="20"/>
          <w:szCs w:val="22"/>
          <w:lang w:val="pt-PT"/>
        </w:rPr>
        <w:t>22</w:t>
      </w:r>
      <w:r w:rsidR="00553423">
        <w:rPr>
          <w:rFonts w:ascii="Century Gothic" w:hAnsi="Century Gothic"/>
          <w:sz w:val="20"/>
          <w:szCs w:val="22"/>
          <w:lang w:val="pt-PT"/>
        </w:rPr>
        <w:t>,</w:t>
      </w:r>
      <w:r w:rsidR="00F44535" w:rsidRPr="00442211">
        <w:rPr>
          <w:rFonts w:ascii="Century Gothic" w:hAnsi="Century Gothic"/>
          <w:sz w:val="20"/>
          <w:szCs w:val="22"/>
          <w:lang w:val="pt-PT"/>
        </w:rPr>
        <w:t>5</w:t>
      </w:r>
      <w:r w:rsidR="00245DCD" w:rsidRPr="00442211">
        <w:rPr>
          <w:rFonts w:ascii="Century Gothic" w:hAnsi="Century Gothic"/>
          <w:sz w:val="20"/>
          <w:szCs w:val="22"/>
          <w:lang w:val="pt-PT"/>
        </w:rPr>
        <w:t xml:space="preserve"> </w:t>
      </w:r>
      <w:r w:rsidR="00046389" w:rsidRPr="00442211">
        <w:rPr>
          <w:rFonts w:ascii="Century Gothic" w:hAnsi="Century Gothic"/>
          <w:sz w:val="20"/>
          <w:szCs w:val="22"/>
          <w:lang w:val="pt-PT"/>
        </w:rPr>
        <w:t>milhões</w:t>
      </w:r>
      <w:r w:rsidR="00245DCD" w:rsidRPr="00442211">
        <w:rPr>
          <w:rFonts w:ascii="Century Gothic" w:hAnsi="Century Gothic"/>
          <w:sz w:val="20"/>
          <w:szCs w:val="22"/>
          <w:lang w:val="pt-PT"/>
        </w:rPr>
        <w:t xml:space="preserve"> MT </w:t>
      </w:r>
      <w:r w:rsidR="00AE4C7A" w:rsidRPr="00442211">
        <w:rPr>
          <w:rFonts w:ascii="Century Gothic" w:hAnsi="Century Gothic"/>
          <w:sz w:val="20"/>
          <w:szCs w:val="22"/>
          <w:lang w:val="pt-PT"/>
        </w:rPr>
        <w:t>reportado</w:t>
      </w:r>
      <w:r w:rsidRPr="00442211">
        <w:rPr>
          <w:rFonts w:ascii="Century Gothic" w:hAnsi="Century Gothic"/>
          <w:sz w:val="20"/>
          <w:szCs w:val="22"/>
          <w:lang w:val="pt-PT"/>
        </w:rPr>
        <w:t xml:space="preserve"> no </w:t>
      </w:r>
      <w:r w:rsidR="00245DCD" w:rsidRPr="00442211">
        <w:rPr>
          <w:rFonts w:ascii="Century Gothic" w:hAnsi="Century Gothic"/>
          <w:sz w:val="20"/>
          <w:szCs w:val="22"/>
          <w:lang w:val="pt-PT"/>
        </w:rPr>
        <w:t xml:space="preserve">FUNAB </w:t>
      </w:r>
      <w:r w:rsidRPr="00442211">
        <w:rPr>
          <w:rFonts w:ascii="Century Gothic" w:hAnsi="Century Gothic"/>
          <w:sz w:val="20"/>
          <w:szCs w:val="22"/>
          <w:lang w:val="pt-PT"/>
        </w:rPr>
        <w:t xml:space="preserve">foi gasto </w:t>
      </w:r>
      <w:r w:rsidR="00556E18" w:rsidRPr="00442211">
        <w:rPr>
          <w:rFonts w:ascii="Century Gothic" w:hAnsi="Century Gothic"/>
          <w:sz w:val="20"/>
          <w:szCs w:val="22"/>
          <w:lang w:val="pt-PT"/>
        </w:rPr>
        <w:t>em 20</w:t>
      </w:r>
      <w:r w:rsidR="00245DCD" w:rsidRPr="00442211">
        <w:rPr>
          <w:rFonts w:ascii="Century Gothic" w:hAnsi="Century Gothic"/>
          <w:sz w:val="20"/>
          <w:szCs w:val="22"/>
          <w:lang w:val="pt-PT"/>
        </w:rPr>
        <w:t xml:space="preserve">10 </w:t>
      </w:r>
      <w:r w:rsidR="00553423">
        <w:rPr>
          <w:rFonts w:ascii="Century Gothic" w:hAnsi="Century Gothic"/>
          <w:sz w:val="20"/>
          <w:szCs w:val="22"/>
          <w:lang w:val="pt-PT"/>
        </w:rPr>
        <w:t>em</w:t>
      </w:r>
      <w:r w:rsidRPr="00442211">
        <w:rPr>
          <w:rFonts w:ascii="Century Gothic" w:hAnsi="Century Gothic"/>
          <w:sz w:val="20"/>
          <w:szCs w:val="22"/>
          <w:lang w:val="pt-PT"/>
        </w:rPr>
        <w:t xml:space="preserve"> projectos de </w:t>
      </w:r>
      <w:r w:rsidR="0078739E" w:rsidRPr="00442211">
        <w:rPr>
          <w:rFonts w:ascii="Century Gothic" w:hAnsi="Century Gothic"/>
          <w:sz w:val="20"/>
          <w:szCs w:val="22"/>
          <w:lang w:val="pt-PT"/>
        </w:rPr>
        <w:t>saneamento</w:t>
      </w:r>
      <w:r w:rsidR="00245DCD" w:rsidRPr="00442211">
        <w:rPr>
          <w:rFonts w:ascii="Century Gothic" w:hAnsi="Century Gothic"/>
          <w:sz w:val="20"/>
          <w:szCs w:val="22"/>
          <w:lang w:val="pt-PT"/>
        </w:rPr>
        <w:t xml:space="preserve"> </w:t>
      </w:r>
      <w:r w:rsidRPr="00442211">
        <w:rPr>
          <w:rFonts w:ascii="Century Gothic" w:hAnsi="Century Gothic"/>
          <w:sz w:val="20"/>
          <w:szCs w:val="22"/>
          <w:lang w:val="pt-PT"/>
        </w:rPr>
        <w:t>e de</w:t>
      </w:r>
      <w:r w:rsidR="00245DCD" w:rsidRPr="00442211">
        <w:rPr>
          <w:rFonts w:ascii="Century Gothic" w:hAnsi="Century Gothic"/>
          <w:sz w:val="20"/>
          <w:szCs w:val="22"/>
          <w:lang w:val="pt-PT"/>
        </w:rPr>
        <w:t xml:space="preserve"> control</w:t>
      </w:r>
      <w:r w:rsidRPr="00442211">
        <w:rPr>
          <w:rFonts w:ascii="Century Gothic" w:hAnsi="Century Gothic"/>
          <w:sz w:val="20"/>
          <w:szCs w:val="22"/>
          <w:lang w:val="pt-PT"/>
        </w:rPr>
        <w:t>o da erosão</w:t>
      </w:r>
      <w:r w:rsidR="00245DCD" w:rsidRPr="00442211">
        <w:rPr>
          <w:rFonts w:ascii="Century Gothic" w:hAnsi="Century Gothic"/>
          <w:sz w:val="20"/>
          <w:szCs w:val="22"/>
          <w:lang w:val="pt-PT"/>
        </w:rPr>
        <w:t xml:space="preserve">, </w:t>
      </w:r>
      <w:r w:rsidRPr="00442211">
        <w:rPr>
          <w:rFonts w:ascii="Century Gothic" w:hAnsi="Century Gothic"/>
          <w:sz w:val="20"/>
          <w:szCs w:val="22"/>
          <w:lang w:val="pt-PT"/>
        </w:rPr>
        <w:t>mas foi registado no</w:t>
      </w:r>
      <w:r w:rsidR="00245DCD" w:rsidRPr="00442211">
        <w:rPr>
          <w:rFonts w:ascii="Century Gothic" w:hAnsi="Century Gothic"/>
          <w:sz w:val="20"/>
          <w:szCs w:val="22"/>
          <w:lang w:val="pt-PT"/>
        </w:rPr>
        <w:t xml:space="preserve"> SISTAFE</w:t>
      </w:r>
      <w:r w:rsidRPr="00442211">
        <w:rPr>
          <w:rFonts w:ascii="Century Gothic" w:hAnsi="Century Gothic"/>
          <w:sz w:val="20"/>
          <w:szCs w:val="22"/>
          <w:lang w:val="pt-PT"/>
        </w:rPr>
        <w:t xml:space="preserve"> em termos agregados</w:t>
      </w:r>
      <w:r w:rsidR="00245DCD" w:rsidRPr="00442211">
        <w:rPr>
          <w:rFonts w:ascii="Century Gothic" w:hAnsi="Century Gothic"/>
          <w:sz w:val="20"/>
          <w:szCs w:val="22"/>
          <w:lang w:val="pt-PT"/>
        </w:rPr>
        <w:t>.</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A1772A"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No geral, as províncias foram responsáveis</w:t>
      </w:r>
      <w:r w:rsidR="00BC5CEB">
        <w:rPr>
          <w:rFonts w:ascii="Century Gothic" w:hAnsi="Century Gothic"/>
          <w:sz w:val="22"/>
          <w:szCs w:val="22"/>
          <w:lang w:val="pt-PT"/>
        </w:rPr>
        <w:t>,</w:t>
      </w:r>
      <w:r w:rsidRPr="00442211">
        <w:rPr>
          <w:rFonts w:ascii="Century Gothic" w:hAnsi="Century Gothic"/>
          <w:sz w:val="22"/>
          <w:szCs w:val="22"/>
          <w:lang w:val="pt-PT"/>
        </w:rPr>
        <w:t xml:space="preserve"> através das suas </w:t>
      </w:r>
      <w:r w:rsidR="00245DCD" w:rsidRPr="00442211">
        <w:rPr>
          <w:rFonts w:ascii="Century Gothic" w:hAnsi="Century Gothic"/>
          <w:sz w:val="22"/>
          <w:szCs w:val="22"/>
          <w:lang w:val="pt-PT"/>
        </w:rPr>
        <w:t>respectiv</w:t>
      </w:r>
      <w:r w:rsidRPr="00442211">
        <w:rPr>
          <w:rFonts w:ascii="Century Gothic" w:hAnsi="Century Gothic"/>
          <w:sz w:val="22"/>
          <w:szCs w:val="22"/>
          <w:lang w:val="pt-PT"/>
        </w:rPr>
        <w:t xml:space="preserve">as </w:t>
      </w:r>
      <w:r w:rsidR="00A01FFD" w:rsidRPr="00442211">
        <w:rPr>
          <w:rFonts w:ascii="Century Gothic" w:hAnsi="Century Gothic"/>
          <w:sz w:val="22"/>
          <w:szCs w:val="22"/>
          <w:lang w:val="pt-PT"/>
        </w:rPr>
        <w:t>direcções</w:t>
      </w:r>
      <w:r w:rsidRPr="00442211">
        <w:rPr>
          <w:rFonts w:ascii="Century Gothic" w:hAnsi="Century Gothic"/>
          <w:sz w:val="22"/>
          <w:szCs w:val="22"/>
          <w:lang w:val="pt-PT"/>
        </w:rPr>
        <w:t xml:space="preserve"> provinciais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por </w:t>
      </w:r>
      <w:r w:rsidR="00245DCD" w:rsidRPr="00442211">
        <w:rPr>
          <w:rFonts w:ascii="Century Gothic" w:hAnsi="Century Gothic"/>
          <w:sz w:val="22"/>
          <w:szCs w:val="22"/>
          <w:lang w:val="pt-PT"/>
        </w:rPr>
        <w:t xml:space="preserve">36% </w:t>
      </w:r>
      <w:r w:rsidRPr="00442211">
        <w:rPr>
          <w:rFonts w:ascii="Century Gothic" w:hAnsi="Century Gothic"/>
          <w:sz w:val="22"/>
          <w:szCs w:val="22"/>
          <w:lang w:val="pt-PT"/>
        </w:rPr>
        <w:t xml:space="preserve">de toda a despesa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referente ao período </w:t>
      </w:r>
      <w:r w:rsidR="00245DCD" w:rsidRPr="00442211">
        <w:rPr>
          <w:rFonts w:ascii="Century Gothic" w:hAnsi="Century Gothic"/>
          <w:sz w:val="22"/>
          <w:szCs w:val="22"/>
          <w:lang w:val="pt-PT"/>
        </w:rPr>
        <w:t xml:space="preserve">2008-2010. </w:t>
      </w:r>
      <w:r w:rsidRPr="00442211">
        <w:rPr>
          <w:rFonts w:ascii="Century Gothic" w:hAnsi="Century Gothic"/>
          <w:sz w:val="22"/>
          <w:szCs w:val="22"/>
          <w:lang w:val="pt-PT"/>
        </w:rPr>
        <w:t xml:space="preserve">Entre as províncias, o </w:t>
      </w:r>
      <w:r w:rsidR="00245DCD" w:rsidRPr="00442211">
        <w:rPr>
          <w:rFonts w:ascii="Century Gothic" w:hAnsi="Century Gothic"/>
          <w:sz w:val="22"/>
          <w:szCs w:val="22"/>
          <w:lang w:val="pt-PT"/>
        </w:rPr>
        <w:t>Munic</w:t>
      </w:r>
      <w:r w:rsidRPr="00442211">
        <w:rPr>
          <w:rFonts w:ascii="Century Gothic" w:hAnsi="Century Gothic"/>
          <w:sz w:val="22"/>
          <w:szCs w:val="22"/>
          <w:lang w:val="pt-PT"/>
        </w:rPr>
        <w:t>íp</w:t>
      </w:r>
      <w:r w:rsidR="00245DCD" w:rsidRPr="00442211">
        <w:rPr>
          <w:rFonts w:ascii="Century Gothic" w:hAnsi="Century Gothic"/>
          <w:sz w:val="22"/>
          <w:szCs w:val="22"/>
          <w:lang w:val="pt-PT"/>
        </w:rPr>
        <w:t>i</w:t>
      </w:r>
      <w:r w:rsidRPr="00442211">
        <w:rPr>
          <w:rFonts w:ascii="Century Gothic" w:hAnsi="Century Gothic"/>
          <w:sz w:val="22"/>
          <w:szCs w:val="22"/>
          <w:lang w:val="pt-PT"/>
        </w:rPr>
        <w:t>o de</w:t>
      </w:r>
      <w:r w:rsidR="00245DCD" w:rsidRPr="00442211">
        <w:rPr>
          <w:rFonts w:ascii="Century Gothic" w:hAnsi="Century Gothic"/>
          <w:sz w:val="22"/>
          <w:szCs w:val="22"/>
          <w:lang w:val="pt-PT"/>
        </w:rPr>
        <w:t xml:space="preserve"> Maputo (42%) </w:t>
      </w:r>
      <w:r w:rsidRPr="00442211">
        <w:rPr>
          <w:rFonts w:ascii="Century Gothic" w:hAnsi="Century Gothic"/>
          <w:sz w:val="22"/>
          <w:szCs w:val="22"/>
          <w:lang w:val="pt-PT"/>
        </w:rPr>
        <w:t xml:space="preserve">e de </w:t>
      </w:r>
      <w:r w:rsidR="00245DCD" w:rsidRPr="00442211">
        <w:rPr>
          <w:rFonts w:ascii="Century Gothic" w:hAnsi="Century Gothic"/>
          <w:sz w:val="22"/>
          <w:szCs w:val="22"/>
          <w:lang w:val="pt-PT"/>
        </w:rPr>
        <w:t xml:space="preserve">Sofala (13%) </w:t>
      </w:r>
      <w:r w:rsidRPr="00442211">
        <w:rPr>
          <w:rFonts w:ascii="Century Gothic" w:hAnsi="Century Gothic"/>
          <w:sz w:val="22"/>
          <w:szCs w:val="22"/>
          <w:lang w:val="pt-PT"/>
        </w:rPr>
        <w:t xml:space="preserve">foram os principais </w:t>
      </w:r>
      <w:r w:rsidR="00245DCD" w:rsidRPr="00442211">
        <w:rPr>
          <w:rFonts w:ascii="Century Gothic" w:hAnsi="Century Gothic"/>
          <w:sz w:val="22"/>
          <w:szCs w:val="22"/>
          <w:lang w:val="pt-PT"/>
        </w:rPr>
        <w:t>benefici</w:t>
      </w:r>
      <w:r w:rsidRPr="00442211">
        <w:rPr>
          <w:rFonts w:ascii="Century Gothic" w:hAnsi="Century Gothic"/>
          <w:sz w:val="22"/>
          <w:szCs w:val="22"/>
          <w:lang w:val="pt-PT"/>
        </w:rPr>
        <w:t>ários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parte que coube a todas as outras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manteve-se em </w:t>
      </w:r>
      <w:r w:rsidR="00245DCD" w:rsidRPr="00442211">
        <w:rPr>
          <w:rFonts w:ascii="Century Gothic" w:hAnsi="Century Gothic"/>
          <w:sz w:val="22"/>
          <w:szCs w:val="22"/>
          <w:lang w:val="pt-PT"/>
        </w:rPr>
        <w:t xml:space="preserve">8% (Gaza) </w:t>
      </w:r>
      <w:r w:rsidRPr="00442211">
        <w:rPr>
          <w:rFonts w:ascii="Century Gothic" w:hAnsi="Century Gothic"/>
          <w:sz w:val="22"/>
          <w:szCs w:val="22"/>
          <w:lang w:val="pt-PT"/>
        </w:rPr>
        <w:t>ou menos</w:t>
      </w:r>
      <w:r w:rsidR="00245DCD" w:rsidRPr="00442211">
        <w:rPr>
          <w:rFonts w:ascii="Century Gothic" w:hAnsi="Century Gothic"/>
          <w:sz w:val="22"/>
          <w:szCs w:val="22"/>
          <w:lang w:val="pt-PT"/>
        </w:rPr>
        <w:t>.</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A1772A"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lastRenderedPageBreak/>
        <w:t xml:space="preserve">Em </w:t>
      </w:r>
      <w:r w:rsidR="00245DCD" w:rsidRPr="00442211">
        <w:rPr>
          <w:rFonts w:ascii="Century Gothic" w:hAnsi="Century Gothic"/>
          <w:sz w:val="22"/>
          <w:szCs w:val="22"/>
          <w:lang w:val="pt-PT"/>
        </w:rPr>
        <w:t>term</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das á</w:t>
      </w:r>
      <w:r w:rsidR="00245DCD" w:rsidRPr="00442211">
        <w:rPr>
          <w:rFonts w:ascii="Century Gothic" w:hAnsi="Century Gothic"/>
          <w:sz w:val="22"/>
          <w:szCs w:val="22"/>
          <w:lang w:val="pt-PT"/>
        </w:rPr>
        <w:t xml:space="preserve">reas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 capacitação e de </w:t>
      </w:r>
      <w:r w:rsidR="00245DCD" w:rsidRPr="00442211">
        <w:rPr>
          <w:rFonts w:ascii="Century Gothic" w:hAnsi="Century Gothic"/>
          <w:sz w:val="22"/>
          <w:szCs w:val="22"/>
          <w:lang w:val="pt-PT"/>
        </w:rPr>
        <w:t>control</w:t>
      </w:r>
      <w:r w:rsidRPr="00442211">
        <w:rPr>
          <w:rFonts w:ascii="Century Gothic" w:hAnsi="Century Gothic"/>
          <w:sz w:val="22"/>
          <w:szCs w:val="22"/>
          <w:lang w:val="pt-PT"/>
        </w:rPr>
        <w:t xml:space="preserve">o e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erosão </w:t>
      </w:r>
      <w:r w:rsidR="00245DCD" w:rsidRPr="00442211">
        <w:rPr>
          <w:rFonts w:ascii="Century Gothic" w:hAnsi="Century Gothic"/>
          <w:sz w:val="22"/>
          <w:szCs w:val="22"/>
          <w:lang w:val="pt-PT"/>
        </w:rPr>
        <w:t>absor</w:t>
      </w:r>
      <w:r w:rsidRPr="00442211">
        <w:rPr>
          <w:rFonts w:ascii="Century Gothic" w:hAnsi="Century Gothic"/>
          <w:sz w:val="22"/>
          <w:szCs w:val="22"/>
          <w:lang w:val="pt-PT"/>
        </w:rPr>
        <w:t xml:space="preserve">veram a maior parte </w:t>
      </w:r>
      <w:r w:rsidR="00245DCD" w:rsidRPr="00442211">
        <w:rPr>
          <w:rFonts w:ascii="Century Gothic" w:hAnsi="Century Gothic"/>
          <w:sz w:val="22"/>
          <w:szCs w:val="22"/>
          <w:lang w:val="pt-PT"/>
        </w:rPr>
        <w:t>(72%), divid</w:t>
      </w:r>
      <w:r w:rsidRPr="00442211">
        <w:rPr>
          <w:rFonts w:ascii="Century Gothic" w:hAnsi="Century Gothic"/>
          <w:sz w:val="22"/>
          <w:szCs w:val="22"/>
          <w:lang w:val="pt-PT"/>
        </w:rPr>
        <w:t>ida em partes iguais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seguida pela infra-estru</w:t>
      </w:r>
      <w:r w:rsidR="00245DCD" w:rsidRPr="00442211">
        <w:rPr>
          <w:rFonts w:ascii="Century Gothic" w:hAnsi="Century Gothic"/>
          <w:sz w:val="22"/>
          <w:szCs w:val="22"/>
          <w:lang w:val="pt-PT"/>
        </w:rPr>
        <w:t>tur</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essencialmente re</w:t>
      </w:r>
      <w:r w:rsidR="00245DCD" w:rsidRPr="00442211">
        <w:rPr>
          <w:rFonts w:ascii="Century Gothic" w:hAnsi="Century Gothic"/>
          <w:sz w:val="22"/>
          <w:szCs w:val="22"/>
          <w:lang w:val="pt-PT"/>
        </w:rPr>
        <w:t>abilita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instalações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 </w:t>
      </w:r>
      <w:r w:rsidR="00245DCD" w:rsidRPr="00442211">
        <w:rPr>
          <w:rFonts w:ascii="Century Gothic" w:hAnsi="Century Gothic"/>
          <w:sz w:val="22"/>
          <w:szCs w:val="22"/>
          <w:lang w:val="pt-PT"/>
        </w:rPr>
        <w:t xml:space="preserve">11%. </w:t>
      </w:r>
      <w:r w:rsidRPr="00442211">
        <w:rPr>
          <w:rFonts w:ascii="Century Gothic" w:hAnsi="Century Gothic"/>
          <w:sz w:val="22"/>
          <w:szCs w:val="22"/>
          <w:lang w:val="pt-PT"/>
        </w:rPr>
        <w:t>A gestão dos recursos n</w:t>
      </w:r>
      <w:r w:rsidR="00245DCD" w:rsidRPr="00442211">
        <w:rPr>
          <w:rFonts w:ascii="Century Gothic" w:hAnsi="Century Gothic"/>
          <w:sz w:val="22"/>
          <w:szCs w:val="22"/>
          <w:lang w:val="pt-PT"/>
        </w:rPr>
        <w:t>atura</w:t>
      </w:r>
      <w:r w:rsidRPr="00442211">
        <w:rPr>
          <w:rFonts w:ascii="Century Gothic" w:hAnsi="Century Gothic"/>
          <w:sz w:val="22"/>
          <w:szCs w:val="22"/>
          <w:lang w:val="pt-PT"/>
        </w:rPr>
        <w:t>is (essencialmente nos parques nacionais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a água e</w:t>
      </w:r>
      <w:r w:rsidR="00245DCD" w:rsidRPr="00442211">
        <w:rPr>
          <w:rFonts w:ascii="Century Gothic" w:hAnsi="Century Gothic"/>
          <w:sz w:val="22"/>
          <w:szCs w:val="22"/>
          <w:lang w:val="pt-PT"/>
        </w:rPr>
        <w:t xml:space="preserv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receberam a menor parte, </w:t>
      </w:r>
      <w:r w:rsidR="00245DCD" w:rsidRPr="00442211">
        <w:rPr>
          <w:rFonts w:ascii="Century Gothic" w:hAnsi="Century Gothic"/>
          <w:sz w:val="22"/>
          <w:szCs w:val="22"/>
          <w:lang w:val="pt-PT"/>
        </w:rPr>
        <w:t xml:space="preserve">9%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7%, respectiv</w:t>
      </w:r>
      <w:r w:rsidRPr="00442211">
        <w:rPr>
          <w:rFonts w:ascii="Century Gothic" w:hAnsi="Century Gothic"/>
          <w:sz w:val="22"/>
          <w:szCs w:val="22"/>
          <w:lang w:val="pt-PT"/>
        </w:rPr>
        <w:t>amente</w:t>
      </w:r>
      <w:r w:rsidR="00245DCD" w:rsidRPr="00442211">
        <w:rPr>
          <w:rFonts w:ascii="Century Gothic" w:hAnsi="Century Gothic"/>
          <w:sz w:val="22"/>
          <w:szCs w:val="22"/>
          <w:lang w:val="pt-PT"/>
        </w:rPr>
        <w:t>.</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A1772A"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Enquanto que as províncias do </w:t>
      </w:r>
      <w:r w:rsidR="00245DCD" w:rsidRPr="00442211">
        <w:rPr>
          <w:rFonts w:ascii="Century Gothic" w:hAnsi="Century Gothic"/>
          <w:sz w:val="22"/>
          <w:szCs w:val="22"/>
          <w:lang w:val="pt-PT"/>
        </w:rPr>
        <w:t xml:space="preserve">Niassa, Tete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Manica </w:t>
      </w:r>
      <w:r w:rsidRPr="00442211">
        <w:rPr>
          <w:rFonts w:ascii="Century Gothic" w:hAnsi="Century Gothic"/>
          <w:sz w:val="22"/>
          <w:szCs w:val="22"/>
          <w:lang w:val="pt-PT"/>
        </w:rPr>
        <w:t xml:space="preserve">não registaram qualquer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material </w:t>
      </w:r>
      <w:r w:rsidR="00245DCD" w:rsidRPr="00442211">
        <w:rPr>
          <w:rFonts w:ascii="Century Gothic" w:hAnsi="Century Gothic"/>
          <w:sz w:val="22"/>
          <w:szCs w:val="22"/>
          <w:lang w:val="pt-PT"/>
        </w:rPr>
        <w:t>(i</w:t>
      </w:r>
      <w:r w:rsidRPr="00442211">
        <w:rPr>
          <w:rFonts w:ascii="Century Gothic" w:hAnsi="Century Gothic"/>
          <w:sz w:val="22"/>
          <w:szCs w:val="22"/>
          <w:lang w:val="pt-PT"/>
        </w:rPr>
        <w:t>sto é, 100% dos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foram aplicados na capacitação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as outras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00AE4C7A" w:rsidRPr="00442211">
        <w:rPr>
          <w:rFonts w:ascii="Century Gothic" w:hAnsi="Century Gothic"/>
          <w:sz w:val="22"/>
          <w:szCs w:val="22"/>
          <w:lang w:val="pt-PT"/>
        </w:rPr>
        <w:t>diversificaram</w:t>
      </w:r>
      <w:r w:rsidRPr="00442211">
        <w:rPr>
          <w:rFonts w:ascii="Century Gothic" w:hAnsi="Century Gothic"/>
          <w:sz w:val="22"/>
          <w:szCs w:val="22"/>
          <w:lang w:val="pt-PT"/>
        </w:rPr>
        <w:t xml:space="preserve"> os seus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 acordo com a área de preocupação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física, tal como</w:t>
      </w:r>
      <w:r w:rsidR="00BC5CEB">
        <w:rPr>
          <w:rFonts w:ascii="Century Gothic" w:hAnsi="Century Gothic"/>
          <w:sz w:val="22"/>
          <w:szCs w:val="22"/>
          <w:lang w:val="pt-PT"/>
        </w:rPr>
        <w:t xml:space="preserve"> </w:t>
      </w:r>
      <w:r w:rsidRPr="00442211">
        <w:rPr>
          <w:rFonts w:ascii="Century Gothic" w:hAnsi="Century Gothic"/>
          <w:sz w:val="22"/>
          <w:szCs w:val="22"/>
          <w:lang w:val="pt-PT"/>
        </w:rPr>
        <w:t>se pode constatar nas</w:t>
      </w:r>
      <w:r w:rsidR="00245DCD" w:rsidRPr="00442211">
        <w:rPr>
          <w:rFonts w:ascii="Century Gothic" w:hAnsi="Century Gothic"/>
          <w:sz w:val="22"/>
          <w:szCs w:val="22"/>
          <w:lang w:val="pt-PT"/>
        </w:rPr>
        <w:t xml:space="preserve"> ilustra</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 seguir</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elaboradas com base na tabela acima</w:t>
      </w:r>
      <w:r w:rsidR="00245DCD" w:rsidRPr="00442211">
        <w:rPr>
          <w:rFonts w:ascii="Century Gothic" w:hAnsi="Century Gothic"/>
          <w:sz w:val="22"/>
          <w:szCs w:val="22"/>
          <w:lang w:val="pt-PT"/>
        </w:rPr>
        <w:t>).</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Default="00A1772A"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Nas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do norte,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nomeadamente </w:t>
      </w:r>
      <w:r w:rsidR="00245DCD" w:rsidRPr="00442211">
        <w:rPr>
          <w:rFonts w:ascii="Century Gothic" w:hAnsi="Century Gothic"/>
          <w:sz w:val="22"/>
          <w:szCs w:val="22"/>
          <w:lang w:val="pt-PT"/>
        </w:rPr>
        <w:t xml:space="preserve">Cabo Delgado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Nampula, </w:t>
      </w:r>
      <w:r w:rsidRPr="00442211">
        <w:rPr>
          <w:rFonts w:ascii="Century Gothic" w:hAnsi="Century Gothic"/>
          <w:sz w:val="22"/>
          <w:szCs w:val="22"/>
          <w:lang w:val="pt-PT"/>
        </w:rPr>
        <w:t xml:space="preserve">as principais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foram canalizadas para a </w:t>
      </w:r>
      <w:r w:rsidR="00245DCD" w:rsidRPr="00442211">
        <w:rPr>
          <w:rFonts w:ascii="Century Gothic" w:hAnsi="Century Gothic"/>
          <w:sz w:val="22"/>
          <w:szCs w:val="22"/>
          <w:lang w:val="pt-PT"/>
        </w:rPr>
        <w:t>capacit</w:t>
      </w:r>
      <w:r w:rsidRPr="00442211">
        <w:rPr>
          <w:rFonts w:ascii="Century Gothic" w:hAnsi="Century Gothic"/>
          <w:sz w:val="22"/>
          <w:szCs w:val="22"/>
          <w:lang w:val="pt-PT"/>
        </w:rPr>
        <w:t>ação (60% e</w:t>
      </w:r>
      <w:r w:rsidR="00245DCD" w:rsidRPr="00442211">
        <w:rPr>
          <w:rFonts w:ascii="Century Gothic" w:hAnsi="Century Gothic"/>
          <w:sz w:val="22"/>
          <w:szCs w:val="22"/>
          <w:lang w:val="pt-PT"/>
        </w:rPr>
        <w:t xml:space="preserve"> 79%, respectiv</w:t>
      </w:r>
      <w:r w:rsidRPr="00442211">
        <w:rPr>
          <w:rFonts w:ascii="Century Gothic" w:hAnsi="Century Gothic"/>
          <w:sz w:val="22"/>
          <w:szCs w:val="22"/>
          <w:lang w:val="pt-PT"/>
        </w:rPr>
        <w:t>amente</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enquanto que o </w:t>
      </w:r>
      <w:r w:rsidR="0078739E" w:rsidRPr="00442211">
        <w:rPr>
          <w:rFonts w:ascii="Century Gothic" w:hAnsi="Century Gothic"/>
          <w:sz w:val="22"/>
          <w:szCs w:val="22"/>
          <w:lang w:val="pt-PT"/>
        </w:rPr>
        <w:t>saneamento</w:t>
      </w:r>
      <w:r w:rsidRPr="00442211">
        <w:rPr>
          <w:rFonts w:ascii="Century Gothic" w:hAnsi="Century Gothic"/>
          <w:sz w:val="22"/>
          <w:szCs w:val="22"/>
          <w:lang w:val="pt-PT"/>
        </w:rPr>
        <w:t xml:space="preserve"> (30% e </w:t>
      </w:r>
      <w:r w:rsidR="00245DCD" w:rsidRPr="00442211">
        <w:rPr>
          <w:rFonts w:ascii="Century Gothic" w:hAnsi="Century Gothic"/>
          <w:sz w:val="22"/>
          <w:szCs w:val="22"/>
          <w:lang w:val="pt-PT"/>
        </w:rPr>
        <w:t>9%, respectiv</w:t>
      </w:r>
      <w:r w:rsidRPr="00442211">
        <w:rPr>
          <w:rFonts w:ascii="Century Gothic" w:hAnsi="Century Gothic"/>
          <w:sz w:val="22"/>
          <w:szCs w:val="22"/>
          <w:lang w:val="pt-PT"/>
        </w:rPr>
        <w:t>amente</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e a </w:t>
      </w:r>
      <w:r w:rsidR="00245DCD" w:rsidRPr="00442211">
        <w:rPr>
          <w:rFonts w:ascii="Century Gothic" w:hAnsi="Century Gothic"/>
          <w:sz w:val="22"/>
          <w:szCs w:val="22"/>
          <w:lang w:val="pt-PT"/>
        </w:rPr>
        <w:t>infra</w:t>
      </w:r>
      <w:r w:rsidRPr="00442211">
        <w:rPr>
          <w:rFonts w:ascii="Century Gothic" w:hAnsi="Century Gothic"/>
          <w:sz w:val="22"/>
          <w:szCs w:val="22"/>
          <w:lang w:val="pt-PT"/>
        </w:rPr>
        <w:t>-e</w:t>
      </w:r>
      <w:r w:rsidR="00245DCD" w:rsidRPr="00442211">
        <w:rPr>
          <w:rFonts w:ascii="Century Gothic" w:hAnsi="Century Gothic"/>
          <w:sz w:val="22"/>
          <w:szCs w:val="22"/>
          <w:lang w:val="pt-PT"/>
        </w:rPr>
        <w:t>strutur</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(10%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12</w:t>
      </w:r>
      <w:r w:rsidRPr="00442211">
        <w:rPr>
          <w:rFonts w:ascii="Century Gothic" w:hAnsi="Century Gothic"/>
          <w:sz w:val="22"/>
          <w:szCs w:val="22"/>
          <w:lang w:val="pt-PT"/>
        </w:rPr>
        <w:t>%, respectivamente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também </w:t>
      </w:r>
      <w:r w:rsidR="00BC5CEB">
        <w:rPr>
          <w:rFonts w:ascii="Century Gothic" w:hAnsi="Century Gothic"/>
          <w:sz w:val="22"/>
          <w:szCs w:val="22"/>
          <w:lang w:val="pt-PT"/>
        </w:rPr>
        <w:t>mereceram</w:t>
      </w:r>
      <w:r w:rsidRPr="00442211">
        <w:rPr>
          <w:rFonts w:ascii="Century Gothic" w:hAnsi="Century Gothic"/>
          <w:sz w:val="22"/>
          <w:szCs w:val="22"/>
          <w:lang w:val="pt-PT"/>
        </w:rPr>
        <w:t xml:space="preserve"> alguma </w:t>
      </w:r>
      <w:r w:rsidR="00245DCD" w:rsidRPr="00442211">
        <w:rPr>
          <w:rFonts w:ascii="Century Gothic" w:hAnsi="Century Gothic"/>
          <w:sz w:val="22"/>
          <w:szCs w:val="22"/>
          <w:lang w:val="pt-PT"/>
        </w:rPr>
        <w:t>aten</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w:t>
      </w:r>
    </w:p>
    <w:p w:rsidR="00BC5CEB" w:rsidRPr="00442211" w:rsidRDefault="00BC5CEB" w:rsidP="00245DCD">
      <w:pPr>
        <w:pStyle w:val="ColorfulList-Accent11"/>
        <w:spacing w:after="120"/>
        <w:ind w:left="0"/>
        <w:jc w:val="both"/>
        <w:rPr>
          <w:rFonts w:ascii="Century Gothic" w:hAnsi="Century Gothic"/>
          <w:sz w:val="22"/>
          <w:szCs w:val="22"/>
          <w:lang w:val="pt-PT"/>
        </w:rPr>
      </w:pPr>
    </w:p>
    <w:p w:rsidR="00245DCD" w:rsidRPr="00442211" w:rsidRDefault="00245DCD" w:rsidP="00245DCD">
      <w:pPr>
        <w:pStyle w:val="ColorfulList-Accent11"/>
        <w:spacing w:after="120"/>
        <w:ind w:left="0"/>
        <w:jc w:val="both"/>
        <w:rPr>
          <w:rFonts w:ascii="Century Gothic" w:hAnsi="Century Gothic"/>
          <w:sz w:val="22"/>
          <w:szCs w:val="22"/>
          <w:lang w:val="pt-PT"/>
        </w:rPr>
      </w:pPr>
      <w:r w:rsidRPr="00442211">
        <w:rPr>
          <w:rFonts w:ascii="Century Gothic" w:hAnsi="Century Gothic"/>
          <w:noProof/>
          <w:sz w:val="22"/>
          <w:szCs w:val="22"/>
          <w:lang w:val="en-US"/>
        </w:rPr>
        <w:drawing>
          <wp:inline distT="0" distB="0" distL="0" distR="0">
            <wp:extent cx="2533540" cy="1736967"/>
            <wp:effectExtent l="19050" t="0" r="19160" b="0"/>
            <wp:docPr id="1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442211">
        <w:rPr>
          <w:rFonts w:ascii="Century Gothic" w:hAnsi="Century Gothic"/>
          <w:noProof/>
          <w:sz w:val="22"/>
          <w:szCs w:val="22"/>
          <w:lang w:val="en-US"/>
        </w:rPr>
        <w:drawing>
          <wp:inline distT="0" distB="0" distL="0" distR="0">
            <wp:extent cx="2646256" cy="1738568"/>
            <wp:effectExtent l="19050" t="0" r="20744" b="0"/>
            <wp:docPr id="2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5169DE"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Na região </w:t>
      </w:r>
      <w:r w:rsidR="00245DCD" w:rsidRPr="00442211">
        <w:rPr>
          <w:rFonts w:ascii="Century Gothic" w:hAnsi="Century Gothic"/>
          <w:sz w:val="22"/>
          <w:szCs w:val="22"/>
          <w:lang w:val="pt-PT"/>
        </w:rPr>
        <w:t xml:space="preserve">central </w:t>
      </w:r>
      <w:r w:rsidRPr="00442211">
        <w:rPr>
          <w:rFonts w:ascii="Century Gothic" w:hAnsi="Century Gothic"/>
          <w:sz w:val="22"/>
          <w:szCs w:val="22"/>
          <w:lang w:val="pt-PT"/>
        </w:rPr>
        <w:t>do país, as prioridades variam consideravelmente. Enquanto que a</w:t>
      </w:r>
      <w:r w:rsidR="00245DCD" w:rsidRPr="00442211">
        <w:rPr>
          <w:rFonts w:ascii="Century Gothic" w:hAnsi="Century Gothic"/>
          <w:sz w:val="22"/>
          <w:szCs w:val="22"/>
          <w:lang w:val="pt-PT"/>
        </w:rPr>
        <w:t xml:space="preserve"> Zambézia </w:t>
      </w:r>
      <w:r w:rsidR="00AE4C7A" w:rsidRPr="00442211">
        <w:rPr>
          <w:rFonts w:ascii="Century Gothic" w:hAnsi="Century Gothic"/>
          <w:sz w:val="22"/>
          <w:szCs w:val="22"/>
          <w:lang w:val="pt-PT"/>
        </w:rPr>
        <w:t>coloca</w:t>
      </w:r>
      <w:r w:rsidRPr="00442211">
        <w:rPr>
          <w:rFonts w:ascii="Century Gothic" w:hAnsi="Century Gothic"/>
          <w:sz w:val="22"/>
          <w:szCs w:val="22"/>
          <w:lang w:val="pt-PT"/>
        </w:rPr>
        <w:t xml:space="preserve"> alguma ênfase no </w:t>
      </w:r>
      <w:r w:rsidR="00AE4C7A" w:rsidRPr="00442211">
        <w:rPr>
          <w:rFonts w:ascii="Century Gothic" w:hAnsi="Century Gothic"/>
          <w:sz w:val="22"/>
          <w:szCs w:val="22"/>
          <w:lang w:val="pt-PT"/>
        </w:rPr>
        <w:t>controlo</w:t>
      </w:r>
      <w:r w:rsidRPr="00442211">
        <w:rPr>
          <w:rFonts w:ascii="Century Gothic" w:hAnsi="Century Gothic"/>
          <w:sz w:val="22"/>
          <w:szCs w:val="22"/>
          <w:lang w:val="pt-PT"/>
        </w:rPr>
        <w:t xml:space="preserve"> da erosão </w:t>
      </w:r>
      <w:r w:rsidR="00245DCD" w:rsidRPr="00442211">
        <w:rPr>
          <w:rFonts w:ascii="Century Gothic" w:hAnsi="Century Gothic"/>
          <w:sz w:val="22"/>
          <w:szCs w:val="22"/>
          <w:lang w:val="pt-PT"/>
        </w:rPr>
        <w:t xml:space="preserve">(25%), </w:t>
      </w: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Sofala</w:t>
      </w:r>
      <w:r w:rsidRPr="00442211">
        <w:rPr>
          <w:rFonts w:ascii="Century Gothic" w:hAnsi="Century Gothic"/>
          <w:sz w:val="22"/>
          <w:szCs w:val="22"/>
          <w:lang w:val="pt-PT"/>
        </w:rPr>
        <w:t xml:space="preserve"> este aspecto parece constituir uma grande preocupação</w:t>
      </w:r>
      <w:r w:rsidR="00245DCD" w:rsidRPr="00442211">
        <w:rPr>
          <w:rFonts w:ascii="Century Gothic" w:hAnsi="Century Gothic"/>
          <w:sz w:val="22"/>
          <w:szCs w:val="22"/>
          <w:lang w:val="pt-PT"/>
        </w:rPr>
        <w:t xml:space="preserve"> (41%), </w:t>
      </w:r>
      <w:r w:rsidRPr="00442211">
        <w:rPr>
          <w:rFonts w:ascii="Century Gothic" w:hAnsi="Century Gothic"/>
          <w:sz w:val="22"/>
          <w:szCs w:val="22"/>
          <w:lang w:val="pt-PT"/>
        </w:rPr>
        <w:t>em conjunto com a gestão dos recursos naturais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 Gorongos</w:t>
      </w:r>
      <w:r w:rsidR="00245DCD" w:rsidRPr="00442211">
        <w:rPr>
          <w:rFonts w:ascii="Century Gothic" w:hAnsi="Century Gothic"/>
          <w:sz w:val="22"/>
          <w:szCs w:val="22"/>
          <w:lang w:val="pt-PT"/>
        </w:rPr>
        <w:t xml:space="preserve">a (46%). </w:t>
      </w:r>
      <w:r w:rsidRPr="00442211">
        <w:rPr>
          <w:rFonts w:ascii="Century Gothic" w:hAnsi="Century Gothic"/>
          <w:sz w:val="22"/>
          <w:szCs w:val="22"/>
          <w:lang w:val="pt-PT"/>
        </w:rPr>
        <w:t xml:space="preserve">Pelo contrário, </w:t>
      </w:r>
      <w:r w:rsidR="00245DCD" w:rsidRPr="00442211">
        <w:rPr>
          <w:rFonts w:ascii="Century Gothic" w:hAnsi="Century Gothic"/>
          <w:sz w:val="22"/>
          <w:szCs w:val="22"/>
          <w:lang w:val="pt-PT"/>
        </w:rPr>
        <w:t xml:space="preserve">58% </w:t>
      </w:r>
      <w:r w:rsidRPr="00442211">
        <w:rPr>
          <w:rFonts w:ascii="Century Gothic" w:hAnsi="Century Gothic"/>
          <w:sz w:val="22"/>
          <w:szCs w:val="22"/>
          <w:lang w:val="pt-PT"/>
        </w:rPr>
        <w:t>dos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na</w:t>
      </w:r>
      <w:r w:rsidR="00245DCD" w:rsidRPr="00442211">
        <w:rPr>
          <w:rFonts w:ascii="Century Gothic" w:hAnsi="Century Gothic"/>
          <w:sz w:val="22"/>
          <w:szCs w:val="22"/>
          <w:lang w:val="pt-PT"/>
        </w:rPr>
        <w:t xml:space="preserve"> Zambézia </w:t>
      </w:r>
      <w:r w:rsidRPr="00442211">
        <w:rPr>
          <w:rFonts w:ascii="Century Gothic" w:hAnsi="Century Gothic"/>
          <w:sz w:val="22"/>
          <w:szCs w:val="22"/>
          <w:lang w:val="pt-PT"/>
        </w:rPr>
        <w:t>foram destinados à capacitação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apenas</w:t>
      </w:r>
      <w:r w:rsidR="00245DCD" w:rsidRPr="00442211">
        <w:rPr>
          <w:rFonts w:ascii="Century Gothic" w:hAnsi="Century Gothic"/>
          <w:sz w:val="22"/>
          <w:szCs w:val="22"/>
          <w:lang w:val="pt-PT"/>
        </w:rPr>
        <w:t xml:space="preserve"> 5%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Sofala).</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245DCD" w:rsidP="00245DCD">
      <w:pPr>
        <w:pStyle w:val="ColorfulList-Accent11"/>
        <w:spacing w:after="120"/>
        <w:ind w:left="0"/>
        <w:jc w:val="both"/>
        <w:rPr>
          <w:rFonts w:ascii="Century Gothic" w:hAnsi="Century Gothic"/>
          <w:sz w:val="22"/>
          <w:szCs w:val="22"/>
          <w:lang w:val="pt-PT"/>
        </w:rPr>
      </w:pPr>
      <w:r w:rsidRPr="00442211">
        <w:rPr>
          <w:rFonts w:ascii="Century Gothic" w:hAnsi="Century Gothic"/>
          <w:noProof/>
          <w:sz w:val="22"/>
          <w:szCs w:val="22"/>
          <w:lang w:val="en-US"/>
        </w:rPr>
        <w:drawing>
          <wp:inline distT="0" distB="0" distL="0" distR="0">
            <wp:extent cx="2569095" cy="1704354"/>
            <wp:effectExtent l="19050" t="0" r="21705" b="0"/>
            <wp:docPr id="2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42211">
        <w:rPr>
          <w:rFonts w:ascii="Century Gothic" w:hAnsi="Century Gothic"/>
          <w:noProof/>
          <w:sz w:val="22"/>
          <w:szCs w:val="22"/>
          <w:lang w:val="en-US"/>
        </w:rPr>
        <w:drawing>
          <wp:inline distT="0" distB="0" distL="0" distR="0">
            <wp:extent cx="2620326" cy="1704354"/>
            <wp:effectExtent l="6986" t="3796" r="3493" b="0"/>
            <wp:docPr id="2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A77B6D"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do sul </w:t>
      </w:r>
      <w:r w:rsidR="00245DCD" w:rsidRPr="00442211">
        <w:rPr>
          <w:rFonts w:ascii="Century Gothic" w:hAnsi="Century Gothic"/>
          <w:sz w:val="22"/>
          <w:szCs w:val="22"/>
          <w:lang w:val="pt-PT"/>
        </w:rPr>
        <w:t>tend</w:t>
      </w:r>
      <w:r w:rsidRPr="00442211">
        <w:rPr>
          <w:rFonts w:ascii="Century Gothic" w:hAnsi="Century Gothic"/>
          <w:sz w:val="22"/>
          <w:szCs w:val="22"/>
          <w:lang w:val="pt-PT"/>
        </w:rPr>
        <w:t xml:space="preserve">em a atribuir grande parte dos seus recursos ao controlo e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da erosão: Gaza (87%), Inhambane (65%) e </w:t>
      </w:r>
      <w:r w:rsidR="00245DCD" w:rsidRPr="00442211">
        <w:rPr>
          <w:rFonts w:ascii="Century Gothic" w:hAnsi="Century Gothic"/>
          <w:sz w:val="22"/>
          <w:szCs w:val="22"/>
          <w:lang w:val="pt-PT"/>
        </w:rPr>
        <w:t xml:space="preserve">Maputo </w:t>
      </w:r>
      <w:r w:rsidR="00245DCD" w:rsidRPr="00442211">
        <w:rPr>
          <w:rFonts w:ascii="Century Gothic" w:hAnsi="Century Gothic"/>
          <w:sz w:val="22"/>
          <w:szCs w:val="22"/>
          <w:lang w:val="pt-PT"/>
        </w:rPr>
        <w:lastRenderedPageBreak/>
        <w:t xml:space="preserve">(54%). Maputo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pelo contrário, gastou a maior parte dos seus recursos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na </w:t>
      </w:r>
      <w:r w:rsidR="005169DE" w:rsidRPr="00442211">
        <w:rPr>
          <w:rFonts w:ascii="Century Gothic" w:hAnsi="Century Gothic"/>
          <w:sz w:val="22"/>
          <w:szCs w:val="22"/>
          <w:lang w:val="pt-PT"/>
        </w:rPr>
        <w:t>capacitação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seguida de </w:t>
      </w:r>
      <w:r w:rsidR="00245DCD" w:rsidRPr="00442211">
        <w:rPr>
          <w:rFonts w:ascii="Century Gothic" w:hAnsi="Century Gothic"/>
          <w:sz w:val="22"/>
          <w:szCs w:val="22"/>
          <w:lang w:val="pt-PT"/>
        </w:rPr>
        <w:t>Maputo Ci</w:t>
      </w:r>
      <w:r w:rsidRPr="00442211">
        <w:rPr>
          <w:rFonts w:ascii="Century Gothic" w:hAnsi="Century Gothic"/>
          <w:sz w:val="22"/>
          <w:szCs w:val="22"/>
          <w:lang w:val="pt-PT"/>
        </w:rPr>
        <w:t>dade</w:t>
      </w:r>
      <w:r w:rsidR="00245DCD" w:rsidRPr="00442211">
        <w:rPr>
          <w:rFonts w:ascii="Century Gothic" w:hAnsi="Century Gothic"/>
          <w:sz w:val="22"/>
          <w:szCs w:val="22"/>
          <w:lang w:val="pt-PT"/>
        </w:rPr>
        <w:t xml:space="preserve"> (30%). </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245DCD" w:rsidP="00245DCD">
      <w:pPr>
        <w:pStyle w:val="ColorfulList-Accent11"/>
        <w:spacing w:after="120"/>
        <w:ind w:left="0"/>
        <w:jc w:val="both"/>
        <w:rPr>
          <w:rFonts w:ascii="Century Gothic" w:hAnsi="Century Gothic"/>
          <w:sz w:val="22"/>
          <w:szCs w:val="22"/>
          <w:lang w:val="pt-PT"/>
        </w:rPr>
      </w:pPr>
      <w:r w:rsidRPr="00442211">
        <w:rPr>
          <w:rFonts w:ascii="Century Gothic" w:hAnsi="Century Gothic"/>
          <w:noProof/>
          <w:sz w:val="22"/>
          <w:szCs w:val="22"/>
          <w:lang w:val="en-US"/>
        </w:rPr>
        <w:drawing>
          <wp:inline distT="0" distB="0" distL="0" distR="0">
            <wp:extent cx="2552019" cy="1669507"/>
            <wp:effectExtent l="19050" t="0" r="19731" b="6893"/>
            <wp:docPr id="2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42211">
        <w:rPr>
          <w:rFonts w:ascii="Century Gothic" w:hAnsi="Century Gothic"/>
          <w:noProof/>
          <w:sz w:val="22"/>
          <w:szCs w:val="22"/>
          <w:lang w:val="en-US"/>
        </w:rPr>
        <w:drawing>
          <wp:inline distT="0" distB="0" distL="0" distR="0">
            <wp:extent cx="2552019" cy="1669507"/>
            <wp:effectExtent l="19050" t="0" r="19731" b="6893"/>
            <wp:docPr id="2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Default="00E021EE"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Tanto </w:t>
      </w:r>
      <w:r w:rsidR="00245DCD" w:rsidRPr="00442211">
        <w:rPr>
          <w:rFonts w:ascii="Century Gothic" w:hAnsi="Century Gothic"/>
          <w:sz w:val="22"/>
          <w:szCs w:val="22"/>
          <w:lang w:val="pt-PT"/>
        </w:rPr>
        <w:t>Maputo Ci</w:t>
      </w:r>
      <w:r w:rsidRPr="00442211">
        <w:rPr>
          <w:rFonts w:ascii="Century Gothic" w:hAnsi="Century Gothic"/>
          <w:sz w:val="22"/>
          <w:szCs w:val="22"/>
          <w:lang w:val="pt-PT"/>
        </w:rPr>
        <w:t>dade como</w:t>
      </w:r>
      <w:r w:rsidR="00245DCD" w:rsidRPr="00442211">
        <w:rPr>
          <w:rFonts w:ascii="Century Gothic" w:hAnsi="Century Gothic"/>
          <w:sz w:val="22"/>
          <w:szCs w:val="22"/>
          <w:lang w:val="pt-PT"/>
        </w:rPr>
        <w:t xml:space="preserve"> Maputo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também tendem a dar alguma importância à </w:t>
      </w:r>
      <w:r w:rsidR="00245DCD" w:rsidRPr="00442211">
        <w:rPr>
          <w:rFonts w:ascii="Century Gothic" w:hAnsi="Century Gothic"/>
          <w:sz w:val="22"/>
          <w:szCs w:val="22"/>
          <w:lang w:val="pt-PT"/>
        </w:rPr>
        <w:t>infra</w:t>
      </w:r>
      <w:r w:rsidRPr="00442211">
        <w:rPr>
          <w:rFonts w:ascii="Century Gothic" w:hAnsi="Century Gothic"/>
          <w:sz w:val="22"/>
          <w:szCs w:val="22"/>
          <w:lang w:val="pt-PT"/>
        </w:rPr>
        <w:t>-estru</w:t>
      </w:r>
      <w:r w:rsidR="00245DCD" w:rsidRPr="00442211">
        <w:rPr>
          <w:rFonts w:ascii="Century Gothic" w:hAnsi="Century Gothic"/>
          <w:sz w:val="22"/>
          <w:szCs w:val="22"/>
          <w:lang w:val="pt-PT"/>
        </w:rPr>
        <w:t>tur</w:t>
      </w:r>
      <w:r w:rsidRPr="00442211">
        <w:rPr>
          <w:rFonts w:ascii="Century Gothic" w:hAnsi="Century Gothic"/>
          <w:sz w:val="22"/>
          <w:szCs w:val="22"/>
          <w:lang w:val="pt-PT"/>
        </w:rPr>
        <w:t>a</w:t>
      </w:r>
      <w:r w:rsidR="00245DCD" w:rsidRPr="00442211">
        <w:rPr>
          <w:rFonts w:ascii="Century Gothic" w:hAnsi="Century Gothic"/>
          <w:sz w:val="22"/>
          <w:szCs w:val="22"/>
          <w:lang w:val="pt-PT"/>
        </w:rPr>
        <w:t>.</w:t>
      </w:r>
    </w:p>
    <w:p w:rsidR="00402715" w:rsidRPr="00442211" w:rsidRDefault="00402715" w:rsidP="00245DCD">
      <w:pPr>
        <w:pStyle w:val="ColorfulList-Accent11"/>
        <w:spacing w:after="120"/>
        <w:ind w:left="0"/>
        <w:jc w:val="both"/>
        <w:rPr>
          <w:rFonts w:ascii="Century Gothic" w:hAnsi="Century Gothic"/>
          <w:sz w:val="22"/>
          <w:szCs w:val="22"/>
          <w:lang w:val="pt-PT"/>
        </w:rPr>
      </w:pPr>
    </w:p>
    <w:p w:rsidR="00245DCD" w:rsidRPr="00442211" w:rsidRDefault="00245DCD" w:rsidP="00245DCD">
      <w:pPr>
        <w:pStyle w:val="ColorfulList-Accent11"/>
        <w:spacing w:after="120"/>
        <w:ind w:left="0"/>
        <w:jc w:val="both"/>
        <w:rPr>
          <w:rFonts w:ascii="Century Gothic" w:hAnsi="Century Gothic"/>
          <w:sz w:val="22"/>
          <w:szCs w:val="22"/>
          <w:lang w:val="pt-PT"/>
        </w:rPr>
      </w:pPr>
      <w:r w:rsidRPr="00442211">
        <w:rPr>
          <w:rFonts w:ascii="Century Gothic" w:hAnsi="Century Gothic"/>
          <w:noProof/>
          <w:sz w:val="22"/>
          <w:szCs w:val="22"/>
          <w:lang w:val="en-US"/>
        </w:rPr>
        <w:drawing>
          <wp:inline distT="0" distB="0" distL="0" distR="0">
            <wp:extent cx="2552019" cy="1678377"/>
            <wp:effectExtent l="19050" t="0" r="19731" b="0"/>
            <wp:docPr id="25"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442211">
        <w:rPr>
          <w:rFonts w:ascii="Century Gothic" w:hAnsi="Century Gothic"/>
          <w:noProof/>
          <w:sz w:val="22"/>
          <w:szCs w:val="22"/>
          <w:lang w:val="en-US"/>
        </w:rPr>
        <w:drawing>
          <wp:inline distT="0" distB="0" distL="0" distR="0">
            <wp:extent cx="2552019" cy="1695484"/>
            <wp:effectExtent l="19050" t="0" r="19731" b="0"/>
            <wp:docPr id="26"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E57E10"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A parte restante, e por sinal a maior, do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da despesa de investimento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(64%) </w:t>
      </w:r>
      <w:r w:rsidRPr="00442211">
        <w:rPr>
          <w:rFonts w:ascii="Century Gothic" w:hAnsi="Century Gothic"/>
          <w:sz w:val="22"/>
          <w:szCs w:val="22"/>
          <w:lang w:val="pt-PT"/>
        </w:rPr>
        <w:t xml:space="preserve">foi </w:t>
      </w:r>
      <w:r w:rsidR="00245DCD" w:rsidRPr="00442211">
        <w:rPr>
          <w:rFonts w:ascii="Century Gothic" w:hAnsi="Century Gothic"/>
          <w:sz w:val="22"/>
          <w:szCs w:val="22"/>
          <w:lang w:val="pt-PT"/>
        </w:rPr>
        <w:t>execut</w:t>
      </w:r>
      <w:r w:rsidRPr="00442211">
        <w:rPr>
          <w:rFonts w:ascii="Century Gothic" w:hAnsi="Century Gothic"/>
          <w:sz w:val="22"/>
          <w:szCs w:val="22"/>
          <w:lang w:val="pt-PT"/>
        </w:rPr>
        <w:t xml:space="preserve">ada através de agências centrais em </w:t>
      </w:r>
      <w:r w:rsidR="00245DCD" w:rsidRPr="00442211">
        <w:rPr>
          <w:rFonts w:ascii="Century Gothic" w:hAnsi="Century Gothic"/>
          <w:sz w:val="22"/>
          <w:szCs w:val="22"/>
          <w:lang w:val="pt-PT"/>
        </w:rPr>
        <w:t xml:space="preserve">Maputo. </w:t>
      </w:r>
      <w:r w:rsidRPr="00442211">
        <w:rPr>
          <w:rFonts w:ascii="Century Gothic" w:hAnsi="Century Gothic"/>
          <w:sz w:val="22"/>
          <w:szCs w:val="22"/>
          <w:lang w:val="pt-PT"/>
        </w:rPr>
        <w:t xml:space="preserve">Embora uma parte significativa tenha sido gasta em actividades em algumas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o</w:t>
      </w:r>
      <w:r w:rsidR="00245DCD" w:rsidRPr="00442211">
        <w:rPr>
          <w:rFonts w:ascii="Century Gothic" w:hAnsi="Century Gothic"/>
          <w:sz w:val="22"/>
          <w:szCs w:val="22"/>
          <w:lang w:val="pt-PT"/>
        </w:rPr>
        <w:t xml:space="preserve"> SISTAFE </w:t>
      </w:r>
      <w:r w:rsidRPr="00442211">
        <w:rPr>
          <w:rFonts w:ascii="Century Gothic" w:hAnsi="Century Gothic"/>
          <w:sz w:val="22"/>
          <w:szCs w:val="22"/>
          <w:lang w:val="pt-PT"/>
        </w:rPr>
        <w:t xml:space="preserve">não dá indicações sobre a sua </w:t>
      </w:r>
      <w:r w:rsidR="00245DCD" w:rsidRPr="00442211">
        <w:rPr>
          <w:rFonts w:ascii="Century Gothic" w:hAnsi="Century Gothic"/>
          <w:sz w:val="22"/>
          <w:szCs w:val="22"/>
          <w:lang w:val="pt-PT"/>
        </w:rPr>
        <w:t>distribu</w:t>
      </w:r>
      <w:r w:rsidRPr="00442211">
        <w:rPr>
          <w:rFonts w:ascii="Century Gothic" w:hAnsi="Century Gothic"/>
          <w:sz w:val="22"/>
          <w:szCs w:val="22"/>
          <w:lang w:val="pt-PT"/>
        </w:rPr>
        <w:t>i</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geográfica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term</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de á</w:t>
      </w:r>
      <w:r w:rsidR="00245DCD" w:rsidRPr="00442211">
        <w:rPr>
          <w:rFonts w:ascii="Century Gothic" w:hAnsi="Century Gothic"/>
          <w:sz w:val="22"/>
          <w:szCs w:val="22"/>
          <w:lang w:val="pt-PT"/>
        </w:rPr>
        <w:t xml:space="preserve">reas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 T</w:t>
      </w:r>
      <w:r w:rsidR="00245DCD" w:rsidRPr="00442211">
        <w:rPr>
          <w:rFonts w:ascii="Century Gothic" w:hAnsi="Century Gothic"/>
          <w:sz w:val="22"/>
          <w:szCs w:val="22"/>
          <w:lang w:val="pt-PT"/>
        </w:rPr>
        <w:t>urism</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(MITUR) invest</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100% </w:t>
      </w:r>
      <w:r w:rsidRPr="00442211">
        <w:rPr>
          <w:rFonts w:ascii="Century Gothic" w:hAnsi="Century Gothic"/>
          <w:sz w:val="22"/>
          <w:szCs w:val="22"/>
          <w:lang w:val="pt-PT"/>
        </w:rPr>
        <w:t xml:space="preserve">dos seus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na</w:t>
      </w:r>
      <w:r w:rsidR="00245DCD" w:rsidRPr="00442211">
        <w:rPr>
          <w:rFonts w:ascii="Century Gothic" w:hAnsi="Century Gothic"/>
          <w:sz w:val="22"/>
          <w:szCs w:val="22"/>
          <w:lang w:val="pt-PT"/>
        </w:rPr>
        <w:t xml:space="preserve"> </w:t>
      </w:r>
      <w:r w:rsidR="005169DE" w:rsidRPr="00442211">
        <w:rPr>
          <w:rFonts w:ascii="Century Gothic" w:hAnsi="Century Gothic"/>
          <w:sz w:val="22"/>
          <w:szCs w:val="22"/>
          <w:lang w:val="pt-PT"/>
        </w:rPr>
        <w:t>gestão dos recursos naturais</w:t>
      </w:r>
      <w:r w:rsidR="00245DCD" w:rsidRPr="00442211">
        <w:rPr>
          <w:rFonts w:ascii="Century Gothic" w:hAnsi="Century Gothic"/>
          <w:sz w:val="22"/>
          <w:szCs w:val="22"/>
          <w:lang w:val="pt-PT"/>
        </w:rPr>
        <w:t xml:space="preserve"> (i</w:t>
      </w:r>
      <w:r w:rsidR="00461CBC" w:rsidRPr="00442211">
        <w:rPr>
          <w:rFonts w:ascii="Century Gothic" w:hAnsi="Century Gothic"/>
          <w:sz w:val="22"/>
          <w:szCs w:val="22"/>
          <w:lang w:val="pt-PT"/>
        </w:rPr>
        <w:t>sto é,</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parques e reservas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w:t>
      </w:r>
      <w:r w:rsidRPr="00442211">
        <w:rPr>
          <w:rFonts w:ascii="Century Gothic" w:hAnsi="Century Gothic"/>
          <w:sz w:val="22"/>
          <w:szCs w:val="22"/>
          <w:lang w:val="pt-PT"/>
        </w:rPr>
        <w:t>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enquanto que 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Obras Públicas e Habitação </w:t>
      </w:r>
      <w:r w:rsidR="00245DCD" w:rsidRPr="00442211">
        <w:rPr>
          <w:rFonts w:ascii="Century Gothic" w:hAnsi="Century Gothic"/>
          <w:sz w:val="22"/>
          <w:szCs w:val="22"/>
          <w:lang w:val="pt-PT"/>
        </w:rPr>
        <w:t xml:space="preserve">(MOPH) </w:t>
      </w:r>
      <w:r w:rsidRPr="00442211">
        <w:rPr>
          <w:rFonts w:ascii="Century Gothic" w:hAnsi="Century Gothic"/>
          <w:sz w:val="22"/>
          <w:szCs w:val="22"/>
          <w:lang w:val="pt-PT"/>
        </w:rPr>
        <w:t xml:space="preserve">gasta </w:t>
      </w:r>
      <w:r w:rsidR="00245DCD" w:rsidRPr="00442211">
        <w:rPr>
          <w:rFonts w:ascii="Century Gothic" w:hAnsi="Century Gothic"/>
          <w:sz w:val="22"/>
          <w:szCs w:val="22"/>
          <w:lang w:val="pt-PT"/>
        </w:rPr>
        <w:t xml:space="preserve">100%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projectos de água 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Além dos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pelo país fora realizado</w:t>
      </w:r>
      <w:r w:rsidR="00402715">
        <w:rPr>
          <w:rFonts w:ascii="Century Gothic" w:hAnsi="Century Gothic"/>
          <w:sz w:val="22"/>
          <w:szCs w:val="22"/>
          <w:lang w:val="pt-PT"/>
        </w:rPr>
        <w:t>s</w:t>
      </w:r>
      <w:r w:rsidRPr="00442211">
        <w:rPr>
          <w:rFonts w:ascii="Century Gothic" w:hAnsi="Century Gothic"/>
          <w:sz w:val="22"/>
          <w:szCs w:val="22"/>
          <w:lang w:val="pt-PT"/>
        </w:rPr>
        <w:t xml:space="preserve"> pelas suas direcções </w:t>
      </w:r>
      <w:r w:rsidR="00245DCD" w:rsidRPr="00442211">
        <w:rPr>
          <w:rFonts w:ascii="Century Gothic" w:hAnsi="Century Gothic"/>
          <w:sz w:val="22"/>
          <w:szCs w:val="22"/>
          <w:lang w:val="pt-PT"/>
        </w:rPr>
        <w:t>provincia</w:t>
      </w:r>
      <w:r w:rsidRPr="00442211">
        <w:rPr>
          <w:rFonts w:ascii="Century Gothic" w:hAnsi="Century Gothic"/>
          <w:sz w:val="22"/>
          <w:szCs w:val="22"/>
          <w:lang w:val="pt-PT"/>
        </w:rPr>
        <w:t>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também fez um grande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na área de </w:t>
      </w:r>
      <w:r w:rsidR="005169DE" w:rsidRPr="00442211">
        <w:rPr>
          <w:rFonts w:ascii="Century Gothic" w:hAnsi="Century Gothic"/>
          <w:sz w:val="22"/>
          <w:szCs w:val="22"/>
          <w:lang w:val="pt-PT"/>
        </w:rPr>
        <w:t>capacitação</w:t>
      </w:r>
      <w:r w:rsidR="00245DCD" w:rsidRPr="00442211">
        <w:rPr>
          <w:rFonts w:ascii="Century Gothic" w:hAnsi="Century Gothic"/>
          <w:sz w:val="22"/>
          <w:szCs w:val="22"/>
          <w:lang w:val="pt-PT"/>
        </w:rPr>
        <w:t xml:space="preserve"> a </w:t>
      </w:r>
      <w:r w:rsidRPr="00442211">
        <w:rPr>
          <w:rFonts w:ascii="Century Gothic" w:hAnsi="Century Gothic"/>
          <w:sz w:val="22"/>
          <w:szCs w:val="22"/>
          <w:lang w:val="pt-PT"/>
        </w:rPr>
        <w:t xml:space="preserve">nível </w:t>
      </w:r>
      <w:r w:rsidR="00245DCD" w:rsidRPr="00442211">
        <w:rPr>
          <w:rFonts w:ascii="Century Gothic" w:hAnsi="Century Gothic"/>
          <w:sz w:val="22"/>
          <w:szCs w:val="22"/>
          <w:lang w:val="pt-PT"/>
        </w:rPr>
        <w:t>central.</w:t>
      </w:r>
      <w:r w:rsidRPr="00442211">
        <w:rPr>
          <w:rFonts w:ascii="Century Gothic" w:hAnsi="Century Gothic"/>
          <w:sz w:val="22"/>
          <w:szCs w:val="22"/>
          <w:lang w:val="pt-PT"/>
        </w:rPr>
        <w:t xml:space="preserve"> Por último, o</w:t>
      </w:r>
      <w:r w:rsidR="00245DCD" w:rsidRPr="00442211">
        <w:rPr>
          <w:rFonts w:ascii="Century Gothic" w:hAnsi="Century Gothic"/>
          <w:sz w:val="22"/>
          <w:szCs w:val="22"/>
          <w:lang w:val="pt-PT"/>
        </w:rPr>
        <w:t xml:space="preserve"> FUNAB </w:t>
      </w:r>
      <w:r w:rsidRPr="00442211">
        <w:rPr>
          <w:rFonts w:ascii="Century Gothic" w:hAnsi="Century Gothic"/>
          <w:sz w:val="22"/>
          <w:szCs w:val="22"/>
          <w:lang w:val="pt-PT"/>
        </w:rPr>
        <w:t xml:space="preserve">também gere um fundo que </w:t>
      </w:r>
      <w:r w:rsidR="00402715">
        <w:rPr>
          <w:rFonts w:ascii="Century Gothic" w:hAnsi="Century Gothic"/>
          <w:sz w:val="22"/>
          <w:szCs w:val="22"/>
          <w:lang w:val="pt-PT"/>
        </w:rPr>
        <w:t xml:space="preserve">é </w:t>
      </w:r>
      <w:r w:rsidRPr="00442211">
        <w:rPr>
          <w:rFonts w:ascii="Century Gothic" w:hAnsi="Century Gothic"/>
          <w:sz w:val="22"/>
          <w:szCs w:val="22"/>
          <w:lang w:val="pt-PT"/>
        </w:rPr>
        <w:t>coloca</w:t>
      </w:r>
      <w:r w:rsidR="00402715">
        <w:rPr>
          <w:rFonts w:ascii="Century Gothic" w:hAnsi="Century Gothic"/>
          <w:sz w:val="22"/>
          <w:szCs w:val="22"/>
          <w:lang w:val="pt-PT"/>
        </w:rPr>
        <w:t>do</w:t>
      </w:r>
      <w:r w:rsidRPr="00442211">
        <w:rPr>
          <w:rFonts w:ascii="Century Gothic" w:hAnsi="Century Gothic"/>
          <w:sz w:val="22"/>
          <w:szCs w:val="22"/>
          <w:lang w:val="pt-PT"/>
        </w:rPr>
        <w:t xml:space="preserve"> à disposição de outras entidades que cuidam da gestão de </w:t>
      </w:r>
      <w:r w:rsidR="00245DCD" w:rsidRPr="00442211">
        <w:rPr>
          <w:rFonts w:ascii="Century Gothic" w:hAnsi="Century Gothic"/>
          <w:sz w:val="22"/>
          <w:szCs w:val="22"/>
          <w:lang w:val="pt-PT"/>
        </w:rPr>
        <w:t>program</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e</w:t>
      </w:r>
      <w:r w:rsidR="00245DCD" w:rsidRPr="00442211">
        <w:rPr>
          <w:rFonts w:ascii="Century Gothic" w:hAnsi="Century Gothic"/>
          <w:sz w:val="22"/>
          <w:szCs w:val="22"/>
          <w:lang w:val="pt-PT"/>
        </w:rPr>
        <w:t>/o</w:t>
      </w:r>
      <w:r w:rsidRPr="00442211">
        <w:rPr>
          <w:rFonts w:ascii="Century Gothic" w:hAnsi="Century Gothic"/>
          <w:sz w:val="22"/>
          <w:szCs w:val="22"/>
          <w:lang w:val="pt-PT"/>
        </w:rPr>
        <w:t xml:space="preserve">u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ambientais.</w:t>
      </w:r>
      <w:r w:rsidR="00245DCD" w:rsidRPr="00442211">
        <w:rPr>
          <w:rFonts w:ascii="Century Gothic" w:hAnsi="Century Gothic"/>
          <w:sz w:val="22"/>
          <w:szCs w:val="22"/>
          <w:lang w:val="pt-PT"/>
        </w:rPr>
        <w:t xml:space="preserve"> </w:t>
      </w:r>
      <w:r w:rsidR="00461CBC" w:rsidRPr="00442211">
        <w:rPr>
          <w:rFonts w:ascii="Century Gothic" w:hAnsi="Century Gothic"/>
          <w:sz w:val="22"/>
          <w:szCs w:val="22"/>
          <w:lang w:val="pt-PT"/>
        </w:rPr>
        <w:t xml:space="preserve">Para o período </w:t>
      </w:r>
      <w:r w:rsidR="00245DCD" w:rsidRPr="00442211">
        <w:rPr>
          <w:rFonts w:ascii="Century Gothic" w:hAnsi="Century Gothic"/>
          <w:sz w:val="22"/>
          <w:szCs w:val="22"/>
          <w:lang w:val="pt-PT"/>
        </w:rPr>
        <w:t>2008-2011,</w:t>
      </w:r>
      <w:r w:rsidRPr="00442211">
        <w:rPr>
          <w:rFonts w:ascii="Century Gothic" w:hAnsi="Century Gothic"/>
          <w:sz w:val="22"/>
          <w:szCs w:val="22"/>
          <w:lang w:val="pt-PT"/>
        </w:rPr>
        <w:t xml:space="preserve"> o FUNAB alocou os seus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ao controlo da erosão </w:t>
      </w:r>
      <w:r w:rsidR="00245DCD" w:rsidRPr="00442211">
        <w:rPr>
          <w:rFonts w:ascii="Century Gothic" w:hAnsi="Century Gothic"/>
          <w:sz w:val="22"/>
          <w:szCs w:val="22"/>
          <w:lang w:val="pt-PT"/>
        </w:rPr>
        <w:t xml:space="preserve">(62%) </w:t>
      </w:r>
      <w:r w:rsidRPr="00442211">
        <w:rPr>
          <w:rFonts w:ascii="Century Gothic" w:hAnsi="Century Gothic"/>
          <w:sz w:val="22"/>
          <w:szCs w:val="22"/>
          <w:lang w:val="pt-PT"/>
        </w:rPr>
        <w:t xml:space="preserve">e à </w:t>
      </w:r>
      <w:r w:rsidR="005169DE" w:rsidRPr="00442211">
        <w:rPr>
          <w:rFonts w:ascii="Century Gothic" w:hAnsi="Century Gothic"/>
          <w:sz w:val="22"/>
          <w:szCs w:val="22"/>
          <w:lang w:val="pt-PT"/>
        </w:rPr>
        <w:t>gestão dos recursos naturais</w:t>
      </w:r>
      <w:r w:rsidR="00245DCD" w:rsidRPr="00442211">
        <w:rPr>
          <w:rFonts w:ascii="Century Gothic" w:hAnsi="Century Gothic"/>
          <w:sz w:val="22"/>
          <w:szCs w:val="22"/>
          <w:lang w:val="pt-PT"/>
        </w:rPr>
        <w:t xml:space="preserve"> (38%).</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440A05" w:rsidP="00245DCD">
      <w:pPr>
        <w:pStyle w:val="Caption"/>
        <w:keepNext/>
        <w:jc w:val="both"/>
        <w:rPr>
          <w:rFonts w:ascii="Century Gothic" w:hAnsi="Century Gothic"/>
          <w:color w:val="1F497D"/>
          <w:sz w:val="18"/>
          <w:szCs w:val="22"/>
          <w:lang w:val="pt-PT"/>
        </w:rPr>
      </w:pPr>
      <w:bookmarkStart w:id="36" w:name="_Ref299545189"/>
      <w:bookmarkStart w:id="37" w:name="_Toc299991085"/>
      <w:r w:rsidRPr="00442211">
        <w:rPr>
          <w:rFonts w:ascii="Century Gothic" w:hAnsi="Century Gothic"/>
          <w:color w:val="1F497D"/>
          <w:sz w:val="18"/>
          <w:szCs w:val="22"/>
          <w:lang w:val="pt-PT"/>
        </w:rPr>
        <w:lastRenderedPageBreak/>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7</w:t>
      </w:r>
      <w:r w:rsidR="0022502E" w:rsidRPr="00442211">
        <w:rPr>
          <w:rFonts w:ascii="Century Gothic" w:hAnsi="Century Gothic"/>
          <w:color w:val="1F497D"/>
          <w:sz w:val="18"/>
          <w:szCs w:val="22"/>
          <w:lang w:val="pt-PT"/>
        </w:rPr>
        <w:fldChar w:fldCharType="end"/>
      </w:r>
      <w:bookmarkEnd w:id="36"/>
      <w:r w:rsidR="00245DCD" w:rsidRPr="00442211">
        <w:rPr>
          <w:rFonts w:ascii="Century Gothic" w:hAnsi="Century Gothic"/>
          <w:color w:val="1F497D"/>
          <w:sz w:val="18"/>
          <w:szCs w:val="22"/>
          <w:lang w:val="pt-PT"/>
        </w:rPr>
        <w:t xml:space="preserve"> – Total </w:t>
      </w:r>
      <w:r w:rsidR="00E57E10" w:rsidRPr="00442211">
        <w:rPr>
          <w:rFonts w:ascii="Century Gothic" w:hAnsi="Century Gothic"/>
          <w:color w:val="1F497D"/>
          <w:sz w:val="18"/>
          <w:szCs w:val="22"/>
          <w:lang w:val="pt-PT"/>
        </w:rPr>
        <w:t xml:space="preserve">das Despesas </w:t>
      </w:r>
      <w:r w:rsidR="00245DCD" w:rsidRPr="00442211">
        <w:rPr>
          <w:rFonts w:ascii="Century Gothic" w:hAnsi="Century Gothic"/>
          <w:color w:val="1F497D"/>
          <w:sz w:val="18"/>
          <w:szCs w:val="22"/>
          <w:lang w:val="pt-PT"/>
        </w:rPr>
        <w:t>Provincia</w:t>
      </w:r>
      <w:r w:rsidR="00E57E10" w:rsidRPr="00442211">
        <w:rPr>
          <w:rFonts w:ascii="Century Gothic" w:hAnsi="Century Gothic"/>
          <w:color w:val="1F497D"/>
          <w:sz w:val="18"/>
          <w:szCs w:val="22"/>
          <w:lang w:val="pt-PT"/>
        </w:rPr>
        <w:t>is</w:t>
      </w:r>
      <w:r w:rsidR="00245DCD" w:rsidRPr="00442211">
        <w:rPr>
          <w:rFonts w:ascii="Century Gothic" w:hAnsi="Century Gothic"/>
          <w:color w:val="1F497D"/>
          <w:sz w:val="18"/>
          <w:szCs w:val="22"/>
          <w:lang w:val="pt-PT"/>
        </w:rPr>
        <w:t xml:space="preserve"> </w:t>
      </w:r>
      <w:r w:rsidR="00E57E10" w:rsidRPr="00442211">
        <w:rPr>
          <w:rFonts w:ascii="Century Gothic" w:hAnsi="Century Gothic"/>
          <w:color w:val="1F497D"/>
          <w:sz w:val="18"/>
          <w:szCs w:val="22"/>
          <w:lang w:val="pt-PT"/>
        </w:rPr>
        <w:t>–</w:t>
      </w:r>
      <w:r w:rsidR="00245DCD" w:rsidRPr="00442211">
        <w:rPr>
          <w:rFonts w:ascii="Century Gothic" w:hAnsi="Century Gothic"/>
          <w:color w:val="1F497D"/>
          <w:sz w:val="18"/>
          <w:szCs w:val="22"/>
          <w:lang w:val="pt-PT"/>
        </w:rPr>
        <w:t xml:space="preserve"> </w:t>
      </w:r>
      <w:r w:rsidR="00E57E10" w:rsidRPr="00442211">
        <w:rPr>
          <w:rFonts w:ascii="Century Gothic" w:hAnsi="Century Gothic"/>
          <w:color w:val="1F497D"/>
          <w:sz w:val="18"/>
          <w:szCs w:val="22"/>
          <w:lang w:val="pt-PT"/>
        </w:rPr>
        <w:t xml:space="preserve">Correntes e de </w:t>
      </w:r>
      <w:r w:rsidR="00767FAF" w:rsidRPr="00442211">
        <w:rPr>
          <w:rFonts w:ascii="Century Gothic" w:hAnsi="Century Gothic"/>
          <w:color w:val="1F497D"/>
          <w:sz w:val="18"/>
          <w:szCs w:val="22"/>
          <w:lang w:val="pt-PT"/>
        </w:rPr>
        <w:t>Investimento</w:t>
      </w:r>
      <w:r w:rsidR="00245DCD" w:rsidRPr="00442211">
        <w:rPr>
          <w:rFonts w:ascii="Century Gothic" w:hAnsi="Century Gothic"/>
          <w:color w:val="1F497D"/>
          <w:sz w:val="18"/>
          <w:szCs w:val="22"/>
          <w:lang w:val="pt-PT"/>
        </w:rPr>
        <w:t xml:space="preserve"> (2005-2010)</w:t>
      </w:r>
      <w:bookmarkEnd w:id="37"/>
    </w:p>
    <w:p w:rsidR="00245DCD" w:rsidRPr="00442211" w:rsidRDefault="0022502E" w:rsidP="00245DCD">
      <w:pPr>
        <w:spacing w:after="0"/>
        <w:jc w:val="both"/>
        <w:rPr>
          <w:rFonts w:ascii="Century Gothic" w:hAnsi="Century Gothic"/>
          <w:sz w:val="22"/>
          <w:szCs w:val="22"/>
          <w:lang w:val="pt-PT"/>
        </w:rPr>
      </w:pPr>
      <w:r w:rsidRPr="0022502E">
        <w:rPr>
          <w:rFonts w:ascii="Century Gothic" w:hAnsi="Century Gothic"/>
          <w:sz w:val="22"/>
          <w:szCs w:val="22"/>
          <w:lang w:val="pt-PT"/>
        </w:rPr>
      </w:r>
      <w:r>
        <w:rPr>
          <w:rFonts w:ascii="Century Gothic" w:hAnsi="Century Gothic"/>
          <w:sz w:val="22"/>
          <w:szCs w:val="22"/>
          <w:lang w:val="pt-PT"/>
        </w:rPr>
        <w:pict>
          <v:group id="_x0000_s1339" editas="canvas" style="width:402.55pt;height:255.05pt;mso-position-horizontal-relative:char;mso-position-vertical-relative:line" coordsize="8051,5101">
            <o:lock v:ext="edit" aspectratio="t"/>
            <v:shape id="_x0000_s1338" type="#_x0000_t75" style="position:absolute;width:8051;height:5101" o:preferrelative="f">
              <v:fill o:detectmouseclick="t"/>
              <v:path o:extrusionok="t" o:connecttype="none"/>
              <o:lock v:ext="edit" text="t"/>
            </v:shape>
            <v:rect id="_x0000_s1340" style="position:absolute;left:646;top:487;width:7212;height:4181" stroked="f"/>
            <v:line id="_x0000_s1341" style="position:absolute" from="646,3972" to="7858,3973" strokeweight="0"/>
            <v:line id="_x0000_s1342" style="position:absolute" from="646,3274" to="7858,3275" strokeweight="0"/>
            <v:line id="_x0000_s1343" style="position:absolute" from="646,2578" to="7858,2579" strokeweight="0"/>
            <v:line id="_x0000_s1344" style="position:absolute" from="646,1880" to="7858,1881" strokeweight="0"/>
            <v:line id="_x0000_s1345" style="position:absolute" from="646,1184" to="7858,1185" strokeweight="0"/>
            <v:line id="_x0000_s1346" style="position:absolute" from="646,487" to="7858,488" strokeweight="0"/>
            <v:rect id="_x0000_s1347" style="position:absolute;left:646;top:487;width:7212;height:4181" filled="f" strokecolor="gray" strokeweight="31e-5mm"/>
            <v:rect id="_x0000_s1348" style="position:absolute;left:717;top:4416;width:96;height:252" fillcolor="#99f" strokeweight="31e-5mm"/>
            <v:rect id="_x0000_s1349" style="position:absolute;left:1438;top:4434;width:96;height:234" fillcolor="#99f" strokeweight="31e-5mm"/>
            <v:rect id="_x0000_s1350" style="position:absolute;left:2159;top:4146;width:96;height:522" fillcolor="#99f" strokeweight="31e-5mm"/>
            <v:rect id="_x0000_s1351" style="position:absolute;left:2881;top:4253;width:97;height:415" fillcolor="#99f" strokeweight="31e-5mm"/>
            <v:rect id="_x0000_s1352" style="position:absolute;left:3602;top:4272;width:97;height:396" fillcolor="#99f" strokeweight="31e-5mm"/>
            <v:rect id="_x0000_s1353" style="position:absolute;left:4323;top:4422;width:97;height:246" fillcolor="#99f" strokeweight="31e-5mm"/>
            <v:rect id="_x0000_s1354" style="position:absolute;left:5044;top:4236;width:97;height:432" fillcolor="#99f" strokeweight="31e-5mm"/>
            <v:rect id="_x0000_s1355" style="position:absolute;left:5765;top:4256;width:97;height:412" fillcolor="#99f" strokeweight="31e-5mm"/>
            <v:rect id="_x0000_s1356" style="position:absolute;left:6487;top:4287;width:97;height:381" fillcolor="#99f" strokeweight="31e-5mm"/>
            <v:rect id="_x0000_s1357" style="position:absolute;left:7208;top:4288;width:97;height:380" fillcolor="#99f" strokeweight="31e-5mm"/>
            <v:rect id="_x0000_s1358" style="position:absolute;left:813;top:4347;width:97;height:321" fillcolor="#936" strokeweight="31e-5mm"/>
            <v:rect id="_x0000_s1359" style="position:absolute;left:1534;top:4326;width:97;height:342" fillcolor="#936" strokeweight="31e-5mm"/>
            <v:rect id="_x0000_s1360" style="position:absolute;left:2255;top:4040;width:97;height:628" fillcolor="#936" strokeweight="31e-5mm"/>
            <v:rect id="_x0000_s1361" style="position:absolute;left:2978;top:4130;width:96;height:538" fillcolor="#936" strokeweight="31e-5mm"/>
            <v:rect id="_x0000_s1362" style="position:absolute;left:3699;top:4198;width:96;height:470" fillcolor="#936" strokeweight="31e-5mm"/>
            <v:rect id="_x0000_s1363" style="position:absolute;left:4420;top:4293;width:96;height:375" fillcolor="#936" strokeweight="31e-5mm"/>
            <v:rect id="_x0000_s1364" style="position:absolute;left:5141;top:4173;width:96;height:495" fillcolor="#936" strokeweight="31e-5mm"/>
            <v:rect id="_x0000_s1365" style="position:absolute;left:5862;top:4170;width:96;height:498" fillcolor="#936" strokeweight="31e-5mm"/>
            <v:rect id="_x0000_s1366" style="position:absolute;left:6584;top:4118;width:96;height:550" fillcolor="#936" strokeweight="31e-5mm"/>
            <v:rect id="_x0000_s1367" style="position:absolute;left:7305;top:4157;width:96;height:511" fillcolor="#936" strokeweight="31e-5mm"/>
            <v:rect id="_x0000_s1368" style="position:absolute;left:910;top:3832;width:96;height:836" fillcolor="#ffc" strokeweight="31e-5mm"/>
            <v:rect id="_x0000_s1369" style="position:absolute;left:1631;top:4268;width:96;height:400" fillcolor="#ffc" strokeweight="31e-5mm"/>
            <v:rect id="_x0000_s1370" style="position:absolute;left:2352;top:3977;width:96;height:691" fillcolor="#ffc" strokeweight="31e-5mm"/>
            <v:rect id="_x0000_s1371" style="position:absolute;left:3074;top:3701;width:96;height:967" fillcolor="#ffc" strokeweight="31e-5mm"/>
            <v:rect id="_x0000_s1372" style="position:absolute;left:3795;top:3964;width:96;height:704" fillcolor="#ffc" strokeweight="31e-5mm"/>
            <v:rect id="_x0000_s1373" style="position:absolute;left:4516;top:4208;width:96;height:460" fillcolor="#ffc" strokeweight="31e-5mm"/>
            <v:rect id="_x0000_s1374" style="position:absolute;left:5237;top:4098;width:96;height:570" fillcolor="#ffc" strokeweight="31e-5mm"/>
            <v:rect id="_x0000_s1375" style="position:absolute;left:5958;top:4094;width:96;height:574" fillcolor="#ffc" strokeweight="31e-5mm"/>
            <v:rect id="_x0000_s1376" style="position:absolute;left:6680;top:3817;width:97;height:851" fillcolor="#ffc" strokeweight="31e-5mm"/>
            <v:rect id="_x0000_s1377" style="position:absolute;left:7401;top:3931;width:97;height:737" fillcolor="#ffc" strokeweight="31e-5mm"/>
            <v:rect id="_x0000_s1378" style="position:absolute;left:1006;top:3710;width:95;height:958" fillcolor="#cff" strokeweight="31e-5mm"/>
            <v:rect id="_x0000_s1379" style="position:absolute;left:1727;top:4027;width:95;height:641" fillcolor="#cff" strokeweight="31e-5mm"/>
            <v:rect id="_x0000_s1380" style="position:absolute;left:2448;top:3444;width:97;height:1224" fillcolor="#cff" strokeweight="31e-5mm"/>
            <v:rect id="_x0000_s1381" style="position:absolute;left:3170;top:3656;width:96;height:1012" fillcolor="#cff" strokeweight="31e-5mm"/>
            <v:rect id="_x0000_s1382" style="position:absolute;left:3891;top:3678;width:95;height:990" fillcolor="#cff" strokeweight="31e-5mm"/>
            <v:rect id="_x0000_s1383" style="position:absolute;left:4612;top:3703;width:95;height:965" fillcolor="#cff" strokeweight="31e-5mm"/>
            <v:rect id="_x0000_s1384" style="position:absolute;left:5333;top:805;width:95;height:3863" fillcolor="#cff" strokeweight="31e-5mm"/>
            <v:rect id="_x0000_s1385" style="position:absolute;left:6054;top:3808;width:97;height:860" fillcolor="#cff" strokeweight="31e-5mm"/>
            <v:rect id="_x0000_s1386" style="position:absolute;left:6777;top:3675;width:95;height:993" fillcolor="#cff" strokeweight="31e-5mm"/>
            <v:rect id="_x0000_s1387" style="position:absolute;left:7498;top:3419;width:95;height:1249" fillcolor="#cff" strokeweight="31e-5mm"/>
            <v:rect id="_x0000_s1388" style="position:absolute;left:1101;top:3854;width:97;height:814" fillcolor="#606" strokeweight="31e-5mm"/>
            <v:rect id="_x0000_s1389" style="position:absolute;left:1822;top:3186;width:97;height:1482" fillcolor="#606" strokeweight="31e-5mm"/>
            <v:rect id="_x0000_s1390" style="position:absolute;left:2545;top:3190;width:96;height:1478" fillcolor="#606" strokeweight="31e-5mm"/>
            <v:rect id="_x0000_s1391" style="position:absolute;left:3266;top:3347;width:96;height:1321" fillcolor="#606" strokeweight="31e-5mm"/>
            <v:rect id="_x0000_s1392" style="position:absolute;left:3986;top:3569;width:97;height:1099" fillcolor="#606" strokeweight="31e-5mm"/>
            <v:rect id="_x0000_s1393" style="position:absolute;left:4707;top:3581;width:97;height:1087" fillcolor="#606" strokeweight="31e-5mm"/>
            <v:rect id="_x0000_s1394" style="position:absolute;left:5428;top:2752;width:97;height:1916" fillcolor="#606" strokeweight="31e-5mm"/>
            <v:rect id="_x0000_s1395" style="position:absolute;left:6151;top:3670;width:96;height:998" fillcolor="#606" strokeweight="31e-5mm"/>
            <v:rect id="_x0000_s1396" style="position:absolute;left:6872;top:3636;width:96;height:1032" fillcolor="#606" strokeweight="31e-5mm"/>
            <v:rect id="_x0000_s1397" style="position:absolute;left:7593;top:3105;width:96;height:1563" fillcolor="#606" strokeweight="31e-5mm"/>
            <v:rect id="_x0000_s1398" style="position:absolute;left:1198;top:3753;width:96;height:915" fillcolor="#ff8080" strokeweight="31e-5mm"/>
            <v:rect id="_x0000_s1399" style="position:absolute;left:1919;top:3247;width:96;height:1421" fillcolor="#ff8080" strokeweight="31e-5mm"/>
            <v:rect id="_x0000_s1400" style="position:absolute;left:2641;top:3123;width:96;height:1545" fillcolor="#ff8080" strokeweight="31e-5mm"/>
            <v:rect id="_x0000_s1401" style="position:absolute;left:3362;top:2363;width:96;height:2305" fillcolor="#ff8080" strokeweight="31e-5mm"/>
            <v:rect id="_x0000_s1402" style="position:absolute;left:4083;top:2813;width:96;height:1855" fillcolor="#ff8080" strokeweight="31e-5mm"/>
            <v:rect id="_x0000_s1403" style="position:absolute;left:4804;top:3013;width:96;height:1655" fillcolor="#ff8080" strokeweight="31e-5mm"/>
            <v:rect id="_x0000_s1404" style="position:absolute;left:5525;top:2716;width:96;height:1952" fillcolor="#ff8080" strokeweight="31e-5mm"/>
            <v:rect id="_x0000_s1405" style="position:absolute;left:6247;top:3495;width:96;height:1173" fillcolor="#ff8080" strokeweight="31e-5mm"/>
            <v:rect id="_x0000_s1406" style="position:absolute;left:6968;top:3431;width:96;height:1237" fillcolor="#ff8080" strokeweight="31e-5mm"/>
            <v:rect id="_x0000_s1407" style="position:absolute;left:7689;top:2708;width:96;height:1960" fillcolor="#ff8080" strokeweight="31e-5mm"/>
            <v:line id="_x0000_s1408" style="position:absolute" from="646,487" to="647,4668" strokeweight="0"/>
            <v:line id="_x0000_s1409" style="position:absolute" from="609,4668" to="646,4669" strokeweight="0"/>
            <v:line id="_x0000_s1410" style="position:absolute" from="609,3972" to="646,3973" strokeweight="0"/>
            <v:line id="_x0000_s1411" style="position:absolute" from="609,3274" to="646,3275" strokeweight="0"/>
            <v:line id="_x0000_s1412" style="position:absolute" from="609,2578" to="646,2579" strokeweight="0"/>
            <v:line id="_x0000_s1413" style="position:absolute" from="609,1880" to="646,1881" strokeweight="0"/>
            <v:line id="_x0000_s1414" style="position:absolute" from="609,1184" to="646,1185" strokeweight="0"/>
            <v:line id="_x0000_s1415" style="position:absolute" from="609,487" to="646,488" strokeweight="0"/>
            <v:line id="_x0000_s1416" style="position:absolute" from="646,4668" to="7858,4669" strokeweight="0"/>
            <v:line id="_x0000_s1417" style="position:absolute;flip:y" from="646,4668" to="647,4701" strokeweight="0"/>
            <v:line id="_x0000_s1418" style="position:absolute;flip:y" from="1367,4668" to="1368,4701" strokeweight="0"/>
            <v:line id="_x0000_s1419" style="position:absolute;flip:y" from="2088,4668" to="2089,4701" strokeweight="0"/>
            <v:line id="_x0000_s1420" style="position:absolute;flip:y" from="2810,4668" to="2811,4701" strokeweight="0"/>
            <v:line id="_x0000_s1421" style="position:absolute;flip:y" from="3531,4668" to="3532,4701" strokeweight="0"/>
            <v:line id="_x0000_s1422" style="position:absolute;flip:y" from="4252,4668" to="4253,4701" strokeweight="0"/>
            <v:line id="_x0000_s1423" style="position:absolute;flip:y" from="4973,4668" to="4974,4701" strokeweight="0"/>
            <v:line id="_x0000_s1424" style="position:absolute;flip:y" from="5694,4668" to="5695,4701" strokeweight="0"/>
            <v:line id="_x0000_s1425" style="position:absolute;flip:y" from="6416,4668" to="6417,4701" strokeweight="0"/>
            <v:line id="_x0000_s1426" style="position:absolute;flip:y" from="7137,4668" to="7138,4701" strokeweight="0"/>
            <v:line id="_x0000_s1427" style="position:absolute;flip:y" from="7858,4668" to="7859,4701" strokeweight="0"/>
            <v:rect id="_x0000_s1428" style="position:absolute;left:487;top:4595;width:67;height:338;mso-wrap-style:none" filled="f" stroked="f">
              <v:textbox style="mso-fit-shape-to-text:t" inset="0,0,0,0">
                <w:txbxContent>
                  <w:p w:rsidR="00A225FC" w:rsidRDefault="00A225FC">
                    <w:r>
                      <w:rPr>
                        <w:rFonts w:ascii="Arial" w:hAnsi="Arial" w:cs="Arial"/>
                        <w:color w:val="000000"/>
                        <w:sz w:val="12"/>
                        <w:szCs w:val="12"/>
                      </w:rPr>
                      <w:t>0</w:t>
                    </w:r>
                  </w:p>
                </w:txbxContent>
              </v:textbox>
            </v:rect>
            <v:rect id="_x0000_s1429" style="position:absolute;left:251;top:3899;width:301;height:338;mso-wrap-style:none" filled="f" stroked="f">
              <v:textbox style="mso-fit-shape-to-text:t" inset="0,0,0,0">
                <w:txbxContent>
                  <w:p w:rsidR="00A225FC" w:rsidRDefault="00A225FC">
                    <w:r>
                      <w:rPr>
                        <w:rFonts w:ascii="Arial" w:hAnsi="Arial" w:cs="Arial"/>
                        <w:color w:val="000000"/>
                        <w:sz w:val="12"/>
                        <w:szCs w:val="12"/>
                      </w:rPr>
                      <w:t>5,000</w:t>
                    </w:r>
                  </w:p>
                </w:txbxContent>
              </v:textbox>
            </v:rect>
            <v:rect id="_x0000_s1430" style="position:absolute;left:184;top:3202;width:368;height:338;mso-wrap-style:none" filled="f" stroked="f">
              <v:textbox style="mso-fit-shape-to-text:t" inset="0,0,0,0">
                <w:txbxContent>
                  <w:p w:rsidR="00A225FC" w:rsidRDefault="00A225FC">
                    <w:r>
                      <w:rPr>
                        <w:rFonts w:ascii="Arial" w:hAnsi="Arial" w:cs="Arial"/>
                        <w:color w:val="000000"/>
                        <w:sz w:val="12"/>
                        <w:szCs w:val="12"/>
                      </w:rPr>
                      <w:t>10,000</w:t>
                    </w:r>
                  </w:p>
                </w:txbxContent>
              </v:textbox>
            </v:rect>
            <v:rect id="_x0000_s1431" style="position:absolute;left:184;top:2506;width:368;height:338;mso-wrap-style:none" filled="f" stroked="f">
              <v:textbox style="mso-fit-shape-to-text:t" inset="0,0,0,0">
                <w:txbxContent>
                  <w:p w:rsidR="00A225FC" w:rsidRDefault="00A225FC">
                    <w:r>
                      <w:rPr>
                        <w:rFonts w:ascii="Arial" w:hAnsi="Arial" w:cs="Arial"/>
                        <w:color w:val="000000"/>
                        <w:sz w:val="12"/>
                        <w:szCs w:val="12"/>
                      </w:rPr>
                      <w:t>15,000</w:t>
                    </w:r>
                  </w:p>
                </w:txbxContent>
              </v:textbox>
            </v:rect>
            <v:rect id="_x0000_s1432" style="position:absolute;left:184;top:1808;width:368;height:338;mso-wrap-style:none" filled="f" stroked="f">
              <v:textbox style="mso-fit-shape-to-text:t" inset="0,0,0,0">
                <w:txbxContent>
                  <w:p w:rsidR="00A225FC" w:rsidRDefault="00A225FC">
                    <w:r>
                      <w:rPr>
                        <w:rFonts w:ascii="Arial" w:hAnsi="Arial" w:cs="Arial"/>
                        <w:color w:val="000000"/>
                        <w:sz w:val="12"/>
                        <w:szCs w:val="12"/>
                      </w:rPr>
                      <w:t>20,000</w:t>
                    </w:r>
                  </w:p>
                </w:txbxContent>
              </v:textbox>
            </v:rect>
            <v:rect id="_x0000_s1433" style="position:absolute;left:184;top:1112;width:368;height:338;mso-wrap-style:none" filled="f" stroked="f">
              <v:textbox style="mso-fit-shape-to-text:t" inset="0,0,0,0">
                <w:txbxContent>
                  <w:p w:rsidR="00A225FC" w:rsidRDefault="00A225FC">
                    <w:r>
                      <w:rPr>
                        <w:rFonts w:ascii="Arial" w:hAnsi="Arial" w:cs="Arial"/>
                        <w:color w:val="000000"/>
                        <w:sz w:val="12"/>
                        <w:szCs w:val="12"/>
                      </w:rPr>
                      <w:t>25,000</w:t>
                    </w:r>
                  </w:p>
                </w:txbxContent>
              </v:textbox>
            </v:rect>
            <v:rect id="_x0000_s1434" style="position:absolute;left:184;top:414;width:368;height:338;mso-wrap-style:none" filled="f" stroked="f">
              <v:textbox style="mso-fit-shape-to-text:t" inset="0,0,0,0">
                <w:txbxContent>
                  <w:p w:rsidR="00A225FC" w:rsidRDefault="00A225FC">
                    <w:r>
                      <w:rPr>
                        <w:rFonts w:ascii="Arial" w:hAnsi="Arial" w:cs="Arial"/>
                        <w:color w:val="000000"/>
                        <w:sz w:val="12"/>
                        <w:szCs w:val="12"/>
                      </w:rPr>
                      <w:t>30,000</w:t>
                    </w:r>
                  </w:p>
                </w:txbxContent>
              </v:textbox>
            </v:rect>
            <v:rect id="_x0000_s1435" style="position:absolute;left:747;top:4763;width:567;height:338;mso-wrap-style:none" filled="f" stroked="f">
              <v:textbox style="mso-fit-shape-to-text:t" inset="0,0,0,0">
                <w:txbxContent>
                  <w:p w:rsidR="00A225FC" w:rsidRDefault="00A225FC">
                    <w:r>
                      <w:rPr>
                        <w:rFonts w:ascii="Arial" w:hAnsi="Arial" w:cs="Arial"/>
                        <w:color w:val="000000"/>
                        <w:sz w:val="12"/>
                        <w:szCs w:val="12"/>
                      </w:rPr>
                      <w:t xml:space="preserve">      Niassa</w:t>
                    </w:r>
                  </w:p>
                </w:txbxContent>
              </v:textbox>
            </v:rect>
            <v:rect id="_x0000_s1436" style="position:absolute;left:1451;top:4763;width:607;height:338;mso-wrap-style:none" filled="f" stroked="f">
              <v:textbox style="mso-fit-shape-to-text:t" inset="0,0,0,0">
                <w:txbxContent>
                  <w:p w:rsidR="00A225FC" w:rsidRDefault="00A225FC">
                    <w:r>
                      <w:rPr>
                        <w:rFonts w:ascii="Arial" w:hAnsi="Arial" w:cs="Arial"/>
                        <w:color w:val="000000"/>
                        <w:sz w:val="12"/>
                        <w:szCs w:val="12"/>
                      </w:rPr>
                      <w:t xml:space="preserve">      Cabo D</w:t>
                    </w:r>
                  </w:p>
                </w:txbxContent>
              </v:textbox>
            </v:rect>
            <v:rect id="_x0000_s1437" style="position:absolute;left:2139;top:4763;width:681;height:338;mso-wrap-style:none" filled="f" stroked="f">
              <v:textbox style="mso-fit-shape-to-text:t" inset="0,0,0,0">
                <w:txbxContent>
                  <w:p w:rsidR="00A225FC" w:rsidRDefault="00A225FC">
                    <w:r>
                      <w:rPr>
                        <w:rFonts w:ascii="Arial" w:hAnsi="Arial" w:cs="Arial"/>
                        <w:color w:val="000000"/>
                        <w:sz w:val="12"/>
                        <w:szCs w:val="12"/>
                      </w:rPr>
                      <w:t xml:space="preserve">      Nampula</w:t>
                    </w:r>
                  </w:p>
                </w:txbxContent>
              </v:textbox>
            </v:rect>
            <v:rect id="_x0000_s1438" style="position:absolute;left:2839;top:4763;width:727;height:338;mso-wrap-style:none" filled="f" stroked="f">
              <v:textbox style="mso-fit-shape-to-text:t" inset="0,0,0,0">
                <w:txbxContent>
                  <w:p w:rsidR="00A225FC" w:rsidRDefault="00A225FC">
                    <w:r>
                      <w:rPr>
                        <w:rFonts w:ascii="Arial" w:hAnsi="Arial" w:cs="Arial"/>
                        <w:color w:val="000000"/>
                        <w:sz w:val="12"/>
                        <w:szCs w:val="12"/>
                      </w:rPr>
                      <w:t xml:space="preserve">      </w:t>
                    </w:r>
                    <w:r w:rsidR="005A2F98">
                      <w:rPr>
                        <w:rFonts w:ascii="Arial" w:hAnsi="Arial" w:cs="Arial"/>
                        <w:color w:val="000000"/>
                        <w:sz w:val="12"/>
                        <w:szCs w:val="12"/>
                      </w:rPr>
                      <w:t>Zambézia</w:t>
                    </w:r>
                  </w:p>
                </w:txbxContent>
              </v:textbox>
            </v:rect>
            <v:rect id="_x0000_s1439" style="position:absolute;left:3691;top:4763;width:441;height:338;mso-wrap-style:none" filled="f" stroked="f">
              <v:textbox style="mso-fit-shape-to-text:t" inset="0,0,0,0">
                <w:txbxContent>
                  <w:p w:rsidR="00A225FC" w:rsidRDefault="00A225FC">
                    <w:r>
                      <w:rPr>
                        <w:rFonts w:ascii="Arial" w:hAnsi="Arial" w:cs="Arial"/>
                        <w:color w:val="000000"/>
                        <w:sz w:val="12"/>
                        <w:szCs w:val="12"/>
                      </w:rPr>
                      <w:t xml:space="preserve">      Tete</w:t>
                    </w:r>
                  </w:p>
                </w:txbxContent>
              </v:textbox>
            </v:rect>
            <v:rect id="_x0000_s1440" style="position:absolute;left:4346;top:4763;width:587;height:338;mso-wrap-style:none" filled="f" stroked="f">
              <v:textbox style="mso-fit-shape-to-text:t" inset="0,0,0,0">
                <w:txbxContent>
                  <w:p w:rsidR="00A225FC" w:rsidRDefault="00A225FC">
                    <w:r>
                      <w:rPr>
                        <w:rFonts w:ascii="Arial" w:hAnsi="Arial" w:cs="Arial"/>
                        <w:color w:val="000000"/>
                        <w:sz w:val="12"/>
                        <w:szCs w:val="12"/>
                      </w:rPr>
                      <w:t xml:space="preserve">      Manica</w:t>
                    </w:r>
                  </w:p>
                </w:txbxContent>
              </v:textbox>
            </v:rect>
            <v:rect id="_x0000_s1441" style="position:absolute;left:5088;top:4763;width:541;height:338;mso-wrap-style:none" filled="f" stroked="f">
              <v:textbox style="mso-fit-shape-to-text:t" inset="0,0,0,0">
                <w:txbxContent>
                  <w:p w:rsidR="00A225FC" w:rsidRDefault="00A225FC">
                    <w:r>
                      <w:rPr>
                        <w:rFonts w:ascii="Arial" w:hAnsi="Arial" w:cs="Arial"/>
                        <w:color w:val="000000"/>
                        <w:sz w:val="12"/>
                        <w:szCs w:val="12"/>
                      </w:rPr>
                      <w:t xml:space="preserve">      Sofala</w:t>
                    </w:r>
                  </w:p>
                </w:txbxContent>
              </v:textbox>
            </v:rect>
            <v:rect id="_x0000_s1442" style="position:absolute;left:5818;top:4763;width:524;height:338;mso-wrap-style:none" filled="f" stroked="f">
              <v:textbox style="mso-fit-shape-to-text:t" inset="0,0,0,0">
                <w:txbxContent>
                  <w:p w:rsidR="00A225FC" w:rsidRDefault="00A225FC">
                    <w:r>
                      <w:rPr>
                        <w:rFonts w:ascii="Arial" w:hAnsi="Arial" w:cs="Arial"/>
                        <w:color w:val="000000"/>
                        <w:sz w:val="12"/>
                        <w:szCs w:val="12"/>
                      </w:rPr>
                      <w:t xml:space="preserve">      I'bane</w:t>
                    </w:r>
                  </w:p>
                </w:txbxContent>
              </v:textbox>
            </v:rect>
            <v:rect id="_x0000_s1443" style="position:absolute;left:6556;top:4763;width:487;height:338;mso-wrap-style:none" filled="f" stroked="f">
              <v:textbox style="mso-fit-shape-to-text:t" inset="0,0,0,0">
                <w:txbxContent>
                  <w:p w:rsidR="00A225FC" w:rsidRDefault="00A225FC">
                    <w:r>
                      <w:rPr>
                        <w:rFonts w:ascii="Arial" w:hAnsi="Arial" w:cs="Arial"/>
                        <w:color w:val="000000"/>
                        <w:sz w:val="12"/>
                        <w:szCs w:val="12"/>
                      </w:rPr>
                      <w:t xml:space="preserve">      Gaza</w:t>
                    </w:r>
                  </w:p>
                </w:txbxContent>
              </v:textbox>
            </v:rect>
            <v:rect id="_x0000_s1444" style="position:absolute;left:7224;top:4763;width:601;height:338;mso-wrap-style:none" filled="f" stroked="f">
              <v:textbox style="mso-fit-shape-to-text:t" inset="0,0,0,0">
                <w:txbxContent>
                  <w:p w:rsidR="00A225FC" w:rsidRDefault="00A225FC">
                    <w:r>
                      <w:rPr>
                        <w:rFonts w:ascii="Arial" w:hAnsi="Arial" w:cs="Arial"/>
                        <w:color w:val="000000"/>
                        <w:sz w:val="12"/>
                        <w:szCs w:val="12"/>
                      </w:rPr>
                      <w:t xml:space="preserve">      Maputo</w:t>
                    </w:r>
                  </w:p>
                </w:txbxContent>
              </v:textbox>
            </v:rect>
            <v:rect id="_x0000_s1445" style="position:absolute;left:176;top:134;width:747;height:338;mso-wrap-style:none" filled="f" stroked="f">
              <v:textbox style="mso-fit-shape-to-text:t" inset="0,0,0,0">
                <w:txbxContent>
                  <w:p w:rsidR="00A225FC" w:rsidRDefault="00A225FC">
                    <w:r w:rsidRPr="00402715">
                      <w:rPr>
                        <w:rFonts w:ascii="Arial" w:hAnsi="Arial" w:cs="Arial"/>
                        <w:color w:val="000000"/>
                        <w:sz w:val="12"/>
                        <w:szCs w:val="12"/>
                        <w:lang w:val="pt-PT"/>
                      </w:rPr>
                      <w:t>Milhares</w:t>
                    </w:r>
                    <w:r>
                      <w:rPr>
                        <w:rFonts w:ascii="Arial" w:hAnsi="Arial" w:cs="Arial"/>
                        <w:color w:val="000000"/>
                        <w:sz w:val="12"/>
                        <w:szCs w:val="12"/>
                      </w:rPr>
                      <w:t xml:space="preserve"> MNZ</w:t>
                    </w:r>
                  </w:p>
                </w:txbxContent>
              </v:textbox>
            </v:rect>
            <v:rect id="_x0000_s1446" style="position:absolute;left:774;top:583;width:2749;height:481" strokeweight="0"/>
            <v:rect id="_x0000_s1447" style="position:absolute;left:825;top:787;width:74;height:75" fillcolor="#99f" strokeweight="31e-5mm"/>
            <v:rect id="_x0000_s1448" style="position:absolute;left:930;top:756;width:267;height:338;mso-wrap-style:none" filled="f" stroked="f">
              <v:textbox style="mso-fit-shape-to-text:t" inset="0,0,0,0">
                <w:txbxContent>
                  <w:p w:rsidR="00A225FC" w:rsidRDefault="00A225FC">
                    <w:r>
                      <w:rPr>
                        <w:rFonts w:ascii="Arial" w:hAnsi="Arial" w:cs="Arial"/>
                        <w:color w:val="000000"/>
                        <w:sz w:val="12"/>
                        <w:szCs w:val="12"/>
                      </w:rPr>
                      <w:t>2005</w:t>
                    </w:r>
                  </w:p>
                </w:txbxContent>
              </v:textbox>
            </v:rect>
            <v:rect id="_x0000_s1449" style="position:absolute;left:1283;top:787;width:74;height:75" fillcolor="#936" strokeweight="31e-5mm"/>
            <v:rect id="_x0000_s1450" style="position:absolute;left:1388;top:756;width:267;height:338;mso-wrap-style:none" filled="f" stroked="f">
              <v:textbox style="mso-fit-shape-to-text:t" inset="0,0,0,0">
                <w:txbxContent>
                  <w:p w:rsidR="00A225FC" w:rsidRDefault="00A225FC">
                    <w:r>
                      <w:rPr>
                        <w:rFonts w:ascii="Arial" w:hAnsi="Arial" w:cs="Arial"/>
                        <w:color w:val="000000"/>
                        <w:sz w:val="12"/>
                        <w:szCs w:val="12"/>
                      </w:rPr>
                      <w:t>2006</w:t>
                    </w:r>
                  </w:p>
                </w:txbxContent>
              </v:textbox>
            </v:rect>
            <v:rect id="_x0000_s1451" style="position:absolute;left:1742;top:787;width:74;height:75" fillcolor="#ffc" strokeweight="31e-5mm"/>
            <v:rect id="_x0000_s1452" style="position:absolute;left:1846;top:756;width:267;height:338;mso-wrap-style:none" filled="f" stroked="f">
              <v:textbox style="mso-fit-shape-to-text:t" inset="0,0,0,0">
                <w:txbxContent>
                  <w:p w:rsidR="00A225FC" w:rsidRDefault="00A225FC">
                    <w:r>
                      <w:rPr>
                        <w:rFonts w:ascii="Arial" w:hAnsi="Arial" w:cs="Arial"/>
                        <w:color w:val="000000"/>
                        <w:sz w:val="12"/>
                        <w:szCs w:val="12"/>
                      </w:rPr>
                      <w:t>2007</w:t>
                    </w:r>
                  </w:p>
                </w:txbxContent>
              </v:textbox>
            </v:rect>
            <v:rect id="_x0000_s1453" style="position:absolute;left:2200;top:787;width:74;height:75" fillcolor="#cff" strokeweight="31e-5mm"/>
            <v:rect id="_x0000_s1454" style="position:absolute;left:2304;top:756;width:267;height:338;mso-wrap-style:none" filled="f" stroked="f">
              <v:textbox style="mso-fit-shape-to-text:t" inset="0,0,0,0">
                <w:txbxContent>
                  <w:p w:rsidR="00A225FC" w:rsidRDefault="00A225FC">
                    <w:r>
                      <w:rPr>
                        <w:rFonts w:ascii="Arial" w:hAnsi="Arial" w:cs="Arial"/>
                        <w:color w:val="000000"/>
                        <w:sz w:val="12"/>
                        <w:szCs w:val="12"/>
                      </w:rPr>
                      <w:t>2008</w:t>
                    </w:r>
                  </w:p>
                </w:txbxContent>
              </v:textbox>
            </v:rect>
            <v:rect id="_x0000_s1455" style="position:absolute;left:2658;top:787;width:74;height:75" fillcolor="#606" strokeweight="31e-5mm"/>
            <v:rect id="_x0000_s1456" style="position:absolute;left:2762;top:756;width:267;height:338;mso-wrap-style:none" filled="f" stroked="f">
              <v:textbox style="mso-fit-shape-to-text:t" inset="0,0,0,0">
                <w:txbxContent>
                  <w:p w:rsidR="00A225FC" w:rsidRDefault="00A225FC">
                    <w:r>
                      <w:rPr>
                        <w:rFonts w:ascii="Arial" w:hAnsi="Arial" w:cs="Arial"/>
                        <w:color w:val="000000"/>
                        <w:sz w:val="12"/>
                        <w:szCs w:val="12"/>
                      </w:rPr>
                      <w:t>2009</w:t>
                    </w:r>
                  </w:p>
                </w:txbxContent>
              </v:textbox>
            </v:rect>
            <v:rect id="_x0000_s1457" style="position:absolute;left:3116;top:787;width:74;height:75" fillcolor="#ff8080" strokeweight="31e-5mm"/>
            <v:rect id="_x0000_s1458" style="position:absolute;left:3221;top:756;width:267;height:338;mso-wrap-style:none" filled="f" stroked="f">
              <v:textbox style="mso-fit-shape-to-text:t" inset="0,0,0,0">
                <w:txbxContent>
                  <w:p w:rsidR="00A225FC" w:rsidRDefault="00A225FC">
                    <w:r>
                      <w:rPr>
                        <w:rFonts w:ascii="Arial" w:hAnsi="Arial" w:cs="Arial"/>
                        <w:color w:val="000000"/>
                        <w:sz w:val="12"/>
                        <w:szCs w:val="12"/>
                      </w:rPr>
                      <w:t>2010</w:t>
                    </w:r>
                  </w:p>
                </w:txbxContent>
              </v:textbox>
            </v:rect>
            <w10:wrap type="none"/>
            <w10:anchorlock/>
          </v:group>
        </w:pict>
      </w: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MICOA</w:t>
      </w:r>
    </w:p>
    <w:p w:rsidR="00D16B53" w:rsidRPr="00442211" w:rsidRDefault="00D16B53" w:rsidP="00245DCD">
      <w:pPr>
        <w:spacing w:after="0"/>
        <w:jc w:val="both"/>
        <w:rPr>
          <w:rFonts w:ascii="Century Gothic" w:hAnsi="Century Gothic"/>
          <w:b/>
          <w:sz w:val="22"/>
          <w:szCs w:val="22"/>
          <w:lang w:val="pt-PT"/>
        </w:rPr>
      </w:pPr>
    </w:p>
    <w:p w:rsidR="00245DCD" w:rsidRPr="00442211" w:rsidRDefault="00853302" w:rsidP="00245DCD">
      <w:pPr>
        <w:spacing w:after="0"/>
        <w:jc w:val="both"/>
        <w:rPr>
          <w:rFonts w:ascii="Century Gothic" w:hAnsi="Century Gothic"/>
          <w:sz w:val="22"/>
          <w:szCs w:val="22"/>
          <w:lang w:val="pt-PT"/>
        </w:rPr>
      </w:pPr>
      <w:r w:rsidRPr="00402715">
        <w:rPr>
          <w:rFonts w:ascii="Century Gothic" w:hAnsi="Century Gothic"/>
          <w:sz w:val="22"/>
          <w:szCs w:val="22"/>
          <w:lang w:val="pt-PT"/>
        </w:rPr>
        <w:t>As</w:t>
      </w:r>
      <w:r w:rsidRPr="00442211">
        <w:rPr>
          <w:rFonts w:ascii="Century Gothic" w:hAnsi="Century Gothic"/>
          <w:b/>
          <w:sz w:val="22"/>
          <w:szCs w:val="22"/>
          <w:lang w:val="pt-PT"/>
        </w:rPr>
        <w:t xml:space="preserve"> taxas de e</w:t>
      </w:r>
      <w:r w:rsidR="00245DCD" w:rsidRPr="00442211">
        <w:rPr>
          <w:rFonts w:ascii="Century Gothic" w:hAnsi="Century Gothic"/>
          <w:b/>
          <w:sz w:val="22"/>
          <w:szCs w:val="22"/>
          <w:lang w:val="pt-PT"/>
        </w:rPr>
        <w:t>xecu</w:t>
      </w:r>
      <w:r w:rsidR="005F0D4F" w:rsidRPr="00442211">
        <w:rPr>
          <w:rFonts w:ascii="Century Gothic" w:hAnsi="Century Gothic"/>
          <w:b/>
          <w:sz w:val="22"/>
          <w:szCs w:val="22"/>
          <w:lang w:val="pt-PT"/>
        </w:rPr>
        <w:t>ção</w:t>
      </w:r>
      <w:r w:rsidRPr="00442211">
        <w:rPr>
          <w:rFonts w:ascii="Century Gothic" w:hAnsi="Century Gothic"/>
          <w:sz w:val="22"/>
          <w:szCs w:val="22"/>
          <w:lang w:val="pt-PT"/>
        </w:rPr>
        <w:t xml:space="preserve"> </w:t>
      </w:r>
      <w:r w:rsidR="00402715">
        <w:rPr>
          <w:rFonts w:ascii="Century Gothic" w:hAnsi="Century Gothic"/>
          <w:sz w:val="22"/>
          <w:szCs w:val="22"/>
          <w:lang w:val="pt-PT"/>
        </w:rPr>
        <w:t>d</w:t>
      </w:r>
      <w:r w:rsidRPr="00442211">
        <w:rPr>
          <w:rFonts w:ascii="Century Gothic" w:hAnsi="Century Gothic"/>
          <w:sz w:val="22"/>
          <w:szCs w:val="22"/>
          <w:lang w:val="pt-PT"/>
        </w:rPr>
        <w:t xml:space="preserve">as agências </w:t>
      </w:r>
      <w:r w:rsidR="00402715">
        <w:rPr>
          <w:rFonts w:ascii="Century Gothic" w:hAnsi="Century Gothic"/>
          <w:sz w:val="22"/>
          <w:szCs w:val="22"/>
          <w:lang w:val="pt-PT"/>
        </w:rPr>
        <w:t xml:space="preserve">centrais </w:t>
      </w:r>
      <w:r w:rsidRPr="00442211">
        <w:rPr>
          <w:rFonts w:ascii="Century Gothic" w:hAnsi="Century Gothic"/>
          <w:sz w:val="22"/>
          <w:szCs w:val="22"/>
          <w:lang w:val="pt-PT"/>
        </w:rPr>
        <w:t xml:space="preserve">totalizaram uma média de </w:t>
      </w:r>
      <w:r w:rsidR="00245DCD" w:rsidRPr="00442211">
        <w:rPr>
          <w:rFonts w:ascii="Century Gothic" w:hAnsi="Century Gothic"/>
          <w:sz w:val="22"/>
          <w:szCs w:val="22"/>
          <w:lang w:val="pt-PT"/>
        </w:rPr>
        <w:t xml:space="preserve">80% </w:t>
      </w:r>
      <w:r w:rsidRPr="00442211">
        <w:rPr>
          <w:rFonts w:ascii="Century Gothic" w:hAnsi="Century Gothic"/>
          <w:sz w:val="22"/>
          <w:szCs w:val="22"/>
          <w:lang w:val="pt-PT"/>
        </w:rPr>
        <w:t xml:space="preserve">ao </w:t>
      </w:r>
      <w:r w:rsidR="00AE4C7A" w:rsidRPr="00442211">
        <w:rPr>
          <w:rFonts w:ascii="Century Gothic" w:hAnsi="Century Gothic"/>
          <w:sz w:val="22"/>
          <w:szCs w:val="22"/>
          <w:lang w:val="pt-PT"/>
        </w:rPr>
        <w:t>longo do</w:t>
      </w:r>
      <w:r w:rsidRPr="00442211">
        <w:rPr>
          <w:rFonts w:ascii="Century Gothic" w:hAnsi="Century Gothic"/>
          <w:sz w:val="22"/>
          <w:szCs w:val="22"/>
          <w:lang w:val="pt-PT"/>
        </w:rPr>
        <w:t xml:space="preserve"> período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fldSimple w:instr=" REF _Ref299988623 \h  \* MERGEFORMAT ">
        <w:r w:rsidR="00CC1024" w:rsidRPr="00430AE4">
          <w:rPr>
            <w:rFonts w:ascii="Century Gothic" w:hAnsi="Century Gothic"/>
            <w:color w:val="1F497D"/>
            <w:sz w:val="18"/>
            <w:szCs w:val="22"/>
            <w:lang w:val="pt-PT"/>
          </w:rPr>
          <w:t>Figura 8</w:t>
        </w:r>
      </w:fldSimple>
      <w:r w:rsidR="00245DCD" w:rsidRPr="00442211">
        <w:rPr>
          <w:rFonts w:ascii="Century Gothic" w:hAnsi="Century Gothic"/>
          <w:color w:val="1F497D"/>
          <w:sz w:val="18"/>
          <w:szCs w:val="22"/>
          <w:lang w:val="pt-PT"/>
        </w:rPr>
        <w:t xml:space="preserve"> </w:t>
      </w:r>
      <w:r w:rsidRPr="00442211">
        <w:rPr>
          <w:rFonts w:ascii="Century Gothic" w:hAnsi="Century Gothic"/>
          <w:sz w:val="22"/>
          <w:szCs w:val="22"/>
          <w:lang w:val="pt-PT"/>
        </w:rPr>
        <w:t xml:space="preserve">mostra 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e as </w:t>
      </w:r>
      <w:r w:rsidR="00245DCD" w:rsidRPr="00442211">
        <w:rPr>
          <w:rFonts w:ascii="Century Gothic" w:hAnsi="Century Gothic"/>
          <w:sz w:val="22"/>
          <w:szCs w:val="22"/>
          <w:lang w:val="pt-PT"/>
        </w:rPr>
        <w:t>subdivis</w:t>
      </w:r>
      <w:r w:rsidRPr="00442211">
        <w:rPr>
          <w:rFonts w:ascii="Century Gothic" w:hAnsi="Century Gothic"/>
          <w:sz w:val="22"/>
          <w:szCs w:val="22"/>
          <w:lang w:val="pt-PT"/>
        </w:rPr>
        <w:t>ões respeitantes a essas agências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Como era de prever, 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corrente apresenta uma taxa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mais elevada do que a despesa de</w:t>
      </w:r>
      <w:r w:rsidR="00245DCD" w:rsidRPr="00442211">
        <w:rPr>
          <w:rFonts w:ascii="Century Gothic" w:hAnsi="Century Gothic"/>
          <w:sz w:val="22"/>
          <w:szCs w:val="22"/>
          <w:lang w:val="pt-PT"/>
        </w:rPr>
        <w:t xml:space="preserve"> capital </w:t>
      </w:r>
      <w:r w:rsidRPr="00442211">
        <w:rPr>
          <w:rFonts w:ascii="Century Gothic" w:hAnsi="Century Gothic"/>
          <w:sz w:val="22"/>
          <w:szCs w:val="22"/>
          <w:lang w:val="pt-PT"/>
        </w:rPr>
        <w:t xml:space="preserve">ou de </w:t>
      </w:r>
      <w:r w:rsidR="00767FAF" w:rsidRPr="00442211">
        <w:rPr>
          <w:rFonts w:ascii="Century Gothic" w:hAnsi="Century Gothic"/>
          <w:sz w:val="22"/>
          <w:szCs w:val="22"/>
          <w:lang w:val="pt-PT"/>
        </w:rPr>
        <w:t>investimento</w:t>
      </w:r>
      <w:r w:rsidRPr="00442211">
        <w:rPr>
          <w:rFonts w:ascii="Century Gothic" w:hAnsi="Century Gothic"/>
          <w:sz w:val="22"/>
          <w:szCs w:val="22"/>
          <w:lang w:val="pt-PT"/>
        </w:rPr>
        <w:t xml:space="preserve">, com uma média de </w:t>
      </w:r>
      <w:r w:rsidR="00245DCD" w:rsidRPr="00442211">
        <w:rPr>
          <w:rFonts w:ascii="Century Gothic" w:hAnsi="Century Gothic"/>
          <w:sz w:val="22"/>
          <w:szCs w:val="22"/>
          <w:lang w:val="pt-PT"/>
        </w:rPr>
        <w:t xml:space="preserve">93% </w:t>
      </w:r>
      <w:r w:rsidRPr="00442211">
        <w:rPr>
          <w:rFonts w:ascii="Century Gothic" w:hAnsi="Century Gothic"/>
          <w:sz w:val="22"/>
          <w:szCs w:val="22"/>
          <w:lang w:val="pt-PT"/>
        </w:rPr>
        <w:t xml:space="preserve">ao longo dos últimos seis </w:t>
      </w:r>
      <w:r w:rsidR="006E583E" w:rsidRPr="00442211">
        <w:rPr>
          <w:rFonts w:ascii="Century Gothic" w:hAnsi="Century Gothic"/>
          <w:sz w:val="22"/>
          <w:szCs w:val="22"/>
          <w:lang w:val="pt-PT"/>
        </w:rPr>
        <w:t>ano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A média da taxa de execução do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interno é de </w:t>
      </w:r>
      <w:r w:rsidR="00245DCD" w:rsidRPr="00442211">
        <w:rPr>
          <w:rFonts w:ascii="Century Gothic" w:hAnsi="Century Gothic"/>
          <w:sz w:val="22"/>
          <w:szCs w:val="22"/>
          <w:lang w:val="pt-PT"/>
        </w:rPr>
        <w:t>76%</w:t>
      </w:r>
      <w:r w:rsidRPr="00442211">
        <w:rPr>
          <w:rFonts w:ascii="Century Gothic" w:hAnsi="Century Gothic"/>
          <w:sz w:val="22"/>
          <w:szCs w:val="22"/>
          <w:lang w:val="pt-PT"/>
        </w:rPr>
        <w:t xml:space="preserve">, com um melhor desempenho do que o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externo volátil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quatro </w:t>
      </w:r>
      <w:r w:rsidR="006E583E" w:rsidRPr="00442211">
        <w:rPr>
          <w:rFonts w:ascii="Century Gothic" w:hAnsi="Century Gothic"/>
          <w:sz w:val="22"/>
          <w:szCs w:val="22"/>
          <w:lang w:val="pt-PT"/>
        </w:rPr>
        <w:t>ano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 dados disponíveis resultam numa taxa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 xml:space="preserve">49%.  </w:t>
      </w:r>
    </w:p>
    <w:p w:rsidR="00245DCD" w:rsidRPr="00442211" w:rsidRDefault="00245DCD" w:rsidP="00245DCD">
      <w:pPr>
        <w:spacing w:after="0"/>
        <w:jc w:val="both"/>
        <w:rPr>
          <w:rFonts w:ascii="Century Gothic" w:hAnsi="Century Gothic"/>
          <w:sz w:val="22"/>
          <w:szCs w:val="22"/>
          <w:lang w:val="pt-PT"/>
        </w:rPr>
      </w:pPr>
    </w:p>
    <w:p w:rsidR="00245DCD" w:rsidRPr="00442211" w:rsidRDefault="0022502E" w:rsidP="00245DCD">
      <w:pPr>
        <w:spacing w:after="0"/>
        <w:jc w:val="both"/>
        <w:rPr>
          <w:rFonts w:ascii="Century Gothic" w:hAnsi="Century Gothic"/>
          <w:sz w:val="22"/>
          <w:szCs w:val="22"/>
          <w:lang w:val="pt-PT"/>
        </w:rPr>
      </w:pPr>
      <w:r w:rsidRPr="0022502E">
        <w:rPr>
          <w:rFonts w:ascii="Century Gothic" w:hAnsi="Century Gothic"/>
          <w:sz w:val="22"/>
          <w:szCs w:val="22"/>
          <w:lang w:val="pt-PT"/>
        </w:rPr>
      </w:r>
      <w:r>
        <w:rPr>
          <w:rFonts w:ascii="Century Gothic" w:hAnsi="Century Gothic"/>
          <w:sz w:val="22"/>
          <w:szCs w:val="22"/>
          <w:lang w:val="pt-PT"/>
        </w:rPr>
        <w:pict>
          <v:shape id="_x0000_s1463" type="#_x0000_t202" style="width:424.35pt;height:23.25pt;mso-position-horizontal-relative:char;mso-position-vertical-relative:line" stroked="f">
            <v:textbox style="mso-next-textbox:#_x0000_s1463" inset="0,0,0,0">
              <w:txbxContent>
                <w:p w:rsidR="00A225FC" w:rsidRPr="00D13A39" w:rsidRDefault="00A225FC" w:rsidP="00245DCD">
                  <w:pPr>
                    <w:pStyle w:val="Caption"/>
                    <w:keepNext/>
                    <w:jc w:val="both"/>
                    <w:rPr>
                      <w:rFonts w:ascii="Century Gothic" w:hAnsi="Century Gothic"/>
                      <w:color w:val="1F497D"/>
                      <w:sz w:val="18"/>
                      <w:szCs w:val="22"/>
                      <w:lang w:val="pt-PT"/>
                    </w:rPr>
                  </w:pPr>
                  <w:bookmarkStart w:id="38" w:name="_Ref299988623"/>
                  <w:bookmarkStart w:id="39" w:name="_Toc299991086"/>
                  <w:r w:rsidRPr="00430AE4">
                    <w:rPr>
                      <w:rFonts w:ascii="Century Gothic" w:hAnsi="Century Gothic"/>
                      <w:color w:val="1F497D"/>
                      <w:sz w:val="18"/>
                      <w:szCs w:val="22"/>
                      <w:lang w:val="pt-PT"/>
                    </w:rPr>
                    <w:t xml:space="preserve">Figura </w:t>
                  </w:r>
                  <w:r w:rsidR="0022502E" w:rsidRPr="00430AE4">
                    <w:rPr>
                      <w:rFonts w:ascii="Century Gothic" w:hAnsi="Century Gothic"/>
                      <w:color w:val="1F497D"/>
                      <w:sz w:val="18"/>
                      <w:szCs w:val="22"/>
                      <w:lang w:val="pt-PT"/>
                    </w:rPr>
                    <w:fldChar w:fldCharType="begin"/>
                  </w:r>
                  <w:r w:rsidRPr="00430AE4">
                    <w:rPr>
                      <w:rFonts w:ascii="Century Gothic" w:hAnsi="Century Gothic"/>
                      <w:color w:val="1F497D"/>
                      <w:sz w:val="18"/>
                      <w:szCs w:val="22"/>
                      <w:lang w:val="pt-PT"/>
                    </w:rPr>
                    <w:instrText xml:space="preserve"> SEQ Figure \* ARABIC </w:instrText>
                  </w:r>
                  <w:r w:rsidR="0022502E" w:rsidRPr="00430AE4">
                    <w:rPr>
                      <w:rFonts w:ascii="Century Gothic" w:hAnsi="Century Gothic"/>
                      <w:color w:val="1F497D"/>
                      <w:sz w:val="18"/>
                      <w:szCs w:val="22"/>
                      <w:lang w:val="pt-PT"/>
                    </w:rPr>
                    <w:fldChar w:fldCharType="separate"/>
                  </w:r>
                  <w:r>
                    <w:rPr>
                      <w:rFonts w:ascii="Century Gothic" w:hAnsi="Century Gothic"/>
                      <w:noProof/>
                      <w:color w:val="1F497D"/>
                      <w:sz w:val="18"/>
                      <w:szCs w:val="22"/>
                      <w:lang w:val="pt-PT"/>
                    </w:rPr>
                    <w:t>8</w:t>
                  </w:r>
                  <w:r w:rsidR="0022502E" w:rsidRPr="00430AE4">
                    <w:rPr>
                      <w:rFonts w:ascii="Century Gothic" w:hAnsi="Century Gothic"/>
                      <w:color w:val="1F497D"/>
                      <w:sz w:val="18"/>
                      <w:szCs w:val="22"/>
                      <w:lang w:val="pt-PT"/>
                    </w:rPr>
                    <w:fldChar w:fldCharType="end"/>
                  </w:r>
                  <w:bookmarkEnd w:id="38"/>
                  <w:r>
                    <w:rPr>
                      <w:rFonts w:ascii="Century Gothic" w:hAnsi="Century Gothic"/>
                      <w:color w:val="1F497D"/>
                      <w:sz w:val="18"/>
                      <w:szCs w:val="22"/>
                      <w:lang w:val="pt-PT"/>
                    </w:rPr>
                    <w:t xml:space="preserve"> </w:t>
                  </w:r>
                  <w:r w:rsidRPr="00430AE4">
                    <w:rPr>
                      <w:rFonts w:ascii="Century Gothic" w:hAnsi="Century Gothic"/>
                      <w:color w:val="1F497D"/>
                      <w:sz w:val="18"/>
                      <w:szCs w:val="22"/>
                      <w:lang w:val="pt-PT"/>
                    </w:rPr>
                    <w:t>–</w:t>
                  </w:r>
                  <w:r>
                    <w:rPr>
                      <w:rFonts w:ascii="Century Gothic" w:hAnsi="Century Gothic"/>
                      <w:color w:val="1F497D"/>
                      <w:sz w:val="18"/>
                      <w:szCs w:val="22"/>
                      <w:lang w:val="pt-PT"/>
                    </w:rPr>
                    <w:t xml:space="preserve"> Taxas de </w:t>
                  </w:r>
                  <w:r w:rsidRPr="00430AE4">
                    <w:rPr>
                      <w:rFonts w:ascii="Century Gothic" w:hAnsi="Century Gothic"/>
                      <w:color w:val="1F497D"/>
                      <w:sz w:val="18"/>
                      <w:szCs w:val="22"/>
                      <w:lang w:val="pt-PT"/>
                    </w:rPr>
                    <w:t xml:space="preserve">Execução </w:t>
                  </w:r>
                  <w:r>
                    <w:rPr>
                      <w:rFonts w:ascii="Century Gothic" w:hAnsi="Century Gothic"/>
                      <w:color w:val="1F497D"/>
                      <w:sz w:val="18"/>
                      <w:szCs w:val="22"/>
                      <w:lang w:val="pt-PT"/>
                    </w:rPr>
                    <w:t xml:space="preserve">das Agências Centrais do </w:t>
                  </w:r>
                  <w:r w:rsidRPr="00430AE4">
                    <w:rPr>
                      <w:rFonts w:ascii="Century Gothic" w:hAnsi="Century Gothic"/>
                      <w:color w:val="1F497D"/>
                      <w:sz w:val="18"/>
                      <w:szCs w:val="22"/>
                      <w:lang w:val="pt-PT"/>
                    </w:rPr>
                    <w:t>MICOA (2005-2010</w:t>
                  </w:r>
                  <w:r w:rsidRPr="00D13A39">
                    <w:rPr>
                      <w:rFonts w:ascii="Century Gothic" w:hAnsi="Century Gothic"/>
                      <w:color w:val="1F497D"/>
                      <w:sz w:val="18"/>
                      <w:szCs w:val="22"/>
                      <w:lang w:val="pt-PT"/>
                    </w:rPr>
                    <w:t>)</w:t>
                  </w:r>
                  <w:bookmarkEnd w:id="39"/>
                </w:p>
              </w:txbxContent>
            </v:textbox>
            <w10:wrap type="none"/>
            <w10:anchorlock/>
          </v:shape>
        </w:pict>
      </w:r>
      <w:r w:rsidR="00245DCD" w:rsidRPr="00442211">
        <w:rPr>
          <w:rFonts w:ascii="Century Gothic" w:hAnsi="Century Gothic"/>
          <w:noProof/>
          <w:sz w:val="22"/>
          <w:szCs w:val="22"/>
          <w:lang w:val="en-US"/>
        </w:rPr>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5389245" cy="3532505"/>
            <wp:effectExtent l="19050" t="0" r="190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cstate="print"/>
                    <a:srcRect/>
                    <a:stretch>
                      <a:fillRect/>
                    </a:stretch>
                  </pic:blipFill>
                  <pic:spPr bwMode="auto">
                    <a:xfrm>
                      <a:off x="0" y="0"/>
                      <a:ext cx="5389245" cy="3532505"/>
                    </a:xfrm>
                    <a:prstGeom prst="rect">
                      <a:avLst/>
                    </a:prstGeom>
                    <a:noFill/>
                  </pic:spPr>
                </pic:pic>
              </a:graphicData>
            </a:graphic>
          </wp:anchor>
        </w:drawing>
      </w:r>
      <w:r w:rsidRPr="0022502E">
        <w:rPr>
          <w:rFonts w:ascii="Century Gothic" w:hAnsi="Century Gothic"/>
          <w:sz w:val="22"/>
          <w:szCs w:val="22"/>
          <w:lang w:val="pt-PT"/>
        </w:rPr>
        <w:pict>
          <v:shape id="_x0000_i1039" type="#_x0000_t75" style="width:424.45pt;height:277.95pt">
            <v:imagedata croptop="-65520f" cropbottom="65520f"/>
          </v:shape>
        </w:pict>
      </w: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MICOA</w:t>
      </w:r>
    </w:p>
    <w:p w:rsidR="00E1310C" w:rsidRDefault="00E1310C" w:rsidP="00245DCD">
      <w:pPr>
        <w:spacing w:after="0"/>
        <w:jc w:val="both"/>
        <w:rPr>
          <w:rFonts w:ascii="Century Gothic" w:hAnsi="Century Gothic"/>
          <w:b/>
          <w:i/>
          <w:sz w:val="18"/>
          <w:szCs w:val="22"/>
          <w:lang w:val="pt-PT"/>
        </w:rPr>
      </w:pPr>
    </w:p>
    <w:p w:rsidR="00430AE4" w:rsidRDefault="00E1310C" w:rsidP="00245DCD">
      <w:pPr>
        <w:spacing w:after="0"/>
        <w:jc w:val="both"/>
        <w:rPr>
          <w:rFonts w:ascii="Century Gothic" w:hAnsi="Century Gothic"/>
          <w:b/>
          <w:i/>
          <w:sz w:val="18"/>
          <w:szCs w:val="22"/>
          <w:lang w:val="pt-PT"/>
        </w:rPr>
      </w:pPr>
      <w:r>
        <w:rPr>
          <w:rFonts w:ascii="Century Gothic" w:hAnsi="Century Gothic"/>
          <w:b/>
          <w:i/>
          <w:sz w:val="18"/>
          <w:szCs w:val="22"/>
          <w:lang w:val="pt-PT"/>
        </w:rPr>
        <w:t>LEGENDA:</w:t>
      </w:r>
    </w:p>
    <w:p w:rsidR="00E1310C" w:rsidRPr="00E1310C" w:rsidRDefault="00E1310C" w:rsidP="00245DCD">
      <w:pPr>
        <w:spacing w:after="0"/>
        <w:jc w:val="both"/>
        <w:rPr>
          <w:rFonts w:ascii="Century Gothic" w:hAnsi="Century Gothic"/>
          <w:sz w:val="18"/>
          <w:szCs w:val="22"/>
          <w:lang w:val="pt-PT"/>
        </w:rPr>
      </w:pPr>
      <w:r w:rsidRPr="00E1310C">
        <w:rPr>
          <w:rFonts w:ascii="Century Gothic" w:hAnsi="Century Gothic"/>
          <w:sz w:val="18"/>
          <w:szCs w:val="22"/>
          <w:lang w:val="pt-PT"/>
        </w:rPr>
        <w:t>Total</w:t>
      </w:r>
    </w:p>
    <w:p w:rsidR="00E1310C" w:rsidRPr="00E1310C" w:rsidRDefault="00E1310C" w:rsidP="00245DCD">
      <w:pPr>
        <w:spacing w:after="0"/>
        <w:jc w:val="both"/>
        <w:rPr>
          <w:rFonts w:ascii="Century Gothic" w:hAnsi="Century Gothic"/>
          <w:sz w:val="18"/>
          <w:szCs w:val="22"/>
          <w:lang w:val="pt-PT"/>
        </w:rPr>
      </w:pPr>
      <w:r w:rsidRPr="00E1310C">
        <w:rPr>
          <w:rFonts w:ascii="Century Gothic" w:hAnsi="Century Gothic"/>
          <w:sz w:val="18"/>
          <w:szCs w:val="22"/>
          <w:lang w:val="pt-PT"/>
        </w:rPr>
        <w:t>Corrente</w:t>
      </w:r>
    </w:p>
    <w:p w:rsidR="00E1310C" w:rsidRPr="00E1310C" w:rsidRDefault="00E1310C" w:rsidP="00245DCD">
      <w:pPr>
        <w:spacing w:after="0"/>
        <w:jc w:val="both"/>
        <w:rPr>
          <w:rFonts w:ascii="Century Gothic" w:hAnsi="Century Gothic"/>
          <w:sz w:val="18"/>
          <w:szCs w:val="22"/>
          <w:lang w:val="pt-PT"/>
        </w:rPr>
      </w:pPr>
      <w:r w:rsidRPr="00E1310C">
        <w:rPr>
          <w:rFonts w:ascii="Century Gothic" w:hAnsi="Century Gothic"/>
          <w:sz w:val="18"/>
          <w:szCs w:val="22"/>
          <w:lang w:val="pt-PT"/>
        </w:rPr>
        <w:t>Investimento Interno</w:t>
      </w:r>
    </w:p>
    <w:p w:rsidR="00E1310C" w:rsidRPr="00E1310C" w:rsidRDefault="00E1310C" w:rsidP="00E1310C">
      <w:pPr>
        <w:spacing w:after="0"/>
        <w:jc w:val="both"/>
        <w:rPr>
          <w:rFonts w:ascii="Century Gothic" w:hAnsi="Century Gothic"/>
          <w:sz w:val="18"/>
          <w:szCs w:val="22"/>
          <w:lang w:val="pt-PT"/>
        </w:rPr>
      </w:pPr>
      <w:r w:rsidRPr="00E1310C">
        <w:rPr>
          <w:rFonts w:ascii="Century Gothic" w:hAnsi="Century Gothic"/>
          <w:sz w:val="18"/>
          <w:szCs w:val="22"/>
          <w:lang w:val="pt-PT"/>
        </w:rPr>
        <w:t>Investimento Externo</w:t>
      </w:r>
    </w:p>
    <w:p w:rsidR="00E1310C" w:rsidRPr="00442211" w:rsidRDefault="00E1310C" w:rsidP="00245DCD">
      <w:pPr>
        <w:spacing w:after="0"/>
        <w:jc w:val="both"/>
        <w:rPr>
          <w:rFonts w:ascii="Century Gothic" w:hAnsi="Century Gothic"/>
          <w:i/>
          <w:sz w:val="18"/>
          <w:szCs w:val="22"/>
          <w:lang w:val="pt-PT"/>
        </w:rPr>
      </w:pPr>
    </w:p>
    <w:p w:rsidR="00245DCD" w:rsidRPr="00442211" w:rsidRDefault="00430AE4" w:rsidP="00245DCD">
      <w:pPr>
        <w:spacing w:after="0"/>
        <w:jc w:val="both"/>
        <w:rPr>
          <w:rFonts w:ascii="Century Gothic" w:hAnsi="Century Gothic"/>
          <w:sz w:val="22"/>
          <w:szCs w:val="22"/>
          <w:lang w:val="pt-PT"/>
        </w:rPr>
      </w:pPr>
      <w:r w:rsidRPr="00442211">
        <w:rPr>
          <w:lang w:val="pt-PT"/>
        </w:rPr>
        <w:t xml:space="preserve">A </w:t>
      </w:r>
      <w:fldSimple w:instr=" REF _Ref299989433 \h  \* MERGEFORMAT ">
        <w:r w:rsidR="00CC1024" w:rsidRPr="00430AE4">
          <w:rPr>
            <w:rFonts w:ascii="Century Gothic" w:hAnsi="Century Gothic"/>
            <w:color w:val="1F497D"/>
            <w:sz w:val="18"/>
            <w:szCs w:val="22"/>
            <w:lang w:val="pt-PT"/>
          </w:rPr>
          <w:t>Figura 9</w:t>
        </w:r>
      </w:fldSimple>
      <w:r w:rsidRPr="00442211">
        <w:rPr>
          <w:rFonts w:ascii="Century Gothic" w:hAnsi="Century Gothic"/>
          <w:sz w:val="22"/>
          <w:szCs w:val="22"/>
          <w:lang w:val="pt-PT"/>
        </w:rPr>
        <w:t xml:space="preserve"> apresenta as taxas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relativas às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correntes </w:t>
      </w:r>
      <w:r w:rsidR="00245DCD" w:rsidRPr="00442211">
        <w:rPr>
          <w:rFonts w:ascii="Century Gothic" w:hAnsi="Century Gothic"/>
          <w:sz w:val="22"/>
          <w:szCs w:val="22"/>
          <w:lang w:val="pt-PT"/>
        </w:rPr>
        <w:t>d</w:t>
      </w:r>
      <w:r w:rsidRPr="00442211">
        <w:rPr>
          <w:rFonts w:ascii="Century Gothic" w:hAnsi="Century Gothic"/>
          <w:sz w:val="22"/>
          <w:szCs w:val="22"/>
          <w:lang w:val="pt-PT"/>
        </w:rPr>
        <w:t>esag</w:t>
      </w:r>
      <w:r w:rsidR="00245DCD" w:rsidRPr="00442211">
        <w:rPr>
          <w:rFonts w:ascii="Century Gothic" w:hAnsi="Century Gothic"/>
          <w:sz w:val="22"/>
          <w:szCs w:val="22"/>
          <w:lang w:val="pt-PT"/>
        </w:rPr>
        <w:t>rega</w:t>
      </w:r>
      <w:r w:rsidRPr="00442211">
        <w:rPr>
          <w:rFonts w:ascii="Century Gothic" w:hAnsi="Century Gothic"/>
          <w:sz w:val="22"/>
          <w:szCs w:val="22"/>
          <w:lang w:val="pt-PT"/>
        </w:rPr>
        <w:t>das por cada agência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Como seria de esperar</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as agências mais recentes (nomeadamente </w:t>
      </w:r>
      <w:r w:rsidR="00245DCD" w:rsidRPr="00442211">
        <w:rPr>
          <w:rFonts w:ascii="Century Gothic" w:hAnsi="Century Gothic"/>
          <w:sz w:val="22"/>
          <w:szCs w:val="22"/>
          <w:lang w:val="pt-PT"/>
        </w:rPr>
        <w:t xml:space="preserve">CEPAM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IMPFA) </w:t>
      </w:r>
      <w:r w:rsidRPr="00442211">
        <w:rPr>
          <w:rFonts w:ascii="Century Gothic" w:hAnsi="Century Gothic"/>
          <w:sz w:val="22"/>
          <w:szCs w:val="22"/>
          <w:lang w:val="pt-PT"/>
        </w:rPr>
        <w:t xml:space="preserve">apresentam taxas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mais baixas nos seus </w:t>
      </w:r>
      <w:r w:rsidR="006E583E" w:rsidRPr="00442211">
        <w:rPr>
          <w:rFonts w:ascii="Century Gothic" w:hAnsi="Century Gothic"/>
          <w:sz w:val="22"/>
          <w:szCs w:val="22"/>
          <w:lang w:val="pt-PT"/>
        </w:rPr>
        <w:t>ano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inicias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Seria de esperar que seguissem o caminho dos </w:t>
      </w:r>
      <w:r w:rsidR="00245DCD" w:rsidRPr="00442211">
        <w:rPr>
          <w:rFonts w:ascii="Century Gothic" w:hAnsi="Century Gothic"/>
          <w:sz w:val="22"/>
          <w:szCs w:val="22"/>
          <w:lang w:val="pt-PT"/>
        </w:rPr>
        <w:t>CDS</w:t>
      </w:r>
      <w:r w:rsidRPr="00442211">
        <w:rPr>
          <w:rFonts w:ascii="Century Gothic" w:hAnsi="Century Gothic"/>
          <w:sz w:val="22"/>
          <w:szCs w:val="22"/>
          <w:lang w:val="pt-PT"/>
        </w:rPr>
        <w:t xml:space="preserve">, que também começaram com taxas </w:t>
      </w:r>
      <w:r w:rsidR="00E1310C">
        <w:rPr>
          <w:rFonts w:ascii="Century Gothic" w:hAnsi="Century Gothic"/>
          <w:sz w:val="22"/>
          <w:szCs w:val="22"/>
          <w:lang w:val="pt-PT"/>
        </w:rPr>
        <w:t xml:space="preserve">reduzidas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E1310C">
        <w:rPr>
          <w:rFonts w:ascii="Century Gothic" w:hAnsi="Century Gothic"/>
          <w:sz w:val="22"/>
          <w:szCs w:val="22"/>
          <w:lang w:val="pt-PT"/>
        </w:rPr>
        <w:t xml:space="preserve">do </w:t>
      </w:r>
      <w:r w:rsidRPr="00442211">
        <w:rPr>
          <w:rFonts w:ascii="Century Gothic" w:hAnsi="Century Gothic"/>
          <w:sz w:val="22"/>
          <w:szCs w:val="22"/>
          <w:lang w:val="pt-PT"/>
        </w:rPr>
        <w:t xml:space="preserve">orçamento </w:t>
      </w:r>
      <w:r w:rsidR="00556E18" w:rsidRPr="00442211">
        <w:rPr>
          <w:rFonts w:ascii="Century Gothic" w:hAnsi="Century Gothic"/>
          <w:sz w:val="22"/>
          <w:szCs w:val="22"/>
          <w:lang w:val="pt-PT"/>
        </w:rPr>
        <w:t>em 20</w:t>
      </w:r>
      <w:r w:rsidRPr="00442211">
        <w:rPr>
          <w:rFonts w:ascii="Century Gothic" w:hAnsi="Century Gothic"/>
          <w:sz w:val="22"/>
          <w:szCs w:val="22"/>
          <w:lang w:val="pt-PT"/>
        </w:rPr>
        <w:t xml:space="preserve">05, tendo aumentado com o tempo até atingirem a actual taxa de </w:t>
      </w:r>
      <w:r w:rsidR="00245DCD" w:rsidRPr="00442211">
        <w:rPr>
          <w:rFonts w:ascii="Century Gothic" w:hAnsi="Century Gothic"/>
          <w:sz w:val="22"/>
          <w:szCs w:val="22"/>
          <w:lang w:val="pt-PT"/>
        </w:rPr>
        <w:t xml:space="preserve">95% </w:t>
      </w:r>
      <w:r w:rsidRPr="00442211">
        <w:rPr>
          <w:rFonts w:ascii="Century Gothic" w:hAnsi="Century Gothic"/>
          <w:sz w:val="22"/>
          <w:szCs w:val="22"/>
          <w:lang w:val="pt-PT"/>
        </w:rPr>
        <w:t>das agências mais</w:t>
      </w:r>
      <w:r w:rsidR="00245DCD" w:rsidRPr="00442211">
        <w:rPr>
          <w:rFonts w:ascii="Century Gothic" w:hAnsi="Century Gothic"/>
          <w:sz w:val="22"/>
          <w:szCs w:val="22"/>
          <w:lang w:val="pt-PT"/>
        </w:rPr>
        <w:t xml:space="preserve"> experien</w:t>
      </w:r>
      <w:r w:rsidRPr="00442211">
        <w:rPr>
          <w:rFonts w:ascii="Century Gothic" w:hAnsi="Century Gothic"/>
          <w:sz w:val="22"/>
          <w:szCs w:val="22"/>
          <w:lang w:val="pt-PT"/>
        </w:rPr>
        <w:t xml:space="preserve">tes, ou seja 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FUNAB </w:t>
      </w:r>
      <w:r w:rsidRPr="00442211">
        <w:rPr>
          <w:rFonts w:ascii="Century Gothic" w:hAnsi="Century Gothic"/>
          <w:sz w:val="22"/>
          <w:szCs w:val="22"/>
          <w:lang w:val="pt-PT"/>
        </w:rPr>
        <w:t>e as</w:t>
      </w:r>
      <w:r w:rsidR="00245DCD" w:rsidRPr="00442211">
        <w:rPr>
          <w:rFonts w:ascii="Century Gothic" w:hAnsi="Century Gothic"/>
          <w:sz w:val="22"/>
          <w:szCs w:val="22"/>
          <w:lang w:val="pt-PT"/>
        </w:rPr>
        <w:t xml:space="preserve"> DPCA.</w:t>
      </w:r>
    </w:p>
    <w:p w:rsidR="00245DCD" w:rsidRPr="00442211" w:rsidRDefault="00245DCD" w:rsidP="00245DCD">
      <w:pPr>
        <w:spacing w:after="0"/>
        <w:jc w:val="both"/>
        <w:rPr>
          <w:rFonts w:ascii="Century Gothic" w:hAnsi="Century Gothic"/>
          <w:sz w:val="22"/>
          <w:szCs w:val="22"/>
          <w:lang w:val="pt-PT"/>
        </w:rPr>
      </w:pPr>
    </w:p>
    <w:p w:rsidR="00245DCD" w:rsidRPr="00442211" w:rsidRDefault="0022502E" w:rsidP="00245DCD">
      <w:pPr>
        <w:spacing w:after="0"/>
        <w:jc w:val="both"/>
        <w:rPr>
          <w:rFonts w:ascii="Century Gothic" w:hAnsi="Century Gothic"/>
          <w:sz w:val="22"/>
          <w:szCs w:val="22"/>
          <w:lang w:val="pt-PT"/>
        </w:rPr>
      </w:pPr>
      <w:r w:rsidRPr="0022502E">
        <w:rPr>
          <w:rFonts w:ascii="Century Gothic" w:hAnsi="Century Gothic"/>
          <w:sz w:val="22"/>
          <w:szCs w:val="22"/>
          <w:lang w:val="pt-PT"/>
        </w:rPr>
      </w:r>
      <w:r>
        <w:rPr>
          <w:rFonts w:ascii="Century Gothic" w:hAnsi="Century Gothic"/>
          <w:sz w:val="22"/>
          <w:szCs w:val="22"/>
          <w:lang w:val="pt-PT"/>
        </w:rPr>
        <w:pict>
          <v:shape id="_x0000_s1461" type="#_x0000_t202" style="width:424.35pt;height:26.35pt;mso-position-horizontal-relative:char;mso-position-vertical-relative:line" stroked="f">
            <v:textbox style="mso-next-textbox:#_x0000_s1461" inset="0,0,0,0">
              <w:txbxContent>
                <w:p w:rsidR="00A225FC" w:rsidRPr="00D13A39" w:rsidRDefault="00A225FC" w:rsidP="00245DCD">
                  <w:pPr>
                    <w:pStyle w:val="Caption"/>
                    <w:keepNext/>
                    <w:jc w:val="both"/>
                    <w:rPr>
                      <w:rFonts w:ascii="Century Gothic" w:hAnsi="Century Gothic"/>
                      <w:color w:val="1F497D"/>
                      <w:sz w:val="18"/>
                      <w:szCs w:val="22"/>
                      <w:lang w:val="pt-PT"/>
                    </w:rPr>
                  </w:pPr>
                  <w:bookmarkStart w:id="40" w:name="_Ref299989433"/>
                  <w:bookmarkStart w:id="41" w:name="_Toc299991087"/>
                  <w:r w:rsidRPr="00430AE4">
                    <w:rPr>
                      <w:rFonts w:ascii="Century Gothic" w:hAnsi="Century Gothic"/>
                      <w:color w:val="1F497D"/>
                      <w:sz w:val="18"/>
                      <w:szCs w:val="22"/>
                      <w:lang w:val="pt-PT"/>
                    </w:rPr>
                    <w:t xml:space="preserve">Figura </w:t>
                  </w:r>
                  <w:r w:rsidR="0022502E" w:rsidRPr="00430AE4">
                    <w:rPr>
                      <w:rFonts w:ascii="Century Gothic" w:hAnsi="Century Gothic"/>
                      <w:color w:val="1F497D"/>
                      <w:sz w:val="18"/>
                      <w:szCs w:val="22"/>
                      <w:lang w:val="pt-PT"/>
                    </w:rPr>
                    <w:fldChar w:fldCharType="begin"/>
                  </w:r>
                  <w:r w:rsidRPr="00430AE4">
                    <w:rPr>
                      <w:rFonts w:ascii="Century Gothic" w:hAnsi="Century Gothic"/>
                      <w:color w:val="1F497D"/>
                      <w:sz w:val="18"/>
                      <w:szCs w:val="22"/>
                      <w:lang w:val="pt-PT"/>
                    </w:rPr>
                    <w:instrText xml:space="preserve"> SEQ Figure \* ARABIC </w:instrText>
                  </w:r>
                  <w:r w:rsidR="0022502E" w:rsidRPr="00430AE4">
                    <w:rPr>
                      <w:rFonts w:ascii="Century Gothic" w:hAnsi="Century Gothic"/>
                      <w:color w:val="1F497D"/>
                      <w:sz w:val="18"/>
                      <w:szCs w:val="22"/>
                      <w:lang w:val="pt-PT"/>
                    </w:rPr>
                    <w:fldChar w:fldCharType="separate"/>
                  </w:r>
                  <w:r>
                    <w:rPr>
                      <w:rFonts w:ascii="Century Gothic" w:hAnsi="Century Gothic"/>
                      <w:noProof/>
                      <w:color w:val="1F497D"/>
                      <w:sz w:val="18"/>
                      <w:szCs w:val="22"/>
                      <w:lang w:val="pt-PT"/>
                    </w:rPr>
                    <w:t>9</w:t>
                  </w:r>
                  <w:r w:rsidR="0022502E" w:rsidRPr="00430AE4">
                    <w:rPr>
                      <w:rFonts w:ascii="Century Gothic" w:hAnsi="Century Gothic"/>
                      <w:color w:val="1F497D"/>
                      <w:sz w:val="18"/>
                      <w:szCs w:val="22"/>
                      <w:lang w:val="pt-PT"/>
                    </w:rPr>
                    <w:fldChar w:fldCharType="end"/>
                  </w:r>
                  <w:bookmarkEnd w:id="40"/>
                  <w:r w:rsidRPr="00430AE4">
                    <w:rPr>
                      <w:rFonts w:ascii="Century Gothic" w:hAnsi="Century Gothic"/>
                      <w:color w:val="1F497D"/>
                      <w:sz w:val="18"/>
                      <w:szCs w:val="22"/>
                      <w:lang w:val="pt-PT"/>
                    </w:rPr>
                    <w:t xml:space="preserve"> – </w:t>
                  </w:r>
                  <w:r>
                    <w:rPr>
                      <w:rFonts w:ascii="Century Gothic" w:hAnsi="Century Gothic"/>
                      <w:color w:val="1F497D"/>
                      <w:sz w:val="18"/>
                      <w:szCs w:val="22"/>
                      <w:lang w:val="pt-PT"/>
                    </w:rPr>
                    <w:t xml:space="preserve">Taxas de </w:t>
                  </w:r>
                  <w:r w:rsidRPr="00430AE4">
                    <w:rPr>
                      <w:rFonts w:ascii="Century Gothic" w:hAnsi="Century Gothic"/>
                      <w:color w:val="1F497D"/>
                      <w:sz w:val="18"/>
                      <w:szCs w:val="22"/>
                      <w:lang w:val="pt-PT"/>
                    </w:rPr>
                    <w:t>Execução</w:t>
                  </w:r>
                  <w:r>
                    <w:rPr>
                      <w:rFonts w:ascii="Century Gothic" w:hAnsi="Century Gothic"/>
                      <w:color w:val="1F497D"/>
                      <w:sz w:val="18"/>
                      <w:szCs w:val="22"/>
                      <w:lang w:val="pt-PT"/>
                    </w:rPr>
                    <w:t xml:space="preserve"> da </w:t>
                  </w:r>
                  <w:r w:rsidRPr="00430AE4">
                    <w:rPr>
                      <w:rFonts w:ascii="Century Gothic" w:hAnsi="Century Gothic"/>
                      <w:color w:val="1F497D"/>
                      <w:sz w:val="18"/>
                      <w:szCs w:val="22"/>
                      <w:lang w:val="pt-PT"/>
                    </w:rPr>
                    <w:t xml:space="preserve">Despesa </w:t>
                  </w:r>
                  <w:r>
                    <w:rPr>
                      <w:rFonts w:ascii="Century Gothic" w:hAnsi="Century Gothic"/>
                      <w:color w:val="1F497D"/>
                      <w:sz w:val="18"/>
                      <w:szCs w:val="22"/>
                      <w:lang w:val="pt-PT"/>
                    </w:rPr>
                    <w:t xml:space="preserve">Corrente das Agências Centrais do </w:t>
                  </w:r>
                  <w:r w:rsidRPr="00430AE4">
                    <w:rPr>
                      <w:rFonts w:ascii="Century Gothic" w:hAnsi="Century Gothic"/>
                      <w:color w:val="1F497D"/>
                      <w:sz w:val="18"/>
                      <w:szCs w:val="22"/>
                      <w:lang w:val="pt-PT"/>
                    </w:rPr>
                    <w:t xml:space="preserve">MICOA </w:t>
                  </w:r>
                  <w:r>
                    <w:rPr>
                      <w:rFonts w:ascii="Century Gothic" w:hAnsi="Century Gothic"/>
                      <w:color w:val="1F497D"/>
                      <w:sz w:val="18"/>
                      <w:szCs w:val="22"/>
                      <w:lang w:val="pt-PT"/>
                    </w:rPr>
                    <w:t>por Agência</w:t>
                  </w:r>
                  <w:r w:rsidRPr="00430AE4">
                    <w:rPr>
                      <w:rFonts w:ascii="Century Gothic" w:hAnsi="Century Gothic"/>
                      <w:color w:val="1F497D"/>
                      <w:sz w:val="18"/>
                      <w:szCs w:val="22"/>
                      <w:lang w:val="pt-PT"/>
                    </w:rPr>
                    <w:t xml:space="preserve"> (2005-2010</w:t>
                  </w:r>
                  <w:r w:rsidRPr="00D13A39">
                    <w:rPr>
                      <w:rFonts w:ascii="Century Gothic" w:hAnsi="Century Gothic"/>
                      <w:color w:val="1F497D"/>
                      <w:sz w:val="18"/>
                      <w:szCs w:val="22"/>
                      <w:lang w:val="pt-PT"/>
                    </w:rPr>
                    <w:t>)</w:t>
                  </w:r>
                  <w:bookmarkEnd w:id="41"/>
                </w:p>
              </w:txbxContent>
            </v:textbox>
            <w10:wrap type="none"/>
            <w10:anchorlock/>
          </v:shape>
        </w:pict>
      </w:r>
      <w:r w:rsidR="00245DCD" w:rsidRPr="00442211">
        <w:rPr>
          <w:rFonts w:ascii="Century Gothic" w:hAnsi="Century Gothic"/>
          <w:noProof/>
          <w:sz w:val="22"/>
          <w:szCs w:val="22"/>
          <w:lang w:val="en-US"/>
        </w:rPr>
        <w:drawing>
          <wp:inline distT="0" distB="0" distL="0" distR="0">
            <wp:extent cx="5391785" cy="35369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5391785" cy="3536950"/>
                    </a:xfrm>
                    <a:prstGeom prst="rect">
                      <a:avLst/>
                    </a:prstGeom>
                    <a:noFill/>
                    <a:ln w="9525">
                      <a:noFill/>
                      <a:miter lim="800000"/>
                      <a:headEnd/>
                      <a:tailEnd/>
                    </a:ln>
                  </pic:spPr>
                </pic:pic>
              </a:graphicData>
            </a:graphic>
          </wp:inline>
        </w:drawing>
      </w:r>
    </w:p>
    <w:p w:rsidR="00245DCD" w:rsidRPr="00442211" w:rsidRDefault="00245DCD" w:rsidP="00245DCD">
      <w:pPr>
        <w:autoSpaceDE w:val="0"/>
        <w:autoSpaceDN w:val="0"/>
        <w:adjustRightInd w:val="0"/>
        <w:spacing w:after="0"/>
        <w:jc w:val="both"/>
        <w:rPr>
          <w:rFonts w:ascii="Century Gothic" w:hAnsi="Century Gothic" w:cs="Arial"/>
          <w:color w:val="000000"/>
          <w:sz w:val="22"/>
          <w:szCs w:val="22"/>
          <w:lang w:val="pt-PT"/>
        </w:rPr>
      </w:pP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MICOA</w:t>
      </w:r>
    </w:p>
    <w:p w:rsidR="00245DCD" w:rsidRPr="00442211" w:rsidRDefault="00245DCD" w:rsidP="00245DCD">
      <w:pPr>
        <w:autoSpaceDE w:val="0"/>
        <w:autoSpaceDN w:val="0"/>
        <w:adjustRightInd w:val="0"/>
        <w:spacing w:after="0"/>
        <w:jc w:val="both"/>
        <w:rPr>
          <w:rFonts w:ascii="Century Gothic" w:hAnsi="Century Gothic" w:cs="Arial"/>
          <w:color w:val="000000"/>
          <w:sz w:val="22"/>
          <w:szCs w:val="22"/>
          <w:lang w:val="pt-PT"/>
        </w:rPr>
      </w:pPr>
    </w:p>
    <w:p w:rsidR="00245DCD" w:rsidRPr="00442211" w:rsidRDefault="00A3695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w:t>
      </w:r>
      <w:r w:rsidR="00440A05" w:rsidRPr="00442211">
        <w:rPr>
          <w:rFonts w:ascii="Century Gothic" w:hAnsi="Century Gothic"/>
          <w:sz w:val="22"/>
          <w:szCs w:val="22"/>
          <w:lang w:val="pt-PT"/>
        </w:rPr>
        <w:t>Tabela</w:t>
      </w:r>
      <w:r w:rsidR="00245DCD" w:rsidRPr="00442211">
        <w:rPr>
          <w:rFonts w:ascii="Century Gothic" w:hAnsi="Century Gothic"/>
          <w:sz w:val="22"/>
          <w:szCs w:val="22"/>
          <w:lang w:val="pt-PT"/>
        </w:rPr>
        <w:t xml:space="preserve"> 8 </w:t>
      </w:r>
      <w:r w:rsidRPr="00442211">
        <w:rPr>
          <w:rFonts w:ascii="Century Gothic" w:hAnsi="Century Gothic"/>
          <w:sz w:val="22"/>
          <w:szCs w:val="22"/>
          <w:lang w:val="pt-PT"/>
        </w:rPr>
        <w:t xml:space="preserve">analisa as taxas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cada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recorrendo à informação orçamental de cada </w:t>
      </w:r>
      <w:r w:rsidR="00245DCD" w:rsidRPr="00442211">
        <w:rPr>
          <w:rFonts w:ascii="Century Gothic" w:hAnsi="Century Gothic"/>
          <w:sz w:val="22"/>
          <w:szCs w:val="22"/>
          <w:lang w:val="pt-PT"/>
        </w:rPr>
        <w:t xml:space="preserve">DCPA </w:t>
      </w:r>
      <w:r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 xml:space="preserve">CDS. </w:t>
      </w:r>
      <w:r w:rsidRPr="00442211">
        <w:rPr>
          <w:rFonts w:ascii="Century Gothic" w:hAnsi="Century Gothic"/>
          <w:sz w:val="22"/>
          <w:szCs w:val="22"/>
          <w:lang w:val="pt-PT"/>
        </w:rPr>
        <w:t xml:space="preserve">Em média, as taxas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provinciais </w:t>
      </w:r>
      <w:r w:rsidR="00A225FC">
        <w:rPr>
          <w:rFonts w:ascii="Century Gothic" w:hAnsi="Century Gothic"/>
          <w:sz w:val="22"/>
          <w:szCs w:val="22"/>
          <w:lang w:val="pt-PT"/>
        </w:rPr>
        <w:t>foram</w:t>
      </w:r>
      <w:r w:rsidRPr="00442211">
        <w:rPr>
          <w:rFonts w:ascii="Century Gothic" w:hAnsi="Century Gothic"/>
          <w:sz w:val="22"/>
          <w:szCs w:val="22"/>
          <w:lang w:val="pt-PT"/>
        </w:rPr>
        <w:t xml:space="preserve"> inferiores às das agências</w:t>
      </w:r>
      <w:r w:rsidR="00245DCD" w:rsidRPr="00442211">
        <w:rPr>
          <w:rFonts w:ascii="Century Gothic" w:hAnsi="Century Gothic"/>
          <w:sz w:val="22"/>
          <w:szCs w:val="22"/>
          <w:lang w:val="pt-PT"/>
        </w:rPr>
        <w:t xml:space="preserve"> na</w:t>
      </w:r>
      <w:r w:rsidR="005F0D4F" w:rsidRPr="00442211">
        <w:rPr>
          <w:rFonts w:ascii="Century Gothic" w:hAnsi="Century Gothic"/>
          <w:sz w:val="22"/>
          <w:szCs w:val="22"/>
          <w:lang w:val="pt-PT"/>
        </w:rPr>
        <w:t>ciona</w:t>
      </w:r>
      <w:r w:rsidRPr="00442211">
        <w:rPr>
          <w:rFonts w:ascii="Century Gothic" w:hAnsi="Century Gothic"/>
          <w:sz w:val="22"/>
          <w:szCs w:val="22"/>
          <w:lang w:val="pt-PT"/>
        </w:rPr>
        <w:t xml:space="preserve">is nos últimos seis anos. Todavia, todas 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têm revelado um aumento geral nas taxas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w:t>
      </w:r>
      <w:r w:rsidR="00245DCD" w:rsidRPr="00442211">
        <w:rPr>
          <w:rFonts w:ascii="Century Gothic" w:hAnsi="Century Gothic"/>
          <w:sz w:val="22"/>
          <w:szCs w:val="22"/>
          <w:lang w:val="pt-PT"/>
        </w:rPr>
        <w:t>DPCA</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Gaza, Tete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Cabo Delgado </w:t>
      </w:r>
      <w:r w:rsidRPr="00442211">
        <w:rPr>
          <w:rFonts w:ascii="Century Gothic" w:hAnsi="Century Gothic"/>
          <w:sz w:val="22"/>
          <w:szCs w:val="22"/>
          <w:lang w:val="pt-PT"/>
        </w:rPr>
        <w:t xml:space="preserve">registaram as taxas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mais </w:t>
      </w:r>
      <w:r w:rsidR="002F2D62" w:rsidRPr="00442211">
        <w:rPr>
          <w:rFonts w:ascii="Century Gothic" w:hAnsi="Century Gothic"/>
          <w:sz w:val="22"/>
          <w:szCs w:val="22"/>
          <w:lang w:val="pt-PT"/>
        </w:rPr>
        <w:t>baixas</w:t>
      </w:r>
      <w:r w:rsidRPr="00442211">
        <w:rPr>
          <w:rFonts w:ascii="Century Gothic" w:hAnsi="Century Gothic"/>
          <w:sz w:val="22"/>
          <w:szCs w:val="22"/>
          <w:lang w:val="pt-PT"/>
        </w:rPr>
        <w:t xml:space="preserve"> referentes às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correntes nos últimos anos. Porém, conseguiram melhorar em </w:t>
      </w:r>
      <w:r w:rsidR="00556E18" w:rsidRPr="00442211">
        <w:rPr>
          <w:rFonts w:ascii="Century Gothic" w:hAnsi="Century Gothic"/>
          <w:sz w:val="22"/>
          <w:szCs w:val="22"/>
          <w:lang w:val="pt-PT"/>
        </w:rPr>
        <w:t>20</w:t>
      </w:r>
      <w:r w:rsidR="00245DCD" w:rsidRPr="00442211">
        <w:rPr>
          <w:rFonts w:ascii="Century Gothic" w:hAnsi="Century Gothic"/>
          <w:sz w:val="22"/>
          <w:szCs w:val="22"/>
          <w:lang w:val="pt-PT"/>
        </w:rPr>
        <w:t xml:space="preserve">10. </w:t>
      </w:r>
      <w:r w:rsidRPr="00442211">
        <w:rPr>
          <w:rFonts w:ascii="Century Gothic" w:hAnsi="Century Gothic"/>
          <w:sz w:val="22"/>
          <w:szCs w:val="22"/>
          <w:lang w:val="pt-PT"/>
        </w:rPr>
        <w:t>A e</w:t>
      </w:r>
      <w:r w:rsidR="00245DCD" w:rsidRPr="00442211">
        <w:rPr>
          <w:rFonts w:ascii="Century Gothic" w:hAnsi="Century Gothic"/>
          <w:sz w:val="22"/>
          <w:szCs w:val="22"/>
          <w:lang w:val="pt-PT"/>
        </w:rPr>
        <w:t>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despesa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interno prevista tem sido </w:t>
      </w:r>
      <w:r w:rsidR="002F2D62" w:rsidRPr="00442211">
        <w:rPr>
          <w:rFonts w:ascii="Century Gothic" w:hAnsi="Century Gothic"/>
          <w:sz w:val="22"/>
          <w:szCs w:val="22"/>
          <w:lang w:val="pt-PT"/>
        </w:rPr>
        <w:t>volátil</w:t>
      </w:r>
      <w:r w:rsidRPr="00442211">
        <w:rPr>
          <w:rFonts w:ascii="Century Gothic" w:hAnsi="Century Gothic"/>
          <w:sz w:val="22"/>
          <w:szCs w:val="22"/>
          <w:lang w:val="pt-PT"/>
        </w:rPr>
        <w:t xml:space="preserve"> para as </w:t>
      </w:r>
      <w:r w:rsidR="00245DCD" w:rsidRPr="00442211">
        <w:rPr>
          <w:rFonts w:ascii="Century Gothic" w:hAnsi="Century Gothic"/>
          <w:sz w:val="22"/>
          <w:szCs w:val="22"/>
          <w:lang w:val="pt-PT"/>
        </w:rPr>
        <w:t xml:space="preserve">DPCA.  </w:t>
      </w:r>
    </w:p>
    <w:p w:rsidR="00245DCD" w:rsidRPr="00442211" w:rsidRDefault="00245DCD" w:rsidP="00245DCD">
      <w:pPr>
        <w:spacing w:after="0"/>
        <w:jc w:val="both"/>
        <w:rPr>
          <w:rFonts w:ascii="Century Gothic" w:hAnsi="Century Gothic"/>
          <w:sz w:val="22"/>
          <w:szCs w:val="22"/>
          <w:lang w:val="pt-PT"/>
        </w:rPr>
      </w:pPr>
    </w:p>
    <w:p w:rsidR="00245DCD" w:rsidRPr="00442211" w:rsidRDefault="00A3695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No caso dos </w:t>
      </w:r>
      <w:r w:rsidR="00245DCD" w:rsidRPr="00442211">
        <w:rPr>
          <w:rFonts w:ascii="Century Gothic" w:hAnsi="Century Gothic"/>
          <w:sz w:val="22"/>
          <w:szCs w:val="22"/>
          <w:lang w:val="pt-PT"/>
        </w:rPr>
        <w:t>CDS</w:t>
      </w:r>
      <w:r w:rsidRPr="00442211">
        <w:rPr>
          <w:rFonts w:ascii="Century Gothic" w:hAnsi="Century Gothic"/>
          <w:sz w:val="22"/>
          <w:szCs w:val="22"/>
          <w:lang w:val="pt-PT"/>
        </w:rPr>
        <w:t xml:space="preserve">, a taxa média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correntes tamb</w:t>
      </w:r>
      <w:r w:rsidR="00DD1E92" w:rsidRPr="00442211">
        <w:rPr>
          <w:rFonts w:ascii="Century Gothic" w:hAnsi="Century Gothic"/>
          <w:sz w:val="22"/>
          <w:szCs w:val="22"/>
          <w:lang w:val="pt-PT"/>
        </w:rPr>
        <w:t xml:space="preserve">ém se situa abaixo da das agências </w:t>
      </w:r>
      <w:r w:rsidR="00245DCD" w:rsidRPr="00442211">
        <w:rPr>
          <w:rFonts w:ascii="Century Gothic" w:hAnsi="Century Gothic"/>
          <w:sz w:val="22"/>
          <w:szCs w:val="22"/>
          <w:lang w:val="pt-PT"/>
        </w:rPr>
        <w:t>na</w:t>
      </w:r>
      <w:r w:rsidR="00DD1E92" w:rsidRPr="00442211">
        <w:rPr>
          <w:rFonts w:ascii="Century Gothic" w:hAnsi="Century Gothic"/>
          <w:sz w:val="22"/>
          <w:szCs w:val="22"/>
          <w:lang w:val="pt-PT"/>
        </w:rPr>
        <w:t xml:space="preserve">cionais e as suas taxas de </w:t>
      </w:r>
      <w:r w:rsidR="00767FAF" w:rsidRPr="00442211">
        <w:rPr>
          <w:rFonts w:ascii="Century Gothic" w:hAnsi="Century Gothic"/>
          <w:sz w:val="22"/>
          <w:szCs w:val="22"/>
          <w:lang w:val="pt-PT"/>
        </w:rPr>
        <w:t>investimento</w:t>
      </w:r>
      <w:r w:rsidR="00DD1E92" w:rsidRPr="00442211">
        <w:rPr>
          <w:rFonts w:ascii="Century Gothic" w:hAnsi="Century Gothic"/>
          <w:sz w:val="22"/>
          <w:szCs w:val="22"/>
          <w:lang w:val="pt-PT"/>
        </w:rPr>
        <w:t xml:space="preserve"> interno registam uma média de apenas</w:t>
      </w:r>
      <w:r w:rsidR="00245DCD" w:rsidRPr="00442211">
        <w:rPr>
          <w:rFonts w:ascii="Century Gothic" w:hAnsi="Century Gothic"/>
          <w:sz w:val="22"/>
          <w:szCs w:val="22"/>
          <w:lang w:val="pt-PT"/>
        </w:rPr>
        <w:t xml:space="preserve"> 54%.  </w:t>
      </w:r>
      <w:r w:rsidR="00DD1E92" w:rsidRPr="00442211">
        <w:rPr>
          <w:rFonts w:ascii="Century Gothic" w:hAnsi="Century Gothic"/>
          <w:sz w:val="22"/>
          <w:szCs w:val="22"/>
          <w:lang w:val="pt-PT"/>
        </w:rPr>
        <w:t xml:space="preserve">O CDS de </w:t>
      </w:r>
      <w:r w:rsidR="00245DCD" w:rsidRPr="00442211">
        <w:rPr>
          <w:rFonts w:ascii="Century Gothic" w:hAnsi="Century Gothic"/>
          <w:sz w:val="22"/>
          <w:szCs w:val="22"/>
          <w:lang w:val="pt-PT"/>
        </w:rPr>
        <w:t xml:space="preserve">Nampula </w:t>
      </w:r>
      <w:r w:rsidR="00DD1E92" w:rsidRPr="00442211">
        <w:rPr>
          <w:rFonts w:ascii="Century Gothic" w:hAnsi="Century Gothic"/>
          <w:sz w:val="22"/>
          <w:szCs w:val="22"/>
          <w:lang w:val="pt-PT"/>
        </w:rPr>
        <w:t xml:space="preserve">tem registado um desempenho </w:t>
      </w:r>
      <w:r w:rsidR="00245DCD" w:rsidRPr="00442211">
        <w:rPr>
          <w:rFonts w:ascii="Century Gothic" w:hAnsi="Century Gothic"/>
          <w:sz w:val="22"/>
          <w:szCs w:val="22"/>
          <w:lang w:val="pt-PT"/>
        </w:rPr>
        <w:t>consistent</w:t>
      </w:r>
      <w:r w:rsidR="00DD1E92" w:rsidRPr="00442211">
        <w:rPr>
          <w:rFonts w:ascii="Century Gothic" w:hAnsi="Century Gothic"/>
          <w:sz w:val="22"/>
          <w:szCs w:val="22"/>
          <w:lang w:val="pt-PT"/>
        </w:rPr>
        <w:t xml:space="preserve">emente bom na execução do seu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00DD1E92" w:rsidRPr="00442211">
        <w:rPr>
          <w:rFonts w:ascii="Century Gothic" w:hAnsi="Century Gothic"/>
          <w:sz w:val="22"/>
          <w:szCs w:val="22"/>
          <w:lang w:val="pt-PT"/>
        </w:rPr>
        <w:t xml:space="preserve">destinado ao </w:t>
      </w:r>
      <w:r w:rsidR="00767FAF" w:rsidRPr="00442211">
        <w:rPr>
          <w:rFonts w:ascii="Century Gothic" w:hAnsi="Century Gothic"/>
          <w:sz w:val="22"/>
          <w:szCs w:val="22"/>
          <w:lang w:val="pt-PT"/>
        </w:rPr>
        <w:t>investimento</w:t>
      </w:r>
      <w:r w:rsidR="00DD1E92" w:rsidRPr="00442211">
        <w:rPr>
          <w:rFonts w:ascii="Century Gothic" w:hAnsi="Century Gothic"/>
          <w:sz w:val="22"/>
          <w:szCs w:val="22"/>
          <w:lang w:val="pt-PT"/>
        </w:rPr>
        <w:t xml:space="preserve"> interno</w:t>
      </w:r>
      <w:r w:rsidR="00245DCD" w:rsidRPr="00442211">
        <w:rPr>
          <w:rFonts w:ascii="Century Gothic" w:hAnsi="Century Gothic"/>
          <w:sz w:val="22"/>
          <w:szCs w:val="22"/>
          <w:lang w:val="pt-PT"/>
        </w:rPr>
        <w:t xml:space="preserve">. </w:t>
      </w:r>
      <w:r w:rsidR="00DD1E92" w:rsidRPr="00442211">
        <w:rPr>
          <w:rFonts w:ascii="Century Gothic" w:hAnsi="Century Gothic"/>
          <w:sz w:val="22"/>
          <w:szCs w:val="22"/>
          <w:lang w:val="pt-PT"/>
        </w:rPr>
        <w:t xml:space="preserve">Os CDS de </w:t>
      </w:r>
      <w:r w:rsidR="00245DCD" w:rsidRPr="00442211">
        <w:rPr>
          <w:rFonts w:ascii="Century Gothic" w:hAnsi="Century Gothic"/>
          <w:sz w:val="22"/>
          <w:szCs w:val="22"/>
          <w:lang w:val="pt-PT"/>
        </w:rPr>
        <w:t xml:space="preserve">Gaza </w:t>
      </w:r>
      <w:r w:rsidR="00DD1E92"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Mani</w:t>
      </w:r>
      <w:r w:rsidR="00DD1E92" w:rsidRPr="00442211">
        <w:rPr>
          <w:rFonts w:ascii="Century Gothic" w:hAnsi="Century Gothic"/>
          <w:sz w:val="22"/>
          <w:szCs w:val="22"/>
          <w:lang w:val="pt-PT"/>
        </w:rPr>
        <w:t>c</w:t>
      </w:r>
      <w:r w:rsidR="00245DCD" w:rsidRPr="00442211">
        <w:rPr>
          <w:rFonts w:ascii="Century Gothic" w:hAnsi="Century Gothic"/>
          <w:sz w:val="22"/>
          <w:szCs w:val="22"/>
          <w:lang w:val="pt-PT"/>
        </w:rPr>
        <w:t xml:space="preserve">a </w:t>
      </w:r>
      <w:r w:rsidR="00DD1E92" w:rsidRPr="00442211">
        <w:rPr>
          <w:rFonts w:ascii="Century Gothic" w:hAnsi="Century Gothic"/>
          <w:sz w:val="22"/>
          <w:szCs w:val="22"/>
          <w:lang w:val="pt-PT"/>
        </w:rPr>
        <w:t xml:space="preserve">registaram uma melhoria acentuada em </w:t>
      </w:r>
      <w:r w:rsidR="00556E18" w:rsidRPr="00442211">
        <w:rPr>
          <w:rFonts w:ascii="Century Gothic" w:hAnsi="Century Gothic"/>
          <w:sz w:val="22"/>
          <w:szCs w:val="22"/>
          <w:lang w:val="pt-PT"/>
        </w:rPr>
        <w:t>20</w:t>
      </w:r>
      <w:r w:rsidR="00245DCD" w:rsidRPr="00442211">
        <w:rPr>
          <w:rFonts w:ascii="Century Gothic" w:hAnsi="Century Gothic"/>
          <w:sz w:val="22"/>
          <w:szCs w:val="22"/>
          <w:lang w:val="pt-PT"/>
        </w:rPr>
        <w:t>10.</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autoSpaceDE w:val="0"/>
        <w:autoSpaceDN w:val="0"/>
        <w:adjustRightInd w:val="0"/>
        <w:spacing w:after="0"/>
        <w:jc w:val="both"/>
        <w:rPr>
          <w:rFonts w:ascii="Century Gothic" w:hAnsi="Century Gothic" w:cs="Arial"/>
          <w:color w:val="000000"/>
          <w:sz w:val="22"/>
          <w:szCs w:val="22"/>
          <w:lang w:val="pt-PT"/>
        </w:rPr>
      </w:pPr>
    </w:p>
    <w:p w:rsidR="00245DCD" w:rsidRPr="00442211" w:rsidRDefault="00440A05" w:rsidP="00245DCD">
      <w:pPr>
        <w:pStyle w:val="Caption"/>
        <w:keepNext/>
        <w:jc w:val="both"/>
        <w:rPr>
          <w:rFonts w:ascii="Century Gothic" w:hAnsi="Century Gothic"/>
          <w:color w:val="1F497D"/>
          <w:sz w:val="18"/>
          <w:szCs w:val="22"/>
          <w:lang w:val="pt-PT"/>
        </w:rPr>
      </w:pPr>
      <w:bookmarkStart w:id="42" w:name="_Toc316465167"/>
      <w:r w:rsidRPr="00442211">
        <w:rPr>
          <w:rFonts w:ascii="Century Gothic" w:hAnsi="Century Gothic"/>
          <w:color w:val="1F497D"/>
          <w:sz w:val="18"/>
          <w:szCs w:val="22"/>
          <w:lang w:val="pt-PT"/>
        </w:rPr>
        <w:t>Tabela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Table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8</w:t>
      </w:r>
      <w:r w:rsidR="0022502E" w:rsidRPr="00442211">
        <w:rPr>
          <w:rFonts w:ascii="Century Gothic" w:hAnsi="Century Gothic"/>
          <w:color w:val="1F497D"/>
          <w:sz w:val="18"/>
          <w:szCs w:val="22"/>
          <w:lang w:val="pt-PT"/>
        </w:rPr>
        <w:fldChar w:fldCharType="end"/>
      </w:r>
      <w:r w:rsidR="00245DCD" w:rsidRPr="00442211">
        <w:rPr>
          <w:rFonts w:ascii="Century Gothic" w:hAnsi="Century Gothic"/>
          <w:color w:val="1F497D"/>
          <w:sz w:val="18"/>
          <w:szCs w:val="22"/>
          <w:lang w:val="pt-PT"/>
        </w:rPr>
        <w:t xml:space="preserve"> </w:t>
      </w:r>
      <w:r w:rsidR="00976F35" w:rsidRPr="00442211">
        <w:rPr>
          <w:rFonts w:ascii="Century Gothic" w:hAnsi="Century Gothic"/>
          <w:color w:val="1F497D"/>
          <w:sz w:val="18"/>
          <w:szCs w:val="22"/>
          <w:lang w:val="pt-PT"/>
        </w:rPr>
        <w:t>–</w:t>
      </w:r>
      <w:r w:rsidR="00245DCD" w:rsidRPr="00442211">
        <w:rPr>
          <w:rFonts w:ascii="Century Gothic" w:hAnsi="Century Gothic"/>
          <w:color w:val="1F497D"/>
          <w:sz w:val="18"/>
          <w:szCs w:val="22"/>
          <w:lang w:val="pt-PT"/>
        </w:rPr>
        <w:t xml:space="preserve"> </w:t>
      </w:r>
      <w:r w:rsidR="00976F35" w:rsidRPr="00442211">
        <w:rPr>
          <w:rFonts w:ascii="Century Gothic" w:hAnsi="Century Gothic"/>
          <w:color w:val="1F497D"/>
          <w:sz w:val="18"/>
          <w:szCs w:val="22"/>
          <w:lang w:val="pt-PT"/>
        </w:rPr>
        <w:t xml:space="preserve">Taxas de </w:t>
      </w:r>
      <w:r w:rsidR="00245DCD" w:rsidRPr="00442211">
        <w:rPr>
          <w:rFonts w:ascii="Century Gothic" w:hAnsi="Century Gothic"/>
          <w:color w:val="1F497D"/>
          <w:sz w:val="18"/>
          <w:szCs w:val="22"/>
          <w:lang w:val="pt-PT"/>
        </w:rPr>
        <w:t>Execu</w:t>
      </w:r>
      <w:r w:rsidR="005F0D4F" w:rsidRPr="00442211">
        <w:rPr>
          <w:rFonts w:ascii="Century Gothic" w:hAnsi="Century Gothic"/>
          <w:color w:val="1F497D"/>
          <w:sz w:val="18"/>
          <w:szCs w:val="22"/>
          <w:lang w:val="pt-PT"/>
        </w:rPr>
        <w:t>ção</w:t>
      </w:r>
      <w:r w:rsidR="00245DCD" w:rsidRPr="00442211">
        <w:rPr>
          <w:rFonts w:ascii="Century Gothic" w:hAnsi="Century Gothic"/>
          <w:color w:val="1F497D"/>
          <w:sz w:val="18"/>
          <w:szCs w:val="22"/>
          <w:lang w:val="pt-PT"/>
        </w:rPr>
        <w:t xml:space="preserve"> </w:t>
      </w:r>
      <w:r w:rsidR="00976F35" w:rsidRPr="00442211">
        <w:rPr>
          <w:rFonts w:ascii="Century Gothic" w:hAnsi="Century Gothic"/>
          <w:color w:val="1F497D"/>
          <w:sz w:val="18"/>
          <w:szCs w:val="22"/>
          <w:lang w:val="pt-PT"/>
        </w:rPr>
        <w:t xml:space="preserve">das DPCA e </w:t>
      </w:r>
      <w:r w:rsidR="00245DCD" w:rsidRPr="00442211">
        <w:rPr>
          <w:rFonts w:ascii="Century Gothic" w:hAnsi="Century Gothic"/>
          <w:color w:val="1F497D"/>
          <w:sz w:val="18"/>
          <w:szCs w:val="22"/>
          <w:lang w:val="pt-PT"/>
        </w:rPr>
        <w:t>CDS</w:t>
      </w:r>
      <w:r w:rsidR="00976F35" w:rsidRPr="00442211">
        <w:rPr>
          <w:rFonts w:ascii="Century Gothic" w:hAnsi="Century Gothic"/>
          <w:color w:val="1F497D"/>
          <w:sz w:val="18"/>
          <w:szCs w:val="22"/>
          <w:lang w:val="pt-PT"/>
        </w:rPr>
        <w:t xml:space="preserve"> por </w:t>
      </w:r>
      <w:r w:rsidR="005F0D4F" w:rsidRPr="00442211">
        <w:rPr>
          <w:rFonts w:ascii="Century Gothic" w:hAnsi="Century Gothic"/>
          <w:color w:val="1F497D"/>
          <w:sz w:val="18"/>
          <w:szCs w:val="22"/>
          <w:lang w:val="pt-PT"/>
        </w:rPr>
        <w:t>Província</w:t>
      </w:r>
      <w:r w:rsidR="00245DCD" w:rsidRPr="00442211">
        <w:rPr>
          <w:rFonts w:ascii="Century Gothic" w:hAnsi="Century Gothic"/>
          <w:color w:val="1F497D"/>
          <w:sz w:val="18"/>
          <w:szCs w:val="22"/>
          <w:lang w:val="pt-PT"/>
        </w:rPr>
        <w:t xml:space="preserve"> (2005-2010)</w:t>
      </w:r>
      <w:bookmarkEnd w:id="42"/>
    </w:p>
    <w:tbl>
      <w:tblPr>
        <w:tblW w:w="5000" w:type="pct"/>
        <w:tblLook w:val="04A0"/>
      </w:tblPr>
      <w:tblGrid>
        <w:gridCol w:w="3075"/>
        <w:gridCol w:w="687"/>
        <w:gridCol w:w="750"/>
        <w:gridCol w:w="749"/>
        <w:gridCol w:w="749"/>
        <w:gridCol w:w="749"/>
        <w:gridCol w:w="749"/>
        <w:gridCol w:w="1008"/>
      </w:tblGrid>
      <w:tr w:rsidR="00245DCD" w:rsidRPr="00442211" w:rsidTr="0097555D">
        <w:trPr>
          <w:trHeight w:val="204"/>
        </w:trPr>
        <w:tc>
          <w:tcPr>
            <w:tcW w:w="1805"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w:t>
            </w:r>
          </w:p>
        </w:tc>
        <w:tc>
          <w:tcPr>
            <w:tcW w:w="403" w:type="pct"/>
            <w:tcBorders>
              <w:top w:val="nil"/>
              <w:left w:val="single" w:sz="4" w:space="0" w:color="auto"/>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2005</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2006</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2007</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2008</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2009</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2010</w:t>
            </w: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2F2D62"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Média</w:t>
            </w:r>
          </w:p>
        </w:tc>
      </w:tr>
      <w:tr w:rsidR="00245DCD" w:rsidRPr="00442211" w:rsidTr="0097555D">
        <w:trPr>
          <w:trHeight w:val="204"/>
        </w:trPr>
        <w:tc>
          <w:tcPr>
            <w:tcW w:w="1805" w:type="pct"/>
            <w:tcBorders>
              <w:top w:val="nil"/>
              <w:left w:val="nil"/>
              <w:bottom w:val="nil"/>
              <w:right w:val="nil"/>
            </w:tcBorders>
            <w:shd w:val="clear" w:color="000000" w:fill="B8CCE4"/>
            <w:noWrap/>
            <w:vAlign w:val="bottom"/>
            <w:hideMark/>
          </w:tcPr>
          <w:p w:rsidR="00245DCD" w:rsidRPr="00442211" w:rsidRDefault="00245DCD"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Total </w:t>
            </w:r>
            <w:r w:rsidR="00A225FC">
              <w:rPr>
                <w:rFonts w:ascii="Arial" w:hAnsi="Arial" w:cs="Arial"/>
                <w:b/>
                <w:bCs/>
                <w:sz w:val="18"/>
                <w:szCs w:val="18"/>
                <w:lang w:val="pt-PT" w:eastAsia="en-GB"/>
              </w:rPr>
              <w:t xml:space="preserve">da </w:t>
            </w:r>
            <w:r w:rsidR="0045049F" w:rsidRPr="00442211">
              <w:rPr>
                <w:rFonts w:ascii="Arial" w:hAnsi="Arial" w:cs="Arial"/>
                <w:b/>
                <w:bCs/>
                <w:sz w:val="18"/>
                <w:szCs w:val="18"/>
                <w:lang w:val="pt-PT" w:eastAsia="en-GB"/>
              </w:rPr>
              <w:t>Despesa</w:t>
            </w:r>
          </w:p>
        </w:tc>
        <w:tc>
          <w:tcPr>
            <w:tcW w:w="403" w:type="pct"/>
            <w:tcBorders>
              <w:top w:val="nil"/>
              <w:left w:val="single" w:sz="4" w:space="0" w:color="auto"/>
              <w:bottom w:val="nil"/>
              <w:right w:val="nil"/>
            </w:tcBorders>
            <w:shd w:val="clear" w:color="000000" w:fill="B8CCE4"/>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37%</w:t>
            </w:r>
          </w:p>
        </w:tc>
        <w:tc>
          <w:tcPr>
            <w:tcW w:w="440" w:type="pct"/>
            <w:tcBorders>
              <w:top w:val="nil"/>
              <w:left w:val="nil"/>
              <w:bottom w:val="nil"/>
              <w:right w:val="nil"/>
            </w:tcBorders>
            <w:shd w:val="clear" w:color="000000" w:fill="B8CCE4"/>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109%</w:t>
            </w:r>
          </w:p>
        </w:tc>
        <w:tc>
          <w:tcPr>
            <w:tcW w:w="440" w:type="pct"/>
            <w:tcBorders>
              <w:top w:val="nil"/>
              <w:left w:val="nil"/>
              <w:bottom w:val="nil"/>
              <w:right w:val="nil"/>
            </w:tcBorders>
            <w:shd w:val="clear" w:color="000000" w:fill="B8CCE4"/>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72%</w:t>
            </w:r>
          </w:p>
        </w:tc>
        <w:tc>
          <w:tcPr>
            <w:tcW w:w="440" w:type="pct"/>
            <w:tcBorders>
              <w:top w:val="nil"/>
              <w:left w:val="nil"/>
              <w:bottom w:val="nil"/>
              <w:right w:val="nil"/>
            </w:tcBorders>
            <w:shd w:val="clear" w:color="000000" w:fill="B8CCE4"/>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90%</w:t>
            </w:r>
          </w:p>
        </w:tc>
        <w:tc>
          <w:tcPr>
            <w:tcW w:w="440" w:type="pct"/>
            <w:tcBorders>
              <w:top w:val="nil"/>
              <w:left w:val="nil"/>
              <w:bottom w:val="nil"/>
              <w:right w:val="nil"/>
            </w:tcBorders>
            <w:shd w:val="clear" w:color="000000" w:fill="B8CCE4"/>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81%</w:t>
            </w:r>
          </w:p>
        </w:tc>
        <w:tc>
          <w:tcPr>
            <w:tcW w:w="440" w:type="pct"/>
            <w:tcBorders>
              <w:top w:val="nil"/>
              <w:left w:val="nil"/>
              <w:bottom w:val="nil"/>
              <w:right w:val="nil"/>
            </w:tcBorders>
            <w:shd w:val="clear" w:color="000000" w:fill="B8CCE4"/>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92%</w:t>
            </w:r>
          </w:p>
        </w:tc>
        <w:tc>
          <w:tcPr>
            <w:tcW w:w="593" w:type="pct"/>
            <w:tcBorders>
              <w:top w:val="nil"/>
              <w:left w:val="single" w:sz="4" w:space="0" w:color="auto"/>
              <w:bottom w:val="nil"/>
              <w:right w:val="single" w:sz="4" w:space="0" w:color="auto"/>
            </w:tcBorders>
            <w:shd w:val="clear" w:color="000000" w:fill="B8CCE4"/>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80%</w:t>
            </w:r>
          </w:p>
        </w:tc>
      </w:tr>
      <w:tr w:rsidR="00245DCD" w:rsidRPr="00442211" w:rsidTr="0097555D">
        <w:trPr>
          <w:trHeight w:val="204"/>
        </w:trPr>
        <w:tc>
          <w:tcPr>
            <w:tcW w:w="1805" w:type="pct"/>
            <w:tcBorders>
              <w:top w:val="single" w:sz="4" w:space="0" w:color="auto"/>
              <w:left w:val="nil"/>
              <w:bottom w:val="single" w:sz="4" w:space="0" w:color="auto"/>
              <w:right w:val="nil"/>
            </w:tcBorders>
            <w:shd w:val="clear" w:color="000000" w:fill="DCE6F1"/>
            <w:noWrap/>
            <w:vAlign w:val="bottom"/>
            <w:hideMark/>
          </w:tcPr>
          <w:p w:rsidR="00245DCD" w:rsidRPr="00442211" w:rsidRDefault="00DD1E92" w:rsidP="00DD1E92">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Despesa </w:t>
            </w:r>
            <w:r w:rsidR="00245DCD" w:rsidRPr="00442211">
              <w:rPr>
                <w:rFonts w:ascii="Arial" w:hAnsi="Arial" w:cs="Arial"/>
                <w:b/>
                <w:bCs/>
                <w:sz w:val="18"/>
                <w:szCs w:val="18"/>
                <w:lang w:val="pt-PT" w:eastAsia="en-GB"/>
              </w:rPr>
              <w:t>C</w:t>
            </w:r>
            <w:r w:rsidRPr="00442211">
              <w:rPr>
                <w:rFonts w:ascii="Arial" w:hAnsi="Arial" w:cs="Arial"/>
                <w:b/>
                <w:bCs/>
                <w:sz w:val="18"/>
                <w:szCs w:val="18"/>
                <w:lang w:val="pt-PT" w:eastAsia="en-GB"/>
              </w:rPr>
              <w:t>o</w:t>
            </w:r>
            <w:r w:rsidR="00245DCD" w:rsidRPr="00442211">
              <w:rPr>
                <w:rFonts w:ascii="Arial" w:hAnsi="Arial" w:cs="Arial"/>
                <w:b/>
                <w:bCs/>
                <w:sz w:val="18"/>
                <w:szCs w:val="18"/>
                <w:lang w:val="pt-PT" w:eastAsia="en-GB"/>
              </w:rPr>
              <w:t>rrent</w:t>
            </w:r>
            <w:r w:rsidRPr="00442211">
              <w:rPr>
                <w:rFonts w:ascii="Arial" w:hAnsi="Arial" w:cs="Arial"/>
                <w:b/>
                <w:bCs/>
                <w:sz w:val="18"/>
                <w:szCs w:val="18"/>
                <w:lang w:val="pt-PT" w:eastAsia="en-GB"/>
              </w:rPr>
              <w:t>e</w:t>
            </w:r>
            <w:r w:rsidR="00245DCD" w:rsidRPr="00442211">
              <w:rPr>
                <w:rFonts w:ascii="Arial" w:hAnsi="Arial" w:cs="Arial"/>
                <w:b/>
                <w:bCs/>
                <w:sz w:val="18"/>
                <w:szCs w:val="18"/>
                <w:lang w:val="pt-PT" w:eastAsia="en-GB"/>
              </w:rPr>
              <w:t xml:space="preserve"> </w:t>
            </w:r>
          </w:p>
        </w:tc>
        <w:tc>
          <w:tcPr>
            <w:tcW w:w="403" w:type="pct"/>
            <w:tcBorders>
              <w:top w:val="single" w:sz="4" w:space="0" w:color="auto"/>
              <w:left w:val="single" w:sz="4" w:space="0" w:color="auto"/>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76%</w:t>
            </w:r>
          </w:p>
        </w:tc>
        <w:tc>
          <w:tcPr>
            <w:tcW w:w="440" w:type="pct"/>
            <w:tcBorders>
              <w:top w:val="single" w:sz="4" w:space="0" w:color="auto"/>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95%</w:t>
            </w:r>
          </w:p>
        </w:tc>
        <w:tc>
          <w:tcPr>
            <w:tcW w:w="440" w:type="pct"/>
            <w:tcBorders>
              <w:top w:val="single" w:sz="4" w:space="0" w:color="auto"/>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97%</w:t>
            </w:r>
          </w:p>
        </w:tc>
        <w:tc>
          <w:tcPr>
            <w:tcW w:w="440" w:type="pct"/>
            <w:tcBorders>
              <w:top w:val="single" w:sz="4" w:space="0" w:color="auto"/>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104%</w:t>
            </w:r>
          </w:p>
        </w:tc>
        <w:tc>
          <w:tcPr>
            <w:tcW w:w="440" w:type="pct"/>
            <w:tcBorders>
              <w:top w:val="single" w:sz="4" w:space="0" w:color="auto"/>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94%</w:t>
            </w:r>
          </w:p>
        </w:tc>
        <w:tc>
          <w:tcPr>
            <w:tcW w:w="440" w:type="pct"/>
            <w:tcBorders>
              <w:top w:val="single" w:sz="4" w:space="0" w:color="auto"/>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94%</w:t>
            </w:r>
          </w:p>
        </w:tc>
        <w:tc>
          <w:tcPr>
            <w:tcW w:w="593"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93%</w:t>
            </w:r>
          </w:p>
        </w:tc>
      </w:tr>
      <w:tr w:rsidR="00245DCD" w:rsidRPr="00442211" w:rsidTr="0097555D">
        <w:trPr>
          <w:trHeight w:val="204"/>
        </w:trPr>
        <w:tc>
          <w:tcPr>
            <w:tcW w:w="1805" w:type="pct"/>
            <w:tcBorders>
              <w:top w:val="nil"/>
              <w:left w:val="nil"/>
              <w:bottom w:val="nil"/>
              <w:right w:val="nil"/>
            </w:tcBorders>
            <w:shd w:val="clear" w:color="000000" w:fill="DAEEF3"/>
            <w:noWrap/>
            <w:vAlign w:val="bottom"/>
            <w:hideMark/>
          </w:tcPr>
          <w:p w:rsidR="00245DCD" w:rsidRPr="00442211" w:rsidRDefault="00245DCD" w:rsidP="00DD1E92">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  DPCA</w:t>
            </w:r>
          </w:p>
        </w:tc>
        <w:tc>
          <w:tcPr>
            <w:tcW w:w="403" w:type="pct"/>
            <w:tcBorders>
              <w:top w:val="nil"/>
              <w:left w:val="single" w:sz="4" w:space="0" w:color="auto"/>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73%</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85%</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91%</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99%</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101%</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105%</w:t>
            </w:r>
          </w:p>
        </w:tc>
        <w:tc>
          <w:tcPr>
            <w:tcW w:w="593" w:type="pct"/>
            <w:tcBorders>
              <w:top w:val="nil"/>
              <w:left w:val="single" w:sz="4" w:space="0" w:color="auto"/>
              <w:bottom w:val="nil"/>
              <w:right w:val="single" w:sz="4" w:space="0" w:color="auto"/>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92%</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Niassa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73%</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99%</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122%</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93%</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Cabo D</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47%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68%</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115%</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91%</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81%</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Nampula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83%</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95%</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116%</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112%</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102%</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DD1E92">
            <w:pPr>
              <w:spacing w:after="0"/>
              <w:rPr>
                <w:rFonts w:ascii="Arial" w:hAnsi="Arial" w:cs="Arial"/>
                <w:sz w:val="18"/>
                <w:szCs w:val="18"/>
                <w:lang w:val="pt-PT" w:eastAsia="en-GB"/>
              </w:rPr>
            </w:pPr>
            <w:r w:rsidRPr="00442211">
              <w:rPr>
                <w:rFonts w:ascii="Arial" w:hAnsi="Arial" w:cs="Arial"/>
                <w:sz w:val="18"/>
                <w:szCs w:val="18"/>
                <w:lang w:val="pt-PT" w:eastAsia="en-GB"/>
              </w:rPr>
              <w:t xml:space="preserve">    Zamb</w:t>
            </w:r>
            <w:r w:rsidR="00DD1E92" w:rsidRPr="00442211">
              <w:rPr>
                <w:rFonts w:ascii="Arial" w:hAnsi="Arial" w:cs="Arial"/>
                <w:sz w:val="18"/>
                <w:szCs w:val="18"/>
                <w:lang w:val="pt-PT" w:eastAsia="en-GB"/>
              </w:rPr>
              <w:t>é</w:t>
            </w:r>
            <w:r w:rsidRPr="00442211">
              <w:rPr>
                <w:rFonts w:ascii="Arial" w:hAnsi="Arial" w:cs="Arial"/>
                <w:sz w:val="18"/>
                <w:szCs w:val="18"/>
                <w:lang w:val="pt-PT" w:eastAsia="en-GB"/>
              </w:rPr>
              <w:t>zia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79%</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109%</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102%</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103%</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92%</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lastRenderedPageBreak/>
              <w:t xml:space="preserve">    Tete</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74%</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72%</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65%</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83%</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113%</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81%</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Manica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75%</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109%</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129%</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101%</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100%</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Sofala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93%</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98%</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95%</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99%</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I'bane</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76%</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84%</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116%</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127%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105%</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100%</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Gaza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56%</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69%</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78%</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96%</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74%</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Maputo</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82%</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105%</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106%</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107%</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103%</w:t>
            </w:r>
          </w:p>
        </w:tc>
      </w:tr>
      <w:tr w:rsidR="00245DCD" w:rsidRPr="00442211" w:rsidTr="0097555D">
        <w:trPr>
          <w:trHeight w:val="204"/>
        </w:trPr>
        <w:tc>
          <w:tcPr>
            <w:tcW w:w="1805" w:type="pct"/>
            <w:tcBorders>
              <w:top w:val="nil"/>
              <w:left w:val="nil"/>
              <w:bottom w:val="nil"/>
              <w:right w:val="nil"/>
            </w:tcBorders>
            <w:shd w:val="clear" w:color="000000" w:fill="DAEEF3"/>
            <w:noWrap/>
            <w:vAlign w:val="bottom"/>
            <w:hideMark/>
          </w:tcPr>
          <w:p w:rsidR="00245DCD" w:rsidRPr="00442211" w:rsidRDefault="00245DCD" w:rsidP="00DD1E92">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  CDS</w:t>
            </w:r>
          </w:p>
        </w:tc>
        <w:tc>
          <w:tcPr>
            <w:tcW w:w="403" w:type="pct"/>
            <w:tcBorders>
              <w:top w:val="nil"/>
              <w:left w:val="single" w:sz="4" w:space="0" w:color="auto"/>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25%</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80%</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86%</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106%</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100%</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95%</w:t>
            </w:r>
          </w:p>
        </w:tc>
        <w:tc>
          <w:tcPr>
            <w:tcW w:w="593" w:type="pct"/>
            <w:tcBorders>
              <w:top w:val="nil"/>
              <w:left w:val="single" w:sz="4" w:space="0" w:color="auto"/>
              <w:bottom w:val="nil"/>
              <w:right w:val="single" w:sz="4" w:space="0" w:color="auto"/>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82%</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Gaza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59%</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121%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121%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93%</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79%</w:t>
            </w:r>
          </w:p>
        </w:tc>
      </w:tr>
      <w:tr w:rsidR="00245DCD" w:rsidRPr="00442211" w:rsidTr="00DD1E92">
        <w:trPr>
          <w:trHeight w:val="321"/>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Manica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84%</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93%</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98%</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95%</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79%</w:t>
            </w:r>
          </w:p>
        </w:tc>
      </w:tr>
      <w:tr w:rsidR="00245DCD" w:rsidRPr="00442211" w:rsidTr="0097555D">
        <w:trPr>
          <w:trHeight w:val="204"/>
        </w:trPr>
        <w:tc>
          <w:tcPr>
            <w:tcW w:w="1805"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Nampula</w:t>
            </w:r>
          </w:p>
        </w:tc>
        <w:tc>
          <w:tcPr>
            <w:tcW w:w="403" w:type="pct"/>
            <w:tcBorders>
              <w:top w:val="nil"/>
              <w:left w:val="single" w:sz="4" w:space="0" w:color="auto"/>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56%</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96%</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95%</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100%</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83%</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97%</w:t>
            </w: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88%</w:t>
            </w:r>
          </w:p>
        </w:tc>
      </w:tr>
      <w:tr w:rsidR="00245DCD" w:rsidRPr="00442211" w:rsidTr="0097555D">
        <w:trPr>
          <w:trHeight w:val="204"/>
        </w:trPr>
        <w:tc>
          <w:tcPr>
            <w:tcW w:w="1805" w:type="pct"/>
            <w:tcBorders>
              <w:top w:val="nil"/>
              <w:left w:val="nil"/>
              <w:bottom w:val="single" w:sz="4" w:space="0" w:color="auto"/>
              <w:right w:val="nil"/>
            </w:tcBorders>
            <w:shd w:val="clear" w:color="000000" w:fill="DCE6F1"/>
            <w:noWrap/>
            <w:vAlign w:val="bottom"/>
            <w:hideMark/>
          </w:tcPr>
          <w:p w:rsidR="00245DCD" w:rsidRPr="00442211" w:rsidRDefault="00DD1E92" w:rsidP="00DD1E92">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Despesa de </w:t>
            </w:r>
            <w:r w:rsidR="00767FAF" w:rsidRPr="00442211">
              <w:rPr>
                <w:rFonts w:ascii="Arial" w:hAnsi="Arial" w:cs="Arial"/>
                <w:b/>
                <w:bCs/>
                <w:sz w:val="18"/>
                <w:szCs w:val="18"/>
                <w:lang w:val="pt-PT" w:eastAsia="en-GB"/>
              </w:rPr>
              <w:t>Investimento</w:t>
            </w:r>
            <w:r w:rsidR="00245DCD" w:rsidRPr="00442211">
              <w:rPr>
                <w:rFonts w:ascii="Arial" w:hAnsi="Arial" w:cs="Arial"/>
                <w:b/>
                <w:bCs/>
                <w:sz w:val="18"/>
                <w:szCs w:val="18"/>
                <w:lang w:val="pt-PT" w:eastAsia="en-GB"/>
              </w:rPr>
              <w:t xml:space="preserve"> </w:t>
            </w:r>
            <w:r w:rsidRPr="00442211">
              <w:rPr>
                <w:rFonts w:ascii="Arial" w:hAnsi="Arial" w:cs="Arial"/>
                <w:b/>
                <w:bCs/>
                <w:sz w:val="18"/>
                <w:szCs w:val="18"/>
                <w:lang w:val="pt-PT" w:eastAsia="en-GB"/>
              </w:rPr>
              <w:t>Interno</w:t>
            </w:r>
          </w:p>
        </w:tc>
        <w:tc>
          <w:tcPr>
            <w:tcW w:w="403" w:type="pct"/>
            <w:tcBorders>
              <w:top w:val="nil"/>
              <w:left w:val="single" w:sz="4" w:space="0" w:color="auto"/>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63%</w:t>
            </w:r>
          </w:p>
        </w:tc>
        <w:tc>
          <w:tcPr>
            <w:tcW w:w="440" w:type="pct"/>
            <w:tcBorders>
              <w:top w:val="nil"/>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88%</w:t>
            </w:r>
          </w:p>
        </w:tc>
        <w:tc>
          <w:tcPr>
            <w:tcW w:w="440" w:type="pct"/>
            <w:tcBorders>
              <w:top w:val="nil"/>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64%</w:t>
            </w:r>
          </w:p>
        </w:tc>
        <w:tc>
          <w:tcPr>
            <w:tcW w:w="440" w:type="pct"/>
            <w:tcBorders>
              <w:top w:val="nil"/>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76%</w:t>
            </w:r>
          </w:p>
        </w:tc>
        <w:tc>
          <w:tcPr>
            <w:tcW w:w="440" w:type="pct"/>
            <w:tcBorders>
              <w:top w:val="nil"/>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70%</w:t>
            </w:r>
          </w:p>
        </w:tc>
        <w:tc>
          <w:tcPr>
            <w:tcW w:w="440" w:type="pct"/>
            <w:tcBorders>
              <w:top w:val="nil"/>
              <w:left w:val="nil"/>
              <w:bottom w:val="single" w:sz="4" w:space="0" w:color="auto"/>
              <w:right w:val="nil"/>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94%</w:t>
            </w:r>
          </w:p>
        </w:tc>
        <w:tc>
          <w:tcPr>
            <w:tcW w:w="593" w:type="pct"/>
            <w:tcBorders>
              <w:top w:val="nil"/>
              <w:left w:val="single" w:sz="4" w:space="0" w:color="auto"/>
              <w:bottom w:val="single" w:sz="4" w:space="0" w:color="auto"/>
              <w:right w:val="single" w:sz="4" w:space="0" w:color="auto"/>
            </w:tcBorders>
            <w:shd w:val="clear" w:color="000000" w:fill="DCE6F1"/>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76%</w:t>
            </w:r>
          </w:p>
        </w:tc>
      </w:tr>
      <w:tr w:rsidR="00245DCD" w:rsidRPr="00442211" w:rsidTr="0097555D">
        <w:trPr>
          <w:trHeight w:val="204"/>
        </w:trPr>
        <w:tc>
          <w:tcPr>
            <w:tcW w:w="1805" w:type="pct"/>
            <w:tcBorders>
              <w:top w:val="nil"/>
              <w:left w:val="nil"/>
              <w:bottom w:val="nil"/>
              <w:right w:val="nil"/>
            </w:tcBorders>
            <w:shd w:val="clear" w:color="000000" w:fill="DAEEF3"/>
            <w:noWrap/>
            <w:vAlign w:val="bottom"/>
            <w:hideMark/>
          </w:tcPr>
          <w:p w:rsidR="00245DCD" w:rsidRPr="00442211" w:rsidRDefault="00245DCD" w:rsidP="00DD1E92">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  DPCA</w:t>
            </w:r>
          </w:p>
        </w:tc>
        <w:tc>
          <w:tcPr>
            <w:tcW w:w="403" w:type="pct"/>
            <w:tcBorders>
              <w:top w:val="nil"/>
              <w:left w:val="single" w:sz="4" w:space="0" w:color="auto"/>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126%</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74%</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82%</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71%</w:t>
            </w:r>
          </w:p>
        </w:tc>
        <w:tc>
          <w:tcPr>
            <w:tcW w:w="593" w:type="pct"/>
            <w:tcBorders>
              <w:top w:val="nil"/>
              <w:left w:val="single" w:sz="4" w:space="0" w:color="auto"/>
              <w:bottom w:val="nil"/>
              <w:right w:val="single" w:sz="4" w:space="0" w:color="auto"/>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88%</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Niassa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51%</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51%</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Cabo D</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40%</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66%</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Nampula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145%</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88%</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103%</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DD1E92">
            <w:pPr>
              <w:spacing w:after="0"/>
              <w:rPr>
                <w:rFonts w:ascii="Arial" w:hAnsi="Arial" w:cs="Arial"/>
                <w:sz w:val="18"/>
                <w:szCs w:val="18"/>
                <w:lang w:val="pt-PT" w:eastAsia="en-GB"/>
              </w:rPr>
            </w:pPr>
            <w:r w:rsidRPr="00442211">
              <w:rPr>
                <w:rFonts w:ascii="Arial" w:hAnsi="Arial" w:cs="Arial"/>
                <w:sz w:val="18"/>
                <w:szCs w:val="18"/>
                <w:lang w:val="pt-PT" w:eastAsia="en-GB"/>
              </w:rPr>
              <w:t xml:space="preserve">    Zamb</w:t>
            </w:r>
            <w:r w:rsidR="00DD1E92" w:rsidRPr="00442211">
              <w:rPr>
                <w:rFonts w:ascii="Arial" w:hAnsi="Arial" w:cs="Arial"/>
                <w:sz w:val="18"/>
                <w:szCs w:val="18"/>
                <w:lang w:val="pt-PT" w:eastAsia="en-GB"/>
              </w:rPr>
              <w:t>é</w:t>
            </w:r>
            <w:r w:rsidRPr="00442211">
              <w:rPr>
                <w:rFonts w:ascii="Arial" w:hAnsi="Arial" w:cs="Arial"/>
                <w:sz w:val="18"/>
                <w:szCs w:val="18"/>
                <w:lang w:val="pt-PT" w:eastAsia="en-GB"/>
              </w:rPr>
              <w:t>zia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59%</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66%</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102%</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88%</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79%</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Tete</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119%</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98%</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99%</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Manica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15%</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89%</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48%</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Sofala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2%</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24%</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62%</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44%</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I'bane</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45%</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82%</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66%</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Gaza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471%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114%</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34%</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177%</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Maputo</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40%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73%</w:t>
            </w:r>
          </w:p>
        </w:tc>
      </w:tr>
      <w:tr w:rsidR="00245DCD" w:rsidRPr="00442211" w:rsidTr="0097555D">
        <w:trPr>
          <w:trHeight w:val="204"/>
        </w:trPr>
        <w:tc>
          <w:tcPr>
            <w:tcW w:w="1805" w:type="pct"/>
            <w:tcBorders>
              <w:top w:val="nil"/>
              <w:left w:val="nil"/>
              <w:bottom w:val="nil"/>
              <w:right w:val="nil"/>
            </w:tcBorders>
            <w:shd w:val="clear" w:color="000000" w:fill="DAEEF3"/>
            <w:noWrap/>
            <w:vAlign w:val="bottom"/>
            <w:hideMark/>
          </w:tcPr>
          <w:p w:rsidR="00245DCD" w:rsidRPr="00442211" w:rsidRDefault="00245DCD" w:rsidP="00DD1E92">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  CDS</w:t>
            </w:r>
          </w:p>
        </w:tc>
        <w:tc>
          <w:tcPr>
            <w:tcW w:w="403" w:type="pct"/>
            <w:tcBorders>
              <w:top w:val="nil"/>
              <w:left w:val="single" w:sz="4" w:space="0" w:color="auto"/>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36%</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80%</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33%</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30%</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72%</w:t>
            </w:r>
          </w:p>
        </w:tc>
        <w:tc>
          <w:tcPr>
            <w:tcW w:w="440" w:type="pct"/>
            <w:tcBorders>
              <w:top w:val="nil"/>
              <w:left w:val="nil"/>
              <w:bottom w:val="nil"/>
              <w:right w:val="nil"/>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76%</w:t>
            </w:r>
          </w:p>
        </w:tc>
        <w:tc>
          <w:tcPr>
            <w:tcW w:w="593" w:type="pct"/>
            <w:tcBorders>
              <w:top w:val="nil"/>
              <w:left w:val="single" w:sz="4" w:space="0" w:color="auto"/>
              <w:bottom w:val="nil"/>
              <w:right w:val="single" w:sz="4" w:space="0" w:color="auto"/>
            </w:tcBorders>
            <w:shd w:val="clear" w:color="000000" w:fill="DAEEF3"/>
            <w:noWrap/>
            <w:vAlign w:val="bottom"/>
            <w:hideMark/>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54%</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Gaza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65%</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87%</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57%</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35%</w:t>
            </w:r>
          </w:p>
        </w:tc>
      </w:tr>
      <w:tr w:rsidR="00245DCD" w:rsidRPr="00442211" w:rsidTr="0097555D">
        <w:trPr>
          <w:trHeight w:val="204"/>
        </w:trPr>
        <w:tc>
          <w:tcPr>
            <w:tcW w:w="1805" w:type="pct"/>
            <w:tcBorders>
              <w:top w:val="nil"/>
              <w:left w:val="nil"/>
              <w:bottom w:val="nil"/>
              <w:right w:val="nil"/>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Manica</w:t>
            </w:r>
          </w:p>
        </w:tc>
        <w:tc>
          <w:tcPr>
            <w:tcW w:w="403" w:type="pct"/>
            <w:tcBorders>
              <w:top w:val="nil"/>
              <w:left w:val="single" w:sz="4" w:space="0" w:color="auto"/>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16%</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74%</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0%</w:t>
            </w:r>
          </w:p>
        </w:tc>
        <w:tc>
          <w:tcPr>
            <w:tcW w:w="440" w:type="pct"/>
            <w:tcBorders>
              <w:top w:val="nil"/>
              <w:left w:val="nil"/>
              <w:bottom w:val="nil"/>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593" w:type="pct"/>
            <w:tcBorders>
              <w:top w:val="nil"/>
              <w:left w:val="single" w:sz="4" w:space="0" w:color="auto"/>
              <w:bottom w:val="nil"/>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30%</w:t>
            </w:r>
          </w:p>
        </w:tc>
      </w:tr>
      <w:tr w:rsidR="00245DCD" w:rsidRPr="00442211" w:rsidTr="0097555D">
        <w:trPr>
          <w:trHeight w:val="204"/>
        </w:trPr>
        <w:tc>
          <w:tcPr>
            <w:tcW w:w="1805"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Nampula</w:t>
            </w:r>
          </w:p>
        </w:tc>
        <w:tc>
          <w:tcPr>
            <w:tcW w:w="403"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100%</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100%</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90%</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129%</w:t>
            </w:r>
          </w:p>
        </w:tc>
        <w:tc>
          <w:tcPr>
            <w:tcW w:w="440" w:type="pct"/>
            <w:tcBorders>
              <w:top w:val="nil"/>
              <w:left w:val="nil"/>
              <w:bottom w:val="single" w:sz="4" w:space="0" w:color="auto"/>
              <w:right w:val="nil"/>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82%</w:t>
            </w: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eastAsia="en-GB"/>
              </w:rPr>
            </w:pPr>
            <w:r w:rsidRPr="00442211">
              <w:rPr>
                <w:rFonts w:ascii="Arial" w:hAnsi="Arial" w:cs="Arial"/>
                <w:sz w:val="18"/>
                <w:szCs w:val="18"/>
                <w:lang w:val="pt-PT" w:eastAsia="en-GB"/>
              </w:rPr>
              <w:t>98%</w:t>
            </w:r>
          </w:p>
        </w:tc>
      </w:tr>
    </w:tbl>
    <w:p w:rsidR="00245DCD" w:rsidRPr="00442211" w:rsidRDefault="00245DCD" w:rsidP="00245DCD">
      <w:pPr>
        <w:spacing w:after="0"/>
        <w:jc w:val="both"/>
        <w:rPr>
          <w:rFonts w:ascii="Century Gothic" w:hAnsi="Century Gothic"/>
          <w:i/>
          <w:sz w:val="18"/>
          <w:szCs w:val="22"/>
          <w:u w:val="single"/>
          <w:lang w:val="pt-PT"/>
        </w:rPr>
      </w:pP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MICOA</w:t>
      </w:r>
    </w:p>
    <w:p w:rsidR="00245DCD" w:rsidRPr="00442211" w:rsidRDefault="00245DCD" w:rsidP="00245DCD">
      <w:pPr>
        <w:autoSpaceDE w:val="0"/>
        <w:autoSpaceDN w:val="0"/>
        <w:adjustRightInd w:val="0"/>
        <w:spacing w:after="0"/>
        <w:jc w:val="both"/>
        <w:rPr>
          <w:rFonts w:ascii="Century Gothic" w:hAnsi="Century Gothic" w:cs="Arial"/>
          <w:color w:val="000000"/>
          <w:sz w:val="22"/>
          <w:szCs w:val="22"/>
          <w:lang w:val="pt-PT"/>
        </w:rPr>
      </w:pPr>
    </w:p>
    <w:p w:rsidR="00245DCD" w:rsidRPr="00442211" w:rsidRDefault="00245DCD" w:rsidP="00245DCD">
      <w:pPr>
        <w:autoSpaceDE w:val="0"/>
        <w:autoSpaceDN w:val="0"/>
        <w:adjustRightInd w:val="0"/>
        <w:spacing w:after="0"/>
        <w:jc w:val="both"/>
        <w:rPr>
          <w:rFonts w:ascii="Century Gothic" w:hAnsi="Century Gothic" w:cs="Arial"/>
          <w:color w:val="000000"/>
          <w:sz w:val="22"/>
          <w:szCs w:val="22"/>
          <w:lang w:val="pt-PT"/>
        </w:rPr>
      </w:pPr>
    </w:p>
    <w:p w:rsidR="00245DCD" w:rsidRPr="00442211" w:rsidRDefault="00B372D5" w:rsidP="00245DCD">
      <w:pPr>
        <w:spacing w:after="0"/>
        <w:jc w:val="both"/>
        <w:rPr>
          <w:rStyle w:val="apple-style-span"/>
          <w:rFonts w:ascii="Century Gothic" w:hAnsi="Century Gothic" w:cs="Arial"/>
          <w:color w:val="000000"/>
          <w:sz w:val="22"/>
          <w:szCs w:val="22"/>
          <w:shd w:val="clear" w:color="auto" w:fill="FFFFFF"/>
          <w:lang w:val="pt-PT"/>
        </w:rPr>
      </w:pPr>
      <w:r w:rsidRPr="00442211">
        <w:rPr>
          <w:rStyle w:val="apple-style-span"/>
          <w:rFonts w:ascii="Century Gothic" w:hAnsi="Century Gothic" w:cs="Arial"/>
          <w:color w:val="000000"/>
          <w:sz w:val="22"/>
          <w:szCs w:val="22"/>
          <w:lang w:val="pt-PT"/>
        </w:rPr>
        <w:t>A</w:t>
      </w:r>
      <w:r w:rsidRPr="00442211">
        <w:rPr>
          <w:rStyle w:val="apple-style-span"/>
          <w:rFonts w:ascii="Century Gothic" w:hAnsi="Century Gothic" w:cs="Arial"/>
          <w:b/>
          <w:color w:val="000000"/>
          <w:sz w:val="22"/>
          <w:szCs w:val="22"/>
          <w:lang w:val="pt-PT"/>
        </w:rPr>
        <w:t xml:space="preserve"> Alocação da </w:t>
      </w:r>
      <w:r w:rsidR="0045049F" w:rsidRPr="00442211">
        <w:rPr>
          <w:rStyle w:val="apple-style-span"/>
          <w:rFonts w:ascii="Century Gothic" w:hAnsi="Century Gothic" w:cs="Arial"/>
          <w:b/>
          <w:color w:val="000000"/>
          <w:sz w:val="22"/>
          <w:szCs w:val="22"/>
          <w:lang w:val="pt-PT"/>
        </w:rPr>
        <w:t>Despesa</w:t>
      </w:r>
      <w:r w:rsidR="00245DCD" w:rsidRPr="00442211">
        <w:rPr>
          <w:rStyle w:val="apple-style-span"/>
          <w:rFonts w:ascii="Century Gothic" w:hAnsi="Century Gothic" w:cs="Arial"/>
          <w:b/>
          <w:color w:val="000000"/>
          <w:sz w:val="22"/>
          <w:szCs w:val="22"/>
          <w:lang w:val="pt-PT"/>
        </w:rPr>
        <w:t xml:space="preserve"> compar</w:t>
      </w:r>
      <w:r w:rsidR="00A225FC">
        <w:rPr>
          <w:rStyle w:val="apple-style-span"/>
          <w:rFonts w:ascii="Century Gothic" w:hAnsi="Century Gothic" w:cs="Arial"/>
          <w:b/>
          <w:color w:val="000000"/>
          <w:sz w:val="22"/>
          <w:szCs w:val="22"/>
          <w:lang w:val="pt-PT"/>
        </w:rPr>
        <w:t>ada com as P</w:t>
      </w:r>
      <w:r w:rsidRPr="00442211">
        <w:rPr>
          <w:rStyle w:val="apple-style-span"/>
          <w:rFonts w:ascii="Century Gothic" w:hAnsi="Century Gothic" w:cs="Arial"/>
          <w:b/>
          <w:color w:val="000000"/>
          <w:sz w:val="22"/>
          <w:szCs w:val="22"/>
          <w:lang w:val="pt-PT"/>
        </w:rPr>
        <w:t xml:space="preserve">rioridades </w:t>
      </w:r>
      <w:r w:rsidR="00A225FC">
        <w:rPr>
          <w:rStyle w:val="apple-style-span"/>
          <w:rFonts w:ascii="Century Gothic" w:hAnsi="Century Gothic" w:cs="Arial"/>
          <w:b/>
          <w:color w:val="000000"/>
          <w:sz w:val="22"/>
          <w:szCs w:val="22"/>
          <w:lang w:val="pt-PT"/>
        </w:rPr>
        <w:t>N</w:t>
      </w:r>
      <w:r w:rsidR="00245DCD" w:rsidRPr="00442211">
        <w:rPr>
          <w:rStyle w:val="apple-style-span"/>
          <w:rFonts w:ascii="Century Gothic" w:hAnsi="Century Gothic" w:cs="Arial"/>
          <w:b/>
          <w:color w:val="000000"/>
          <w:sz w:val="22"/>
          <w:szCs w:val="22"/>
          <w:lang w:val="pt-PT"/>
        </w:rPr>
        <w:t>a</w:t>
      </w:r>
      <w:r w:rsidRPr="00442211">
        <w:rPr>
          <w:rStyle w:val="apple-style-span"/>
          <w:rFonts w:ascii="Century Gothic" w:hAnsi="Century Gothic" w:cs="Arial"/>
          <w:b/>
          <w:color w:val="000000"/>
          <w:sz w:val="22"/>
          <w:szCs w:val="22"/>
          <w:lang w:val="pt-PT"/>
        </w:rPr>
        <w:t>cionais</w:t>
      </w:r>
      <w:r w:rsidRPr="00442211">
        <w:rPr>
          <w:rStyle w:val="apple-style-span"/>
          <w:rFonts w:ascii="Century Gothic" w:hAnsi="Century Gothic" w:cs="Arial"/>
          <w:color w:val="000000"/>
          <w:sz w:val="22"/>
          <w:szCs w:val="22"/>
          <w:lang w:val="pt-PT"/>
        </w:rPr>
        <w:t xml:space="preserve"> pode ser avaliada recorrendo ao </w:t>
      </w:r>
      <w:r w:rsidR="00245DCD" w:rsidRPr="00442211">
        <w:rPr>
          <w:rStyle w:val="apple-style-span"/>
          <w:rFonts w:ascii="Century Gothic" w:hAnsi="Century Gothic" w:cs="Arial"/>
          <w:color w:val="000000"/>
          <w:sz w:val="22"/>
          <w:szCs w:val="22"/>
          <w:lang w:val="pt-PT"/>
        </w:rPr>
        <w:t>PARPA II.  Reco</w:t>
      </w:r>
      <w:r w:rsidRPr="00442211">
        <w:rPr>
          <w:rStyle w:val="apple-style-span"/>
          <w:rFonts w:ascii="Century Gothic" w:hAnsi="Century Gothic" w:cs="Arial"/>
          <w:color w:val="000000"/>
          <w:sz w:val="22"/>
          <w:szCs w:val="22"/>
          <w:lang w:val="pt-PT"/>
        </w:rPr>
        <w:t xml:space="preserve">nhecendo que grande parte da </w:t>
      </w:r>
      <w:r w:rsidR="00245DCD" w:rsidRPr="00442211">
        <w:rPr>
          <w:rStyle w:val="apple-style-span"/>
          <w:rFonts w:ascii="Century Gothic" w:hAnsi="Century Gothic" w:cs="Arial"/>
          <w:color w:val="000000"/>
          <w:sz w:val="22"/>
          <w:szCs w:val="22"/>
          <w:lang w:val="pt-PT"/>
        </w:rPr>
        <w:t>popula</w:t>
      </w:r>
      <w:r w:rsidR="005F0D4F" w:rsidRPr="00442211">
        <w:rPr>
          <w:rStyle w:val="apple-style-span"/>
          <w:rFonts w:ascii="Century Gothic" w:hAnsi="Century Gothic" w:cs="Arial"/>
          <w:color w:val="000000"/>
          <w:sz w:val="22"/>
          <w:szCs w:val="22"/>
          <w:lang w:val="pt-PT"/>
        </w:rPr>
        <w:t>ção</w:t>
      </w:r>
      <w:r w:rsidR="00245DCD" w:rsidRPr="00442211">
        <w:rPr>
          <w:rStyle w:val="apple-style-span"/>
          <w:rFonts w:ascii="Century Gothic" w:hAnsi="Century Gothic" w:cs="Arial"/>
          <w:color w:val="000000"/>
          <w:sz w:val="22"/>
          <w:szCs w:val="22"/>
          <w:lang w:val="pt-PT"/>
        </w:rPr>
        <w:t xml:space="preserve"> </w:t>
      </w:r>
      <w:r w:rsidR="002F2D62" w:rsidRPr="00442211">
        <w:rPr>
          <w:rStyle w:val="apple-style-span"/>
          <w:rFonts w:ascii="Century Gothic" w:hAnsi="Century Gothic" w:cs="Arial"/>
          <w:color w:val="000000"/>
          <w:sz w:val="22"/>
          <w:szCs w:val="22"/>
          <w:lang w:val="pt-PT"/>
        </w:rPr>
        <w:t>moçambicana</w:t>
      </w:r>
      <w:r w:rsidRPr="00442211">
        <w:rPr>
          <w:rStyle w:val="apple-style-span"/>
          <w:rFonts w:ascii="Century Gothic" w:hAnsi="Century Gothic" w:cs="Arial"/>
          <w:color w:val="000000"/>
          <w:sz w:val="22"/>
          <w:szCs w:val="22"/>
          <w:lang w:val="pt-PT"/>
        </w:rPr>
        <w:t xml:space="preserve"> </w:t>
      </w:r>
      <w:r w:rsidR="00245DCD" w:rsidRPr="00442211">
        <w:rPr>
          <w:rStyle w:val="apple-style-span"/>
          <w:rFonts w:ascii="Century Gothic" w:hAnsi="Century Gothic" w:cs="Arial"/>
          <w:color w:val="000000"/>
          <w:sz w:val="22"/>
          <w:szCs w:val="22"/>
          <w:lang w:val="pt-PT"/>
        </w:rPr>
        <w:t>depend</w:t>
      </w:r>
      <w:r w:rsidRPr="00442211">
        <w:rPr>
          <w:rStyle w:val="apple-style-span"/>
          <w:rFonts w:ascii="Century Gothic" w:hAnsi="Century Gothic" w:cs="Arial"/>
          <w:color w:val="000000"/>
          <w:sz w:val="22"/>
          <w:szCs w:val="22"/>
          <w:lang w:val="pt-PT"/>
        </w:rPr>
        <w:t xml:space="preserve">e da </w:t>
      </w:r>
      <w:r w:rsidR="00245DCD" w:rsidRPr="00442211">
        <w:rPr>
          <w:rStyle w:val="apple-style-span"/>
          <w:rFonts w:ascii="Century Gothic" w:hAnsi="Century Gothic" w:cs="Arial"/>
          <w:color w:val="000000"/>
          <w:sz w:val="22"/>
          <w:szCs w:val="22"/>
          <w:shd w:val="clear" w:color="auto" w:fill="FFFFFF"/>
          <w:lang w:val="pt-PT"/>
        </w:rPr>
        <w:t>explo</w:t>
      </w:r>
      <w:r w:rsidRPr="00442211">
        <w:rPr>
          <w:rStyle w:val="apple-style-span"/>
          <w:rFonts w:ascii="Century Gothic" w:hAnsi="Century Gothic" w:cs="Arial"/>
          <w:color w:val="000000"/>
          <w:sz w:val="22"/>
          <w:szCs w:val="22"/>
          <w:shd w:val="clear" w:color="auto" w:fill="FFFFFF"/>
          <w:lang w:val="pt-PT"/>
        </w:rPr>
        <w:t>r</w:t>
      </w:r>
      <w:r w:rsidR="00245DCD" w:rsidRPr="00442211">
        <w:rPr>
          <w:rStyle w:val="apple-style-span"/>
          <w:rFonts w:ascii="Century Gothic" w:hAnsi="Century Gothic" w:cs="Arial"/>
          <w:color w:val="000000"/>
          <w:sz w:val="22"/>
          <w:szCs w:val="22"/>
          <w:shd w:val="clear" w:color="auto" w:fill="FFFFFF"/>
          <w:lang w:val="pt-PT"/>
        </w:rPr>
        <w:t>a</w:t>
      </w:r>
      <w:r w:rsidR="005F0D4F" w:rsidRPr="00442211">
        <w:rPr>
          <w:rStyle w:val="apple-style-span"/>
          <w:rFonts w:ascii="Century Gothic" w:hAnsi="Century Gothic" w:cs="Arial"/>
          <w:color w:val="000000"/>
          <w:sz w:val="22"/>
          <w:szCs w:val="22"/>
          <w:shd w:val="clear" w:color="auto" w:fill="FFFFFF"/>
          <w:lang w:val="pt-PT"/>
        </w:rPr>
        <w:t>ção</w:t>
      </w:r>
      <w:r w:rsidR="00245DCD" w:rsidRPr="00442211">
        <w:rPr>
          <w:rStyle w:val="apple-style-span"/>
          <w:rFonts w:ascii="Century Gothic" w:hAnsi="Century Gothic" w:cs="Arial"/>
          <w:color w:val="000000"/>
          <w:sz w:val="22"/>
          <w:szCs w:val="22"/>
          <w:shd w:val="clear" w:color="auto" w:fill="FFFFFF"/>
          <w:lang w:val="pt-PT"/>
        </w:rPr>
        <w:t xml:space="preserve"> </w:t>
      </w:r>
      <w:r w:rsidRPr="00442211">
        <w:rPr>
          <w:rStyle w:val="apple-style-span"/>
          <w:rFonts w:ascii="Century Gothic" w:hAnsi="Century Gothic" w:cs="Arial"/>
          <w:color w:val="000000"/>
          <w:sz w:val="22"/>
          <w:szCs w:val="22"/>
          <w:shd w:val="clear" w:color="auto" w:fill="FFFFFF"/>
          <w:lang w:val="pt-PT"/>
        </w:rPr>
        <w:t xml:space="preserve">dos </w:t>
      </w:r>
      <w:r w:rsidR="000F6939" w:rsidRPr="00442211">
        <w:rPr>
          <w:rStyle w:val="apple-style-span"/>
          <w:rFonts w:ascii="Century Gothic" w:hAnsi="Century Gothic" w:cs="Arial"/>
          <w:color w:val="000000"/>
          <w:sz w:val="22"/>
          <w:szCs w:val="22"/>
          <w:shd w:val="clear" w:color="auto" w:fill="FFFFFF"/>
          <w:lang w:val="pt-PT"/>
        </w:rPr>
        <w:t>recursos naturais</w:t>
      </w:r>
      <w:r w:rsidR="00245DCD" w:rsidRPr="00442211">
        <w:rPr>
          <w:rStyle w:val="apple-style-span"/>
          <w:rFonts w:ascii="Century Gothic" w:hAnsi="Century Gothic" w:cs="Arial"/>
          <w:color w:val="000000"/>
          <w:sz w:val="22"/>
          <w:szCs w:val="22"/>
          <w:shd w:val="clear" w:color="auto" w:fill="FFFFFF"/>
          <w:lang w:val="pt-PT"/>
        </w:rPr>
        <w:t xml:space="preserve"> </w:t>
      </w:r>
      <w:r w:rsidRPr="00442211">
        <w:rPr>
          <w:rStyle w:val="apple-style-span"/>
          <w:rFonts w:ascii="Century Gothic" w:hAnsi="Century Gothic" w:cs="Arial"/>
          <w:color w:val="000000"/>
          <w:sz w:val="22"/>
          <w:szCs w:val="22"/>
          <w:shd w:val="clear" w:color="auto" w:fill="FFFFFF"/>
          <w:lang w:val="pt-PT"/>
        </w:rPr>
        <w:t xml:space="preserve">para a sua </w:t>
      </w:r>
      <w:r w:rsidR="00245DCD" w:rsidRPr="00442211">
        <w:rPr>
          <w:rStyle w:val="apple-style-span"/>
          <w:rFonts w:ascii="Century Gothic" w:hAnsi="Century Gothic" w:cs="Arial"/>
          <w:color w:val="000000"/>
          <w:sz w:val="22"/>
          <w:szCs w:val="22"/>
          <w:shd w:val="clear" w:color="auto" w:fill="FFFFFF"/>
          <w:lang w:val="pt-PT"/>
        </w:rPr>
        <w:t>subsist</w:t>
      </w:r>
      <w:r w:rsidRPr="00442211">
        <w:rPr>
          <w:rStyle w:val="apple-style-span"/>
          <w:rFonts w:ascii="Century Gothic" w:hAnsi="Century Gothic" w:cs="Arial"/>
          <w:color w:val="000000"/>
          <w:sz w:val="22"/>
          <w:szCs w:val="22"/>
          <w:shd w:val="clear" w:color="auto" w:fill="FFFFFF"/>
          <w:lang w:val="pt-PT"/>
        </w:rPr>
        <w:t>ência e geração de rendimentos, o</w:t>
      </w:r>
      <w:r w:rsidR="00245DCD" w:rsidRPr="00442211">
        <w:rPr>
          <w:rStyle w:val="apple-converted-space"/>
          <w:rFonts w:ascii="Century Gothic" w:hAnsi="Century Gothic" w:cs="Arial"/>
          <w:color w:val="000000"/>
          <w:sz w:val="22"/>
          <w:szCs w:val="22"/>
          <w:shd w:val="clear" w:color="auto" w:fill="FFFFFF"/>
          <w:lang w:val="pt-PT"/>
        </w:rPr>
        <w:t> </w:t>
      </w:r>
      <w:r w:rsidR="00245DCD" w:rsidRPr="00442211">
        <w:rPr>
          <w:rStyle w:val="apple-style-span"/>
          <w:rFonts w:ascii="Century Gothic" w:hAnsi="Century Gothic" w:cs="Arial"/>
          <w:color w:val="000000"/>
          <w:sz w:val="22"/>
          <w:szCs w:val="22"/>
          <w:shd w:val="clear" w:color="auto" w:fill="FFFFFF"/>
          <w:lang w:val="pt-PT"/>
        </w:rPr>
        <w:t>PARPA II indica</w:t>
      </w:r>
      <w:r w:rsidRPr="00442211">
        <w:rPr>
          <w:rStyle w:val="apple-style-span"/>
          <w:rFonts w:ascii="Century Gothic" w:hAnsi="Century Gothic" w:cs="Arial"/>
          <w:color w:val="000000"/>
          <w:sz w:val="22"/>
          <w:szCs w:val="22"/>
          <w:shd w:val="clear" w:color="auto" w:fill="FFFFFF"/>
          <w:lang w:val="pt-PT"/>
        </w:rPr>
        <w:t xml:space="preserve"> que a realização dos objectivos de redu</w:t>
      </w:r>
      <w:r w:rsidR="005F0D4F" w:rsidRPr="00442211">
        <w:rPr>
          <w:rStyle w:val="apple-style-span"/>
          <w:rFonts w:ascii="Century Gothic" w:hAnsi="Century Gothic" w:cs="Arial"/>
          <w:color w:val="000000"/>
          <w:sz w:val="22"/>
          <w:szCs w:val="22"/>
          <w:shd w:val="clear" w:color="auto" w:fill="FFFFFF"/>
          <w:lang w:val="pt-PT"/>
        </w:rPr>
        <w:t>ção</w:t>
      </w:r>
      <w:r w:rsidR="00245DCD" w:rsidRPr="00442211">
        <w:rPr>
          <w:rStyle w:val="apple-style-span"/>
          <w:rFonts w:ascii="Century Gothic" w:hAnsi="Century Gothic" w:cs="Arial"/>
          <w:color w:val="000000"/>
          <w:sz w:val="22"/>
          <w:szCs w:val="22"/>
          <w:shd w:val="clear" w:color="auto" w:fill="FFFFFF"/>
          <w:lang w:val="pt-PT"/>
        </w:rPr>
        <w:t xml:space="preserve"> </w:t>
      </w:r>
      <w:r w:rsidRPr="00442211">
        <w:rPr>
          <w:rStyle w:val="apple-style-span"/>
          <w:rFonts w:ascii="Century Gothic" w:hAnsi="Century Gothic" w:cs="Arial"/>
          <w:color w:val="000000"/>
          <w:sz w:val="22"/>
          <w:szCs w:val="22"/>
          <w:shd w:val="clear" w:color="auto" w:fill="FFFFFF"/>
          <w:lang w:val="pt-PT"/>
        </w:rPr>
        <w:t xml:space="preserve">da pobreza depende imenso de como os </w:t>
      </w:r>
      <w:r w:rsidR="000F6939" w:rsidRPr="00442211">
        <w:rPr>
          <w:rStyle w:val="apple-style-span"/>
          <w:rFonts w:ascii="Century Gothic" w:hAnsi="Century Gothic" w:cs="Arial"/>
          <w:color w:val="000000"/>
          <w:sz w:val="22"/>
          <w:szCs w:val="22"/>
          <w:shd w:val="clear" w:color="auto" w:fill="FFFFFF"/>
          <w:lang w:val="pt-PT"/>
        </w:rPr>
        <w:t>recursos naturais</w:t>
      </w:r>
      <w:r w:rsidR="00245DCD" w:rsidRPr="00442211">
        <w:rPr>
          <w:rStyle w:val="apple-style-span"/>
          <w:rFonts w:ascii="Century Gothic" w:hAnsi="Century Gothic" w:cs="Arial"/>
          <w:color w:val="000000"/>
          <w:sz w:val="22"/>
          <w:szCs w:val="22"/>
          <w:shd w:val="clear" w:color="auto" w:fill="FFFFFF"/>
          <w:lang w:val="pt-PT"/>
        </w:rPr>
        <w:t xml:space="preserve"> </w:t>
      </w:r>
      <w:r w:rsidRPr="00442211">
        <w:rPr>
          <w:rStyle w:val="apple-style-span"/>
          <w:rFonts w:ascii="Century Gothic" w:hAnsi="Century Gothic" w:cs="Arial"/>
          <w:color w:val="000000"/>
          <w:sz w:val="22"/>
          <w:szCs w:val="22"/>
          <w:shd w:val="clear" w:color="auto" w:fill="FFFFFF"/>
          <w:lang w:val="pt-PT"/>
        </w:rPr>
        <w:t>são geridos e mantidos</w:t>
      </w:r>
      <w:r w:rsidR="00245DCD" w:rsidRPr="00442211">
        <w:rPr>
          <w:rStyle w:val="apple-style-span"/>
          <w:rFonts w:ascii="Century Gothic" w:hAnsi="Century Gothic" w:cs="Arial"/>
          <w:color w:val="000000"/>
          <w:sz w:val="22"/>
          <w:szCs w:val="22"/>
          <w:shd w:val="clear" w:color="auto" w:fill="FFFFFF"/>
          <w:lang w:val="pt-PT"/>
        </w:rPr>
        <w:t xml:space="preserve">. </w:t>
      </w:r>
      <w:r w:rsidRPr="00442211">
        <w:rPr>
          <w:rStyle w:val="apple-style-span"/>
          <w:rFonts w:ascii="Century Gothic" w:hAnsi="Century Gothic" w:cs="Arial"/>
          <w:color w:val="000000"/>
          <w:sz w:val="22"/>
          <w:szCs w:val="22"/>
          <w:shd w:val="clear" w:color="auto" w:fill="FFFFFF"/>
          <w:lang w:val="pt-PT"/>
        </w:rPr>
        <w:t>Também reconhece</w:t>
      </w:r>
      <w:r w:rsidR="00245DCD" w:rsidRPr="00442211">
        <w:rPr>
          <w:rStyle w:val="apple-style-span"/>
          <w:rFonts w:ascii="Century Gothic" w:hAnsi="Century Gothic" w:cs="Arial"/>
          <w:color w:val="000000"/>
          <w:sz w:val="22"/>
          <w:szCs w:val="22"/>
          <w:shd w:val="clear" w:color="auto" w:fill="FFFFFF"/>
          <w:lang w:val="pt-PT"/>
        </w:rPr>
        <w:t>:</w:t>
      </w:r>
    </w:p>
    <w:p w:rsidR="00245DCD" w:rsidRPr="00442211" w:rsidRDefault="00245DCD" w:rsidP="00245DCD">
      <w:pPr>
        <w:spacing w:after="0"/>
        <w:jc w:val="both"/>
        <w:rPr>
          <w:rStyle w:val="apple-style-span"/>
          <w:rFonts w:ascii="Century Gothic" w:hAnsi="Century Gothic" w:cs="Arial"/>
          <w:color w:val="000000"/>
          <w:sz w:val="22"/>
          <w:szCs w:val="22"/>
          <w:shd w:val="clear" w:color="auto" w:fill="FFFFFF"/>
          <w:lang w:val="pt-PT"/>
        </w:rPr>
      </w:pPr>
    </w:p>
    <w:p w:rsidR="00245DCD" w:rsidRPr="00442211" w:rsidRDefault="00B372D5" w:rsidP="00245DCD">
      <w:pPr>
        <w:pStyle w:val="ColorfulList-Accent11"/>
        <w:numPr>
          <w:ilvl w:val="0"/>
          <w:numId w:val="16"/>
        </w:numPr>
        <w:spacing w:after="120"/>
        <w:ind w:left="360"/>
        <w:jc w:val="both"/>
        <w:rPr>
          <w:rFonts w:ascii="Century Gothic" w:hAnsi="Century Gothic" w:cs="Arial"/>
          <w:color w:val="000000"/>
          <w:sz w:val="22"/>
          <w:szCs w:val="22"/>
          <w:lang w:val="pt-PT"/>
        </w:rPr>
      </w:pPr>
      <w:r w:rsidRPr="00442211">
        <w:rPr>
          <w:rStyle w:val="apple-style-span"/>
          <w:rFonts w:ascii="Century Gothic" w:hAnsi="Century Gothic" w:cs="Arial"/>
          <w:color w:val="000000"/>
          <w:sz w:val="22"/>
          <w:szCs w:val="22"/>
          <w:shd w:val="clear" w:color="auto" w:fill="FFFFFF"/>
          <w:lang w:val="pt-PT"/>
        </w:rPr>
        <w:t xml:space="preserve">O facto de não se ter dado a devida </w:t>
      </w:r>
      <w:r w:rsidRPr="00442211">
        <w:rPr>
          <w:rFonts w:ascii="Century Gothic" w:hAnsi="Century Gothic" w:cs="Arial"/>
          <w:color w:val="000000"/>
          <w:sz w:val="22"/>
          <w:szCs w:val="22"/>
          <w:lang w:val="pt-PT"/>
        </w:rPr>
        <w:t xml:space="preserve">consideração à política </w:t>
      </w:r>
      <w:r w:rsidR="00D21AAC" w:rsidRPr="00442211">
        <w:rPr>
          <w:rFonts w:ascii="Century Gothic" w:hAnsi="Century Gothic" w:cs="Arial"/>
          <w:color w:val="000000"/>
          <w:sz w:val="22"/>
          <w:szCs w:val="22"/>
          <w:lang w:val="pt-PT"/>
        </w:rPr>
        <w:t>ambiental</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no processo de afectação de recursos</w:t>
      </w:r>
      <w:r w:rsidR="00245DCD" w:rsidRPr="00442211">
        <w:rPr>
          <w:rFonts w:ascii="Century Gothic" w:hAnsi="Century Gothic" w:cs="Arial"/>
          <w:color w:val="000000"/>
          <w:sz w:val="22"/>
          <w:szCs w:val="22"/>
          <w:lang w:val="pt-PT"/>
        </w:rPr>
        <w:t>;</w:t>
      </w:r>
    </w:p>
    <w:p w:rsidR="00245DCD" w:rsidRPr="00442211" w:rsidRDefault="00B372D5" w:rsidP="00245DCD">
      <w:pPr>
        <w:pStyle w:val="ColorfulList-Accent11"/>
        <w:numPr>
          <w:ilvl w:val="0"/>
          <w:numId w:val="16"/>
        </w:numPr>
        <w:spacing w:after="120"/>
        <w:ind w:left="36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Os </w:t>
      </w:r>
      <w:r w:rsidR="00245DCD" w:rsidRPr="00442211">
        <w:rPr>
          <w:rFonts w:ascii="Century Gothic" w:hAnsi="Century Gothic" w:cs="Arial"/>
          <w:color w:val="000000"/>
          <w:sz w:val="22"/>
          <w:szCs w:val="22"/>
          <w:lang w:val="pt-PT"/>
        </w:rPr>
        <w:t>mecanism</w:t>
      </w:r>
      <w:r w:rsidRPr="00442211">
        <w:rPr>
          <w:rFonts w:ascii="Century Gothic" w:hAnsi="Century Gothic" w:cs="Arial"/>
          <w:color w:val="000000"/>
          <w:sz w:val="22"/>
          <w:szCs w:val="22"/>
          <w:lang w:val="pt-PT"/>
        </w:rPr>
        <w:t>o</w:t>
      </w:r>
      <w:r w:rsidR="00245DCD" w:rsidRPr="00442211">
        <w:rPr>
          <w:rFonts w:ascii="Century Gothic" w:hAnsi="Century Gothic" w:cs="Arial"/>
          <w:color w:val="000000"/>
          <w:sz w:val="22"/>
          <w:szCs w:val="22"/>
          <w:lang w:val="pt-PT"/>
        </w:rPr>
        <w:t xml:space="preserve">s </w:t>
      </w:r>
      <w:r w:rsidRPr="00442211">
        <w:rPr>
          <w:rFonts w:ascii="Century Gothic" w:hAnsi="Century Gothic" w:cs="Arial"/>
          <w:color w:val="000000"/>
          <w:sz w:val="22"/>
          <w:szCs w:val="22"/>
          <w:lang w:val="pt-PT"/>
        </w:rPr>
        <w:t xml:space="preserve">de coordenação e </w:t>
      </w:r>
      <w:r w:rsidR="002F2D62" w:rsidRPr="00442211">
        <w:rPr>
          <w:rFonts w:ascii="Century Gothic" w:hAnsi="Century Gothic" w:cs="Arial"/>
          <w:color w:val="000000"/>
          <w:sz w:val="22"/>
          <w:szCs w:val="22"/>
          <w:lang w:val="pt-PT"/>
        </w:rPr>
        <w:t>intersectorial</w:t>
      </w:r>
      <w:r w:rsidRPr="00442211">
        <w:rPr>
          <w:rFonts w:ascii="Century Gothic" w:hAnsi="Century Gothic" w:cs="Arial"/>
          <w:color w:val="000000"/>
          <w:sz w:val="22"/>
          <w:szCs w:val="22"/>
          <w:lang w:val="pt-PT"/>
        </w:rPr>
        <w:t xml:space="preserve"> a nível da </w:t>
      </w:r>
      <w:r w:rsidR="00245DCD" w:rsidRPr="00442211">
        <w:rPr>
          <w:rFonts w:ascii="Century Gothic" w:hAnsi="Century Gothic" w:cs="Arial"/>
          <w:color w:val="000000"/>
          <w:sz w:val="22"/>
          <w:szCs w:val="22"/>
          <w:lang w:val="pt-PT"/>
        </w:rPr>
        <w:t>plan</w:t>
      </w:r>
      <w:r w:rsidRPr="00442211">
        <w:rPr>
          <w:rFonts w:ascii="Century Gothic" w:hAnsi="Century Gothic" w:cs="Arial"/>
          <w:color w:val="000000"/>
          <w:sz w:val="22"/>
          <w:szCs w:val="22"/>
          <w:lang w:val="pt-PT"/>
        </w:rPr>
        <w:t xml:space="preserve">ificação </w:t>
      </w:r>
      <w:r w:rsidR="00245DCD"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 </w:t>
      </w:r>
      <w:r w:rsidR="0045049F" w:rsidRPr="00442211">
        <w:rPr>
          <w:rFonts w:ascii="Century Gothic" w:hAnsi="Century Gothic" w:cs="Arial"/>
          <w:color w:val="000000"/>
          <w:sz w:val="22"/>
          <w:szCs w:val="22"/>
          <w:lang w:val="pt-PT"/>
        </w:rPr>
        <w:t>orçamentação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são de má qualidade</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e</w:t>
      </w:r>
    </w:p>
    <w:p w:rsidR="00245DCD" w:rsidRPr="00442211" w:rsidRDefault="00B372D5" w:rsidP="00245DCD">
      <w:pPr>
        <w:pStyle w:val="ColorfulList-Accent11"/>
        <w:numPr>
          <w:ilvl w:val="0"/>
          <w:numId w:val="16"/>
        </w:numPr>
        <w:spacing w:after="120"/>
        <w:ind w:left="36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A afectação dos </w:t>
      </w:r>
      <w:r w:rsidR="005F0D4F" w:rsidRPr="00442211">
        <w:rPr>
          <w:rFonts w:ascii="Century Gothic" w:hAnsi="Century Gothic" w:cs="Arial"/>
          <w:color w:val="000000"/>
          <w:sz w:val="22"/>
          <w:szCs w:val="22"/>
          <w:lang w:val="pt-PT"/>
        </w:rPr>
        <w:t>recursos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orçamentais </w:t>
      </w:r>
      <w:r w:rsidR="00245DCD" w:rsidRPr="00442211">
        <w:rPr>
          <w:rFonts w:ascii="Century Gothic" w:hAnsi="Century Gothic" w:cs="Arial"/>
          <w:color w:val="000000"/>
          <w:sz w:val="22"/>
          <w:szCs w:val="22"/>
          <w:lang w:val="pt-PT"/>
        </w:rPr>
        <w:t>continu</w:t>
      </w:r>
      <w:r w:rsidRPr="00442211">
        <w:rPr>
          <w:rFonts w:ascii="Century Gothic" w:hAnsi="Century Gothic" w:cs="Arial"/>
          <w:color w:val="000000"/>
          <w:sz w:val="22"/>
          <w:szCs w:val="22"/>
          <w:lang w:val="pt-PT"/>
        </w:rPr>
        <w:t xml:space="preserve">a a seguir </w:t>
      </w:r>
      <w:r w:rsidR="002F2D62" w:rsidRPr="00442211">
        <w:rPr>
          <w:rFonts w:ascii="Century Gothic" w:hAnsi="Century Gothic" w:cs="Arial"/>
          <w:color w:val="000000"/>
          <w:sz w:val="22"/>
          <w:szCs w:val="22"/>
          <w:lang w:val="pt-PT"/>
        </w:rPr>
        <w:t>essencialmente</w:t>
      </w:r>
      <w:r w:rsidRPr="00442211">
        <w:rPr>
          <w:rFonts w:ascii="Century Gothic" w:hAnsi="Century Gothic" w:cs="Arial"/>
          <w:color w:val="000000"/>
          <w:sz w:val="22"/>
          <w:szCs w:val="22"/>
          <w:lang w:val="pt-PT"/>
        </w:rPr>
        <w:t xml:space="preserve"> uma lógica </w:t>
      </w:r>
      <w:r w:rsidR="002F2D62" w:rsidRPr="00442211">
        <w:rPr>
          <w:rFonts w:ascii="Century Gothic" w:hAnsi="Century Gothic" w:cs="Arial"/>
          <w:color w:val="000000"/>
          <w:sz w:val="22"/>
          <w:szCs w:val="22"/>
          <w:lang w:val="pt-PT"/>
        </w:rPr>
        <w:t>compartimentada</w:t>
      </w:r>
      <w:r w:rsidR="00A225FC">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 em que o </w:t>
      </w:r>
      <w:r w:rsidR="00767FAF" w:rsidRPr="00442211">
        <w:rPr>
          <w:rFonts w:ascii="Century Gothic" w:hAnsi="Century Gothic" w:cs="Arial"/>
          <w:color w:val="000000"/>
          <w:sz w:val="22"/>
          <w:szCs w:val="22"/>
          <w:lang w:val="pt-PT"/>
        </w:rPr>
        <w:t>orçamento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destinado a cada unidade de gestão orçamental é </w:t>
      </w:r>
      <w:r w:rsidR="002F2D62" w:rsidRPr="00442211">
        <w:rPr>
          <w:rFonts w:ascii="Century Gothic" w:hAnsi="Century Gothic" w:cs="Arial"/>
          <w:color w:val="000000"/>
          <w:sz w:val="22"/>
          <w:szCs w:val="22"/>
          <w:lang w:val="pt-PT"/>
        </w:rPr>
        <w:t>negociado</w:t>
      </w:r>
      <w:r w:rsidRPr="00442211">
        <w:rPr>
          <w:rFonts w:ascii="Century Gothic" w:hAnsi="Century Gothic" w:cs="Arial"/>
          <w:color w:val="000000"/>
          <w:sz w:val="22"/>
          <w:szCs w:val="22"/>
          <w:lang w:val="pt-PT"/>
        </w:rPr>
        <w:t xml:space="preserve"> de forma isolada</w:t>
      </w:r>
      <w:r w:rsidR="00245DCD" w:rsidRPr="00442211">
        <w:rPr>
          <w:rFonts w:ascii="Century Gothic" w:hAnsi="Century Gothic" w:cs="Arial"/>
          <w:color w:val="000000"/>
          <w:sz w:val="22"/>
          <w:szCs w:val="22"/>
          <w:lang w:val="pt-PT"/>
        </w:rPr>
        <w:t xml:space="preserve">. </w:t>
      </w:r>
    </w:p>
    <w:p w:rsidR="006513D3" w:rsidRPr="00442211" w:rsidRDefault="006513D3" w:rsidP="00245DCD">
      <w:pPr>
        <w:pStyle w:val="ColorfulList-Accent11"/>
        <w:spacing w:after="120"/>
        <w:ind w:left="0"/>
        <w:jc w:val="both"/>
        <w:rPr>
          <w:rFonts w:ascii="Century Gothic" w:hAnsi="Century Gothic" w:cs="Arial"/>
          <w:color w:val="000000"/>
          <w:sz w:val="22"/>
          <w:szCs w:val="22"/>
          <w:lang w:val="pt-PT"/>
        </w:rPr>
      </w:pPr>
    </w:p>
    <w:p w:rsidR="00245DCD" w:rsidRPr="00442211" w:rsidRDefault="006513D3" w:rsidP="00245DCD">
      <w:pPr>
        <w:pStyle w:val="ColorfulList-Accent11"/>
        <w:spacing w:after="120"/>
        <w:ind w:left="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Por isso, o </w:t>
      </w:r>
      <w:r w:rsidR="00245DCD" w:rsidRPr="00442211">
        <w:rPr>
          <w:rFonts w:ascii="Century Gothic" w:hAnsi="Century Gothic" w:cs="Arial"/>
          <w:color w:val="000000"/>
          <w:sz w:val="22"/>
          <w:szCs w:val="22"/>
          <w:lang w:val="pt-PT"/>
        </w:rPr>
        <w:t>PARPA II</w:t>
      </w:r>
      <w:r w:rsidRPr="00442211">
        <w:rPr>
          <w:rFonts w:ascii="Century Gothic" w:hAnsi="Century Gothic" w:cs="Arial"/>
          <w:color w:val="000000"/>
          <w:sz w:val="22"/>
          <w:szCs w:val="22"/>
          <w:lang w:val="pt-PT"/>
        </w:rPr>
        <w:t xml:space="preserve"> </w:t>
      </w:r>
      <w:r w:rsidR="00245DCD" w:rsidRPr="00442211">
        <w:rPr>
          <w:rFonts w:ascii="Century Gothic" w:hAnsi="Century Gothic" w:cs="Arial"/>
          <w:color w:val="000000"/>
          <w:sz w:val="22"/>
          <w:szCs w:val="22"/>
          <w:lang w:val="pt-PT"/>
        </w:rPr>
        <w:t>conclu</w:t>
      </w:r>
      <w:r w:rsidRPr="00442211">
        <w:rPr>
          <w:rFonts w:ascii="Century Gothic" w:hAnsi="Century Gothic" w:cs="Arial"/>
          <w:color w:val="000000"/>
          <w:sz w:val="22"/>
          <w:szCs w:val="22"/>
          <w:lang w:val="pt-PT"/>
        </w:rPr>
        <w:t xml:space="preserve">i que os </w:t>
      </w:r>
      <w:r w:rsidR="005F0D4F" w:rsidRPr="00442211">
        <w:rPr>
          <w:rFonts w:ascii="Century Gothic" w:hAnsi="Century Gothic" w:cs="Arial"/>
          <w:color w:val="000000"/>
          <w:sz w:val="22"/>
          <w:szCs w:val="22"/>
          <w:lang w:val="pt-PT"/>
        </w:rPr>
        <w:t>ministérios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sectoriais muitas vezes carecem de </w:t>
      </w:r>
      <w:r w:rsidR="005F0D4F" w:rsidRPr="00442211">
        <w:rPr>
          <w:rFonts w:ascii="Century Gothic" w:hAnsi="Century Gothic" w:cs="Arial"/>
          <w:color w:val="000000"/>
          <w:sz w:val="22"/>
          <w:szCs w:val="22"/>
          <w:lang w:val="pt-PT"/>
        </w:rPr>
        <w:t>recursos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para colaborarem com o </w:t>
      </w:r>
      <w:r w:rsidR="00245DCD" w:rsidRPr="00442211">
        <w:rPr>
          <w:rFonts w:ascii="Century Gothic" w:hAnsi="Century Gothic" w:cs="Arial"/>
          <w:color w:val="000000"/>
          <w:sz w:val="22"/>
          <w:szCs w:val="22"/>
          <w:lang w:val="pt-PT"/>
        </w:rPr>
        <w:t xml:space="preserve">MICOA. </w:t>
      </w:r>
    </w:p>
    <w:p w:rsidR="00245DCD" w:rsidRPr="00442211" w:rsidRDefault="00245DCD" w:rsidP="00245DCD">
      <w:pPr>
        <w:spacing w:after="0"/>
        <w:jc w:val="both"/>
        <w:rPr>
          <w:rFonts w:ascii="Century Gothic" w:hAnsi="Century Gothic" w:cs="Arial"/>
          <w:color w:val="000000"/>
          <w:sz w:val="22"/>
          <w:szCs w:val="22"/>
          <w:lang w:val="pt-PT"/>
        </w:rPr>
      </w:pPr>
    </w:p>
    <w:p w:rsidR="00245DCD" w:rsidRPr="00442211" w:rsidRDefault="006513D3" w:rsidP="00245DCD">
      <w:pPr>
        <w:jc w:val="both"/>
        <w:rPr>
          <w:rStyle w:val="apple-style-span"/>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De acordo com o </w:t>
      </w:r>
      <w:r w:rsidR="00245DCD" w:rsidRPr="00442211">
        <w:rPr>
          <w:rFonts w:ascii="Century Gothic" w:hAnsi="Century Gothic" w:cs="Arial"/>
          <w:color w:val="000000"/>
          <w:sz w:val="22"/>
          <w:szCs w:val="22"/>
          <w:lang w:val="pt-PT"/>
        </w:rPr>
        <w:t xml:space="preserve">PARPA II, </w:t>
      </w:r>
      <w:r w:rsidRPr="00442211">
        <w:rPr>
          <w:rFonts w:ascii="Century Gothic" w:hAnsi="Century Gothic" w:cs="Arial"/>
          <w:color w:val="000000"/>
          <w:sz w:val="22"/>
          <w:szCs w:val="22"/>
          <w:lang w:val="pt-PT"/>
        </w:rPr>
        <w:t xml:space="preserve">as principais prioridades </w:t>
      </w:r>
      <w:r w:rsidRPr="00442211">
        <w:rPr>
          <w:rStyle w:val="apple-style-span"/>
          <w:rFonts w:ascii="Century Gothic" w:hAnsi="Century Gothic" w:cs="Arial"/>
          <w:color w:val="000000"/>
          <w:sz w:val="22"/>
          <w:szCs w:val="22"/>
          <w:lang w:val="pt-PT"/>
        </w:rPr>
        <w:t xml:space="preserve">ambientais em </w:t>
      </w:r>
      <w:r w:rsidR="005F0D4F" w:rsidRPr="00442211">
        <w:rPr>
          <w:rStyle w:val="apple-style-span"/>
          <w:rFonts w:ascii="Century Gothic" w:hAnsi="Century Gothic" w:cs="Arial"/>
          <w:color w:val="000000"/>
          <w:sz w:val="22"/>
          <w:szCs w:val="22"/>
          <w:lang w:val="pt-PT"/>
        </w:rPr>
        <w:t>Moç</w:t>
      </w:r>
      <w:r w:rsidR="00245DCD" w:rsidRPr="00442211">
        <w:rPr>
          <w:rStyle w:val="apple-style-span"/>
          <w:rFonts w:ascii="Century Gothic" w:hAnsi="Century Gothic" w:cs="Arial"/>
          <w:color w:val="000000"/>
          <w:sz w:val="22"/>
          <w:szCs w:val="22"/>
          <w:lang w:val="pt-PT"/>
        </w:rPr>
        <w:t xml:space="preserve">ambique </w:t>
      </w:r>
      <w:r w:rsidRPr="00442211">
        <w:rPr>
          <w:rStyle w:val="apple-style-span"/>
          <w:rFonts w:ascii="Century Gothic" w:hAnsi="Century Gothic" w:cs="Arial"/>
          <w:color w:val="000000"/>
          <w:sz w:val="22"/>
          <w:szCs w:val="22"/>
          <w:lang w:val="pt-PT"/>
        </w:rPr>
        <w:t>referentes ao período em análise centram-se nas seguintes áreas</w:t>
      </w:r>
      <w:r w:rsidR="002F2D62" w:rsidRPr="00442211">
        <w:rPr>
          <w:rStyle w:val="apple-style-span"/>
          <w:rFonts w:ascii="Century Gothic" w:hAnsi="Century Gothic" w:cs="Arial"/>
          <w:color w:val="000000"/>
          <w:sz w:val="22"/>
          <w:szCs w:val="22"/>
          <w:lang w:val="pt-PT"/>
        </w:rPr>
        <w:t xml:space="preserve">: (i) saneamento, (ii) ordenamento territorial (iii) prevenção da degradação da terra, (iv) gestão dos recursos naturais, incluindo o controlo de queimadas, (v) aspectos legais e institucionais, ou seja, a educação ambiental, a observância da lei e capacitação, (vi) redução da poluição do ar e da poluição das águas e dos </w:t>
      </w:r>
      <w:r w:rsidR="00FA4EB1">
        <w:rPr>
          <w:rStyle w:val="apple-style-span"/>
          <w:rFonts w:ascii="Century Gothic" w:hAnsi="Century Gothic" w:cs="Arial"/>
          <w:color w:val="000000"/>
          <w:sz w:val="22"/>
          <w:szCs w:val="22"/>
          <w:lang w:val="pt-PT"/>
        </w:rPr>
        <w:t xml:space="preserve">solos </w:t>
      </w:r>
      <w:r w:rsidR="002F2D62" w:rsidRPr="00442211">
        <w:rPr>
          <w:rStyle w:val="apple-style-span"/>
          <w:rFonts w:ascii="Century Gothic" w:hAnsi="Century Gothic" w:cs="Arial"/>
          <w:color w:val="000000"/>
          <w:sz w:val="22"/>
          <w:szCs w:val="22"/>
          <w:lang w:val="pt-PT"/>
        </w:rPr>
        <w:t>e (vii) prevenção e redução das calamidades naturais.</w:t>
      </w:r>
    </w:p>
    <w:p w:rsidR="00245DCD" w:rsidRPr="00442211" w:rsidRDefault="002F2D62" w:rsidP="00245DCD">
      <w:pPr>
        <w:jc w:val="both"/>
        <w:rPr>
          <w:rStyle w:val="apple-converted-space"/>
          <w:rFonts w:ascii="Century Gothic" w:hAnsi="Century Gothic" w:cs="Arial"/>
          <w:color w:val="000000"/>
          <w:sz w:val="22"/>
          <w:szCs w:val="22"/>
          <w:lang w:val="pt-PT"/>
        </w:rPr>
      </w:pPr>
      <w:r w:rsidRPr="00442211">
        <w:rPr>
          <w:rStyle w:val="apple-style-span"/>
          <w:rFonts w:ascii="Century Gothic" w:hAnsi="Century Gothic" w:cs="Arial"/>
          <w:color w:val="000000"/>
          <w:sz w:val="22"/>
          <w:szCs w:val="22"/>
          <w:lang w:val="pt-PT"/>
        </w:rPr>
        <w:lastRenderedPageBreak/>
        <w:t>Analisando</w:t>
      </w:r>
      <w:r w:rsidR="00D06E97" w:rsidRPr="00442211">
        <w:rPr>
          <w:rStyle w:val="apple-style-span"/>
          <w:rFonts w:ascii="Century Gothic" w:hAnsi="Century Gothic" w:cs="Arial"/>
          <w:color w:val="000000"/>
          <w:sz w:val="22"/>
          <w:szCs w:val="22"/>
          <w:lang w:val="pt-PT"/>
        </w:rPr>
        <w:t xml:space="preserve"> estas prioridades em função dos dados relativos aos </w:t>
      </w:r>
      <w:r w:rsidR="00440A05" w:rsidRPr="00442211">
        <w:rPr>
          <w:rStyle w:val="apple-style-span"/>
          <w:rFonts w:ascii="Century Gothic" w:hAnsi="Century Gothic" w:cs="Arial"/>
          <w:color w:val="000000"/>
          <w:sz w:val="22"/>
          <w:szCs w:val="22"/>
          <w:lang w:val="pt-PT"/>
        </w:rPr>
        <w:t>projecto</w:t>
      </w:r>
      <w:r w:rsidR="00245DCD" w:rsidRPr="00442211">
        <w:rPr>
          <w:rStyle w:val="apple-style-span"/>
          <w:rFonts w:ascii="Century Gothic" w:hAnsi="Century Gothic" w:cs="Arial"/>
          <w:color w:val="000000"/>
          <w:sz w:val="22"/>
          <w:szCs w:val="22"/>
          <w:lang w:val="pt-PT"/>
        </w:rPr>
        <w:t xml:space="preserve">s </w:t>
      </w:r>
      <w:r w:rsidR="00D06E97" w:rsidRPr="00442211">
        <w:rPr>
          <w:rStyle w:val="apple-style-span"/>
          <w:rFonts w:ascii="Century Gothic" w:hAnsi="Century Gothic" w:cs="Arial"/>
          <w:color w:val="000000"/>
          <w:sz w:val="22"/>
          <w:szCs w:val="22"/>
          <w:lang w:val="pt-PT"/>
        </w:rPr>
        <w:t xml:space="preserve">por código ambiental, pode-se constatar que existe uma enorme tendência de afectar </w:t>
      </w:r>
      <w:r w:rsidR="005F0D4F" w:rsidRPr="00442211">
        <w:rPr>
          <w:rStyle w:val="apple-style-span"/>
          <w:rFonts w:ascii="Century Gothic" w:hAnsi="Century Gothic" w:cs="Arial"/>
          <w:color w:val="000000"/>
          <w:sz w:val="22"/>
          <w:szCs w:val="22"/>
          <w:lang w:val="pt-PT"/>
        </w:rPr>
        <w:t>recursos</w:t>
      </w:r>
      <w:r w:rsidR="00245DCD" w:rsidRPr="00442211">
        <w:rPr>
          <w:rStyle w:val="apple-style-span"/>
          <w:rFonts w:ascii="Century Gothic" w:hAnsi="Century Gothic" w:cs="Arial"/>
          <w:color w:val="000000"/>
          <w:sz w:val="22"/>
          <w:szCs w:val="22"/>
          <w:lang w:val="pt-PT"/>
        </w:rPr>
        <w:t xml:space="preserve"> </w:t>
      </w:r>
      <w:r w:rsidR="00D06E97" w:rsidRPr="00442211">
        <w:rPr>
          <w:rStyle w:val="apple-style-span"/>
          <w:rFonts w:ascii="Century Gothic" w:hAnsi="Century Gothic" w:cs="Arial"/>
          <w:color w:val="000000"/>
          <w:sz w:val="22"/>
          <w:szCs w:val="22"/>
          <w:lang w:val="pt-PT"/>
        </w:rPr>
        <w:t xml:space="preserve">à </w:t>
      </w:r>
      <w:r w:rsidR="00245DCD" w:rsidRPr="00442211">
        <w:rPr>
          <w:rStyle w:val="apple-style-span"/>
          <w:rFonts w:ascii="Century Gothic" w:hAnsi="Century Gothic" w:cs="Arial"/>
          <w:color w:val="000000"/>
          <w:sz w:val="22"/>
          <w:szCs w:val="22"/>
          <w:lang w:val="pt-PT"/>
        </w:rPr>
        <w:t>protec</w:t>
      </w:r>
      <w:r w:rsidR="005F0D4F" w:rsidRPr="00442211">
        <w:rPr>
          <w:rStyle w:val="apple-style-span"/>
          <w:rFonts w:ascii="Century Gothic" w:hAnsi="Century Gothic" w:cs="Arial"/>
          <w:color w:val="000000"/>
          <w:sz w:val="22"/>
          <w:szCs w:val="22"/>
          <w:lang w:val="pt-PT"/>
        </w:rPr>
        <w:t>ção</w:t>
      </w:r>
      <w:r w:rsidR="00245DCD" w:rsidRPr="00442211">
        <w:rPr>
          <w:rStyle w:val="apple-style-span"/>
          <w:rFonts w:ascii="Century Gothic" w:hAnsi="Century Gothic" w:cs="Arial"/>
          <w:color w:val="000000"/>
          <w:sz w:val="22"/>
          <w:szCs w:val="22"/>
          <w:lang w:val="pt-PT"/>
        </w:rPr>
        <w:t xml:space="preserve"> </w:t>
      </w:r>
      <w:r w:rsidR="00D06E97" w:rsidRPr="00442211">
        <w:rPr>
          <w:rStyle w:val="apple-style-span"/>
          <w:rFonts w:ascii="Century Gothic" w:hAnsi="Century Gothic" w:cs="Arial"/>
          <w:color w:val="000000"/>
          <w:sz w:val="22"/>
          <w:szCs w:val="22"/>
          <w:lang w:val="pt-PT"/>
        </w:rPr>
        <w:t xml:space="preserve">ambiental </w:t>
      </w:r>
      <w:r w:rsidR="00245DCD" w:rsidRPr="00442211">
        <w:rPr>
          <w:rStyle w:val="apple-style-span"/>
          <w:rFonts w:ascii="Century Gothic" w:hAnsi="Century Gothic" w:cs="Arial"/>
          <w:color w:val="000000"/>
          <w:sz w:val="22"/>
          <w:szCs w:val="22"/>
          <w:lang w:val="pt-PT"/>
        </w:rPr>
        <w:t>(</w:t>
      </w:r>
      <w:r w:rsidR="00D06E97" w:rsidRPr="00442211">
        <w:rPr>
          <w:rStyle w:val="apple-style-span"/>
          <w:rFonts w:ascii="Century Gothic" w:hAnsi="Century Gothic" w:cs="Arial"/>
          <w:color w:val="000000"/>
          <w:sz w:val="22"/>
          <w:szCs w:val="22"/>
          <w:lang w:val="pt-PT"/>
        </w:rPr>
        <w:t>em média 50%</w:t>
      </w:r>
      <w:r w:rsidR="00245DCD" w:rsidRPr="00442211">
        <w:rPr>
          <w:rStyle w:val="apple-style-span"/>
          <w:rFonts w:ascii="Century Gothic" w:hAnsi="Century Gothic" w:cs="Arial"/>
          <w:color w:val="000000"/>
          <w:sz w:val="22"/>
          <w:szCs w:val="22"/>
          <w:lang w:val="pt-PT"/>
        </w:rPr>
        <w:t>)</w:t>
      </w:r>
      <w:r w:rsidR="00D06E97" w:rsidRPr="00442211">
        <w:rPr>
          <w:rStyle w:val="apple-style-span"/>
          <w:rFonts w:ascii="Century Gothic" w:hAnsi="Century Gothic" w:cs="Arial"/>
          <w:color w:val="000000"/>
          <w:sz w:val="22"/>
          <w:szCs w:val="22"/>
          <w:lang w:val="pt-PT"/>
        </w:rPr>
        <w:t xml:space="preserve"> e uma </w:t>
      </w:r>
      <w:r w:rsidR="00245DCD" w:rsidRPr="00442211">
        <w:rPr>
          <w:rStyle w:val="apple-style-span"/>
          <w:rFonts w:ascii="Century Gothic" w:hAnsi="Century Gothic" w:cs="Arial"/>
          <w:color w:val="000000"/>
          <w:sz w:val="22"/>
          <w:szCs w:val="22"/>
          <w:lang w:val="pt-PT"/>
        </w:rPr>
        <w:t>relativ</w:t>
      </w:r>
      <w:r w:rsidR="00D06E97" w:rsidRPr="00442211">
        <w:rPr>
          <w:rStyle w:val="apple-style-span"/>
          <w:rFonts w:ascii="Century Gothic" w:hAnsi="Century Gothic" w:cs="Arial"/>
          <w:color w:val="000000"/>
          <w:sz w:val="22"/>
          <w:szCs w:val="22"/>
          <w:lang w:val="pt-PT"/>
        </w:rPr>
        <w:t xml:space="preserve">a mudança de </w:t>
      </w:r>
      <w:r w:rsidR="005F0D4F" w:rsidRPr="00442211">
        <w:rPr>
          <w:rStyle w:val="apple-style-span"/>
          <w:rFonts w:ascii="Century Gothic" w:hAnsi="Century Gothic" w:cs="Arial"/>
          <w:color w:val="000000"/>
          <w:sz w:val="22"/>
          <w:szCs w:val="22"/>
          <w:lang w:val="pt-PT"/>
        </w:rPr>
        <w:t>recursos</w:t>
      </w:r>
      <w:r w:rsidR="00245DCD" w:rsidRPr="00442211">
        <w:rPr>
          <w:rStyle w:val="apple-style-span"/>
          <w:rFonts w:ascii="Century Gothic" w:hAnsi="Century Gothic" w:cs="Arial"/>
          <w:color w:val="000000"/>
          <w:sz w:val="22"/>
          <w:szCs w:val="22"/>
          <w:lang w:val="pt-PT"/>
        </w:rPr>
        <w:t xml:space="preserve"> </w:t>
      </w:r>
      <w:r w:rsidR="00D06E97" w:rsidRPr="00442211">
        <w:rPr>
          <w:rStyle w:val="apple-style-span"/>
          <w:rFonts w:ascii="Century Gothic" w:hAnsi="Century Gothic" w:cs="Arial"/>
          <w:color w:val="000000"/>
          <w:sz w:val="22"/>
          <w:szCs w:val="22"/>
          <w:lang w:val="pt-PT"/>
        </w:rPr>
        <w:t xml:space="preserve">da </w:t>
      </w:r>
      <w:r w:rsidR="00681261" w:rsidRPr="00442211">
        <w:rPr>
          <w:rStyle w:val="apple-style-span"/>
          <w:rFonts w:ascii="Century Gothic" w:hAnsi="Century Gothic" w:cs="Arial"/>
          <w:color w:val="000000"/>
          <w:sz w:val="22"/>
          <w:szCs w:val="22"/>
          <w:lang w:val="pt-PT"/>
        </w:rPr>
        <w:t>gestão das águas residuais</w:t>
      </w:r>
      <w:r w:rsidR="00245DCD" w:rsidRPr="00442211">
        <w:rPr>
          <w:rStyle w:val="apple-style-span"/>
          <w:rFonts w:ascii="Century Gothic" w:hAnsi="Century Gothic" w:cs="Arial"/>
          <w:color w:val="000000"/>
          <w:sz w:val="22"/>
          <w:szCs w:val="22"/>
          <w:lang w:val="pt-PT"/>
        </w:rPr>
        <w:t xml:space="preserve"> (42% </w:t>
      </w:r>
      <w:r w:rsidR="00556E18" w:rsidRPr="00442211">
        <w:rPr>
          <w:rStyle w:val="apple-style-span"/>
          <w:rFonts w:ascii="Century Gothic" w:hAnsi="Century Gothic" w:cs="Arial"/>
          <w:color w:val="000000"/>
          <w:sz w:val="22"/>
          <w:szCs w:val="22"/>
          <w:lang w:val="pt-PT"/>
        </w:rPr>
        <w:t>em 20</w:t>
      </w:r>
      <w:r w:rsidR="00245DCD" w:rsidRPr="00442211">
        <w:rPr>
          <w:rStyle w:val="apple-style-span"/>
          <w:rFonts w:ascii="Century Gothic" w:hAnsi="Century Gothic" w:cs="Arial"/>
          <w:color w:val="000000"/>
          <w:sz w:val="22"/>
          <w:szCs w:val="22"/>
          <w:lang w:val="pt-PT"/>
        </w:rPr>
        <w:t xml:space="preserve">08) </w:t>
      </w:r>
      <w:r w:rsidR="00D06E97" w:rsidRPr="00442211">
        <w:rPr>
          <w:rStyle w:val="apple-style-span"/>
          <w:rFonts w:ascii="Century Gothic" w:hAnsi="Century Gothic" w:cs="Arial"/>
          <w:color w:val="000000"/>
          <w:sz w:val="22"/>
          <w:szCs w:val="22"/>
          <w:lang w:val="pt-PT"/>
        </w:rPr>
        <w:t xml:space="preserve">para </w:t>
      </w:r>
      <w:r w:rsidR="00440A05" w:rsidRPr="00442211">
        <w:rPr>
          <w:rStyle w:val="apple-style-span"/>
          <w:rFonts w:ascii="Century Gothic" w:hAnsi="Century Gothic" w:cs="Arial"/>
          <w:color w:val="000000"/>
          <w:sz w:val="22"/>
          <w:szCs w:val="22"/>
          <w:lang w:val="pt-PT"/>
        </w:rPr>
        <w:t>projecto</w:t>
      </w:r>
      <w:r w:rsidR="00245DCD" w:rsidRPr="00442211">
        <w:rPr>
          <w:rStyle w:val="apple-style-span"/>
          <w:rFonts w:ascii="Century Gothic" w:hAnsi="Century Gothic" w:cs="Arial"/>
          <w:color w:val="000000"/>
          <w:sz w:val="22"/>
          <w:szCs w:val="22"/>
          <w:lang w:val="pt-PT"/>
        </w:rPr>
        <w:t xml:space="preserve">s </w:t>
      </w:r>
      <w:r w:rsidR="00D06E97" w:rsidRPr="00442211">
        <w:rPr>
          <w:rStyle w:val="apple-style-span"/>
          <w:rFonts w:ascii="Century Gothic" w:hAnsi="Century Gothic" w:cs="Arial"/>
          <w:color w:val="000000"/>
          <w:sz w:val="22"/>
          <w:szCs w:val="22"/>
          <w:lang w:val="pt-PT"/>
        </w:rPr>
        <w:t xml:space="preserve">de </w:t>
      </w:r>
      <w:r w:rsidR="00245DCD" w:rsidRPr="00442211">
        <w:rPr>
          <w:rStyle w:val="apple-style-span"/>
          <w:rFonts w:ascii="Century Gothic" w:hAnsi="Century Gothic" w:cs="Arial"/>
          <w:color w:val="000000"/>
          <w:sz w:val="22"/>
          <w:szCs w:val="22"/>
          <w:lang w:val="pt-PT"/>
        </w:rPr>
        <w:t>protec</w:t>
      </w:r>
      <w:r w:rsidR="005F0D4F" w:rsidRPr="00442211">
        <w:rPr>
          <w:rStyle w:val="apple-style-span"/>
          <w:rFonts w:ascii="Century Gothic" w:hAnsi="Century Gothic" w:cs="Arial"/>
          <w:color w:val="000000"/>
          <w:sz w:val="22"/>
          <w:szCs w:val="22"/>
          <w:lang w:val="pt-PT"/>
        </w:rPr>
        <w:t>ção</w:t>
      </w:r>
      <w:r w:rsidR="00D06E97" w:rsidRPr="00442211">
        <w:rPr>
          <w:rStyle w:val="apple-style-span"/>
          <w:rFonts w:ascii="Century Gothic" w:hAnsi="Century Gothic" w:cs="Arial"/>
          <w:color w:val="000000"/>
          <w:sz w:val="22"/>
          <w:szCs w:val="22"/>
          <w:lang w:val="pt-PT"/>
        </w:rPr>
        <w:t>,</w:t>
      </w:r>
      <w:r w:rsidR="00245DCD" w:rsidRPr="00442211">
        <w:rPr>
          <w:rStyle w:val="apple-style-span"/>
          <w:rFonts w:ascii="Century Gothic" w:hAnsi="Century Gothic" w:cs="Arial"/>
          <w:color w:val="000000"/>
          <w:sz w:val="22"/>
          <w:szCs w:val="22"/>
          <w:lang w:val="pt-PT"/>
        </w:rPr>
        <w:t xml:space="preserve"> </w:t>
      </w:r>
      <w:r w:rsidR="00D06E97" w:rsidRPr="00442211">
        <w:rPr>
          <w:rStyle w:val="apple-style-span"/>
          <w:rFonts w:ascii="Century Gothic" w:hAnsi="Century Gothic" w:cs="Arial"/>
          <w:color w:val="000000"/>
          <w:sz w:val="22"/>
          <w:szCs w:val="22"/>
          <w:lang w:val="pt-PT"/>
        </w:rPr>
        <w:t xml:space="preserve">e </w:t>
      </w:r>
      <w:r w:rsidR="00245DCD" w:rsidRPr="00442211">
        <w:rPr>
          <w:rStyle w:val="apple-style-span"/>
          <w:rFonts w:ascii="Century Gothic" w:hAnsi="Century Gothic" w:cs="Arial"/>
          <w:color w:val="000000"/>
          <w:sz w:val="22"/>
          <w:szCs w:val="22"/>
          <w:lang w:val="pt-PT"/>
        </w:rPr>
        <w:t>biodiversi</w:t>
      </w:r>
      <w:r w:rsidR="00D06E97" w:rsidRPr="00442211">
        <w:rPr>
          <w:rStyle w:val="apple-style-span"/>
          <w:rFonts w:ascii="Century Gothic" w:hAnsi="Century Gothic" w:cs="Arial"/>
          <w:color w:val="000000"/>
          <w:sz w:val="22"/>
          <w:szCs w:val="22"/>
          <w:lang w:val="pt-PT"/>
        </w:rPr>
        <w:t>dade e paisagismo</w:t>
      </w:r>
      <w:r w:rsidR="00245DCD" w:rsidRPr="00442211">
        <w:rPr>
          <w:rStyle w:val="apple-style-span"/>
          <w:rFonts w:ascii="Century Gothic" w:hAnsi="Century Gothic" w:cs="Arial"/>
          <w:color w:val="000000"/>
          <w:sz w:val="22"/>
          <w:szCs w:val="22"/>
          <w:lang w:val="pt-PT"/>
        </w:rPr>
        <w:t xml:space="preserve"> (50% </w:t>
      </w:r>
      <w:r w:rsidR="00556E18" w:rsidRPr="00442211">
        <w:rPr>
          <w:rStyle w:val="apple-style-span"/>
          <w:rFonts w:ascii="Century Gothic" w:hAnsi="Century Gothic" w:cs="Arial"/>
          <w:color w:val="000000"/>
          <w:sz w:val="22"/>
          <w:szCs w:val="22"/>
          <w:lang w:val="pt-PT"/>
        </w:rPr>
        <w:t>em 20</w:t>
      </w:r>
      <w:r w:rsidR="00245DCD" w:rsidRPr="00442211">
        <w:rPr>
          <w:rStyle w:val="apple-style-span"/>
          <w:rFonts w:ascii="Century Gothic" w:hAnsi="Century Gothic" w:cs="Arial"/>
          <w:color w:val="000000"/>
          <w:sz w:val="22"/>
          <w:szCs w:val="22"/>
          <w:lang w:val="pt-PT"/>
        </w:rPr>
        <w:t>10).</w:t>
      </w:r>
    </w:p>
    <w:p w:rsidR="00245DCD" w:rsidRPr="00442211" w:rsidRDefault="00D06E97"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Conforme indicado </w:t>
      </w:r>
      <w:r w:rsidR="002F2D62" w:rsidRPr="00442211">
        <w:rPr>
          <w:rFonts w:ascii="Century Gothic" w:hAnsi="Century Gothic"/>
          <w:sz w:val="22"/>
          <w:szCs w:val="22"/>
          <w:lang w:val="pt-PT"/>
        </w:rPr>
        <w:t>algures</w:t>
      </w:r>
      <w:r w:rsidRPr="00442211">
        <w:rPr>
          <w:rFonts w:ascii="Century Gothic" w:hAnsi="Century Gothic"/>
          <w:sz w:val="22"/>
          <w:szCs w:val="22"/>
          <w:lang w:val="pt-PT"/>
        </w:rPr>
        <w:t xml:space="preserve"> no presente relatório, o</w:t>
      </w:r>
      <w:r w:rsidR="00245DCD" w:rsidRPr="00442211">
        <w:rPr>
          <w:rFonts w:ascii="Century Gothic" w:hAnsi="Century Gothic"/>
          <w:sz w:val="22"/>
          <w:szCs w:val="22"/>
          <w:lang w:val="pt-PT"/>
        </w:rPr>
        <w:t xml:space="preserve"> MICOA execut</w:t>
      </w:r>
      <w:r w:rsidRPr="00442211">
        <w:rPr>
          <w:rFonts w:ascii="Century Gothic" w:hAnsi="Century Gothic"/>
          <w:sz w:val="22"/>
          <w:szCs w:val="22"/>
          <w:lang w:val="pt-PT"/>
        </w:rPr>
        <w:t xml:space="preserve">ou cerca de </w:t>
      </w:r>
      <w:r w:rsidR="00245DCD" w:rsidRPr="00442211">
        <w:rPr>
          <w:rFonts w:ascii="Century Gothic" w:hAnsi="Century Gothic"/>
          <w:sz w:val="22"/>
          <w:szCs w:val="22"/>
          <w:lang w:val="pt-PT"/>
        </w:rPr>
        <w:t xml:space="preserve">70% </w:t>
      </w:r>
      <w:r w:rsidRPr="00442211">
        <w:rPr>
          <w:rFonts w:ascii="Century Gothic" w:hAnsi="Century Gothic"/>
          <w:sz w:val="22"/>
          <w:szCs w:val="22"/>
          <w:lang w:val="pt-PT"/>
        </w:rPr>
        <w:t>dos</w:t>
      </w:r>
      <w:r w:rsidR="00245DCD" w:rsidRPr="00442211">
        <w:rPr>
          <w:rFonts w:ascii="Century Gothic" w:hAnsi="Century Gothic"/>
          <w:sz w:val="22"/>
          <w:szCs w:val="22"/>
          <w:lang w:val="pt-PT"/>
        </w:rPr>
        <w:t xml:space="preserve">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seguido pelo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Obras Públicas e Habitação </w:t>
      </w:r>
      <w:r w:rsidR="00245DCD" w:rsidRPr="00442211">
        <w:rPr>
          <w:rFonts w:ascii="Century Gothic" w:hAnsi="Century Gothic"/>
          <w:sz w:val="22"/>
          <w:szCs w:val="22"/>
          <w:lang w:val="pt-PT"/>
        </w:rPr>
        <w:t xml:space="preserve">(MOPH), </w:t>
      </w:r>
      <w:r w:rsidRPr="00442211">
        <w:rPr>
          <w:rFonts w:ascii="Century Gothic" w:hAnsi="Century Gothic"/>
          <w:sz w:val="22"/>
          <w:szCs w:val="22"/>
          <w:lang w:val="pt-PT"/>
        </w:rPr>
        <w:t xml:space="preserve">que representou </w:t>
      </w:r>
      <w:r w:rsidR="00245DCD" w:rsidRPr="00442211">
        <w:rPr>
          <w:rFonts w:ascii="Century Gothic" w:hAnsi="Century Gothic"/>
          <w:sz w:val="22"/>
          <w:szCs w:val="22"/>
          <w:lang w:val="pt-PT"/>
        </w:rPr>
        <w:t xml:space="preserve">26% </w:t>
      </w:r>
      <w:r w:rsidRPr="00442211">
        <w:rPr>
          <w:rFonts w:ascii="Century Gothic" w:hAnsi="Century Gothic"/>
          <w:sz w:val="22"/>
          <w:szCs w:val="22"/>
          <w:lang w:val="pt-PT"/>
        </w:rPr>
        <w:t xml:space="preserve">das despesas dos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desde</w:t>
      </w:r>
      <w:r w:rsidR="00245DCD" w:rsidRPr="00442211">
        <w:rPr>
          <w:rFonts w:ascii="Century Gothic" w:hAnsi="Century Gothic"/>
          <w:sz w:val="22"/>
          <w:szCs w:val="22"/>
          <w:lang w:val="pt-PT"/>
        </w:rPr>
        <w:t xml:space="preserve"> 2008.  </w:t>
      </w:r>
    </w:p>
    <w:p w:rsidR="00245DCD" w:rsidRPr="00442211" w:rsidRDefault="00245DCD" w:rsidP="00245DCD">
      <w:pPr>
        <w:spacing w:after="0"/>
        <w:jc w:val="both"/>
        <w:rPr>
          <w:rFonts w:ascii="Century Gothic" w:hAnsi="Century Gothic"/>
          <w:sz w:val="22"/>
          <w:szCs w:val="22"/>
          <w:lang w:val="pt-PT"/>
        </w:rPr>
      </w:pPr>
    </w:p>
    <w:p w:rsidR="00245DCD" w:rsidRPr="00442211" w:rsidDel="00A6178F" w:rsidRDefault="00D06E97" w:rsidP="00245DCD">
      <w:pPr>
        <w:autoSpaceDE w:val="0"/>
        <w:autoSpaceDN w:val="0"/>
        <w:adjustRightInd w:val="0"/>
        <w:spacing w:after="0"/>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Um outro aspecto levantado no relatório do </w:t>
      </w:r>
      <w:r w:rsidR="00245DCD" w:rsidRPr="00442211">
        <w:rPr>
          <w:rFonts w:ascii="Century Gothic" w:hAnsi="Century Gothic" w:cs="Arial"/>
          <w:color w:val="000000"/>
          <w:sz w:val="22"/>
          <w:szCs w:val="22"/>
          <w:lang w:val="pt-PT"/>
        </w:rPr>
        <w:t xml:space="preserve">ODI (2008) </w:t>
      </w:r>
      <w:r w:rsidRPr="00442211">
        <w:rPr>
          <w:rFonts w:ascii="Century Gothic" w:hAnsi="Century Gothic" w:cs="Arial"/>
          <w:color w:val="000000"/>
          <w:sz w:val="22"/>
          <w:szCs w:val="22"/>
          <w:lang w:val="pt-PT"/>
        </w:rPr>
        <w:t xml:space="preserve">que ainda é notório é o facto de que a </w:t>
      </w:r>
      <w:r w:rsidR="00245DCD"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elaboração do </w:t>
      </w:r>
      <w:r w:rsidR="00767FAF" w:rsidRPr="00442211">
        <w:rPr>
          <w:rFonts w:ascii="Century Gothic" w:hAnsi="Century Gothic" w:cs="Arial"/>
          <w:color w:val="000000"/>
          <w:sz w:val="22"/>
          <w:szCs w:val="22"/>
          <w:lang w:val="pt-PT"/>
        </w:rPr>
        <w:t>orçamento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em</w:t>
      </w:r>
      <w:r w:rsidR="00245DCD"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Moç</w:t>
      </w:r>
      <w:r w:rsidR="00245DCD" w:rsidRPr="00442211">
        <w:rPr>
          <w:rFonts w:ascii="Century Gothic" w:hAnsi="Century Gothic" w:cs="Arial"/>
          <w:color w:val="000000"/>
          <w:sz w:val="22"/>
          <w:szCs w:val="22"/>
          <w:lang w:val="pt-PT"/>
        </w:rPr>
        <w:t xml:space="preserve">ambique </w:t>
      </w:r>
      <w:r w:rsidRPr="00442211">
        <w:rPr>
          <w:rFonts w:ascii="Century Gothic" w:hAnsi="Century Gothic" w:cs="Arial"/>
          <w:color w:val="000000"/>
          <w:sz w:val="22"/>
          <w:szCs w:val="22"/>
          <w:lang w:val="pt-PT"/>
        </w:rPr>
        <w:t xml:space="preserve">continua a ser fundamentalmente de natureza </w:t>
      </w:r>
      <w:r w:rsidR="00245DCD" w:rsidRPr="00442211">
        <w:rPr>
          <w:rFonts w:ascii="Century Gothic" w:hAnsi="Century Gothic" w:cs="Arial"/>
          <w:color w:val="000000"/>
          <w:sz w:val="22"/>
          <w:szCs w:val="22"/>
          <w:lang w:val="pt-PT"/>
        </w:rPr>
        <w:t xml:space="preserve">incremental </w:t>
      </w:r>
      <w:r w:rsidRPr="00442211">
        <w:rPr>
          <w:rFonts w:ascii="Century Gothic" w:hAnsi="Century Gothic" w:cs="Arial"/>
          <w:color w:val="000000"/>
          <w:sz w:val="22"/>
          <w:szCs w:val="22"/>
          <w:lang w:val="pt-PT"/>
        </w:rPr>
        <w:t xml:space="preserve">e pouco guiado pelas prioridades particulares e actividades </w:t>
      </w:r>
      <w:r w:rsidR="00767FAF" w:rsidRPr="00442211">
        <w:rPr>
          <w:rFonts w:ascii="Century Gothic" w:hAnsi="Century Gothic" w:cs="Arial"/>
          <w:color w:val="000000"/>
          <w:sz w:val="22"/>
          <w:szCs w:val="22"/>
          <w:lang w:val="pt-PT"/>
        </w:rPr>
        <w:t>programa</w:t>
      </w:r>
      <w:r w:rsidRPr="00442211">
        <w:rPr>
          <w:rFonts w:ascii="Century Gothic" w:hAnsi="Century Gothic" w:cs="Arial"/>
          <w:color w:val="000000"/>
          <w:sz w:val="22"/>
          <w:szCs w:val="22"/>
          <w:lang w:val="pt-PT"/>
        </w:rPr>
        <w:t>das para um determinado ano</w:t>
      </w:r>
      <w:r w:rsidR="00245DCD" w:rsidRPr="00442211">
        <w:rPr>
          <w:rFonts w:ascii="Century Gothic" w:hAnsi="Century Gothic" w:cs="Arial"/>
          <w:color w:val="000000"/>
          <w:sz w:val="22"/>
          <w:szCs w:val="22"/>
          <w:lang w:val="pt-PT"/>
        </w:rPr>
        <w:t xml:space="preserve">”.  </w:t>
      </w:r>
      <w:r w:rsidR="00FA4EB1">
        <w:rPr>
          <w:rFonts w:ascii="Century Gothic" w:hAnsi="Century Gothic" w:cs="Arial"/>
          <w:color w:val="000000"/>
          <w:sz w:val="22"/>
          <w:szCs w:val="22"/>
          <w:lang w:val="pt-PT"/>
        </w:rPr>
        <w:t xml:space="preserve">Segundo </w:t>
      </w:r>
      <w:r w:rsidRPr="00442211">
        <w:rPr>
          <w:rFonts w:ascii="Century Gothic" w:hAnsi="Century Gothic" w:cs="Arial"/>
          <w:color w:val="000000"/>
          <w:sz w:val="22"/>
          <w:szCs w:val="22"/>
          <w:lang w:val="pt-PT"/>
        </w:rPr>
        <w:t>o relatório do</w:t>
      </w:r>
      <w:r w:rsidR="00245DCD" w:rsidRPr="00442211">
        <w:rPr>
          <w:rFonts w:ascii="Century Gothic" w:hAnsi="Century Gothic" w:cs="Arial"/>
          <w:color w:val="000000"/>
          <w:sz w:val="22"/>
          <w:szCs w:val="22"/>
          <w:lang w:val="pt-PT"/>
        </w:rPr>
        <w:t xml:space="preserve"> ODI </w:t>
      </w:r>
      <w:r w:rsidRPr="00442211">
        <w:rPr>
          <w:rFonts w:ascii="Century Gothic" w:hAnsi="Century Gothic" w:cs="Arial"/>
          <w:color w:val="000000"/>
          <w:sz w:val="22"/>
          <w:szCs w:val="22"/>
          <w:lang w:val="pt-PT"/>
        </w:rPr>
        <w:t xml:space="preserve">indica, a </w:t>
      </w:r>
      <w:r w:rsidR="00245DCD"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abordagem </w:t>
      </w:r>
      <w:r w:rsidR="00245DCD" w:rsidRPr="00442211">
        <w:rPr>
          <w:rFonts w:ascii="Century Gothic" w:hAnsi="Century Gothic" w:cs="Arial"/>
          <w:color w:val="000000"/>
          <w:sz w:val="22"/>
          <w:szCs w:val="22"/>
          <w:lang w:val="pt-PT"/>
        </w:rPr>
        <w:t>incremental</w:t>
      </w:r>
      <w:r w:rsidRPr="00442211">
        <w:rPr>
          <w:rFonts w:ascii="Century Gothic" w:hAnsi="Century Gothic" w:cs="Arial"/>
          <w:color w:val="000000"/>
          <w:sz w:val="22"/>
          <w:szCs w:val="22"/>
          <w:lang w:val="pt-PT"/>
        </w:rPr>
        <w:t xml:space="preserve"> é, em parte, uma consequência do facto de que existem </w:t>
      </w:r>
      <w:r w:rsidR="003B784F" w:rsidRPr="00442211">
        <w:rPr>
          <w:rFonts w:ascii="Century Gothic" w:hAnsi="Century Gothic" w:cs="Arial"/>
          <w:color w:val="000000"/>
          <w:sz w:val="22"/>
          <w:szCs w:val="22"/>
          <w:lang w:val="pt-PT"/>
        </w:rPr>
        <w:t xml:space="preserve">recursos </w:t>
      </w:r>
      <w:r w:rsidR="00245DCD" w:rsidRPr="00442211">
        <w:rPr>
          <w:rFonts w:ascii="Century Gothic" w:hAnsi="Century Gothic" w:cs="Arial"/>
          <w:color w:val="000000"/>
          <w:sz w:val="22"/>
          <w:szCs w:val="22"/>
          <w:lang w:val="pt-PT"/>
        </w:rPr>
        <w:t>discr</w:t>
      </w:r>
      <w:r w:rsidR="003B784F" w:rsidRPr="00442211">
        <w:rPr>
          <w:rFonts w:ascii="Century Gothic" w:hAnsi="Century Gothic" w:cs="Arial"/>
          <w:color w:val="000000"/>
          <w:sz w:val="22"/>
          <w:szCs w:val="22"/>
          <w:lang w:val="pt-PT"/>
        </w:rPr>
        <w:t xml:space="preserve">icionários e daí </w:t>
      </w:r>
      <w:r w:rsidR="00FA4EB1">
        <w:rPr>
          <w:rFonts w:ascii="Century Gothic" w:hAnsi="Century Gothic" w:cs="Arial"/>
          <w:color w:val="000000"/>
          <w:sz w:val="22"/>
          <w:szCs w:val="22"/>
          <w:lang w:val="pt-PT"/>
        </w:rPr>
        <w:t xml:space="preserve">o </w:t>
      </w:r>
      <w:r w:rsidR="003B784F" w:rsidRPr="00442211">
        <w:rPr>
          <w:rFonts w:ascii="Century Gothic" w:hAnsi="Century Gothic" w:cs="Arial"/>
          <w:color w:val="000000"/>
          <w:sz w:val="22"/>
          <w:szCs w:val="22"/>
          <w:lang w:val="pt-PT"/>
        </w:rPr>
        <w:t xml:space="preserve">pouco espaço de manobra no </w:t>
      </w:r>
      <w:r w:rsidR="00245DCD" w:rsidRPr="00442211">
        <w:rPr>
          <w:rFonts w:ascii="Century Gothic" w:hAnsi="Century Gothic" w:cs="Arial"/>
          <w:color w:val="000000"/>
          <w:sz w:val="22"/>
          <w:szCs w:val="22"/>
          <w:lang w:val="pt-PT"/>
        </w:rPr>
        <w:t xml:space="preserve">OE </w:t>
      </w:r>
      <w:r w:rsidR="003B784F" w:rsidRPr="00442211">
        <w:rPr>
          <w:rFonts w:ascii="Century Gothic" w:hAnsi="Century Gothic" w:cs="Arial"/>
          <w:color w:val="000000"/>
          <w:sz w:val="22"/>
          <w:szCs w:val="22"/>
          <w:lang w:val="pt-PT"/>
        </w:rPr>
        <w:t xml:space="preserve">para financiar qualquer outra coisa que não a </w:t>
      </w:r>
      <w:r w:rsidR="0045049F" w:rsidRPr="00442211">
        <w:rPr>
          <w:rFonts w:ascii="Century Gothic" w:hAnsi="Century Gothic" w:cs="Arial"/>
          <w:color w:val="000000"/>
          <w:sz w:val="22"/>
          <w:szCs w:val="22"/>
          <w:lang w:val="pt-PT"/>
        </w:rPr>
        <w:t>despesa</w:t>
      </w:r>
      <w:r w:rsidR="00245DCD" w:rsidRPr="00442211">
        <w:rPr>
          <w:rFonts w:ascii="Century Gothic" w:hAnsi="Century Gothic" w:cs="Arial"/>
          <w:color w:val="000000"/>
          <w:sz w:val="22"/>
          <w:szCs w:val="22"/>
          <w:lang w:val="pt-PT"/>
        </w:rPr>
        <w:t xml:space="preserve"> </w:t>
      </w:r>
      <w:r w:rsidR="003B784F" w:rsidRPr="00442211">
        <w:rPr>
          <w:rFonts w:ascii="Century Gothic" w:hAnsi="Century Gothic" w:cs="Arial"/>
          <w:color w:val="000000"/>
          <w:sz w:val="22"/>
          <w:szCs w:val="22"/>
          <w:lang w:val="pt-PT"/>
        </w:rPr>
        <w:t xml:space="preserve">corrente </w:t>
      </w:r>
      <w:r w:rsidR="00245DCD" w:rsidRPr="00442211">
        <w:rPr>
          <w:rFonts w:ascii="Century Gothic" w:hAnsi="Century Gothic" w:cs="Arial"/>
          <w:color w:val="000000"/>
          <w:sz w:val="22"/>
          <w:szCs w:val="22"/>
          <w:lang w:val="pt-PT"/>
        </w:rPr>
        <w:t>(</w:t>
      </w:r>
      <w:r w:rsidR="003B784F" w:rsidRPr="00442211">
        <w:rPr>
          <w:rFonts w:ascii="Century Gothic" w:hAnsi="Century Gothic" w:cs="Arial"/>
          <w:color w:val="000000"/>
          <w:sz w:val="22"/>
          <w:szCs w:val="22"/>
          <w:lang w:val="pt-PT"/>
        </w:rPr>
        <w:t xml:space="preserve">que é </w:t>
      </w:r>
      <w:r w:rsidR="00245DCD" w:rsidRPr="00442211">
        <w:rPr>
          <w:rFonts w:ascii="Century Gothic" w:hAnsi="Century Gothic" w:cs="Arial"/>
          <w:color w:val="000000"/>
          <w:sz w:val="22"/>
          <w:szCs w:val="22"/>
          <w:lang w:val="pt-PT"/>
        </w:rPr>
        <w:t xml:space="preserve">incremental </w:t>
      </w:r>
      <w:r w:rsidR="003B784F" w:rsidRPr="00442211">
        <w:rPr>
          <w:rFonts w:ascii="Century Gothic" w:hAnsi="Century Gothic" w:cs="Arial"/>
          <w:color w:val="000000"/>
          <w:sz w:val="22"/>
          <w:szCs w:val="22"/>
          <w:lang w:val="pt-PT"/>
        </w:rPr>
        <w:t xml:space="preserve">por </w:t>
      </w:r>
      <w:r w:rsidR="00245DCD" w:rsidRPr="00442211">
        <w:rPr>
          <w:rFonts w:ascii="Century Gothic" w:hAnsi="Century Gothic" w:cs="Arial"/>
          <w:color w:val="000000"/>
          <w:sz w:val="22"/>
          <w:szCs w:val="22"/>
          <w:lang w:val="pt-PT"/>
        </w:rPr>
        <w:t>nature</w:t>
      </w:r>
      <w:r w:rsidR="003B784F" w:rsidRPr="00442211">
        <w:rPr>
          <w:rFonts w:ascii="Century Gothic" w:hAnsi="Century Gothic" w:cs="Arial"/>
          <w:color w:val="000000"/>
          <w:sz w:val="22"/>
          <w:szCs w:val="22"/>
          <w:lang w:val="pt-PT"/>
        </w:rPr>
        <w:t>za</w:t>
      </w:r>
      <w:r w:rsidR="00245DCD" w:rsidRPr="00442211">
        <w:rPr>
          <w:rFonts w:ascii="Century Gothic" w:hAnsi="Century Gothic" w:cs="Arial"/>
          <w:color w:val="000000"/>
          <w:sz w:val="22"/>
          <w:szCs w:val="22"/>
          <w:lang w:val="pt-PT"/>
        </w:rPr>
        <w:t xml:space="preserve">) </w:t>
      </w:r>
      <w:r w:rsidR="003B784F" w:rsidRPr="00442211">
        <w:rPr>
          <w:rFonts w:ascii="Century Gothic" w:hAnsi="Century Gothic" w:cs="Arial"/>
          <w:color w:val="000000"/>
          <w:sz w:val="22"/>
          <w:szCs w:val="22"/>
          <w:lang w:val="pt-PT"/>
        </w:rPr>
        <w:t xml:space="preserve">e os fundos de </w:t>
      </w:r>
      <w:r w:rsidR="002F2D62" w:rsidRPr="00442211">
        <w:rPr>
          <w:rFonts w:ascii="Century Gothic" w:hAnsi="Century Gothic" w:cs="Arial"/>
          <w:color w:val="000000"/>
          <w:sz w:val="22"/>
          <w:szCs w:val="22"/>
          <w:lang w:val="pt-PT"/>
        </w:rPr>
        <w:t>contrapartida</w:t>
      </w:r>
      <w:r w:rsidR="003B784F" w:rsidRPr="00442211">
        <w:rPr>
          <w:rFonts w:ascii="Century Gothic" w:hAnsi="Century Gothic" w:cs="Arial"/>
          <w:color w:val="000000"/>
          <w:sz w:val="22"/>
          <w:szCs w:val="22"/>
          <w:lang w:val="pt-PT"/>
        </w:rPr>
        <w:t xml:space="preserve"> dos investimentos </w:t>
      </w:r>
      <w:r w:rsidR="00523055" w:rsidRPr="00442211">
        <w:rPr>
          <w:rFonts w:ascii="Century Gothic" w:hAnsi="Century Gothic" w:cs="Arial"/>
          <w:color w:val="000000"/>
          <w:sz w:val="22"/>
          <w:szCs w:val="22"/>
          <w:lang w:val="pt-PT"/>
        </w:rPr>
        <w:t>financia</w:t>
      </w:r>
      <w:r w:rsidR="003B784F" w:rsidRPr="00442211">
        <w:rPr>
          <w:rFonts w:ascii="Century Gothic" w:hAnsi="Century Gothic" w:cs="Arial"/>
          <w:color w:val="000000"/>
          <w:sz w:val="22"/>
          <w:szCs w:val="22"/>
          <w:lang w:val="pt-PT"/>
        </w:rPr>
        <w:t>dos</w:t>
      </w:r>
      <w:r w:rsidR="00245DCD" w:rsidRPr="00442211">
        <w:rPr>
          <w:rFonts w:ascii="Century Gothic" w:hAnsi="Century Gothic" w:cs="Arial"/>
          <w:color w:val="000000"/>
          <w:sz w:val="22"/>
          <w:szCs w:val="22"/>
          <w:lang w:val="pt-PT"/>
        </w:rPr>
        <w:t xml:space="preserve"> externa</w:t>
      </w:r>
      <w:r w:rsidR="003B784F" w:rsidRPr="00442211">
        <w:rPr>
          <w:rFonts w:ascii="Century Gothic" w:hAnsi="Century Gothic" w:cs="Arial"/>
          <w:color w:val="000000"/>
          <w:sz w:val="22"/>
          <w:szCs w:val="22"/>
          <w:lang w:val="pt-PT"/>
        </w:rPr>
        <w:t>mente</w:t>
      </w:r>
      <w:r w:rsidR="00245DCD" w:rsidRPr="00442211">
        <w:rPr>
          <w:rFonts w:ascii="Century Gothic" w:hAnsi="Century Gothic" w:cs="Arial"/>
          <w:color w:val="000000"/>
          <w:sz w:val="22"/>
          <w:szCs w:val="22"/>
          <w:lang w:val="pt-PT"/>
        </w:rPr>
        <w:t xml:space="preserve">.  </w:t>
      </w:r>
      <w:r w:rsidR="00FA4EB1">
        <w:rPr>
          <w:rFonts w:ascii="Century Gothic" w:hAnsi="Century Gothic" w:cs="Arial"/>
          <w:color w:val="000000"/>
          <w:sz w:val="22"/>
          <w:szCs w:val="22"/>
          <w:lang w:val="pt-PT"/>
        </w:rPr>
        <w:t>É por isso</w:t>
      </w:r>
      <w:r w:rsidR="003B784F" w:rsidRPr="00442211">
        <w:rPr>
          <w:rFonts w:ascii="Century Gothic" w:hAnsi="Century Gothic" w:cs="Arial"/>
          <w:color w:val="000000"/>
          <w:sz w:val="22"/>
          <w:szCs w:val="22"/>
          <w:lang w:val="pt-PT"/>
        </w:rPr>
        <w:t xml:space="preserve"> que, em geral, a negoc</w:t>
      </w:r>
      <w:r w:rsidR="00245DCD" w:rsidRPr="00442211">
        <w:rPr>
          <w:rFonts w:ascii="Century Gothic" w:hAnsi="Century Gothic" w:cs="Arial"/>
          <w:color w:val="000000"/>
          <w:sz w:val="22"/>
          <w:szCs w:val="22"/>
          <w:lang w:val="pt-PT"/>
        </w:rPr>
        <w:t>ia</w:t>
      </w:r>
      <w:r w:rsidR="005F0D4F"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00FA4EB1">
        <w:rPr>
          <w:rFonts w:ascii="Century Gothic" w:hAnsi="Century Gothic" w:cs="Arial"/>
          <w:color w:val="000000"/>
          <w:sz w:val="22"/>
          <w:szCs w:val="22"/>
          <w:lang w:val="pt-PT"/>
        </w:rPr>
        <w:t>real dos recursos ocorre</w:t>
      </w:r>
      <w:r w:rsidR="003B784F" w:rsidRPr="00442211">
        <w:rPr>
          <w:rFonts w:ascii="Century Gothic" w:hAnsi="Century Gothic" w:cs="Arial"/>
          <w:color w:val="000000"/>
          <w:sz w:val="22"/>
          <w:szCs w:val="22"/>
          <w:lang w:val="pt-PT"/>
        </w:rPr>
        <w:t xml:space="preserve"> fora do quadro do </w:t>
      </w:r>
      <w:r w:rsidR="00245DCD" w:rsidRPr="00442211">
        <w:rPr>
          <w:rFonts w:ascii="Century Gothic" w:hAnsi="Century Gothic" w:cs="Arial"/>
          <w:color w:val="000000"/>
          <w:sz w:val="22"/>
          <w:szCs w:val="22"/>
          <w:lang w:val="pt-PT"/>
        </w:rPr>
        <w:t xml:space="preserve">OE: </w:t>
      </w:r>
      <w:r w:rsidR="008265DA" w:rsidRPr="00442211">
        <w:rPr>
          <w:rFonts w:ascii="Century Gothic" w:hAnsi="Century Gothic" w:cs="Arial"/>
          <w:color w:val="000000"/>
          <w:sz w:val="22"/>
          <w:szCs w:val="22"/>
          <w:lang w:val="pt-PT"/>
        </w:rPr>
        <w:t xml:space="preserve">ou através de </w:t>
      </w:r>
      <w:r w:rsidR="00245DCD" w:rsidRPr="00442211">
        <w:rPr>
          <w:rFonts w:ascii="Century Gothic" w:hAnsi="Century Gothic" w:cs="Arial"/>
          <w:color w:val="000000"/>
          <w:sz w:val="22"/>
          <w:szCs w:val="22"/>
          <w:lang w:val="pt-PT"/>
        </w:rPr>
        <w:t>(i)</w:t>
      </w:r>
      <w:r w:rsidR="008265DA" w:rsidRPr="00442211">
        <w:rPr>
          <w:rFonts w:ascii="Century Gothic" w:hAnsi="Century Gothic" w:cs="Arial"/>
          <w:color w:val="000000"/>
          <w:sz w:val="22"/>
          <w:szCs w:val="22"/>
          <w:lang w:val="pt-PT"/>
        </w:rPr>
        <w:t xml:space="preserve"> acordos de financiamento externo com os doadores (que são muitas vezes negociados directamente entre o doador e o sector beneficiário) ou através da </w:t>
      </w:r>
      <w:r w:rsidR="00245DCD" w:rsidRPr="00442211">
        <w:rPr>
          <w:rFonts w:ascii="Century Gothic" w:hAnsi="Century Gothic" w:cs="Arial"/>
          <w:color w:val="000000"/>
          <w:sz w:val="22"/>
          <w:szCs w:val="22"/>
          <w:lang w:val="pt-PT"/>
        </w:rPr>
        <w:t xml:space="preserve">(ii) </w:t>
      </w:r>
      <w:r w:rsidR="008265DA" w:rsidRPr="00442211">
        <w:rPr>
          <w:rFonts w:ascii="Century Gothic" w:hAnsi="Century Gothic" w:cs="Arial"/>
          <w:color w:val="000000"/>
          <w:sz w:val="22"/>
          <w:szCs w:val="22"/>
          <w:lang w:val="pt-PT"/>
        </w:rPr>
        <w:t xml:space="preserve">colecta e utilização de receitas internas </w:t>
      </w:r>
      <w:r w:rsidR="00245DCD" w:rsidRPr="00442211">
        <w:rPr>
          <w:rFonts w:ascii="Century Gothic" w:hAnsi="Century Gothic" w:cs="Arial"/>
          <w:color w:val="000000"/>
          <w:sz w:val="22"/>
          <w:szCs w:val="22"/>
          <w:lang w:val="pt-PT"/>
        </w:rPr>
        <w:t xml:space="preserve"> </w:t>
      </w:r>
      <w:r w:rsidR="008265DA" w:rsidRPr="00442211">
        <w:rPr>
          <w:rFonts w:ascii="Century Gothic" w:hAnsi="Century Gothic" w:cs="Arial"/>
          <w:color w:val="000000"/>
          <w:sz w:val="22"/>
          <w:szCs w:val="22"/>
          <w:lang w:val="pt-PT"/>
        </w:rPr>
        <w:t>largamente não registadas</w:t>
      </w:r>
      <w:r w:rsidR="00245DCD" w:rsidRPr="00442211">
        <w:rPr>
          <w:rStyle w:val="FootnoteReference"/>
          <w:rFonts w:ascii="Century Gothic" w:hAnsi="Century Gothic" w:cs="Arial"/>
          <w:color w:val="000000"/>
          <w:sz w:val="22"/>
          <w:szCs w:val="22"/>
          <w:lang w:val="pt-PT"/>
        </w:rPr>
        <w:footnoteReference w:id="44"/>
      </w:r>
      <w:r w:rsidR="00245DCD" w:rsidRPr="00442211">
        <w:rPr>
          <w:rFonts w:ascii="Century Gothic" w:hAnsi="Century Gothic" w:cs="Arial"/>
          <w:color w:val="000000"/>
          <w:sz w:val="22"/>
          <w:szCs w:val="22"/>
          <w:lang w:val="pt-PT"/>
        </w:rPr>
        <w:t xml:space="preserve">. </w:t>
      </w:r>
    </w:p>
    <w:p w:rsidR="00245DCD" w:rsidRPr="00442211" w:rsidRDefault="00245DCD" w:rsidP="00245DCD">
      <w:pPr>
        <w:autoSpaceDE w:val="0"/>
        <w:autoSpaceDN w:val="0"/>
        <w:adjustRightInd w:val="0"/>
        <w:spacing w:after="0"/>
        <w:jc w:val="both"/>
        <w:rPr>
          <w:rFonts w:ascii="Century Gothic" w:hAnsi="Century Gothic" w:cs="Arial"/>
          <w:color w:val="000000"/>
          <w:sz w:val="22"/>
          <w:szCs w:val="22"/>
          <w:lang w:val="pt-PT"/>
        </w:rPr>
      </w:pPr>
    </w:p>
    <w:p w:rsidR="00245DCD" w:rsidRPr="00442211" w:rsidRDefault="008265DA" w:rsidP="00245DCD">
      <w:pPr>
        <w:autoSpaceDE w:val="0"/>
        <w:autoSpaceDN w:val="0"/>
        <w:adjustRightInd w:val="0"/>
        <w:spacing w:after="0"/>
        <w:jc w:val="both"/>
        <w:rPr>
          <w:rFonts w:ascii="Century Gothic" w:hAnsi="Century Gothic" w:cs="Arial"/>
          <w:color w:val="000000"/>
          <w:sz w:val="22"/>
          <w:szCs w:val="22"/>
          <w:lang w:val="pt-PT"/>
        </w:rPr>
      </w:pPr>
      <w:r w:rsidRPr="00442211">
        <w:rPr>
          <w:rFonts w:ascii="Century Gothic" w:hAnsi="Century Gothic" w:cs="Arial"/>
          <w:b/>
          <w:color w:val="000000"/>
          <w:sz w:val="22"/>
          <w:szCs w:val="22"/>
          <w:lang w:val="pt-PT"/>
        </w:rPr>
        <w:t>A c</w:t>
      </w:r>
      <w:r w:rsidR="00245DCD" w:rsidRPr="00442211">
        <w:rPr>
          <w:rFonts w:ascii="Century Gothic" w:hAnsi="Century Gothic" w:cs="Arial"/>
          <w:b/>
          <w:color w:val="000000"/>
          <w:sz w:val="22"/>
          <w:szCs w:val="22"/>
          <w:lang w:val="pt-PT"/>
        </w:rPr>
        <w:t>ompar</w:t>
      </w:r>
      <w:r w:rsidRPr="00442211">
        <w:rPr>
          <w:rFonts w:ascii="Century Gothic" w:hAnsi="Century Gothic" w:cs="Arial"/>
          <w:b/>
          <w:color w:val="000000"/>
          <w:sz w:val="22"/>
          <w:szCs w:val="22"/>
          <w:lang w:val="pt-PT"/>
        </w:rPr>
        <w:t xml:space="preserve">ação da alocação geográfica e dos níveis </w:t>
      </w:r>
      <w:r w:rsidR="00245DCD" w:rsidRPr="00442211">
        <w:rPr>
          <w:rFonts w:ascii="Century Gothic" w:hAnsi="Century Gothic" w:cs="Arial"/>
          <w:b/>
          <w:color w:val="000000"/>
          <w:sz w:val="22"/>
          <w:szCs w:val="22"/>
          <w:lang w:val="pt-PT"/>
        </w:rPr>
        <w:t>i</w:t>
      </w:r>
      <w:r w:rsidRPr="00442211">
        <w:rPr>
          <w:rFonts w:ascii="Century Gothic" w:hAnsi="Century Gothic" w:cs="Arial"/>
          <w:b/>
          <w:color w:val="000000"/>
          <w:sz w:val="22"/>
          <w:szCs w:val="22"/>
          <w:lang w:val="pt-PT"/>
        </w:rPr>
        <w:t xml:space="preserve">de pobreza </w:t>
      </w:r>
      <w:r w:rsidRPr="00442211">
        <w:rPr>
          <w:rFonts w:ascii="Century Gothic" w:hAnsi="Century Gothic" w:cs="Arial"/>
          <w:color w:val="000000"/>
          <w:sz w:val="22"/>
          <w:szCs w:val="22"/>
          <w:lang w:val="pt-PT"/>
        </w:rPr>
        <w:t>pode</w:t>
      </w:r>
      <w:r w:rsidRPr="00442211">
        <w:rPr>
          <w:rFonts w:ascii="Century Gothic" w:hAnsi="Century Gothic" w:cs="Arial"/>
          <w:b/>
          <w:color w:val="000000"/>
          <w:sz w:val="22"/>
          <w:szCs w:val="22"/>
          <w:lang w:val="pt-PT"/>
        </w:rPr>
        <w:t xml:space="preserve"> </w:t>
      </w:r>
      <w:r w:rsidRPr="00442211">
        <w:rPr>
          <w:rFonts w:ascii="Century Gothic" w:hAnsi="Century Gothic" w:cs="Arial"/>
          <w:color w:val="000000"/>
          <w:sz w:val="22"/>
          <w:szCs w:val="22"/>
          <w:lang w:val="pt-PT"/>
        </w:rPr>
        <w:t xml:space="preserve">facultar </w:t>
      </w:r>
      <w:r w:rsidR="00245DCD" w:rsidRPr="00442211">
        <w:rPr>
          <w:rFonts w:ascii="Century Gothic" w:hAnsi="Century Gothic" w:cs="Arial"/>
          <w:color w:val="000000"/>
          <w:sz w:val="22"/>
          <w:szCs w:val="22"/>
          <w:lang w:val="pt-PT"/>
        </w:rPr>
        <w:t>informa</w:t>
      </w:r>
      <w:r w:rsidR="005F0D4F"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sobre a observância das prioridades. A</w:t>
      </w:r>
      <w:r w:rsidR="00245DCD" w:rsidRPr="00442211">
        <w:rPr>
          <w:rFonts w:ascii="Century Gothic" w:hAnsi="Century Gothic" w:cs="Arial"/>
          <w:color w:val="000000"/>
          <w:sz w:val="22"/>
          <w:szCs w:val="22"/>
          <w:lang w:val="pt-PT"/>
        </w:rPr>
        <w:t xml:space="preserve"> distribu</w:t>
      </w:r>
      <w:r w:rsidRPr="00442211">
        <w:rPr>
          <w:rFonts w:ascii="Century Gothic" w:hAnsi="Century Gothic" w:cs="Arial"/>
          <w:color w:val="000000"/>
          <w:sz w:val="22"/>
          <w:szCs w:val="22"/>
          <w:lang w:val="pt-PT"/>
        </w:rPr>
        <w:t>i</w:t>
      </w:r>
      <w:r w:rsidR="005F0D4F" w:rsidRPr="00442211">
        <w:rPr>
          <w:rFonts w:ascii="Century Gothic" w:hAnsi="Century Gothic" w:cs="Arial"/>
          <w:color w:val="000000"/>
          <w:sz w:val="22"/>
          <w:szCs w:val="22"/>
          <w:lang w:val="pt-PT"/>
        </w:rPr>
        <w:t>ção</w:t>
      </w:r>
      <w:r w:rsidRPr="00442211">
        <w:rPr>
          <w:rFonts w:ascii="Century Gothic" w:hAnsi="Century Gothic" w:cs="Arial"/>
          <w:color w:val="000000"/>
          <w:sz w:val="22"/>
          <w:szCs w:val="22"/>
          <w:lang w:val="pt-PT"/>
        </w:rPr>
        <w:t xml:space="preserve"> geográfica das </w:t>
      </w:r>
      <w:r w:rsidR="0045049F" w:rsidRPr="00442211">
        <w:rPr>
          <w:rFonts w:ascii="Century Gothic" w:hAnsi="Century Gothic" w:cs="Arial"/>
          <w:color w:val="000000"/>
          <w:sz w:val="22"/>
          <w:szCs w:val="22"/>
          <w:lang w:val="pt-PT"/>
        </w:rPr>
        <w:t>despesa</w:t>
      </w:r>
      <w:r w:rsidR="00245DCD" w:rsidRPr="00442211">
        <w:rPr>
          <w:rFonts w:ascii="Century Gothic" w:hAnsi="Century Gothic" w:cs="Arial"/>
          <w:color w:val="000000"/>
          <w:sz w:val="22"/>
          <w:szCs w:val="22"/>
          <w:lang w:val="pt-PT"/>
        </w:rPr>
        <w:t xml:space="preserve">s </w:t>
      </w:r>
      <w:r w:rsidRPr="00442211">
        <w:rPr>
          <w:rFonts w:ascii="Century Gothic" w:hAnsi="Century Gothic" w:cs="Arial"/>
          <w:color w:val="000000"/>
          <w:sz w:val="22"/>
          <w:szCs w:val="22"/>
          <w:lang w:val="pt-PT"/>
        </w:rPr>
        <w:t xml:space="preserve">não dá uma </w:t>
      </w:r>
      <w:r w:rsidR="00245DCD" w:rsidRPr="00442211">
        <w:rPr>
          <w:rFonts w:ascii="Century Gothic" w:hAnsi="Century Gothic" w:cs="Arial"/>
          <w:color w:val="000000"/>
          <w:sz w:val="22"/>
          <w:szCs w:val="22"/>
          <w:lang w:val="pt-PT"/>
        </w:rPr>
        <w:t>indica</w:t>
      </w:r>
      <w:r w:rsidR="005F0D4F"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clara da ligação existente entre as prioridades e as </w:t>
      </w:r>
      <w:r w:rsidR="0045049F" w:rsidRPr="00442211">
        <w:rPr>
          <w:rFonts w:ascii="Century Gothic" w:hAnsi="Century Gothic" w:cs="Arial"/>
          <w:color w:val="000000"/>
          <w:sz w:val="22"/>
          <w:szCs w:val="22"/>
          <w:lang w:val="pt-PT"/>
        </w:rPr>
        <w:t>despesa</w:t>
      </w:r>
      <w:r w:rsidR="00245DCD" w:rsidRPr="00442211">
        <w:rPr>
          <w:rFonts w:ascii="Century Gothic" w:hAnsi="Century Gothic" w:cs="Arial"/>
          <w:color w:val="000000"/>
          <w:sz w:val="22"/>
          <w:szCs w:val="22"/>
          <w:lang w:val="pt-PT"/>
        </w:rPr>
        <w:t xml:space="preserve">s. </w:t>
      </w:r>
      <w:r w:rsidRPr="00442211">
        <w:rPr>
          <w:rFonts w:ascii="Century Gothic" w:hAnsi="Century Gothic" w:cs="Arial"/>
          <w:color w:val="000000"/>
          <w:sz w:val="22"/>
          <w:szCs w:val="22"/>
          <w:lang w:val="pt-PT"/>
        </w:rPr>
        <w:t xml:space="preserve">Mais importante ainda, é difícil concluir que exista uma ligação entre a afectação de </w:t>
      </w:r>
      <w:r w:rsidR="005F0D4F" w:rsidRPr="00442211">
        <w:rPr>
          <w:rFonts w:ascii="Century Gothic" w:hAnsi="Century Gothic" w:cs="Arial"/>
          <w:color w:val="000000"/>
          <w:sz w:val="22"/>
          <w:szCs w:val="22"/>
          <w:lang w:val="pt-PT"/>
        </w:rPr>
        <w:t>recursos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e o alívio à pobreza. A título de exemplo, considerando que </w:t>
      </w:r>
      <w:r w:rsidR="00245DCD" w:rsidRPr="00442211">
        <w:rPr>
          <w:rFonts w:ascii="Century Gothic" w:hAnsi="Century Gothic" w:cs="Arial"/>
          <w:color w:val="000000"/>
          <w:sz w:val="22"/>
          <w:szCs w:val="22"/>
          <w:lang w:val="pt-PT"/>
        </w:rPr>
        <w:t xml:space="preserve">Sofala </w:t>
      </w:r>
      <w:r w:rsidRPr="00442211">
        <w:rPr>
          <w:rFonts w:ascii="Century Gothic" w:hAnsi="Century Gothic" w:cs="Arial"/>
          <w:color w:val="000000"/>
          <w:sz w:val="22"/>
          <w:szCs w:val="22"/>
          <w:lang w:val="pt-PT"/>
        </w:rPr>
        <w:t>e</w:t>
      </w:r>
      <w:r w:rsidR="00245DCD" w:rsidRPr="00442211">
        <w:rPr>
          <w:rFonts w:ascii="Century Gothic" w:hAnsi="Century Gothic" w:cs="Arial"/>
          <w:color w:val="000000"/>
          <w:sz w:val="22"/>
          <w:szCs w:val="22"/>
          <w:lang w:val="pt-PT"/>
        </w:rPr>
        <w:t xml:space="preserve"> Inhambane </w:t>
      </w:r>
      <w:r w:rsidRPr="00442211">
        <w:rPr>
          <w:rFonts w:ascii="Century Gothic" w:hAnsi="Century Gothic" w:cs="Arial"/>
          <w:color w:val="000000"/>
          <w:sz w:val="22"/>
          <w:szCs w:val="22"/>
          <w:lang w:val="pt-PT"/>
        </w:rPr>
        <w:t xml:space="preserve">são duas </w:t>
      </w:r>
      <w:r w:rsidR="00245DCD"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província</w:t>
      </w:r>
      <w:r w:rsidR="00245DCD" w:rsidRPr="00442211">
        <w:rPr>
          <w:rFonts w:ascii="Century Gothic" w:hAnsi="Century Gothic" w:cs="Arial"/>
          <w:color w:val="000000"/>
          <w:sz w:val="22"/>
          <w:szCs w:val="22"/>
          <w:lang w:val="pt-PT"/>
        </w:rPr>
        <w:t>s consider</w:t>
      </w:r>
      <w:r w:rsidRPr="00442211">
        <w:rPr>
          <w:rFonts w:ascii="Century Gothic" w:hAnsi="Century Gothic" w:cs="Arial"/>
          <w:color w:val="000000"/>
          <w:sz w:val="22"/>
          <w:szCs w:val="22"/>
          <w:lang w:val="pt-PT"/>
        </w:rPr>
        <w:t>adas como mais propensas à erosão costeira</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a </w:t>
      </w:r>
      <w:r w:rsidR="00245DCD" w:rsidRPr="00442211">
        <w:rPr>
          <w:rFonts w:ascii="Century Gothic" w:hAnsi="Century Gothic" w:cs="Arial"/>
          <w:color w:val="000000"/>
          <w:sz w:val="22"/>
          <w:szCs w:val="22"/>
          <w:lang w:val="pt-PT"/>
        </w:rPr>
        <w:t>d</w:t>
      </w:r>
      <w:r w:rsidRPr="00442211">
        <w:rPr>
          <w:rFonts w:ascii="Century Gothic" w:hAnsi="Century Gothic" w:cs="Arial"/>
          <w:color w:val="000000"/>
          <w:sz w:val="22"/>
          <w:szCs w:val="22"/>
          <w:lang w:val="pt-PT"/>
        </w:rPr>
        <w:t>e</w:t>
      </w:r>
      <w:r w:rsidR="00245DCD" w:rsidRPr="00442211">
        <w:rPr>
          <w:rFonts w:ascii="Century Gothic" w:hAnsi="Century Gothic" w:cs="Arial"/>
          <w:color w:val="000000"/>
          <w:sz w:val="22"/>
          <w:szCs w:val="22"/>
          <w:lang w:val="pt-PT"/>
        </w:rPr>
        <w:t>spropor</w:t>
      </w:r>
      <w:r w:rsidR="005F0D4F"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de</w:t>
      </w:r>
      <w:r w:rsidR="00245DCD"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recursos</w:t>
      </w:r>
      <w:r w:rsidR="00245DCD" w:rsidRPr="00442211">
        <w:rPr>
          <w:rFonts w:ascii="Century Gothic" w:hAnsi="Century Gothic" w:cs="Arial"/>
          <w:color w:val="000000"/>
          <w:sz w:val="22"/>
          <w:szCs w:val="22"/>
          <w:lang w:val="pt-PT"/>
        </w:rPr>
        <w:t xml:space="preserve"> </w:t>
      </w:r>
      <w:r w:rsidR="00FA4EB1">
        <w:rPr>
          <w:rFonts w:ascii="Century Gothic" w:hAnsi="Century Gothic" w:cs="Arial"/>
          <w:color w:val="000000"/>
          <w:sz w:val="22"/>
          <w:szCs w:val="22"/>
          <w:lang w:val="pt-PT"/>
        </w:rPr>
        <w:t>afectos à</w:t>
      </w:r>
      <w:r w:rsidRPr="00442211">
        <w:rPr>
          <w:rFonts w:ascii="Century Gothic" w:hAnsi="Century Gothic" w:cs="Arial"/>
          <w:color w:val="000000"/>
          <w:sz w:val="22"/>
          <w:szCs w:val="22"/>
          <w:lang w:val="pt-PT"/>
        </w:rPr>
        <w:t>s duas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nos últimos anos</w:t>
      </w:r>
      <w:r w:rsidR="00FA4EB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 torna-se difícil acreditar que exista uma </w:t>
      </w:r>
      <w:r w:rsidR="00245DCD" w:rsidRPr="00442211">
        <w:rPr>
          <w:rFonts w:ascii="Century Gothic" w:hAnsi="Century Gothic" w:cs="Arial"/>
          <w:color w:val="000000"/>
          <w:sz w:val="22"/>
          <w:szCs w:val="22"/>
          <w:lang w:val="pt-PT"/>
        </w:rPr>
        <w:t>prioriza</w:t>
      </w:r>
      <w:r w:rsidR="005F0D4F" w:rsidRPr="00442211">
        <w:rPr>
          <w:rFonts w:ascii="Century Gothic" w:hAnsi="Century Gothic" w:cs="Arial"/>
          <w:color w:val="000000"/>
          <w:sz w:val="22"/>
          <w:szCs w:val="22"/>
          <w:lang w:val="pt-PT"/>
        </w:rPr>
        <w:t>ção</w:t>
      </w:r>
      <w:r w:rsidRPr="00442211">
        <w:rPr>
          <w:rFonts w:ascii="Century Gothic" w:hAnsi="Century Gothic" w:cs="Arial"/>
          <w:color w:val="000000"/>
          <w:sz w:val="22"/>
          <w:szCs w:val="22"/>
          <w:lang w:val="pt-PT"/>
        </w:rPr>
        <w:t xml:space="preserve"> geográfica na afectação dos recursos. Além disso e durante o mesmo período, </w:t>
      </w:r>
      <w:r w:rsidR="00245DCD" w:rsidRPr="00442211">
        <w:rPr>
          <w:rFonts w:ascii="Century Gothic" w:hAnsi="Century Gothic" w:cs="Arial"/>
          <w:color w:val="000000"/>
          <w:sz w:val="22"/>
          <w:szCs w:val="22"/>
          <w:lang w:val="pt-PT"/>
        </w:rPr>
        <w:t xml:space="preserve">Inhambane </w:t>
      </w:r>
      <w:r w:rsidRPr="00442211">
        <w:rPr>
          <w:rFonts w:ascii="Century Gothic" w:hAnsi="Century Gothic" w:cs="Arial"/>
          <w:color w:val="000000"/>
          <w:sz w:val="22"/>
          <w:szCs w:val="22"/>
          <w:lang w:val="pt-PT"/>
        </w:rPr>
        <w:t xml:space="preserve">recebeu o  segundo volume mais baixo de </w:t>
      </w:r>
      <w:r w:rsidR="005F0D4F" w:rsidRPr="00442211">
        <w:rPr>
          <w:rFonts w:ascii="Century Gothic" w:hAnsi="Century Gothic" w:cs="Arial"/>
          <w:color w:val="000000"/>
          <w:sz w:val="22"/>
          <w:szCs w:val="22"/>
          <w:lang w:val="pt-PT"/>
        </w:rPr>
        <w:t>recursos</w:t>
      </w:r>
      <w:r w:rsidRPr="00442211">
        <w:rPr>
          <w:rFonts w:ascii="Century Gothic" w:hAnsi="Century Gothic" w:cs="Arial"/>
          <w:color w:val="000000"/>
          <w:sz w:val="22"/>
          <w:szCs w:val="22"/>
          <w:lang w:val="pt-PT"/>
        </w:rPr>
        <w:t xml:space="preserve">, apenas à frente da </w:t>
      </w:r>
      <w:r w:rsidR="005F0D4F" w:rsidRPr="00442211">
        <w:rPr>
          <w:rFonts w:ascii="Century Gothic" w:hAnsi="Century Gothic" w:cs="Arial"/>
          <w:color w:val="000000"/>
          <w:sz w:val="22"/>
          <w:szCs w:val="22"/>
          <w:lang w:val="pt-PT"/>
        </w:rPr>
        <w:t>província</w:t>
      </w:r>
      <w:r w:rsidRPr="00442211">
        <w:rPr>
          <w:rFonts w:ascii="Century Gothic" w:hAnsi="Century Gothic" w:cs="Arial"/>
          <w:color w:val="000000"/>
          <w:sz w:val="22"/>
          <w:szCs w:val="22"/>
          <w:lang w:val="pt-PT"/>
        </w:rPr>
        <w:t xml:space="preserve"> do Niassa</w:t>
      </w:r>
      <w:r w:rsidR="00245DCD" w:rsidRPr="00442211">
        <w:rPr>
          <w:rFonts w:ascii="Century Gothic" w:hAnsi="Century Gothic" w:cs="Arial"/>
          <w:color w:val="000000"/>
          <w:sz w:val="22"/>
          <w:szCs w:val="22"/>
          <w:lang w:val="pt-PT"/>
        </w:rPr>
        <w:t xml:space="preserve">. </w:t>
      </w:r>
    </w:p>
    <w:p w:rsidR="00245DCD" w:rsidRPr="00442211" w:rsidRDefault="00245DCD" w:rsidP="00245DCD">
      <w:pPr>
        <w:autoSpaceDE w:val="0"/>
        <w:autoSpaceDN w:val="0"/>
        <w:adjustRightInd w:val="0"/>
        <w:spacing w:after="100"/>
        <w:jc w:val="both"/>
        <w:rPr>
          <w:rFonts w:ascii="Century Gothic" w:hAnsi="Century Gothic" w:cs="Arial"/>
          <w:color w:val="000000"/>
          <w:sz w:val="22"/>
          <w:szCs w:val="22"/>
          <w:lang w:val="pt-PT"/>
        </w:rPr>
      </w:pPr>
    </w:p>
    <w:p w:rsidR="00245DCD" w:rsidRPr="00442211" w:rsidRDefault="008265DA" w:rsidP="00245DCD">
      <w:pPr>
        <w:jc w:val="both"/>
        <w:rPr>
          <w:rFonts w:ascii="Century Gothic" w:hAnsi="Century Gothic"/>
          <w:sz w:val="22"/>
          <w:szCs w:val="22"/>
          <w:lang w:val="pt-PT"/>
        </w:rPr>
      </w:pPr>
      <w:r w:rsidRPr="00442211">
        <w:rPr>
          <w:rFonts w:ascii="Century Gothic" w:hAnsi="Century Gothic"/>
          <w:sz w:val="22"/>
          <w:szCs w:val="22"/>
          <w:lang w:val="pt-PT"/>
        </w:rPr>
        <w:t>No entanto, olhando para a</w:t>
      </w:r>
      <w:r w:rsidR="00245DCD" w:rsidRPr="00442211">
        <w:rPr>
          <w:rFonts w:ascii="Century Gothic" w:hAnsi="Century Gothic"/>
          <w:sz w:val="22"/>
          <w:szCs w:val="22"/>
          <w:lang w:val="pt-PT"/>
        </w:rPr>
        <w:t xml:space="preserve"> distribu</w:t>
      </w:r>
      <w:r w:rsidRPr="00442211">
        <w:rPr>
          <w:rFonts w:ascii="Century Gothic" w:hAnsi="Century Gothic"/>
          <w:sz w:val="22"/>
          <w:szCs w:val="22"/>
          <w:lang w:val="pt-PT"/>
        </w:rPr>
        <w:t>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2F2D62" w:rsidRPr="00442211">
        <w:rPr>
          <w:rFonts w:ascii="Century Gothic" w:hAnsi="Century Gothic"/>
          <w:sz w:val="22"/>
          <w:szCs w:val="22"/>
          <w:lang w:val="pt-PT"/>
        </w:rPr>
        <w:t>geral</w:t>
      </w:r>
      <w:r w:rsidRPr="00442211">
        <w:rPr>
          <w:rFonts w:ascii="Century Gothic" w:hAnsi="Century Gothic"/>
          <w:sz w:val="22"/>
          <w:szCs w:val="22"/>
          <w:lang w:val="pt-PT"/>
        </w:rPr>
        <w:t xml:space="preserve"> dos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pelas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vis-à-vis </w:t>
      </w:r>
      <w:r w:rsidRPr="00442211">
        <w:rPr>
          <w:rFonts w:ascii="Century Gothic" w:hAnsi="Century Gothic"/>
          <w:sz w:val="22"/>
          <w:szCs w:val="22"/>
          <w:lang w:val="pt-PT"/>
        </w:rPr>
        <w:t>o padrão de pobreza, a</w:t>
      </w:r>
      <w:r w:rsidR="00245DCD" w:rsidRPr="00442211">
        <w:rPr>
          <w:rFonts w:ascii="Century Gothic" w:hAnsi="Century Gothic"/>
          <w:sz w:val="22"/>
          <w:szCs w:val="22"/>
          <w:lang w:val="pt-PT"/>
        </w:rPr>
        <w:t xml:space="preserve"> distribu</w:t>
      </w:r>
      <w:r w:rsidRPr="00442211">
        <w:rPr>
          <w:rFonts w:ascii="Century Gothic" w:hAnsi="Century Gothic"/>
          <w:sz w:val="22"/>
          <w:szCs w:val="22"/>
          <w:lang w:val="pt-PT"/>
        </w:rPr>
        <w:t>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parece estar em conformidade com a </w:t>
      </w:r>
      <w:r w:rsidR="00245DCD" w:rsidRPr="00442211">
        <w:rPr>
          <w:rFonts w:ascii="Century Gothic" w:hAnsi="Century Gothic"/>
          <w:sz w:val="22"/>
          <w:szCs w:val="22"/>
          <w:lang w:val="pt-PT"/>
        </w:rPr>
        <w:t>distribu</w:t>
      </w:r>
      <w:r w:rsidRPr="00442211">
        <w:rPr>
          <w:rFonts w:ascii="Century Gothic" w:hAnsi="Century Gothic"/>
          <w:sz w:val="22"/>
          <w:szCs w:val="22"/>
          <w:lang w:val="pt-PT"/>
        </w:rPr>
        <w:t>i</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geográfica da pobreza. As duas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com a maior incidência de pobreza, nomeadamente a</w:t>
      </w:r>
      <w:r w:rsidR="00245DCD" w:rsidRPr="00442211">
        <w:rPr>
          <w:rFonts w:ascii="Century Gothic" w:hAnsi="Century Gothic"/>
          <w:sz w:val="22"/>
          <w:szCs w:val="22"/>
          <w:lang w:val="pt-PT"/>
        </w:rPr>
        <w:t xml:space="preserve"> Zambézia (70</w:t>
      </w:r>
      <w:r w:rsidR="00FA4EB1">
        <w:rPr>
          <w:rFonts w:ascii="Century Gothic" w:hAnsi="Century Gothic"/>
          <w:sz w:val="22"/>
          <w:szCs w:val="22"/>
          <w:lang w:val="pt-PT"/>
        </w:rPr>
        <w:t>,</w:t>
      </w:r>
      <w:r w:rsidR="00F44535" w:rsidRPr="00442211">
        <w:rPr>
          <w:rFonts w:ascii="Century Gothic" w:hAnsi="Century Gothic"/>
          <w:sz w:val="22"/>
          <w:szCs w:val="22"/>
          <w:lang w:val="pt-PT"/>
        </w:rPr>
        <w:t>5</w:t>
      </w:r>
      <w:r w:rsidR="00245DCD" w:rsidRPr="00442211">
        <w:rPr>
          <w:rFonts w:ascii="Century Gothic" w:hAnsi="Century Gothic"/>
          <w:sz w:val="22"/>
          <w:szCs w:val="22"/>
          <w:lang w:val="pt-PT"/>
        </w:rPr>
        <w:t xml:space="preserve"> </w:t>
      </w:r>
      <w:r w:rsidR="00556E18"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09) </w:t>
      </w:r>
      <w:r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 xml:space="preserve">Maputo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(67</w:t>
      </w:r>
      <w:r w:rsidR="00FA4EB1">
        <w:rPr>
          <w:rFonts w:ascii="Century Gothic" w:hAnsi="Century Gothic"/>
          <w:sz w:val="22"/>
          <w:szCs w:val="22"/>
          <w:lang w:val="pt-PT"/>
        </w:rPr>
        <w:t>,</w:t>
      </w:r>
      <w:r w:rsidR="00F44535" w:rsidRPr="00442211">
        <w:rPr>
          <w:rFonts w:ascii="Century Gothic" w:hAnsi="Century Gothic"/>
          <w:sz w:val="22"/>
          <w:szCs w:val="22"/>
          <w:lang w:val="pt-PT"/>
        </w:rPr>
        <w:t>5</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2009)</w:t>
      </w:r>
      <w:r w:rsidRPr="00442211">
        <w:rPr>
          <w:rFonts w:ascii="Century Gothic" w:hAnsi="Century Gothic"/>
          <w:sz w:val="22"/>
          <w:szCs w:val="22"/>
          <w:lang w:val="pt-PT"/>
        </w:rPr>
        <w:t xml:space="preserve">, também registaram a segunda e terceira </w:t>
      </w:r>
      <w:r w:rsidR="006567B7">
        <w:rPr>
          <w:rFonts w:ascii="Century Gothic" w:hAnsi="Century Gothic"/>
          <w:sz w:val="22"/>
          <w:szCs w:val="22"/>
          <w:lang w:val="pt-PT"/>
        </w:rPr>
        <w:t xml:space="preserve">despesas </w:t>
      </w:r>
      <w:r w:rsidR="00FA4EB1" w:rsidRPr="00442211">
        <w:rPr>
          <w:rFonts w:ascii="Century Gothic" w:hAnsi="Century Gothic"/>
          <w:sz w:val="22"/>
          <w:szCs w:val="22"/>
          <w:lang w:val="pt-PT"/>
        </w:rPr>
        <w:t>mais alta</w:t>
      </w:r>
      <w:r w:rsidR="00FA4EB1">
        <w:rPr>
          <w:rFonts w:ascii="Century Gothic" w:hAnsi="Century Gothic"/>
          <w:sz w:val="22"/>
          <w:szCs w:val="22"/>
          <w:lang w:val="pt-PT"/>
        </w:rPr>
        <w:t xml:space="preserve">s </w:t>
      </w:r>
      <w:r w:rsidR="006567B7">
        <w:rPr>
          <w:rFonts w:ascii="Century Gothic" w:hAnsi="Century Gothic"/>
          <w:sz w:val="22"/>
          <w:szCs w:val="22"/>
          <w:lang w:val="pt-PT"/>
        </w:rPr>
        <w:t>do sector ambiental</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respectiv</w:t>
      </w:r>
      <w:r w:rsidRPr="00442211">
        <w:rPr>
          <w:rFonts w:ascii="Century Gothic" w:hAnsi="Century Gothic"/>
          <w:sz w:val="22"/>
          <w:szCs w:val="22"/>
          <w:lang w:val="pt-PT"/>
        </w:rPr>
        <w:t>amente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durante o período </w:t>
      </w:r>
      <w:r w:rsidR="00245DCD" w:rsidRPr="00442211">
        <w:rPr>
          <w:rFonts w:ascii="Century Gothic" w:hAnsi="Century Gothic"/>
          <w:sz w:val="22"/>
          <w:szCs w:val="22"/>
          <w:lang w:val="pt-PT"/>
        </w:rPr>
        <w:t xml:space="preserve">2005-2010.  </w:t>
      </w:r>
    </w:p>
    <w:p w:rsidR="00245DCD" w:rsidRPr="00442211" w:rsidRDefault="00245DCD" w:rsidP="00245DCD">
      <w:pPr>
        <w:jc w:val="both"/>
        <w:rPr>
          <w:rFonts w:ascii="Century Gothic" w:hAnsi="Century Gothic"/>
          <w:sz w:val="22"/>
          <w:szCs w:val="22"/>
          <w:lang w:val="pt-PT"/>
        </w:rPr>
      </w:pPr>
      <w:r w:rsidRPr="00442211">
        <w:rPr>
          <w:rFonts w:ascii="Century Gothic" w:hAnsi="Century Gothic"/>
          <w:sz w:val="22"/>
          <w:szCs w:val="22"/>
          <w:lang w:val="pt-PT"/>
        </w:rPr>
        <w:lastRenderedPageBreak/>
        <w:t xml:space="preserve">Sofala </w:t>
      </w:r>
      <w:r w:rsidR="005C0E76" w:rsidRPr="00442211">
        <w:rPr>
          <w:rFonts w:ascii="Century Gothic" w:hAnsi="Century Gothic"/>
          <w:sz w:val="22"/>
          <w:szCs w:val="22"/>
          <w:lang w:val="pt-PT"/>
        </w:rPr>
        <w:t>e</w:t>
      </w:r>
      <w:r w:rsidRPr="00442211">
        <w:rPr>
          <w:rFonts w:ascii="Century Gothic" w:hAnsi="Century Gothic"/>
          <w:sz w:val="22"/>
          <w:szCs w:val="22"/>
          <w:lang w:val="pt-PT"/>
        </w:rPr>
        <w:t xml:space="preserve"> Nampula (</w:t>
      </w:r>
      <w:r w:rsidR="005C0E76" w:rsidRPr="00442211">
        <w:rPr>
          <w:rFonts w:ascii="Century Gothic" w:hAnsi="Century Gothic"/>
          <w:sz w:val="22"/>
          <w:szCs w:val="22"/>
          <w:lang w:val="pt-PT"/>
        </w:rPr>
        <w:t xml:space="preserve">que também registaram incidências de pobreza mais  elevadas também tiveram </w:t>
      </w:r>
      <w:r w:rsidR="0045049F" w:rsidRPr="00442211">
        <w:rPr>
          <w:rFonts w:ascii="Century Gothic" w:hAnsi="Century Gothic"/>
          <w:sz w:val="22"/>
          <w:szCs w:val="22"/>
          <w:lang w:val="pt-PT"/>
        </w:rPr>
        <w:t>despesa</w:t>
      </w:r>
      <w:r w:rsidRPr="00442211">
        <w:rPr>
          <w:rFonts w:ascii="Century Gothic" w:hAnsi="Century Gothic"/>
          <w:sz w:val="22"/>
          <w:szCs w:val="22"/>
          <w:lang w:val="pt-PT"/>
        </w:rPr>
        <w:t>s</w:t>
      </w:r>
      <w:r w:rsidR="005C0E76" w:rsidRPr="00442211">
        <w:rPr>
          <w:rFonts w:ascii="Century Gothic" w:hAnsi="Century Gothic"/>
          <w:sz w:val="22"/>
          <w:szCs w:val="22"/>
          <w:lang w:val="pt-PT"/>
        </w:rPr>
        <w:t xml:space="preserve"> </w:t>
      </w:r>
      <w:r w:rsidR="002F2D62" w:rsidRPr="00442211">
        <w:rPr>
          <w:rFonts w:ascii="Century Gothic" w:hAnsi="Century Gothic"/>
          <w:sz w:val="22"/>
          <w:szCs w:val="22"/>
          <w:lang w:val="pt-PT"/>
        </w:rPr>
        <w:t>gerais</w:t>
      </w:r>
      <w:r w:rsidR="005C0E76" w:rsidRPr="00442211">
        <w:rPr>
          <w:rFonts w:ascii="Century Gothic" w:hAnsi="Century Gothic"/>
          <w:sz w:val="22"/>
          <w:szCs w:val="22"/>
          <w:lang w:val="pt-PT"/>
        </w:rPr>
        <w:t xml:space="preserve"> mais elevadas, situando-se em primeiro e quarto lugares</w:t>
      </w:r>
      <w:r w:rsidRPr="00442211">
        <w:rPr>
          <w:rFonts w:ascii="Century Gothic" w:hAnsi="Century Gothic"/>
          <w:sz w:val="22"/>
          <w:szCs w:val="22"/>
          <w:lang w:val="pt-PT"/>
        </w:rPr>
        <w:t>,</w:t>
      </w:r>
      <w:r w:rsidR="005C0E76" w:rsidRPr="00442211">
        <w:rPr>
          <w:rFonts w:ascii="Century Gothic" w:hAnsi="Century Gothic"/>
          <w:sz w:val="22"/>
          <w:szCs w:val="22"/>
          <w:lang w:val="pt-PT"/>
        </w:rPr>
        <w:t xml:space="preserve"> respectivamente </w:t>
      </w:r>
      <w:r w:rsidRPr="00442211">
        <w:rPr>
          <w:rFonts w:ascii="Century Gothic" w:hAnsi="Century Gothic"/>
          <w:sz w:val="22"/>
          <w:szCs w:val="22"/>
          <w:lang w:val="pt-PT"/>
        </w:rPr>
        <w:t>(compar</w:t>
      </w:r>
      <w:r w:rsidR="005C0E76" w:rsidRPr="00442211">
        <w:rPr>
          <w:rFonts w:ascii="Century Gothic" w:hAnsi="Century Gothic"/>
          <w:sz w:val="22"/>
          <w:szCs w:val="22"/>
          <w:lang w:val="pt-PT"/>
        </w:rPr>
        <w:t xml:space="preserve">ar a </w:t>
      </w:r>
      <w:r w:rsidR="0022502E" w:rsidRPr="00442211">
        <w:rPr>
          <w:rFonts w:ascii="Century Gothic" w:hAnsi="Century Gothic"/>
          <w:sz w:val="22"/>
          <w:szCs w:val="22"/>
          <w:lang w:val="pt-PT"/>
        </w:rPr>
        <w:fldChar w:fldCharType="begin"/>
      </w:r>
      <w:r w:rsidRPr="00442211">
        <w:rPr>
          <w:rFonts w:ascii="Century Gothic" w:hAnsi="Century Gothic"/>
          <w:sz w:val="22"/>
          <w:szCs w:val="22"/>
          <w:lang w:val="pt-PT"/>
        </w:rPr>
        <w:instrText xml:space="preserve"> REF _Ref299545312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10</w:t>
      </w:r>
      <w:r w:rsidR="0022502E" w:rsidRPr="00442211">
        <w:rPr>
          <w:rFonts w:ascii="Century Gothic" w:hAnsi="Century Gothic"/>
          <w:sz w:val="22"/>
          <w:szCs w:val="22"/>
          <w:lang w:val="pt-PT"/>
        </w:rPr>
        <w:fldChar w:fldCharType="end"/>
      </w:r>
      <w:r w:rsidR="005C0E76" w:rsidRPr="00442211">
        <w:rPr>
          <w:rFonts w:ascii="Century Gothic" w:hAnsi="Century Gothic"/>
          <w:sz w:val="22"/>
          <w:szCs w:val="22"/>
          <w:lang w:val="pt-PT"/>
        </w:rPr>
        <w:t xml:space="preserve"> a seguir à </w:t>
      </w:r>
      <w:r w:rsidR="0022502E" w:rsidRPr="00442211">
        <w:rPr>
          <w:rFonts w:ascii="Century Gothic" w:hAnsi="Century Gothic"/>
          <w:sz w:val="22"/>
          <w:szCs w:val="22"/>
          <w:lang w:val="pt-PT"/>
        </w:rPr>
        <w:fldChar w:fldCharType="begin"/>
      </w:r>
      <w:r w:rsidRPr="00442211">
        <w:rPr>
          <w:rFonts w:ascii="Century Gothic" w:hAnsi="Century Gothic"/>
          <w:sz w:val="22"/>
          <w:szCs w:val="22"/>
          <w:lang w:val="pt-PT"/>
        </w:rPr>
        <w:instrText xml:space="preserve"> REF _Ref299545189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7</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xml:space="preserve">). </w:t>
      </w:r>
    </w:p>
    <w:p w:rsidR="00245DCD" w:rsidRPr="00442211" w:rsidRDefault="005C0E76" w:rsidP="00245DCD">
      <w:pPr>
        <w:jc w:val="both"/>
        <w:rPr>
          <w:rFonts w:ascii="Century Gothic" w:hAnsi="Century Gothic"/>
          <w:sz w:val="22"/>
          <w:szCs w:val="22"/>
          <w:lang w:val="pt-PT"/>
        </w:rPr>
      </w:pPr>
      <w:r w:rsidRPr="00442211">
        <w:rPr>
          <w:rFonts w:ascii="Century Gothic" w:hAnsi="Century Gothic"/>
          <w:sz w:val="22"/>
          <w:szCs w:val="22"/>
          <w:lang w:val="pt-PT"/>
        </w:rPr>
        <w:t xml:space="preserve">As </w:t>
      </w:r>
      <w:r w:rsidR="00245DCD" w:rsidRPr="00442211">
        <w:rPr>
          <w:rFonts w:ascii="Century Gothic" w:hAnsi="Century Gothic"/>
          <w:sz w:val="22"/>
          <w:szCs w:val="22"/>
          <w:lang w:val="pt-PT"/>
        </w:rPr>
        <w:t>excep</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parecem ser 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do sul, nomeadamente </w:t>
      </w:r>
      <w:r w:rsidR="00245DCD" w:rsidRPr="00442211">
        <w:rPr>
          <w:rFonts w:ascii="Century Gothic" w:hAnsi="Century Gothic"/>
          <w:sz w:val="22"/>
          <w:szCs w:val="22"/>
          <w:lang w:val="pt-PT"/>
        </w:rPr>
        <w:t xml:space="preserve">Inhambane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Gaza, </w:t>
      </w:r>
      <w:r w:rsidRPr="00442211">
        <w:rPr>
          <w:rFonts w:ascii="Century Gothic" w:hAnsi="Century Gothic"/>
          <w:sz w:val="22"/>
          <w:szCs w:val="22"/>
          <w:lang w:val="pt-PT"/>
        </w:rPr>
        <w:t xml:space="preserve">apesar de registarem uma elevada incidência de pobreza </w:t>
      </w:r>
      <w:r w:rsidR="00245DCD" w:rsidRPr="00442211">
        <w:rPr>
          <w:rFonts w:ascii="Century Gothic" w:hAnsi="Century Gothic"/>
          <w:sz w:val="22"/>
          <w:szCs w:val="22"/>
          <w:lang w:val="pt-PT"/>
        </w:rPr>
        <w:t>(t</w:t>
      </w:r>
      <w:r w:rsidRPr="00442211">
        <w:rPr>
          <w:rFonts w:ascii="Century Gothic" w:hAnsi="Century Gothic"/>
          <w:sz w:val="22"/>
          <w:szCs w:val="22"/>
          <w:lang w:val="pt-PT"/>
        </w:rPr>
        <w:t>erceiro e quinto lugares em</w:t>
      </w:r>
      <w:r w:rsidR="00556E18" w:rsidRPr="00442211">
        <w:rPr>
          <w:rFonts w:ascii="Century Gothic" w:hAnsi="Century Gothic"/>
          <w:sz w:val="22"/>
          <w:szCs w:val="22"/>
          <w:lang w:val="pt-PT"/>
        </w:rPr>
        <w:t xml:space="preserve"> 20</w:t>
      </w:r>
      <w:r w:rsidR="00245DCD" w:rsidRPr="00442211">
        <w:rPr>
          <w:rFonts w:ascii="Century Gothic" w:hAnsi="Century Gothic"/>
          <w:sz w:val="22"/>
          <w:szCs w:val="22"/>
          <w:lang w:val="pt-PT"/>
        </w:rPr>
        <w:t xml:space="preserve">08/9, </w:t>
      </w:r>
      <w:r w:rsidRPr="00442211">
        <w:rPr>
          <w:rFonts w:ascii="Century Gothic" w:hAnsi="Century Gothic"/>
          <w:sz w:val="22"/>
          <w:szCs w:val="22"/>
          <w:lang w:val="pt-PT"/>
        </w:rPr>
        <w:t xml:space="preserve">mas primeiro e segundo, em média, no período </w:t>
      </w:r>
      <w:r w:rsidR="00245DCD" w:rsidRPr="00442211">
        <w:rPr>
          <w:rFonts w:ascii="Century Gothic" w:hAnsi="Century Gothic"/>
          <w:sz w:val="22"/>
          <w:szCs w:val="22"/>
          <w:lang w:val="pt-PT"/>
        </w:rPr>
        <w:t xml:space="preserve">2006-09). </w:t>
      </w:r>
      <w:r w:rsidRPr="00442211">
        <w:rPr>
          <w:rFonts w:ascii="Century Gothic" w:hAnsi="Century Gothic"/>
          <w:sz w:val="22"/>
          <w:szCs w:val="22"/>
          <w:lang w:val="pt-PT"/>
        </w:rPr>
        <w:t xml:space="preserve">Estas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registam graves </w:t>
      </w:r>
      <w:r w:rsidR="00245DCD" w:rsidRPr="00442211">
        <w:rPr>
          <w:rFonts w:ascii="Century Gothic" w:hAnsi="Century Gothic"/>
          <w:sz w:val="22"/>
          <w:szCs w:val="22"/>
          <w:lang w:val="pt-PT"/>
        </w:rPr>
        <w:t>problem</w:t>
      </w:r>
      <w:r w:rsidRPr="00442211">
        <w:rPr>
          <w:rFonts w:ascii="Century Gothic" w:hAnsi="Century Gothic"/>
          <w:sz w:val="22"/>
          <w:szCs w:val="22"/>
          <w:lang w:val="pt-PT"/>
        </w:rPr>
        <w:t xml:space="preserve">as de </w:t>
      </w:r>
      <w:r w:rsidR="002F2D62" w:rsidRPr="00442211">
        <w:rPr>
          <w:rFonts w:ascii="Century Gothic" w:hAnsi="Century Gothic"/>
          <w:sz w:val="22"/>
          <w:szCs w:val="22"/>
          <w:lang w:val="pt-PT"/>
        </w:rPr>
        <w:t>erosão costeira</w:t>
      </w:r>
      <w:r w:rsidRPr="00442211">
        <w:rPr>
          <w:rFonts w:ascii="Century Gothic" w:hAnsi="Century Gothic"/>
          <w:sz w:val="22"/>
          <w:szCs w:val="22"/>
          <w:lang w:val="pt-PT"/>
        </w:rPr>
        <w:t xml:space="preserve"> e outros problemas relacionados com as </w:t>
      </w:r>
      <w:r w:rsidR="00046389" w:rsidRPr="00442211">
        <w:rPr>
          <w:rFonts w:ascii="Century Gothic" w:hAnsi="Century Gothic"/>
          <w:sz w:val="22"/>
          <w:szCs w:val="22"/>
          <w:lang w:val="pt-PT"/>
        </w:rPr>
        <w:t>mudanças climáticas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Contudo, tiveram mais ou menos o mesmo nível de</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que 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menos atingidas pela pobreza, nomeadamente </w:t>
      </w:r>
      <w:r w:rsidR="00245DCD" w:rsidRPr="00442211">
        <w:rPr>
          <w:rFonts w:ascii="Century Gothic" w:hAnsi="Century Gothic"/>
          <w:sz w:val="22"/>
          <w:szCs w:val="22"/>
          <w:lang w:val="pt-PT"/>
        </w:rPr>
        <w:t xml:space="preserve">Niassa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Cabo Delgado. </w:t>
      </w:r>
      <w:r w:rsidRPr="00442211">
        <w:rPr>
          <w:rFonts w:ascii="Century Gothic" w:hAnsi="Century Gothic"/>
          <w:sz w:val="22"/>
          <w:szCs w:val="22"/>
          <w:lang w:val="pt-PT"/>
        </w:rPr>
        <w:t xml:space="preserve">Esta tendência pode dever-se ao facto de 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do norte e centr</w:t>
      </w:r>
      <w:r w:rsidR="002A09D8">
        <w:rPr>
          <w:rFonts w:ascii="Century Gothic" w:hAnsi="Century Gothic"/>
          <w:sz w:val="22"/>
          <w:szCs w:val="22"/>
          <w:lang w:val="pt-PT"/>
        </w:rPr>
        <w:t>o</w:t>
      </w:r>
      <w:r w:rsidRPr="00442211">
        <w:rPr>
          <w:rFonts w:ascii="Century Gothic" w:hAnsi="Century Gothic"/>
          <w:sz w:val="22"/>
          <w:szCs w:val="22"/>
          <w:lang w:val="pt-PT"/>
        </w:rPr>
        <w:t xml:space="preserve"> beneficiarem mais de fundos externos, o fundo comum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liderado pela Danida </w:t>
      </w:r>
      <w:r w:rsidR="002F2D62" w:rsidRPr="00442211">
        <w:rPr>
          <w:rFonts w:ascii="Century Gothic" w:hAnsi="Century Gothic"/>
          <w:sz w:val="22"/>
          <w:szCs w:val="22"/>
          <w:lang w:val="pt-PT"/>
        </w:rPr>
        <w:t>atribuído</w:t>
      </w:r>
      <w:r w:rsidRPr="00442211">
        <w:rPr>
          <w:rFonts w:ascii="Century Gothic" w:hAnsi="Century Gothic"/>
          <w:sz w:val="22"/>
          <w:szCs w:val="22"/>
          <w:lang w:val="pt-PT"/>
        </w:rPr>
        <w:t xml:space="preserve"> ao </w:t>
      </w:r>
      <w:r w:rsidR="00767FAF" w:rsidRPr="00442211">
        <w:rPr>
          <w:rFonts w:ascii="Century Gothic" w:hAnsi="Century Gothic"/>
          <w:sz w:val="22"/>
          <w:szCs w:val="22"/>
          <w:lang w:val="pt-PT"/>
        </w:rPr>
        <w:t>programa</w:t>
      </w:r>
      <w:r w:rsidRPr="00442211">
        <w:rPr>
          <w:rFonts w:ascii="Century Gothic" w:hAnsi="Century Gothic"/>
          <w:sz w:val="22"/>
          <w:szCs w:val="22"/>
          <w:lang w:val="pt-PT"/>
        </w:rPr>
        <w:t xml:space="preserve"> municipal P13</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hiato pode ser ainda maior devido ao facto de as províncias do norte e </w:t>
      </w:r>
      <w:r w:rsidR="002A09D8">
        <w:rPr>
          <w:rFonts w:ascii="Century Gothic" w:hAnsi="Century Gothic"/>
          <w:sz w:val="22"/>
          <w:szCs w:val="22"/>
          <w:lang w:val="pt-PT"/>
        </w:rPr>
        <w:t>centro</w:t>
      </w:r>
      <w:r w:rsidRPr="00442211">
        <w:rPr>
          <w:rFonts w:ascii="Century Gothic" w:hAnsi="Century Gothic"/>
          <w:sz w:val="22"/>
          <w:szCs w:val="22"/>
          <w:lang w:val="pt-PT"/>
        </w:rPr>
        <w:t xml:space="preserve"> só agora terem começado a beneficiar do financiamento da </w:t>
      </w:r>
      <w:r w:rsidR="00245DCD" w:rsidRPr="00442211">
        <w:rPr>
          <w:rFonts w:ascii="Century Gothic" w:hAnsi="Century Gothic"/>
          <w:sz w:val="22"/>
          <w:szCs w:val="22"/>
          <w:lang w:val="pt-PT"/>
        </w:rPr>
        <w:t>Millennium Challenge Corpora</w:t>
      </w:r>
      <w:r w:rsidRPr="00442211">
        <w:rPr>
          <w:rFonts w:ascii="Century Gothic" w:hAnsi="Century Gothic"/>
          <w:sz w:val="22"/>
          <w:szCs w:val="22"/>
          <w:lang w:val="pt-PT"/>
        </w:rPr>
        <w:t>tion</w:t>
      </w:r>
      <w:r w:rsidR="00245DCD" w:rsidRPr="00442211">
        <w:rPr>
          <w:rFonts w:ascii="Century Gothic" w:hAnsi="Century Gothic"/>
          <w:sz w:val="22"/>
          <w:szCs w:val="22"/>
          <w:lang w:val="pt-PT"/>
        </w:rPr>
        <w:t xml:space="preserve"> (</w:t>
      </w:r>
      <w:r w:rsidR="0057220C" w:rsidRPr="00442211">
        <w:rPr>
          <w:rFonts w:ascii="Century Gothic" w:hAnsi="Century Gothic"/>
          <w:sz w:val="22"/>
          <w:szCs w:val="22"/>
          <w:lang w:val="pt-PT"/>
        </w:rPr>
        <w:t>essencialmente</w:t>
      </w:r>
      <w:r w:rsidRPr="00442211">
        <w:rPr>
          <w:rFonts w:ascii="Century Gothic" w:hAnsi="Century Gothic"/>
          <w:sz w:val="22"/>
          <w:szCs w:val="22"/>
          <w:lang w:val="pt-PT"/>
        </w:rPr>
        <w:t xml:space="preserve"> destinado aos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de água e saneamento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mas também </w:t>
      </w:r>
      <w:r w:rsidR="002A09D8">
        <w:rPr>
          <w:rFonts w:ascii="Century Gothic" w:hAnsi="Century Gothic"/>
          <w:sz w:val="22"/>
          <w:szCs w:val="22"/>
          <w:lang w:val="pt-PT"/>
        </w:rPr>
        <w:t>à</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assist</w:t>
      </w:r>
      <w:r w:rsidRPr="00442211">
        <w:rPr>
          <w:rFonts w:ascii="Century Gothic" w:hAnsi="Century Gothic"/>
          <w:sz w:val="22"/>
          <w:szCs w:val="22"/>
          <w:lang w:val="pt-PT"/>
        </w:rPr>
        <w:t>ência à agricultura</w:t>
      </w:r>
      <w:r w:rsidR="00245DCD" w:rsidRPr="00442211">
        <w:rPr>
          <w:rFonts w:ascii="Century Gothic" w:hAnsi="Century Gothic"/>
          <w:sz w:val="22"/>
          <w:szCs w:val="22"/>
          <w:lang w:val="pt-PT"/>
        </w:rPr>
        <w:t xml:space="preserve">).      </w:t>
      </w:r>
    </w:p>
    <w:p w:rsidR="00245DCD" w:rsidRPr="00442211" w:rsidRDefault="004341B6" w:rsidP="00245DCD">
      <w:pPr>
        <w:jc w:val="both"/>
        <w:rPr>
          <w:rFonts w:ascii="Century Gothic" w:hAnsi="Century Gothic"/>
          <w:sz w:val="20"/>
          <w:szCs w:val="22"/>
          <w:lang w:val="pt-PT"/>
        </w:rPr>
      </w:pPr>
      <w:r w:rsidRPr="00442211">
        <w:rPr>
          <w:rFonts w:ascii="Century Gothic" w:hAnsi="Century Gothic"/>
          <w:sz w:val="22"/>
          <w:szCs w:val="22"/>
          <w:lang w:val="pt-PT"/>
        </w:rPr>
        <w:t xml:space="preserve">Como se pode depreender da linha contínua na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_Ref299545312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10</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xml:space="preserve">, 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com o índice mais elevado de pobreza também apresentavam maior desigualdade em termos de </w:t>
      </w:r>
      <w:r w:rsidR="00245DCD" w:rsidRPr="00442211">
        <w:rPr>
          <w:rFonts w:ascii="Century Gothic" w:hAnsi="Century Gothic"/>
          <w:sz w:val="22"/>
          <w:szCs w:val="22"/>
          <w:lang w:val="pt-PT"/>
        </w:rPr>
        <w:t>distribu</w:t>
      </w:r>
      <w:r w:rsidRPr="00442211">
        <w:rPr>
          <w:rFonts w:ascii="Century Gothic" w:hAnsi="Century Gothic"/>
          <w:sz w:val="22"/>
          <w:szCs w:val="22"/>
          <w:lang w:val="pt-PT"/>
        </w:rPr>
        <w:t>i</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de rendime</w:t>
      </w:r>
      <w:r w:rsidR="00BF64A6" w:rsidRPr="00442211">
        <w:rPr>
          <w:rFonts w:ascii="Century Gothic" w:hAnsi="Century Gothic"/>
          <w:sz w:val="22"/>
          <w:szCs w:val="22"/>
          <w:lang w:val="pt-PT"/>
        </w:rPr>
        <w:t>ntos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Daí que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tal como </w:t>
      </w:r>
      <w:r w:rsidR="002A09D8">
        <w:rPr>
          <w:rFonts w:ascii="Century Gothic" w:hAnsi="Century Gothic"/>
          <w:sz w:val="22"/>
          <w:szCs w:val="22"/>
          <w:lang w:val="pt-PT"/>
        </w:rPr>
        <w:t xml:space="preserve">foi </w:t>
      </w:r>
      <w:r w:rsidRPr="00442211">
        <w:rPr>
          <w:rFonts w:ascii="Century Gothic" w:hAnsi="Century Gothic"/>
          <w:sz w:val="22"/>
          <w:szCs w:val="22"/>
          <w:lang w:val="pt-PT"/>
        </w:rPr>
        <w:t xml:space="preserve">acima mencionado,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eram </w:t>
      </w:r>
      <w:r w:rsidR="00245DCD" w:rsidRPr="00442211">
        <w:rPr>
          <w:rFonts w:ascii="Century Gothic" w:hAnsi="Century Gothic"/>
          <w:sz w:val="22"/>
          <w:szCs w:val="22"/>
          <w:lang w:val="pt-PT"/>
        </w:rPr>
        <w:t>consistent</w:t>
      </w:r>
      <w:r w:rsidRPr="00442211">
        <w:rPr>
          <w:rFonts w:ascii="Century Gothic" w:hAnsi="Century Gothic"/>
          <w:sz w:val="22"/>
          <w:szCs w:val="22"/>
          <w:lang w:val="pt-PT"/>
        </w:rPr>
        <w:t xml:space="preserve">emente elevadas entre elas. Tal como é indicado pelos números referentes às zonas </w:t>
      </w:r>
      <w:r w:rsidR="002F2D62" w:rsidRPr="00442211">
        <w:rPr>
          <w:rFonts w:ascii="Century Gothic" w:hAnsi="Century Gothic"/>
          <w:sz w:val="22"/>
          <w:szCs w:val="22"/>
          <w:lang w:val="pt-PT"/>
        </w:rPr>
        <w:t xml:space="preserve">urbanas </w:t>
      </w:r>
      <w:r w:rsidR="002A09D8">
        <w:rPr>
          <w:rFonts w:ascii="Century Gothic" w:hAnsi="Century Gothic"/>
          <w:sz w:val="22"/>
          <w:szCs w:val="22"/>
          <w:lang w:val="pt-PT"/>
        </w:rPr>
        <w:t>–</w:t>
      </w:r>
      <w:r w:rsidR="002F2D62" w:rsidRPr="00442211">
        <w:rPr>
          <w:rFonts w:ascii="Century Gothic" w:hAnsi="Century Gothic"/>
          <w:sz w:val="22"/>
          <w:szCs w:val="22"/>
          <w:lang w:val="pt-PT"/>
        </w:rPr>
        <w:t xml:space="preserve"> rurais</w:t>
      </w:r>
      <w:r w:rsidR="00BF64A6" w:rsidRPr="00442211">
        <w:rPr>
          <w:rFonts w:ascii="Century Gothic" w:hAnsi="Century Gothic"/>
          <w:sz w:val="22"/>
          <w:szCs w:val="22"/>
          <w:lang w:val="pt-PT"/>
        </w:rPr>
        <w:t xml:space="preserve">, a desigualdade é elevada devido às taxas mais elevadas registadas nos centros urbanos (em especial nas </w:t>
      </w:r>
      <w:r w:rsidR="00245DCD" w:rsidRPr="00442211">
        <w:rPr>
          <w:rFonts w:ascii="Century Gothic" w:hAnsi="Century Gothic"/>
          <w:sz w:val="22"/>
          <w:szCs w:val="22"/>
          <w:lang w:val="pt-PT"/>
        </w:rPr>
        <w:t>ci</w:t>
      </w:r>
      <w:r w:rsidR="00BF64A6" w:rsidRPr="00442211">
        <w:rPr>
          <w:rFonts w:ascii="Century Gothic" w:hAnsi="Century Gothic"/>
          <w:sz w:val="22"/>
          <w:szCs w:val="22"/>
          <w:lang w:val="pt-PT"/>
        </w:rPr>
        <w:t xml:space="preserve">dades de </w:t>
      </w:r>
      <w:r w:rsidR="00245DCD" w:rsidRPr="00442211">
        <w:rPr>
          <w:rFonts w:ascii="Century Gothic" w:hAnsi="Century Gothic"/>
          <w:sz w:val="22"/>
          <w:szCs w:val="22"/>
          <w:lang w:val="pt-PT"/>
        </w:rPr>
        <w:t xml:space="preserve">Maputo, Beira </w:t>
      </w:r>
      <w:r w:rsidR="00BF64A6"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Nampula).</w:t>
      </w:r>
    </w:p>
    <w:p w:rsidR="00245DCD" w:rsidRPr="00442211" w:rsidRDefault="00440A05" w:rsidP="00245DCD">
      <w:pPr>
        <w:pStyle w:val="Caption"/>
        <w:keepNext/>
        <w:jc w:val="both"/>
        <w:rPr>
          <w:rFonts w:ascii="Century Gothic" w:hAnsi="Century Gothic"/>
          <w:color w:val="1F497D"/>
          <w:sz w:val="18"/>
          <w:szCs w:val="22"/>
          <w:lang w:val="pt-PT"/>
        </w:rPr>
      </w:pPr>
      <w:bookmarkStart w:id="43" w:name="_Ref299545312"/>
      <w:bookmarkStart w:id="44" w:name="_Toc299991088"/>
      <w:r w:rsidRPr="00442211">
        <w:rPr>
          <w:rFonts w:ascii="Century Gothic" w:hAnsi="Century Gothic"/>
          <w:color w:val="1F497D"/>
          <w:sz w:val="18"/>
          <w:szCs w:val="22"/>
          <w:lang w:val="pt-PT"/>
        </w:rPr>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10</w:t>
      </w:r>
      <w:r w:rsidR="0022502E" w:rsidRPr="00442211">
        <w:rPr>
          <w:rFonts w:ascii="Century Gothic" w:hAnsi="Century Gothic"/>
          <w:color w:val="1F497D"/>
          <w:sz w:val="18"/>
          <w:szCs w:val="22"/>
          <w:lang w:val="pt-PT"/>
        </w:rPr>
        <w:fldChar w:fldCharType="end"/>
      </w:r>
      <w:bookmarkEnd w:id="43"/>
      <w:r w:rsidR="00245DCD" w:rsidRPr="00442211">
        <w:rPr>
          <w:rFonts w:ascii="Century Gothic" w:hAnsi="Century Gothic"/>
          <w:color w:val="1F497D"/>
          <w:sz w:val="18"/>
          <w:szCs w:val="22"/>
          <w:lang w:val="pt-PT"/>
        </w:rPr>
        <w:t xml:space="preserve"> – Evolu</w:t>
      </w:r>
      <w:r w:rsidR="005F0D4F" w:rsidRPr="00442211">
        <w:rPr>
          <w:rFonts w:ascii="Century Gothic" w:hAnsi="Century Gothic"/>
          <w:color w:val="1F497D"/>
          <w:sz w:val="18"/>
          <w:szCs w:val="22"/>
          <w:lang w:val="pt-PT"/>
        </w:rPr>
        <w:t>ção</w:t>
      </w:r>
      <w:r w:rsidR="00245DCD" w:rsidRPr="00442211">
        <w:rPr>
          <w:rFonts w:ascii="Century Gothic" w:hAnsi="Century Gothic"/>
          <w:color w:val="1F497D"/>
          <w:sz w:val="18"/>
          <w:szCs w:val="22"/>
          <w:lang w:val="pt-PT"/>
        </w:rPr>
        <w:t xml:space="preserve"> </w:t>
      </w:r>
      <w:r w:rsidR="002A09D8">
        <w:rPr>
          <w:rFonts w:ascii="Century Gothic" w:hAnsi="Century Gothic"/>
          <w:color w:val="1F497D"/>
          <w:sz w:val="18"/>
          <w:szCs w:val="22"/>
          <w:lang w:val="pt-PT"/>
        </w:rPr>
        <w:t>da incidência de</w:t>
      </w:r>
      <w:r w:rsidR="00BF64A6" w:rsidRPr="00442211">
        <w:rPr>
          <w:rFonts w:ascii="Century Gothic" w:hAnsi="Century Gothic"/>
          <w:color w:val="1F497D"/>
          <w:sz w:val="18"/>
          <w:szCs w:val="22"/>
          <w:lang w:val="pt-PT"/>
        </w:rPr>
        <w:t xml:space="preserve"> pobreza </w:t>
      </w:r>
      <w:r w:rsidR="00245DCD" w:rsidRPr="00442211">
        <w:rPr>
          <w:rFonts w:ascii="Century Gothic" w:hAnsi="Century Gothic"/>
          <w:color w:val="1F497D"/>
          <w:sz w:val="18"/>
          <w:szCs w:val="22"/>
          <w:lang w:val="pt-PT"/>
        </w:rPr>
        <w:t xml:space="preserve">(1996/7, 2002/3 </w:t>
      </w:r>
      <w:r w:rsidR="00BF64A6" w:rsidRPr="00442211">
        <w:rPr>
          <w:rFonts w:ascii="Century Gothic" w:hAnsi="Century Gothic"/>
          <w:color w:val="1F497D"/>
          <w:sz w:val="18"/>
          <w:szCs w:val="22"/>
          <w:lang w:val="pt-PT"/>
        </w:rPr>
        <w:t>e</w:t>
      </w:r>
      <w:r w:rsidR="00245DCD" w:rsidRPr="00442211">
        <w:rPr>
          <w:rFonts w:ascii="Century Gothic" w:hAnsi="Century Gothic"/>
          <w:color w:val="1F497D"/>
          <w:sz w:val="18"/>
          <w:szCs w:val="22"/>
          <w:lang w:val="pt-PT"/>
        </w:rPr>
        <w:t xml:space="preserve"> 2008/9) </w:t>
      </w:r>
      <w:r w:rsidR="00BF64A6" w:rsidRPr="00442211">
        <w:rPr>
          <w:rFonts w:ascii="Century Gothic" w:hAnsi="Century Gothic"/>
          <w:color w:val="1F497D"/>
          <w:sz w:val="18"/>
          <w:szCs w:val="22"/>
          <w:lang w:val="pt-PT"/>
        </w:rPr>
        <w:t>e desigualdade</w:t>
      </w:r>
      <w:r w:rsidR="00245DCD" w:rsidRPr="00442211">
        <w:rPr>
          <w:rFonts w:ascii="Century Gothic" w:hAnsi="Century Gothic"/>
          <w:color w:val="1F497D"/>
          <w:sz w:val="18"/>
          <w:szCs w:val="22"/>
          <w:lang w:val="pt-PT"/>
        </w:rPr>
        <w:t xml:space="preserve"> (2008/9)</w:t>
      </w:r>
      <w:bookmarkEnd w:id="44"/>
    </w:p>
    <w:p w:rsidR="00245DCD" w:rsidRPr="00442211" w:rsidRDefault="0022502E" w:rsidP="00245DCD">
      <w:pPr>
        <w:autoSpaceDE w:val="0"/>
        <w:autoSpaceDN w:val="0"/>
        <w:adjustRightInd w:val="0"/>
        <w:spacing w:after="100"/>
        <w:jc w:val="both"/>
        <w:rPr>
          <w:rFonts w:ascii="Century Gothic" w:hAnsi="Century Gothic" w:cs="Arial"/>
          <w:color w:val="000000"/>
          <w:sz w:val="22"/>
          <w:szCs w:val="22"/>
          <w:lang w:val="pt-PT"/>
        </w:rPr>
      </w:pPr>
      <w:r w:rsidRPr="0022502E">
        <w:rPr>
          <w:rFonts w:ascii="Century Gothic" w:hAnsi="Century Gothic"/>
          <w:sz w:val="22"/>
          <w:szCs w:val="22"/>
          <w:lang w:val="pt-PT"/>
        </w:rPr>
        <w:pict>
          <v:shape id="_x0000_s1204" type="#_x0000_t202" style="position:absolute;left:0;text-align:left;margin-left:331.55pt;margin-top:2.75pt;width:70.4pt;height:18.25pt;z-index:251666432" stroked="f">
            <v:textbox style="mso-next-textbox:#_x0000_s1204">
              <w:txbxContent>
                <w:p w:rsidR="00A225FC" w:rsidRDefault="00A225FC" w:rsidP="00245DCD">
                  <w:r>
                    <w:t>Gini index</w:t>
                  </w:r>
                </w:p>
              </w:txbxContent>
            </v:textbox>
          </v:shape>
        </w:pict>
      </w:r>
      <w:r w:rsidR="00245DCD" w:rsidRPr="00442211">
        <w:rPr>
          <w:rFonts w:ascii="Century Gothic" w:hAnsi="Century Gothic"/>
          <w:noProof/>
          <w:sz w:val="22"/>
          <w:szCs w:val="22"/>
          <w:lang w:val="en-US"/>
        </w:rPr>
        <w:drawing>
          <wp:inline distT="0" distB="0" distL="0" distR="0">
            <wp:extent cx="5151151" cy="3262931"/>
            <wp:effectExtent l="19050" t="0" r="11399"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245DCD" w:rsidRPr="00442211">
        <w:rPr>
          <w:rFonts w:ascii="Century Gothic" w:hAnsi="Century Gothic" w:cs="Arial"/>
          <w:color w:val="000000"/>
          <w:sz w:val="22"/>
          <w:szCs w:val="22"/>
          <w:lang w:val="pt-PT"/>
        </w:rPr>
        <w:t xml:space="preserve"> </w:t>
      </w:r>
    </w:p>
    <w:p w:rsidR="00245DCD" w:rsidRPr="00442211" w:rsidRDefault="005F0D4F" w:rsidP="00245DCD">
      <w:pPr>
        <w:spacing w:after="0"/>
        <w:jc w:val="both"/>
        <w:rPr>
          <w:rFonts w:ascii="Century Gothic" w:hAnsi="Century Gothic"/>
          <w:i/>
          <w:sz w:val="18"/>
          <w:szCs w:val="22"/>
          <w:u w:val="single"/>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u w:val="single"/>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CC1A95" w:rsidP="00245DCD">
      <w:pPr>
        <w:jc w:val="both"/>
        <w:rPr>
          <w:rFonts w:ascii="Century Gothic" w:hAnsi="Century Gothic"/>
          <w:sz w:val="22"/>
          <w:szCs w:val="22"/>
          <w:lang w:val="pt-PT"/>
        </w:rPr>
      </w:pPr>
      <w:r w:rsidRPr="00442211">
        <w:rPr>
          <w:rFonts w:ascii="Century Gothic" w:hAnsi="Century Gothic"/>
          <w:b/>
          <w:sz w:val="22"/>
          <w:szCs w:val="22"/>
          <w:lang w:val="pt-PT"/>
        </w:rPr>
        <w:lastRenderedPageBreak/>
        <w:t>Financiamento externo</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 Os principais doador</w:t>
      </w:r>
      <w:r w:rsidR="002A09D8">
        <w:rPr>
          <w:rFonts w:ascii="Century Gothic" w:hAnsi="Century Gothic"/>
          <w:sz w:val="22"/>
          <w:szCs w:val="22"/>
          <w:lang w:val="pt-PT"/>
        </w:rPr>
        <w:t>es d</w:t>
      </w:r>
      <w:r w:rsidRPr="00442211">
        <w:rPr>
          <w:rFonts w:ascii="Century Gothic" w:hAnsi="Century Gothic"/>
          <w:sz w:val="22"/>
          <w:szCs w:val="22"/>
          <w:lang w:val="pt-PT"/>
        </w:rPr>
        <w:t xml:space="preserve">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são a DANIDA, que disponibilizou um pouco menos de um terço de todo o financiamento em </w:t>
      </w:r>
      <w:r w:rsidR="00556E18" w:rsidRPr="00442211">
        <w:rPr>
          <w:rFonts w:ascii="Century Gothic" w:hAnsi="Century Gothic"/>
          <w:sz w:val="22"/>
          <w:szCs w:val="22"/>
          <w:lang w:val="pt-PT"/>
        </w:rPr>
        <w:t>20</w:t>
      </w:r>
      <w:r w:rsidR="00245DCD" w:rsidRPr="00442211">
        <w:rPr>
          <w:rFonts w:ascii="Century Gothic" w:hAnsi="Century Gothic"/>
          <w:sz w:val="22"/>
          <w:szCs w:val="22"/>
          <w:lang w:val="pt-PT"/>
        </w:rPr>
        <w:t xml:space="preserve">07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2008</w:t>
      </w:r>
      <w:r w:rsidR="00245DCD" w:rsidRPr="00442211">
        <w:rPr>
          <w:rStyle w:val="FootnoteReference"/>
          <w:rFonts w:ascii="Century Gothic" w:hAnsi="Century Gothic"/>
          <w:sz w:val="22"/>
          <w:szCs w:val="22"/>
          <w:lang w:val="pt-PT"/>
        </w:rPr>
        <w:footnoteReference w:id="45"/>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Registaram-se p</w:t>
      </w:r>
      <w:r w:rsidR="00245DCD" w:rsidRPr="00442211">
        <w:rPr>
          <w:rFonts w:ascii="Century Gothic" w:hAnsi="Century Gothic"/>
          <w:sz w:val="22"/>
          <w:szCs w:val="22"/>
          <w:lang w:val="pt-PT"/>
        </w:rPr>
        <w:t>roblem</w:t>
      </w:r>
      <w:r w:rsidRPr="00442211">
        <w:rPr>
          <w:rFonts w:ascii="Century Gothic" w:hAnsi="Century Gothic"/>
          <w:sz w:val="22"/>
          <w:szCs w:val="22"/>
          <w:lang w:val="pt-PT"/>
        </w:rPr>
        <w:t>a</w:t>
      </w:r>
      <w:r w:rsidR="00245DCD" w:rsidRPr="00442211">
        <w:rPr>
          <w:rFonts w:ascii="Century Gothic" w:hAnsi="Century Gothic"/>
          <w:sz w:val="22"/>
          <w:szCs w:val="22"/>
          <w:lang w:val="pt-PT"/>
        </w:rPr>
        <w:t>s associa</w:t>
      </w:r>
      <w:r w:rsidRPr="00442211">
        <w:rPr>
          <w:rFonts w:ascii="Century Gothic" w:hAnsi="Century Gothic"/>
          <w:sz w:val="22"/>
          <w:szCs w:val="22"/>
          <w:lang w:val="pt-PT"/>
        </w:rPr>
        <w:t xml:space="preserve">dos ao aumento do número de doadores </w:t>
      </w:r>
      <w:r w:rsidR="002A09D8">
        <w:rPr>
          <w:rFonts w:ascii="Century Gothic" w:hAnsi="Century Gothic"/>
          <w:sz w:val="22"/>
          <w:szCs w:val="22"/>
          <w:lang w:val="pt-PT"/>
        </w:rPr>
        <w:t>não incluídos n</w:t>
      </w:r>
      <w:r w:rsidRPr="00442211">
        <w:rPr>
          <w:rFonts w:ascii="Century Gothic" w:hAnsi="Century Gothic"/>
          <w:sz w:val="22"/>
          <w:szCs w:val="22"/>
          <w:lang w:val="pt-PT"/>
        </w:rPr>
        <w:t xml:space="preserve">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por exemplo, a </w:t>
      </w:r>
      <w:r w:rsidR="00245DCD" w:rsidRPr="00442211">
        <w:rPr>
          <w:rFonts w:ascii="Century Gothic" w:hAnsi="Century Gothic"/>
          <w:sz w:val="22"/>
          <w:szCs w:val="22"/>
          <w:lang w:val="pt-PT"/>
        </w:rPr>
        <w:t xml:space="preserve">China </w:t>
      </w:r>
      <w:r w:rsidRPr="00442211">
        <w:rPr>
          <w:rFonts w:ascii="Century Gothic" w:hAnsi="Century Gothic"/>
          <w:sz w:val="22"/>
          <w:szCs w:val="22"/>
          <w:lang w:val="pt-PT"/>
        </w:rPr>
        <w:t>e o Japão</w:t>
      </w:r>
      <w:r w:rsidR="00245DCD" w:rsidRPr="00442211">
        <w:rPr>
          <w:rStyle w:val="FootnoteReference"/>
          <w:rFonts w:ascii="Century Gothic" w:hAnsi="Century Gothic"/>
          <w:sz w:val="22"/>
          <w:szCs w:val="22"/>
          <w:lang w:val="pt-PT"/>
        </w:rPr>
        <w:footnoteReference w:id="46"/>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Os seus fundos não estão </w:t>
      </w:r>
      <w:r w:rsidR="00245DCD" w:rsidRPr="00442211">
        <w:rPr>
          <w:rFonts w:ascii="Century Gothic" w:hAnsi="Century Gothic"/>
          <w:sz w:val="22"/>
          <w:szCs w:val="22"/>
          <w:lang w:val="pt-PT"/>
        </w:rPr>
        <w:t>incorpora</w:t>
      </w:r>
      <w:r w:rsidRPr="00442211">
        <w:rPr>
          <w:rFonts w:ascii="Century Gothic" w:hAnsi="Century Gothic"/>
          <w:sz w:val="22"/>
          <w:szCs w:val="22"/>
          <w:lang w:val="pt-PT"/>
        </w:rPr>
        <w:t xml:space="preserve">dos no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é </w:t>
      </w:r>
      <w:r w:rsidR="002F2D62" w:rsidRPr="00442211">
        <w:rPr>
          <w:rFonts w:ascii="Century Gothic" w:hAnsi="Century Gothic"/>
          <w:sz w:val="22"/>
          <w:szCs w:val="22"/>
          <w:lang w:val="pt-PT"/>
        </w:rPr>
        <w:t>difícil</w:t>
      </w:r>
      <w:r w:rsidRPr="00442211">
        <w:rPr>
          <w:rFonts w:ascii="Century Gothic" w:hAnsi="Century Gothic"/>
          <w:sz w:val="22"/>
          <w:szCs w:val="22"/>
          <w:lang w:val="pt-PT"/>
        </w:rPr>
        <w:t xml:space="preserve"> conhecer os valores totais. Nenhuma</w:t>
      </w:r>
      <w:r w:rsidR="00245DCD" w:rsidRPr="00442211">
        <w:rPr>
          <w:rFonts w:ascii="Century Gothic" w:hAnsi="Century Gothic"/>
          <w:sz w:val="22"/>
          <w:szCs w:val="22"/>
          <w:lang w:val="pt-PT"/>
        </w:rPr>
        <w:t xml:space="preserve"> 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foi dada sobre estas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não </w:t>
      </w:r>
      <w:r w:rsidR="002F2D62" w:rsidRPr="00442211">
        <w:rPr>
          <w:rFonts w:ascii="Century Gothic" w:hAnsi="Century Gothic"/>
          <w:sz w:val="22"/>
          <w:szCs w:val="22"/>
          <w:lang w:val="pt-PT"/>
        </w:rPr>
        <w:t>incluídas</w:t>
      </w:r>
      <w:r w:rsidRPr="00442211">
        <w:rPr>
          <w:rFonts w:ascii="Century Gothic" w:hAnsi="Century Gothic"/>
          <w:sz w:val="22"/>
          <w:szCs w:val="22"/>
          <w:lang w:val="pt-PT"/>
        </w:rPr>
        <w:t xml:space="preserve"> no orçamento por estas agências </w:t>
      </w:r>
      <w:r w:rsidR="00D21AAC" w:rsidRPr="00442211">
        <w:rPr>
          <w:rFonts w:ascii="Century Gothic" w:hAnsi="Century Gothic"/>
          <w:sz w:val="22"/>
          <w:szCs w:val="22"/>
          <w:lang w:val="pt-PT"/>
        </w:rPr>
        <w:t>ambienta</w:t>
      </w:r>
      <w:r w:rsidRPr="00442211">
        <w:rPr>
          <w:rFonts w:ascii="Century Gothic" w:hAnsi="Century Gothic"/>
          <w:sz w:val="22"/>
          <w:szCs w:val="22"/>
          <w:lang w:val="pt-PT"/>
        </w:rPr>
        <w:t>is centrais. Contudo, de acordo com um relatório produzido pela</w:t>
      </w:r>
      <w:r w:rsidR="00245DCD" w:rsidRPr="00442211">
        <w:rPr>
          <w:rFonts w:ascii="Century Gothic" w:hAnsi="Century Gothic"/>
          <w:sz w:val="22"/>
          <w:szCs w:val="22"/>
          <w:lang w:val="pt-PT"/>
        </w:rPr>
        <w:t xml:space="preserve"> FAO (2009)</w:t>
      </w:r>
      <w:r w:rsidR="00245DCD" w:rsidRPr="00442211">
        <w:rPr>
          <w:rStyle w:val="FootnoteReference"/>
          <w:rFonts w:ascii="Century Gothic" w:hAnsi="Century Gothic"/>
          <w:sz w:val="22"/>
          <w:szCs w:val="22"/>
          <w:lang w:val="pt-PT"/>
        </w:rPr>
        <w:footnoteReference w:id="47"/>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Jap</w:t>
      </w:r>
      <w:r w:rsidRPr="00442211">
        <w:rPr>
          <w:rFonts w:ascii="Century Gothic" w:hAnsi="Century Gothic"/>
          <w:sz w:val="22"/>
          <w:szCs w:val="22"/>
          <w:lang w:val="pt-PT"/>
        </w:rPr>
        <w:t xml:space="preserve">ão e o PNUD são responsáveis por canalizar US$ </w:t>
      </w:r>
      <w:r w:rsidR="00245DCD" w:rsidRPr="00442211">
        <w:rPr>
          <w:rFonts w:ascii="Century Gothic" w:hAnsi="Century Gothic"/>
          <w:sz w:val="22"/>
          <w:szCs w:val="22"/>
          <w:lang w:val="pt-PT"/>
        </w:rPr>
        <w:t>5</w:t>
      </w:r>
      <w:r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a </w:t>
      </w:r>
      <w:r w:rsidR="002F2D62" w:rsidRPr="00442211">
        <w:rPr>
          <w:rFonts w:ascii="Century Gothic" w:hAnsi="Century Gothic"/>
          <w:sz w:val="22"/>
          <w:szCs w:val="22"/>
          <w:lang w:val="pt-PT"/>
        </w:rPr>
        <w:t>integração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um </w:t>
      </w:r>
      <w:r w:rsidR="00245DCD" w:rsidRPr="00442211">
        <w:rPr>
          <w:rFonts w:ascii="Century Gothic" w:hAnsi="Century Gothic"/>
          <w:sz w:val="22"/>
          <w:szCs w:val="22"/>
          <w:lang w:val="pt-PT"/>
        </w:rPr>
        <w:t>mecanism</w:t>
      </w:r>
      <w:r w:rsidRPr="00442211">
        <w:rPr>
          <w:rFonts w:ascii="Century Gothic" w:hAnsi="Century Gothic"/>
          <w:sz w:val="22"/>
          <w:szCs w:val="22"/>
          <w:lang w:val="pt-PT"/>
        </w:rPr>
        <w:t xml:space="preserve">o de </w:t>
      </w:r>
      <w:r w:rsidR="00245DCD" w:rsidRPr="00442211">
        <w:rPr>
          <w:rFonts w:ascii="Century Gothic" w:hAnsi="Century Gothic"/>
          <w:sz w:val="22"/>
          <w:szCs w:val="22"/>
          <w:lang w:val="pt-PT"/>
        </w:rPr>
        <w:t>adapta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às </w:t>
      </w:r>
      <w:r w:rsidR="00046389" w:rsidRPr="00442211">
        <w:rPr>
          <w:rFonts w:ascii="Century Gothic" w:hAnsi="Century Gothic"/>
          <w:sz w:val="22"/>
          <w:szCs w:val="22"/>
          <w:lang w:val="pt-PT"/>
        </w:rPr>
        <w:t>mudanças climáticas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 quadro de políticas</w:t>
      </w:r>
      <w:r w:rsidR="00245DCD" w:rsidRPr="00442211">
        <w:rPr>
          <w:rFonts w:ascii="Century Gothic" w:hAnsi="Century Gothic"/>
          <w:sz w:val="22"/>
          <w:szCs w:val="22"/>
          <w:lang w:val="pt-PT"/>
        </w:rPr>
        <w:t xml:space="preserve"> </w:t>
      </w:r>
      <w:r w:rsidR="002A09D8">
        <w:rPr>
          <w:rFonts w:ascii="Century Gothic" w:hAnsi="Century Gothic"/>
          <w:sz w:val="22"/>
          <w:szCs w:val="22"/>
          <w:lang w:val="pt-PT"/>
        </w:rPr>
        <w:t xml:space="preserve">de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para o período </w:t>
      </w:r>
      <w:r w:rsidR="00245DCD" w:rsidRPr="00442211">
        <w:rPr>
          <w:rFonts w:ascii="Century Gothic" w:hAnsi="Century Gothic"/>
          <w:sz w:val="22"/>
          <w:szCs w:val="22"/>
          <w:lang w:val="pt-PT"/>
        </w:rPr>
        <w:t xml:space="preserve">2009-2011. </w:t>
      </w:r>
      <w:r w:rsidRPr="00442211">
        <w:rPr>
          <w:rFonts w:ascii="Century Gothic" w:hAnsi="Century Gothic"/>
          <w:sz w:val="22"/>
          <w:szCs w:val="22"/>
          <w:lang w:val="pt-PT"/>
        </w:rPr>
        <w:t xml:space="preserve">Existe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adicional sobre o </w:t>
      </w:r>
      <w:r w:rsidR="00523055" w:rsidRPr="00442211">
        <w:rPr>
          <w:rFonts w:ascii="Century Gothic" w:hAnsi="Century Gothic"/>
          <w:sz w:val="22"/>
          <w:szCs w:val="22"/>
          <w:lang w:val="pt-PT"/>
        </w:rPr>
        <w:t>financiamento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externo que abrange todos 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na </w:t>
      </w:r>
      <w:r w:rsidR="00245DCD" w:rsidRPr="00442211">
        <w:rPr>
          <w:rFonts w:ascii="Century Gothic" w:hAnsi="Century Gothic"/>
          <w:sz w:val="22"/>
          <w:szCs w:val="22"/>
          <w:lang w:val="pt-PT"/>
        </w:rPr>
        <w:t>sec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8.3 </w:t>
      </w:r>
      <w:r w:rsidRPr="00442211">
        <w:rPr>
          <w:rFonts w:ascii="Century Gothic" w:hAnsi="Century Gothic"/>
          <w:sz w:val="22"/>
          <w:szCs w:val="22"/>
          <w:lang w:val="pt-PT"/>
        </w:rPr>
        <w:t>mais adiante</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pStyle w:val="Heading6"/>
        <w:jc w:val="both"/>
        <w:rPr>
          <w:lang w:val="pt-PT"/>
        </w:rPr>
      </w:pPr>
      <w:r w:rsidRPr="00442211">
        <w:rPr>
          <w:lang w:val="pt-PT"/>
        </w:rPr>
        <w:t xml:space="preserve">8.2 </w:t>
      </w:r>
      <w:r w:rsidR="00AE7689" w:rsidRPr="00442211">
        <w:rPr>
          <w:lang w:val="pt-PT"/>
        </w:rPr>
        <w:t xml:space="preserve">Actividade </w:t>
      </w:r>
      <w:r w:rsidR="00D21AAC" w:rsidRPr="00442211">
        <w:rPr>
          <w:lang w:val="pt-PT"/>
        </w:rPr>
        <w:t>Ambiental</w:t>
      </w:r>
      <w:r w:rsidRPr="00442211">
        <w:rPr>
          <w:lang w:val="pt-PT"/>
        </w:rPr>
        <w:t xml:space="preserve"> </w:t>
      </w:r>
      <w:r w:rsidR="00AE7689" w:rsidRPr="00442211">
        <w:rPr>
          <w:lang w:val="pt-PT"/>
        </w:rPr>
        <w:t xml:space="preserve">nos Outros </w:t>
      </w:r>
      <w:r w:rsidR="005F0D4F" w:rsidRPr="00442211">
        <w:rPr>
          <w:lang w:val="pt-PT"/>
        </w:rPr>
        <w:t>Ministérios</w:t>
      </w:r>
      <w:r w:rsidRPr="00442211">
        <w:rPr>
          <w:lang w:val="pt-PT"/>
        </w:rPr>
        <w:t xml:space="preserve"> </w:t>
      </w:r>
    </w:p>
    <w:p w:rsidR="00245DCD" w:rsidRPr="00442211" w:rsidRDefault="00245DCD" w:rsidP="00245DCD">
      <w:pPr>
        <w:spacing w:after="0"/>
        <w:jc w:val="both"/>
        <w:rPr>
          <w:rFonts w:ascii="Century Gothic" w:hAnsi="Century Gothic"/>
          <w:sz w:val="22"/>
          <w:szCs w:val="22"/>
          <w:highlight w:val="yellow"/>
          <w:lang w:val="pt-PT"/>
        </w:rPr>
      </w:pPr>
    </w:p>
    <w:p w:rsidR="00245DCD" w:rsidRPr="00442211" w:rsidRDefault="00AE7689"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análise acima </w:t>
      </w:r>
      <w:r w:rsidR="00245DCD" w:rsidRPr="00442211">
        <w:rPr>
          <w:rFonts w:ascii="Century Gothic" w:hAnsi="Century Gothic"/>
          <w:sz w:val="22"/>
          <w:szCs w:val="22"/>
          <w:lang w:val="pt-PT"/>
        </w:rPr>
        <w:t>refer</w:t>
      </w:r>
      <w:r w:rsidRPr="00442211">
        <w:rPr>
          <w:rFonts w:ascii="Century Gothic" w:hAnsi="Century Gothic"/>
          <w:sz w:val="22"/>
          <w:szCs w:val="22"/>
          <w:lang w:val="pt-PT"/>
        </w:rPr>
        <w:t>e-se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apenas à</w:t>
      </w:r>
      <w:r w:rsidR="00245DCD" w:rsidRPr="00442211">
        <w:rPr>
          <w:rFonts w:ascii="Century Gothic" w:hAnsi="Century Gothic"/>
          <w:sz w:val="22"/>
          <w:szCs w:val="22"/>
          <w:lang w:val="pt-PT"/>
        </w:rPr>
        <w:t xml:space="preserve"> defini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estrita do que </w:t>
      </w:r>
      <w:r w:rsidR="00245DCD" w:rsidRPr="00442211">
        <w:rPr>
          <w:rFonts w:ascii="Century Gothic" w:hAnsi="Century Gothic"/>
          <w:sz w:val="22"/>
          <w:szCs w:val="22"/>
          <w:lang w:val="pt-PT"/>
        </w:rPr>
        <w:t>constitu</w:t>
      </w:r>
      <w:r w:rsidRPr="00442211">
        <w:rPr>
          <w:rFonts w:ascii="Century Gothic" w:hAnsi="Century Gothic"/>
          <w:sz w:val="22"/>
          <w:szCs w:val="22"/>
          <w:lang w:val="pt-PT"/>
        </w:rPr>
        <w:t xml:space="preserve">i 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Esta </w:t>
      </w:r>
      <w:r w:rsidR="00245DCD" w:rsidRPr="00442211">
        <w:rPr>
          <w:rFonts w:ascii="Century Gothic" w:hAnsi="Century Gothic"/>
          <w:sz w:val="22"/>
          <w:szCs w:val="22"/>
          <w:lang w:val="pt-PT"/>
        </w:rPr>
        <w:t>sec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seguirá as despesas de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investimento no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todo o </w:t>
      </w:r>
      <w:r w:rsidR="0013533E" w:rsidRPr="00442211">
        <w:rPr>
          <w:rFonts w:ascii="Century Gothic" w:hAnsi="Century Gothic"/>
          <w:sz w:val="22"/>
          <w:szCs w:val="22"/>
          <w:lang w:val="pt-PT"/>
        </w:rPr>
        <w:t>sector público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Está subdividida em </w:t>
      </w:r>
      <w:r w:rsidR="00440A05" w:rsidRPr="00442211">
        <w:rPr>
          <w:rFonts w:ascii="Century Gothic" w:hAnsi="Century Gothic"/>
          <w:sz w:val="22"/>
          <w:szCs w:val="22"/>
          <w:lang w:val="pt-PT"/>
        </w:rPr>
        <w:t>projecto</w:t>
      </w:r>
      <w:r w:rsidRPr="00442211">
        <w:rPr>
          <w:rFonts w:ascii="Century Gothic" w:hAnsi="Century Gothic"/>
          <w:sz w:val="22"/>
          <w:szCs w:val="22"/>
          <w:lang w:val="pt-PT"/>
        </w:rPr>
        <w:t>s classificados em códigos ambientais d</w:t>
      </w:r>
      <w:r w:rsidR="00A43872">
        <w:rPr>
          <w:rFonts w:ascii="Century Gothic" w:hAnsi="Century Gothic"/>
          <w:sz w:val="22"/>
          <w:szCs w:val="22"/>
          <w:lang w:val="pt-PT"/>
        </w:rPr>
        <w:t>a</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COGOF </w:t>
      </w:r>
      <w:r w:rsidRPr="00442211">
        <w:rPr>
          <w:rFonts w:ascii="Century Gothic" w:hAnsi="Century Gothic"/>
          <w:sz w:val="22"/>
          <w:szCs w:val="22"/>
          <w:lang w:val="pt-PT"/>
        </w:rPr>
        <w:t>oficial e os que não são</w:t>
      </w:r>
      <w:r w:rsidR="00A43872">
        <w:rPr>
          <w:rFonts w:ascii="Century Gothic" w:hAnsi="Century Gothic"/>
          <w:sz w:val="22"/>
          <w:szCs w:val="22"/>
          <w:lang w:val="pt-PT"/>
        </w:rPr>
        <w:t>,</w:t>
      </w:r>
      <w:r w:rsidRPr="00442211">
        <w:rPr>
          <w:rFonts w:ascii="Century Gothic" w:hAnsi="Century Gothic"/>
          <w:sz w:val="22"/>
          <w:szCs w:val="22"/>
          <w:lang w:val="pt-PT"/>
        </w:rPr>
        <w:t xml:space="preserve"> mas estão relacionados com questões ambientais</w:t>
      </w:r>
      <w:r w:rsidR="00245DCD" w:rsidRPr="00442211">
        <w:rPr>
          <w:rFonts w:ascii="Century Gothic" w:hAnsi="Century Gothic"/>
          <w:sz w:val="22"/>
          <w:szCs w:val="22"/>
          <w:lang w:val="pt-PT"/>
        </w:rPr>
        <w:t>.  T</w:t>
      </w:r>
      <w:r w:rsidRPr="00442211">
        <w:rPr>
          <w:rFonts w:ascii="Century Gothic" w:hAnsi="Century Gothic"/>
          <w:sz w:val="22"/>
          <w:szCs w:val="22"/>
          <w:lang w:val="pt-PT"/>
        </w:rPr>
        <w:t xml:space="preserve">al permitirá a </w:t>
      </w:r>
      <w:r w:rsidR="00245DCD" w:rsidRPr="00442211">
        <w:rPr>
          <w:rFonts w:ascii="Century Gothic" w:hAnsi="Century Gothic"/>
          <w:sz w:val="22"/>
          <w:szCs w:val="22"/>
          <w:lang w:val="pt-PT"/>
        </w:rPr>
        <w:t>an</w:t>
      </w:r>
      <w:r w:rsidRPr="00442211">
        <w:rPr>
          <w:rFonts w:ascii="Century Gothic" w:hAnsi="Century Gothic"/>
          <w:sz w:val="22"/>
          <w:szCs w:val="22"/>
          <w:lang w:val="pt-PT"/>
        </w:rPr>
        <w:t xml:space="preserve">álise das despesas de todos os </w:t>
      </w:r>
      <w:r w:rsidR="00440A05" w:rsidRPr="00442211">
        <w:rPr>
          <w:rFonts w:ascii="Century Gothic" w:hAnsi="Century Gothic"/>
          <w:sz w:val="22"/>
          <w:szCs w:val="22"/>
          <w:lang w:val="pt-PT"/>
        </w:rPr>
        <w:t>projecto</w:t>
      </w:r>
      <w:r w:rsidRPr="00442211">
        <w:rPr>
          <w:rFonts w:ascii="Century Gothic" w:hAnsi="Century Gothic"/>
          <w:sz w:val="22"/>
          <w:szCs w:val="22"/>
          <w:lang w:val="pt-PT"/>
        </w:rPr>
        <w:t xml:space="preserve">s no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 todos os </w:t>
      </w:r>
      <w:r w:rsidR="005F0D4F" w:rsidRPr="00442211">
        <w:rPr>
          <w:rFonts w:ascii="Century Gothic" w:hAnsi="Century Gothic"/>
          <w:sz w:val="22"/>
          <w:szCs w:val="22"/>
          <w:lang w:val="pt-PT"/>
        </w:rPr>
        <w:t>ministérios</w:t>
      </w:r>
      <w:r w:rsidRPr="00442211">
        <w:rPr>
          <w:rFonts w:ascii="Century Gothic" w:hAnsi="Century Gothic"/>
          <w:sz w:val="22"/>
          <w:szCs w:val="22"/>
          <w:lang w:val="pt-PT"/>
        </w:rPr>
        <w:t xml:space="preserve"> do governo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136FBB" w:rsidP="00245DCD">
      <w:pPr>
        <w:spacing w:after="0"/>
        <w:jc w:val="both"/>
        <w:rPr>
          <w:rFonts w:ascii="Century Gothic" w:hAnsi="Century Gothic"/>
          <w:sz w:val="22"/>
          <w:szCs w:val="22"/>
          <w:lang w:val="pt-PT"/>
        </w:rPr>
      </w:pPr>
      <w:r w:rsidRPr="00C46FC2">
        <w:rPr>
          <w:rFonts w:ascii="Century Gothic" w:hAnsi="Century Gothic"/>
          <w:sz w:val="22"/>
          <w:szCs w:val="22"/>
          <w:lang w:val="pt-PT"/>
        </w:rPr>
        <w:t>Os</w:t>
      </w:r>
      <w:r w:rsidRPr="00442211">
        <w:rPr>
          <w:rFonts w:ascii="Century Gothic" w:hAnsi="Century Gothic"/>
          <w:b/>
          <w:sz w:val="22"/>
          <w:szCs w:val="22"/>
          <w:lang w:val="pt-PT"/>
        </w:rPr>
        <w:t xml:space="preserve"> projectos ambientais </w:t>
      </w:r>
      <w:r w:rsidR="00524AA3" w:rsidRPr="00442211">
        <w:rPr>
          <w:rFonts w:ascii="Century Gothic" w:hAnsi="Century Gothic"/>
          <w:b/>
          <w:sz w:val="22"/>
          <w:szCs w:val="22"/>
          <w:lang w:val="pt-PT"/>
        </w:rPr>
        <w:t>incluídos</w:t>
      </w:r>
      <w:r w:rsidRPr="00442211">
        <w:rPr>
          <w:rFonts w:ascii="Century Gothic" w:hAnsi="Century Gothic"/>
          <w:b/>
          <w:sz w:val="22"/>
          <w:szCs w:val="22"/>
          <w:lang w:val="pt-PT"/>
        </w:rPr>
        <w:t xml:space="preserve"> no </w:t>
      </w:r>
      <w:r w:rsidR="00767FAF" w:rsidRPr="00442211">
        <w:rPr>
          <w:rFonts w:ascii="Century Gothic" w:hAnsi="Century Gothic"/>
          <w:b/>
          <w:sz w:val="22"/>
          <w:szCs w:val="22"/>
          <w:lang w:val="pt-PT"/>
        </w:rPr>
        <w:t>orçamento</w:t>
      </w:r>
      <w:r w:rsidR="00245DCD" w:rsidRPr="00442211">
        <w:rPr>
          <w:rFonts w:ascii="Century Gothic" w:hAnsi="Century Gothic"/>
          <w:b/>
          <w:sz w:val="22"/>
          <w:szCs w:val="22"/>
          <w:lang w:val="pt-PT"/>
        </w:rPr>
        <w:t xml:space="preserve"> </w:t>
      </w:r>
      <w:r w:rsidR="004B1469" w:rsidRPr="00442211">
        <w:rPr>
          <w:rFonts w:ascii="Century Gothic" w:hAnsi="Century Gothic"/>
          <w:sz w:val="22"/>
          <w:szCs w:val="22"/>
          <w:lang w:val="pt-PT"/>
        </w:rPr>
        <w:t>total</w:t>
      </w:r>
      <w:r w:rsidRPr="00442211">
        <w:rPr>
          <w:rFonts w:ascii="Century Gothic" w:hAnsi="Century Gothic"/>
          <w:sz w:val="22"/>
          <w:szCs w:val="22"/>
          <w:lang w:val="pt-PT"/>
        </w:rPr>
        <w:t xml:space="preserve">izaram </w:t>
      </w:r>
      <w:r w:rsidR="004B1469" w:rsidRPr="00442211">
        <w:rPr>
          <w:rFonts w:ascii="Century Gothic" w:hAnsi="Century Gothic"/>
          <w:sz w:val="22"/>
          <w:szCs w:val="22"/>
          <w:lang w:val="pt-PT"/>
        </w:rPr>
        <w:t>1.</w:t>
      </w:r>
      <w:r w:rsidR="00245DCD" w:rsidRPr="00442211">
        <w:rPr>
          <w:rFonts w:ascii="Century Gothic" w:hAnsi="Century Gothic"/>
          <w:sz w:val="22"/>
          <w:szCs w:val="22"/>
          <w:lang w:val="pt-PT"/>
        </w:rPr>
        <w:t>273</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2</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2008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r w:rsidRPr="00442211">
        <w:rPr>
          <w:rFonts w:ascii="Century Gothic" w:hAnsi="Century Gothic"/>
          <w:sz w:val="22"/>
          <w:szCs w:val="22"/>
          <w:lang w:val="pt-PT"/>
        </w:rPr>
        <w:t xml:space="preserve">conforme indicado na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_Ref299545451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9</w:t>
      </w:r>
      <w:r w:rsidR="00CC1024" w:rsidRPr="00442211">
        <w:rPr>
          <w:rFonts w:ascii="Century Gothic" w:hAnsi="Century Gothic"/>
          <w:color w:val="1F497D"/>
          <w:sz w:val="18"/>
          <w:szCs w:val="18"/>
          <w:lang w:val="pt-PT"/>
        </w:rPr>
        <w:t xml:space="preserve"> – Projectos do governo incluídos no orçamento (2008-10)</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_Ref299545454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9</w:t>
      </w:r>
      <w:r w:rsidR="0022502E" w:rsidRPr="00442211">
        <w:rPr>
          <w:rFonts w:ascii="Century Gothic" w:hAnsi="Century Gothic"/>
          <w:sz w:val="22"/>
          <w:szCs w:val="22"/>
          <w:lang w:val="pt-PT"/>
        </w:rPr>
        <w:fldChar w:fldCharType="end"/>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Isto equivale a </w:t>
      </w:r>
      <w:r w:rsidR="00245DCD" w:rsidRPr="00442211">
        <w:rPr>
          <w:rFonts w:ascii="Century Gothic" w:hAnsi="Century Gothic"/>
          <w:sz w:val="22"/>
          <w:szCs w:val="22"/>
          <w:lang w:val="pt-PT"/>
        </w:rPr>
        <w:t>0</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5</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Estado e </w:t>
      </w:r>
      <w:r w:rsidR="0082656C"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0</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2</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 PIB</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Este valor financiou um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240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no </w:t>
      </w:r>
      <w:r w:rsidR="000F6939" w:rsidRPr="00442211">
        <w:rPr>
          <w:rFonts w:ascii="Century Gothic" w:hAnsi="Century Gothic"/>
          <w:sz w:val="22"/>
          <w:szCs w:val="22"/>
          <w:lang w:val="pt-PT"/>
        </w:rPr>
        <w:t>sector ambiental</w:t>
      </w:r>
      <w:r w:rsidRPr="00442211">
        <w:rPr>
          <w:rFonts w:ascii="Century Gothic" w:hAnsi="Century Gothic"/>
          <w:sz w:val="22"/>
          <w:szCs w:val="22"/>
          <w:lang w:val="pt-PT"/>
        </w:rPr>
        <w:t xml:space="preserve"> em mais de </w:t>
      </w:r>
      <w:r w:rsidR="00245DCD" w:rsidRPr="00442211">
        <w:rPr>
          <w:rFonts w:ascii="Century Gothic" w:hAnsi="Century Gothic"/>
          <w:sz w:val="22"/>
          <w:szCs w:val="22"/>
          <w:lang w:val="pt-PT"/>
        </w:rPr>
        <w:t xml:space="preserve">30 </w:t>
      </w:r>
      <w:r w:rsidR="0057220C" w:rsidRPr="00442211">
        <w:rPr>
          <w:rFonts w:ascii="Century Gothic" w:hAnsi="Century Gothic"/>
          <w:sz w:val="22"/>
          <w:szCs w:val="22"/>
          <w:lang w:val="pt-PT"/>
        </w:rPr>
        <w:t>instituições</w:t>
      </w:r>
      <w:r w:rsidRPr="00442211">
        <w:rPr>
          <w:rFonts w:ascii="Century Gothic" w:hAnsi="Century Gothic"/>
          <w:sz w:val="22"/>
          <w:szCs w:val="22"/>
          <w:lang w:val="pt-PT"/>
        </w:rPr>
        <w:t xml:space="preserve"> do governo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 despesa de i</w:t>
      </w:r>
      <w:r w:rsidR="00767FAF" w:rsidRPr="00442211">
        <w:rPr>
          <w:rFonts w:ascii="Century Gothic" w:hAnsi="Century Gothic"/>
          <w:sz w:val="22"/>
          <w:szCs w:val="22"/>
          <w:lang w:val="pt-PT"/>
        </w:rPr>
        <w:t>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 representa a maior parte dos custos dos </w:t>
      </w:r>
      <w:r w:rsidR="00440A05" w:rsidRPr="00442211">
        <w:rPr>
          <w:rFonts w:ascii="Century Gothic" w:hAnsi="Century Gothic"/>
          <w:sz w:val="22"/>
          <w:szCs w:val="22"/>
          <w:lang w:val="pt-PT"/>
        </w:rPr>
        <w:t>projecto</w:t>
      </w:r>
      <w:r w:rsidRPr="00442211">
        <w:rPr>
          <w:rFonts w:ascii="Century Gothic" w:hAnsi="Century Gothic"/>
          <w:sz w:val="22"/>
          <w:szCs w:val="22"/>
          <w:lang w:val="pt-PT"/>
        </w:rPr>
        <w:t xml:space="preserve">s, como era de prever </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em média, mais de </w:t>
      </w:r>
      <w:r w:rsidR="00245DCD" w:rsidRPr="00442211">
        <w:rPr>
          <w:rFonts w:ascii="Century Gothic" w:hAnsi="Century Gothic"/>
          <w:sz w:val="22"/>
          <w:szCs w:val="22"/>
          <w:lang w:val="pt-PT"/>
        </w:rPr>
        <w:t xml:space="preserve">55%). </w:t>
      </w: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 </w:t>
      </w:r>
    </w:p>
    <w:p w:rsidR="00245DCD" w:rsidRPr="00442211" w:rsidRDefault="00440A05" w:rsidP="00245DCD">
      <w:pPr>
        <w:pStyle w:val="Caption"/>
        <w:keepNext/>
        <w:jc w:val="both"/>
        <w:rPr>
          <w:rFonts w:ascii="Century Gothic" w:hAnsi="Century Gothic"/>
          <w:color w:val="1F497D"/>
          <w:sz w:val="18"/>
          <w:szCs w:val="18"/>
          <w:lang w:val="pt-PT"/>
        </w:rPr>
      </w:pPr>
      <w:bookmarkStart w:id="45" w:name="_Ref299545454"/>
      <w:bookmarkStart w:id="46" w:name="_Ref299545451"/>
      <w:bookmarkStart w:id="47" w:name="_Toc316465168"/>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9</w:t>
      </w:r>
      <w:r w:rsidR="0022502E" w:rsidRPr="00442211">
        <w:rPr>
          <w:rFonts w:ascii="Century Gothic" w:hAnsi="Century Gothic"/>
          <w:color w:val="1F497D"/>
          <w:sz w:val="18"/>
          <w:szCs w:val="18"/>
          <w:lang w:val="pt-PT"/>
        </w:rPr>
        <w:fldChar w:fldCharType="end"/>
      </w:r>
      <w:bookmarkEnd w:id="45"/>
      <w:r w:rsidR="00245DCD" w:rsidRPr="00442211">
        <w:rPr>
          <w:rFonts w:ascii="Century Gothic" w:hAnsi="Century Gothic"/>
          <w:color w:val="1F497D"/>
          <w:sz w:val="18"/>
          <w:szCs w:val="18"/>
          <w:lang w:val="pt-PT"/>
        </w:rPr>
        <w:t xml:space="preserve"> –</w:t>
      </w:r>
      <w:r w:rsidR="00136FBB" w:rsidRPr="00442211">
        <w:rPr>
          <w:rFonts w:ascii="Century Gothic" w:hAnsi="Century Gothic"/>
          <w:color w:val="1F497D"/>
          <w:sz w:val="18"/>
          <w:szCs w:val="18"/>
          <w:lang w:val="pt-PT"/>
        </w:rPr>
        <w:t xml:space="preserve"> P</w:t>
      </w:r>
      <w:r w:rsidRPr="00442211">
        <w:rPr>
          <w:rFonts w:ascii="Century Gothic" w:hAnsi="Century Gothic"/>
          <w:color w:val="1F497D"/>
          <w:sz w:val="18"/>
          <w:szCs w:val="18"/>
          <w:lang w:val="pt-PT"/>
        </w:rPr>
        <w:t>rojecto</w:t>
      </w:r>
      <w:r w:rsidR="00245DCD" w:rsidRPr="00442211">
        <w:rPr>
          <w:rFonts w:ascii="Century Gothic" w:hAnsi="Century Gothic"/>
          <w:color w:val="1F497D"/>
          <w:sz w:val="18"/>
          <w:szCs w:val="18"/>
          <w:lang w:val="pt-PT"/>
        </w:rPr>
        <w:t xml:space="preserve">s </w:t>
      </w:r>
      <w:r w:rsidR="00136FBB" w:rsidRPr="00442211">
        <w:rPr>
          <w:rFonts w:ascii="Century Gothic" w:hAnsi="Century Gothic"/>
          <w:color w:val="1F497D"/>
          <w:sz w:val="18"/>
          <w:szCs w:val="18"/>
          <w:lang w:val="pt-PT"/>
        </w:rPr>
        <w:t xml:space="preserve">do </w:t>
      </w:r>
      <w:r w:rsidR="00E6642F" w:rsidRPr="00442211">
        <w:rPr>
          <w:rFonts w:ascii="Century Gothic" w:hAnsi="Century Gothic"/>
          <w:color w:val="1F497D"/>
          <w:sz w:val="18"/>
          <w:szCs w:val="18"/>
          <w:lang w:val="pt-PT"/>
        </w:rPr>
        <w:t>governo</w:t>
      </w:r>
      <w:r w:rsidR="00136FBB" w:rsidRPr="00442211">
        <w:rPr>
          <w:rFonts w:ascii="Century Gothic" w:hAnsi="Century Gothic"/>
          <w:color w:val="1F497D"/>
          <w:sz w:val="18"/>
          <w:szCs w:val="18"/>
          <w:lang w:val="pt-PT"/>
        </w:rPr>
        <w:t xml:space="preserve"> </w:t>
      </w:r>
      <w:r w:rsidR="00524AA3" w:rsidRPr="00442211">
        <w:rPr>
          <w:rFonts w:ascii="Century Gothic" w:hAnsi="Century Gothic"/>
          <w:color w:val="1F497D"/>
          <w:sz w:val="18"/>
          <w:szCs w:val="18"/>
          <w:lang w:val="pt-PT"/>
        </w:rPr>
        <w:t>incluídos</w:t>
      </w:r>
      <w:r w:rsidR="00136FBB" w:rsidRPr="00442211">
        <w:rPr>
          <w:rFonts w:ascii="Century Gothic" w:hAnsi="Century Gothic"/>
          <w:color w:val="1F497D"/>
          <w:sz w:val="18"/>
          <w:szCs w:val="18"/>
          <w:lang w:val="pt-PT"/>
        </w:rPr>
        <w:t xml:space="preserve"> no</w:t>
      </w:r>
      <w:r w:rsidR="00245DCD" w:rsidRPr="00442211">
        <w:rPr>
          <w:rFonts w:ascii="Century Gothic" w:hAnsi="Century Gothic"/>
          <w:color w:val="1F497D"/>
          <w:sz w:val="18"/>
          <w:szCs w:val="18"/>
          <w:lang w:val="pt-PT"/>
        </w:rPr>
        <w:t xml:space="preserve"> </w:t>
      </w:r>
      <w:r w:rsidR="00136FBB" w:rsidRPr="00442211">
        <w:rPr>
          <w:rFonts w:ascii="Century Gothic" w:hAnsi="Century Gothic"/>
          <w:color w:val="1F497D"/>
          <w:sz w:val="18"/>
          <w:szCs w:val="18"/>
          <w:lang w:val="pt-PT"/>
        </w:rPr>
        <w:t xml:space="preserve">orçamento </w:t>
      </w:r>
      <w:r w:rsidR="00245DCD" w:rsidRPr="00442211">
        <w:rPr>
          <w:rFonts w:ascii="Century Gothic" w:hAnsi="Century Gothic"/>
          <w:color w:val="1F497D"/>
          <w:sz w:val="18"/>
          <w:szCs w:val="18"/>
          <w:lang w:val="pt-PT"/>
        </w:rPr>
        <w:t>(2008-10)</w:t>
      </w:r>
      <w:bookmarkEnd w:id="46"/>
      <w:bookmarkEnd w:id="47"/>
    </w:p>
    <w:tbl>
      <w:tblPr>
        <w:tblW w:w="5000" w:type="pct"/>
        <w:tblLook w:val="0000"/>
      </w:tblPr>
      <w:tblGrid>
        <w:gridCol w:w="3367"/>
        <w:gridCol w:w="1717"/>
        <w:gridCol w:w="1717"/>
        <w:gridCol w:w="1715"/>
      </w:tblGrid>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p>
        </w:tc>
        <w:tc>
          <w:tcPr>
            <w:tcW w:w="1008"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2008</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2009</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2010</w:t>
            </w:r>
          </w:p>
        </w:tc>
      </w:tr>
      <w:tr w:rsidR="00245DCD" w:rsidRPr="00442211" w:rsidTr="0097555D">
        <w:trPr>
          <w:trHeight w:val="264"/>
        </w:trPr>
        <w:tc>
          <w:tcPr>
            <w:tcW w:w="5000" w:type="pct"/>
            <w:gridSpan w:val="4"/>
            <w:tcBorders>
              <w:top w:val="single" w:sz="4" w:space="0" w:color="auto"/>
              <w:left w:val="nil"/>
              <w:bottom w:val="single" w:sz="4" w:space="0" w:color="auto"/>
              <w:right w:val="nil"/>
            </w:tcBorders>
            <w:shd w:val="clear" w:color="auto" w:fill="auto"/>
            <w:noWrap/>
            <w:vAlign w:val="bottom"/>
          </w:tcPr>
          <w:p w:rsidR="00245DCD" w:rsidRPr="00442211" w:rsidRDefault="00136FBB" w:rsidP="00136FBB">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Como </w:t>
            </w:r>
            <w:r w:rsidR="00245DCD" w:rsidRPr="00442211">
              <w:rPr>
                <w:rFonts w:ascii="Arial" w:hAnsi="Arial" w:cs="Arial"/>
                <w:b/>
                <w:bCs/>
                <w:sz w:val="18"/>
                <w:szCs w:val="18"/>
                <w:lang w:val="pt-PT" w:eastAsia="en-GB"/>
              </w:rPr>
              <w:t xml:space="preserve">% </w:t>
            </w:r>
            <w:r w:rsidRPr="00442211">
              <w:rPr>
                <w:rFonts w:ascii="Arial" w:hAnsi="Arial" w:cs="Arial"/>
                <w:b/>
                <w:bCs/>
                <w:sz w:val="18"/>
                <w:szCs w:val="18"/>
                <w:lang w:val="pt-PT" w:eastAsia="en-GB"/>
              </w:rPr>
              <w:t xml:space="preserve">do </w:t>
            </w:r>
            <w:r w:rsidR="00245DCD" w:rsidRPr="00442211">
              <w:rPr>
                <w:rFonts w:ascii="Arial" w:hAnsi="Arial" w:cs="Arial"/>
                <w:b/>
                <w:bCs/>
                <w:sz w:val="18"/>
                <w:szCs w:val="18"/>
                <w:lang w:val="pt-PT" w:eastAsia="en-GB"/>
              </w:rPr>
              <w:t xml:space="preserve">Total </w:t>
            </w:r>
            <w:r w:rsidRPr="00442211">
              <w:rPr>
                <w:rFonts w:ascii="Arial" w:hAnsi="Arial" w:cs="Arial"/>
                <w:b/>
                <w:bCs/>
                <w:sz w:val="18"/>
                <w:szCs w:val="18"/>
                <w:lang w:val="pt-PT" w:eastAsia="en-GB"/>
              </w:rPr>
              <w:t xml:space="preserve">de </w:t>
            </w:r>
            <w:r w:rsidR="00440A05" w:rsidRPr="00442211">
              <w:rPr>
                <w:rFonts w:ascii="Arial" w:hAnsi="Arial" w:cs="Arial"/>
                <w:b/>
                <w:bCs/>
                <w:sz w:val="18"/>
                <w:szCs w:val="18"/>
                <w:lang w:val="pt-PT" w:eastAsia="en-GB"/>
              </w:rPr>
              <w:t>Projecto</w:t>
            </w:r>
            <w:r w:rsidR="00245DCD" w:rsidRPr="00442211">
              <w:rPr>
                <w:rFonts w:ascii="Arial" w:hAnsi="Arial" w:cs="Arial"/>
                <w:b/>
                <w:bCs/>
                <w:sz w:val="18"/>
                <w:szCs w:val="18"/>
                <w:lang w:val="pt-PT" w:eastAsia="en-GB"/>
              </w:rPr>
              <w:t>s</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136FBB">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TOTAL (</w:t>
            </w:r>
            <w:r w:rsidR="00046389" w:rsidRPr="00442211">
              <w:rPr>
                <w:rFonts w:ascii="Arial" w:hAnsi="Arial" w:cs="Arial"/>
                <w:b/>
                <w:bCs/>
                <w:sz w:val="18"/>
                <w:szCs w:val="18"/>
                <w:lang w:val="pt-PT" w:eastAsia="en-GB"/>
              </w:rPr>
              <w:t>Milhões</w:t>
            </w:r>
            <w:r w:rsidRPr="00442211">
              <w:rPr>
                <w:rFonts w:ascii="Arial" w:hAnsi="Arial" w:cs="Arial"/>
                <w:b/>
                <w:bCs/>
                <w:sz w:val="18"/>
                <w:szCs w:val="18"/>
                <w:lang w:val="pt-PT" w:eastAsia="en-GB"/>
              </w:rPr>
              <w:t xml:space="preserve"> M</w:t>
            </w:r>
            <w:r w:rsidR="00136FBB" w:rsidRPr="00442211">
              <w:rPr>
                <w:rFonts w:ascii="Arial" w:hAnsi="Arial" w:cs="Arial"/>
                <w:b/>
                <w:bCs/>
                <w:sz w:val="18"/>
                <w:szCs w:val="18"/>
                <w:lang w:val="pt-PT" w:eastAsia="en-GB"/>
              </w:rPr>
              <w:t>Z</w:t>
            </w:r>
            <w:r w:rsidRPr="00442211">
              <w:rPr>
                <w:rFonts w:ascii="Arial" w:hAnsi="Arial" w:cs="Arial"/>
                <w:b/>
                <w:bCs/>
                <w:sz w:val="18"/>
                <w:szCs w:val="18"/>
                <w:lang w:val="pt-PT" w:eastAsia="en-GB"/>
              </w:rPr>
              <w:t>N)</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487.6</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400.8</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384.7</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136FBB" w:rsidP="00136FBB">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Corrente</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36</w:t>
            </w:r>
            <w:r w:rsidR="00164E7C" w:rsidRPr="00442211">
              <w:rPr>
                <w:rFonts w:ascii="Arial" w:hAnsi="Arial" w:cs="Arial"/>
                <w:sz w:val="18"/>
                <w:szCs w:val="18"/>
                <w:lang w:val="pt-PT" w:eastAsia="en-GB"/>
              </w:rPr>
              <w:t>,6%</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43</w:t>
            </w:r>
            <w:r w:rsidR="00164E7C" w:rsidRPr="00442211">
              <w:rPr>
                <w:rFonts w:ascii="Arial" w:hAnsi="Arial" w:cs="Arial"/>
                <w:sz w:val="18"/>
                <w:szCs w:val="18"/>
                <w:lang w:val="pt-PT" w:eastAsia="en-GB"/>
              </w:rPr>
              <w:t>,9%</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54</w:t>
            </w:r>
            <w:r w:rsidR="00164E7C" w:rsidRPr="00442211">
              <w:rPr>
                <w:rFonts w:ascii="Arial" w:hAnsi="Arial" w:cs="Arial"/>
                <w:sz w:val="18"/>
                <w:szCs w:val="18"/>
                <w:lang w:val="pt-PT" w:eastAsia="en-GB"/>
              </w:rPr>
              <w:t>,1%</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Total </w:t>
            </w:r>
            <w:r w:rsidR="00136FBB" w:rsidRPr="00442211">
              <w:rPr>
                <w:rFonts w:ascii="Arial" w:hAnsi="Arial" w:cs="Arial"/>
                <w:b/>
                <w:bCs/>
                <w:sz w:val="18"/>
                <w:szCs w:val="18"/>
                <w:lang w:val="pt-PT" w:eastAsia="en-GB"/>
              </w:rPr>
              <w:t xml:space="preserve"> do </w:t>
            </w:r>
            <w:r w:rsidR="00767FAF" w:rsidRPr="00442211">
              <w:rPr>
                <w:rFonts w:ascii="Arial" w:hAnsi="Arial" w:cs="Arial"/>
                <w:b/>
                <w:bCs/>
                <w:sz w:val="18"/>
                <w:szCs w:val="18"/>
                <w:lang w:val="pt-PT" w:eastAsia="en-GB"/>
              </w:rPr>
              <w:t>Investimento</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63</w:t>
            </w:r>
            <w:r w:rsidR="00164E7C" w:rsidRPr="00442211">
              <w:rPr>
                <w:rFonts w:ascii="Arial" w:hAnsi="Arial" w:cs="Arial"/>
                <w:sz w:val="18"/>
                <w:szCs w:val="18"/>
                <w:lang w:val="pt-PT" w:eastAsia="en-GB"/>
              </w:rPr>
              <w:t>,4%</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56</w:t>
            </w:r>
            <w:r w:rsidR="00164E7C" w:rsidRPr="00442211">
              <w:rPr>
                <w:rFonts w:ascii="Arial" w:hAnsi="Arial" w:cs="Arial"/>
                <w:sz w:val="18"/>
                <w:szCs w:val="18"/>
                <w:lang w:val="pt-PT" w:eastAsia="en-GB"/>
              </w:rPr>
              <w:t>,1%</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45</w:t>
            </w:r>
            <w:r w:rsidR="00164E7C" w:rsidRPr="00442211">
              <w:rPr>
                <w:rFonts w:ascii="Arial" w:hAnsi="Arial" w:cs="Arial"/>
                <w:sz w:val="18"/>
                <w:szCs w:val="18"/>
                <w:lang w:val="pt-PT" w:eastAsia="en-GB"/>
              </w:rPr>
              <w:t>,9%</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w:t>
            </w:r>
            <w:r w:rsidR="00136FBB" w:rsidRPr="00442211">
              <w:rPr>
                <w:rFonts w:ascii="Arial" w:hAnsi="Arial" w:cs="Arial"/>
                <w:b/>
                <w:bCs/>
                <w:sz w:val="18"/>
                <w:szCs w:val="18"/>
                <w:lang w:val="pt-PT" w:eastAsia="en-GB"/>
              </w:rPr>
              <w:t>Investimento interno</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44</w:t>
            </w:r>
            <w:r w:rsidR="00164E7C" w:rsidRPr="00442211">
              <w:rPr>
                <w:rFonts w:ascii="Arial" w:hAnsi="Arial" w:cs="Arial"/>
                <w:sz w:val="18"/>
                <w:szCs w:val="18"/>
                <w:lang w:val="pt-PT" w:eastAsia="en-GB"/>
              </w:rPr>
              <w:t>,1%</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26</w:t>
            </w:r>
            <w:r w:rsidR="00164E7C" w:rsidRPr="00442211">
              <w:rPr>
                <w:rFonts w:ascii="Arial" w:hAnsi="Arial" w:cs="Arial"/>
                <w:sz w:val="18"/>
                <w:szCs w:val="18"/>
                <w:lang w:val="pt-PT" w:eastAsia="en-GB"/>
              </w:rPr>
              <w:t>,9%</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39</w:t>
            </w:r>
            <w:r w:rsidR="00164E7C" w:rsidRPr="00442211">
              <w:rPr>
                <w:rFonts w:ascii="Arial" w:hAnsi="Arial" w:cs="Arial"/>
                <w:sz w:val="18"/>
                <w:szCs w:val="18"/>
                <w:lang w:val="pt-PT" w:eastAsia="en-GB"/>
              </w:rPr>
              <w:t>,1%</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w:t>
            </w:r>
            <w:r w:rsidR="00136FBB" w:rsidRPr="00442211">
              <w:rPr>
                <w:rFonts w:ascii="Arial" w:hAnsi="Arial" w:cs="Arial"/>
                <w:b/>
                <w:bCs/>
                <w:sz w:val="18"/>
                <w:szCs w:val="18"/>
                <w:lang w:val="pt-PT" w:eastAsia="en-GB"/>
              </w:rPr>
              <w:t>Investimento externo</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27</w:t>
            </w:r>
            <w:r w:rsidR="00164E7C" w:rsidRPr="00442211">
              <w:rPr>
                <w:rFonts w:ascii="Arial" w:hAnsi="Arial" w:cs="Arial"/>
                <w:sz w:val="18"/>
                <w:szCs w:val="18"/>
                <w:lang w:val="pt-PT" w:eastAsia="en-GB"/>
              </w:rPr>
              <w:t>,1%</w:t>
            </w:r>
          </w:p>
        </w:tc>
        <w:tc>
          <w:tcPr>
            <w:tcW w:w="1008"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29</w:t>
            </w:r>
            <w:r w:rsidR="00164E7C" w:rsidRPr="00442211">
              <w:rPr>
                <w:rFonts w:ascii="Arial" w:hAnsi="Arial" w:cs="Arial"/>
                <w:sz w:val="18"/>
                <w:szCs w:val="18"/>
                <w:lang w:val="pt-PT" w:eastAsia="en-GB"/>
              </w:rPr>
              <w:t>,2%</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6</w:t>
            </w:r>
            <w:r w:rsidR="00164E7C" w:rsidRPr="00442211">
              <w:rPr>
                <w:rFonts w:ascii="Arial" w:hAnsi="Arial" w:cs="Arial"/>
                <w:sz w:val="18"/>
                <w:szCs w:val="18"/>
                <w:lang w:val="pt-PT" w:eastAsia="en-GB"/>
              </w:rPr>
              <w:t>,8%</w:t>
            </w:r>
          </w:p>
        </w:tc>
      </w:tr>
      <w:tr w:rsidR="00245DCD" w:rsidRPr="00442211" w:rsidTr="0097555D">
        <w:trPr>
          <w:trHeight w:val="264"/>
        </w:trPr>
        <w:tc>
          <w:tcPr>
            <w:tcW w:w="5000" w:type="pct"/>
            <w:gridSpan w:val="4"/>
            <w:tcBorders>
              <w:top w:val="single" w:sz="4" w:space="0" w:color="auto"/>
              <w:left w:val="nil"/>
              <w:bottom w:val="single" w:sz="4" w:space="0" w:color="auto"/>
              <w:right w:val="nil"/>
            </w:tcBorders>
            <w:shd w:val="clear" w:color="auto" w:fill="auto"/>
            <w:noWrap/>
            <w:vAlign w:val="bottom"/>
          </w:tcPr>
          <w:p w:rsidR="00245DCD" w:rsidRPr="00442211" w:rsidRDefault="00245DCD" w:rsidP="00136FBB">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Execu</w:t>
            </w:r>
            <w:r w:rsidR="005F0D4F" w:rsidRPr="00442211">
              <w:rPr>
                <w:rFonts w:ascii="Arial" w:hAnsi="Arial" w:cs="Arial"/>
                <w:b/>
                <w:bCs/>
                <w:sz w:val="18"/>
                <w:szCs w:val="18"/>
                <w:lang w:val="pt-PT" w:eastAsia="en-GB"/>
              </w:rPr>
              <w:t>ção</w:t>
            </w:r>
            <w:r w:rsidRPr="00442211">
              <w:rPr>
                <w:rFonts w:ascii="Arial" w:hAnsi="Arial" w:cs="Arial"/>
                <w:b/>
                <w:bCs/>
                <w:sz w:val="18"/>
                <w:szCs w:val="18"/>
                <w:lang w:val="pt-PT" w:eastAsia="en-GB"/>
              </w:rPr>
              <w:t xml:space="preserve"> </w:t>
            </w:r>
            <w:r w:rsidR="00136FBB" w:rsidRPr="00442211">
              <w:rPr>
                <w:rFonts w:ascii="Arial" w:hAnsi="Arial" w:cs="Arial"/>
                <w:b/>
                <w:bCs/>
                <w:sz w:val="18"/>
                <w:szCs w:val="18"/>
                <w:lang w:val="pt-PT" w:eastAsia="en-GB"/>
              </w:rPr>
              <w:t>como % do</w:t>
            </w:r>
            <w:r w:rsidRPr="00442211">
              <w:rPr>
                <w:rFonts w:ascii="Arial" w:hAnsi="Arial" w:cs="Arial"/>
                <w:b/>
                <w:bCs/>
                <w:sz w:val="18"/>
                <w:szCs w:val="18"/>
                <w:lang w:val="pt-PT" w:eastAsia="en-GB"/>
              </w:rPr>
              <w:t xml:space="preserve"> Total </w:t>
            </w:r>
            <w:r w:rsidR="00136FBB" w:rsidRPr="00442211">
              <w:rPr>
                <w:rFonts w:ascii="Arial" w:hAnsi="Arial" w:cs="Arial"/>
                <w:b/>
                <w:bCs/>
                <w:sz w:val="18"/>
                <w:szCs w:val="18"/>
                <w:lang w:val="pt-PT" w:eastAsia="en-GB"/>
              </w:rPr>
              <w:t xml:space="preserve">do </w:t>
            </w:r>
            <w:r w:rsidR="00767FAF" w:rsidRPr="00442211">
              <w:rPr>
                <w:rFonts w:ascii="Arial" w:hAnsi="Arial" w:cs="Arial"/>
                <w:b/>
                <w:bCs/>
                <w:sz w:val="18"/>
                <w:szCs w:val="18"/>
                <w:lang w:val="pt-PT" w:eastAsia="en-GB"/>
              </w:rPr>
              <w:t>Orçamento</w:t>
            </w:r>
            <w:r w:rsidR="00136FBB" w:rsidRPr="00442211">
              <w:rPr>
                <w:rFonts w:ascii="Arial" w:hAnsi="Arial" w:cs="Arial"/>
                <w:b/>
                <w:bCs/>
                <w:sz w:val="18"/>
                <w:szCs w:val="18"/>
                <w:lang w:val="pt-PT" w:eastAsia="en-GB"/>
              </w:rPr>
              <w:t xml:space="preserve"> do Estado</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TOTAL</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,7%</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,5%</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,4%</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136FBB"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Corrente</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,3%</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lastRenderedPageBreak/>
              <w:t xml:space="preserve">Total </w:t>
            </w:r>
            <w:r w:rsidR="00136FBB" w:rsidRPr="00442211">
              <w:rPr>
                <w:rFonts w:ascii="Arial" w:hAnsi="Arial" w:cs="Arial"/>
                <w:b/>
                <w:bCs/>
                <w:sz w:val="18"/>
                <w:szCs w:val="18"/>
                <w:lang w:val="pt-PT" w:eastAsia="en-GB"/>
              </w:rPr>
              <w:t xml:space="preserve">do </w:t>
            </w:r>
            <w:r w:rsidR="00767FAF" w:rsidRPr="00442211">
              <w:rPr>
                <w:rFonts w:ascii="Arial" w:hAnsi="Arial" w:cs="Arial"/>
                <w:b/>
                <w:bCs/>
                <w:sz w:val="18"/>
                <w:szCs w:val="18"/>
                <w:lang w:val="pt-PT" w:eastAsia="en-GB"/>
              </w:rPr>
              <w:t>Investimento</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,4%</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,3%</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w:t>
            </w:r>
            <w:r w:rsidR="00136FBB" w:rsidRPr="00442211">
              <w:rPr>
                <w:rFonts w:ascii="Arial" w:hAnsi="Arial" w:cs="Arial"/>
                <w:b/>
                <w:bCs/>
                <w:sz w:val="18"/>
                <w:szCs w:val="18"/>
                <w:lang w:val="pt-PT" w:eastAsia="en-GB"/>
              </w:rPr>
              <w:t>Investimento interno</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,3%</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w:t>
            </w:r>
            <w:r w:rsidR="00136FBB" w:rsidRPr="00442211">
              <w:rPr>
                <w:rFonts w:ascii="Arial" w:hAnsi="Arial" w:cs="Arial"/>
                <w:b/>
                <w:bCs/>
                <w:sz w:val="18"/>
                <w:szCs w:val="18"/>
                <w:lang w:val="pt-PT" w:eastAsia="en-GB"/>
              </w:rPr>
              <w:t>Investimento externo</w:t>
            </w:r>
          </w:p>
        </w:tc>
        <w:tc>
          <w:tcPr>
            <w:tcW w:w="1008"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r>
      <w:tr w:rsidR="00245DCD" w:rsidRPr="00442211" w:rsidTr="0097555D">
        <w:trPr>
          <w:trHeight w:val="264"/>
        </w:trPr>
        <w:tc>
          <w:tcPr>
            <w:tcW w:w="5000" w:type="pct"/>
            <w:gridSpan w:val="4"/>
            <w:tcBorders>
              <w:top w:val="single" w:sz="4" w:space="0" w:color="auto"/>
              <w:left w:val="nil"/>
              <w:bottom w:val="single" w:sz="4" w:space="0" w:color="auto"/>
              <w:right w:val="nil"/>
            </w:tcBorders>
            <w:shd w:val="clear" w:color="auto" w:fill="auto"/>
            <w:noWrap/>
            <w:vAlign w:val="bottom"/>
          </w:tcPr>
          <w:p w:rsidR="00245DCD" w:rsidRPr="00442211" w:rsidRDefault="00245DCD" w:rsidP="00136FBB">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Execu</w:t>
            </w:r>
            <w:r w:rsidR="005F0D4F" w:rsidRPr="00442211">
              <w:rPr>
                <w:rFonts w:ascii="Arial" w:hAnsi="Arial" w:cs="Arial"/>
                <w:b/>
                <w:bCs/>
                <w:sz w:val="18"/>
                <w:szCs w:val="18"/>
                <w:lang w:val="pt-PT" w:eastAsia="en-GB"/>
              </w:rPr>
              <w:t>ção</w:t>
            </w:r>
            <w:r w:rsidRPr="00442211">
              <w:rPr>
                <w:rFonts w:ascii="Arial" w:hAnsi="Arial" w:cs="Arial"/>
                <w:b/>
                <w:bCs/>
                <w:sz w:val="18"/>
                <w:szCs w:val="18"/>
                <w:lang w:val="pt-PT" w:eastAsia="en-GB"/>
              </w:rPr>
              <w:t xml:space="preserve"> </w:t>
            </w:r>
            <w:r w:rsidR="00136FBB" w:rsidRPr="00442211">
              <w:rPr>
                <w:rFonts w:ascii="Arial" w:hAnsi="Arial" w:cs="Arial"/>
                <w:b/>
                <w:bCs/>
                <w:sz w:val="18"/>
                <w:szCs w:val="18"/>
                <w:lang w:val="pt-PT" w:eastAsia="en-GB"/>
              </w:rPr>
              <w:t>como % do</w:t>
            </w:r>
            <w:r w:rsidRPr="00442211">
              <w:rPr>
                <w:rFonts w:ascii="Arial" w:hAnsi="Arial" w:cs="Arial"/>
                <w:b/>
                <w:bCs/>
                <w:sz w:val="18"/>
                <w:szCs w:val="18"/>
                <w:lang w:val="pt-PT" w:eastAsia="en-GB"/>
              </w:rPr>
              <w:t xml:space="preserve"> </w:t>
            </w:r>
            <w:r w:rsidR="00136FBB" w:rsidRPr="00442211">
              <w:rPr>
                <w:rFonts w:ascii="Arial" w:hAnsi="Arial" w:cs="Arial"/>
                <w:b/>
                <w:bCs/>
                <w:sz w:val="18"/>
                <w:szCs w:val="18"/>
                <w:lang w:val="pt-PT" w:eastAsia="en-GB"/>
              </w:rPr>
              <w:t>PIB</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TOTAL</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,2%</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,2%</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,1%</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136FBB"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Corrente</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Total </w:t>
            </w:r>
            <w:r w:rsidR="00136FBB" w:rsidRPr="00442211">
              <w:rPr>
                <w:rFonts w:ascii="Arial" w:hAnsi="Arial" w:cs="Arial"/>
                <w:b/>
                <w:bCs/>
                <w:sz w:val="18"/>
                <w:szCs w:val="18"/>
                <w:lang w:val="pt-PT" w:eastAsia="en-GB"/>
              </w:rPr>
              <w:t xml:space="preserve">do </w:t>
            </w:r>
            <w:r w:rsidR="00767FAF" w:rsidRPr="00442211">
              <w:rPr>
                <w:rFonts w:ascii="Arial" w:hAnsi="Arial" w:cs="Arial"/>
                <w:b/>
                <w:bCs/>
                <w:sz w:val="18"/>
                <w:szCs w:val="18"/>
                <w:lang w:val="pt-PT" w:eastAsia="en-GB"/>
              </w:rPr>
              <w:t>Investimento</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r>
      <w:tr w:rsidR="00245DCD" w:rsidRPr="00442211" w:rsidTr="0097555D">
        <w:trPr>
          <w:trHeight w:val="264"/>
        </w:trPr>
        <w:tc>
          <w:tcPr>
            <w:tcW w:w="197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w:t>
            </w:r>
            <w:r w:rsidR="00136FBB" w:rsidRPr="00442211">
              <w:rPr>
                <w:rFonts w:ascii="Arial" w:hAnsi="Arial" w:cs="Arial"/>
                <w:b/>
                <w:bCs/>
                <w:sz w:val="18"/>
                <w:szCs w:val="18"/>
                <w:lang w:val="pt-PT" w:eastAsia="en-GB"/>
              </w:rPr>
              <w:t>Investimento interno</w:t>
            </w:r>
          </w:p>
        </w:tc>
        <w:tc>
          <w:tcPr>
            <w:tcW w:w="100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100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r>
      <w:tr w:rsidR="00245DCD" w:rsidRPr="00442211" w:rsidTr="0097555D">
        <w:trPr>
          <w:trHeight w:val="264"/>
        </w:trPr>
        <w:tc>
          <w:tcPr>
            <w:tcW w:w="1977"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  </w:t>
            </w:r>
            <w:r w:rsidR="00136FBB" w:rsidRPr="00442211">
              <w:rPr>
                <w:rFonts w:ascii="Arial" w:hAnsi="Arial" w:cs="Arial"/>
                <w:b/>
                <w:bCs/>
                <w:sz w:val="18"/>
                <w:szCs w:val="18"/>
                <w:lang w:val="pt-PT" w:eastAsia="en-GB"/>
              </w:rPr>
              <w:t>Investimento externo</w:t>
            </w:r>
          </w:p>
        </w:tc>
        <w:tc>
          <w:tcPr>
            <w:tcW w:w="1008"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1008"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1008"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r>
    </w:tbl>
    <w:p w:rsidR="00245DCD" w:rsidRPr="00442211" w:rsidRDefault="00245DCD" w:rsidP="00245DCD">
      <w:pPr>
        <w:spacing w:after="0"/>
        <w:jc w:val="both"/>
        <w:rPr>
          <w:rFonts w:ascii="Century Gothic" w:hAnsi="Century Gothic"/>
          <w:i/>
          <w:sz w:val="18"/>
          <w:szCs w:val="18"/>
          <w:u w:val="single"/>
          <w:lang w:val="pt-PT"/>
        </w:rPr>
      </w:pP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SISTAFE</w:t>
      </w:r>
    </w:p>
    <w:p w:rsidR="00245DCD" w:rsidRPr="00442211" w:rsidRDefault="00245DCD" w:rsidP="00245DCD">
      <w:pPr>
        <w:spacing w:after="0"/>
        <w:jc w:val="both"/>
        <w:rPr>
          <w:rFonts w:ascii="Century Gothic" w:hAnsi="Century Gothic"/>
          <w:b/>
          <w:sz w:val="22"/>
          <w:szCs w:val="22"/>
          <w:lang w:val="pt-PT"/>
        </w:rPr>
      </w:pPr>
    </w:p>
    <w:p w:rsidR="00245DCD" w:rsidRPr="00442211" w:rsidRDefault="00136FBB" w:rsidP="00245DCD">
      <w:pPr>
        <w:spacing w:after="0"/>
        <w:jc w:val="both"/>
        <w:rPr>
          <w:rFonts w:ascii="Century Gothic" w:hAnsi="Century Gothic"/>
          <w:sz w:val="22"/>
          <w:szCs w:val="22"/>
          <w:lang w:val="pt-PT"/>
        </w:rPr>
      </w:pPr>
      <w:r w:rsidRPr="00442211">
        <w:rPr>
          <w:rFonts w:ascii="Century Gothic" w:hAnsi="Century Gothic"/>
          <w:sz w:val="22"/>
          <w:szCs w:val="22"/>
          <w:lang w:val="pt-PT"/>
        </w:rPr>
        <w:t>Durante um período de tempo tão curto, torna-se difícil extrair quaisquer conclusões sobre tendências. Contudo, registou-se uma redu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nas despesas anuais executadas, tanto em termos nominais como em termos reais ao longo de três anos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b/>
          <w:sz w:val="22"/>
          <w:szCs w:val="22"/>
          <w:lang w:val="pt-PT"/>
        </w:rPr>
      </w:pPr>
    </w:p>
    <w:p w:rsidR="00245DCD" w:rsidRPr="00442211" w:rsidRDefault="00136FBB" w:rsidP="00245DCD">
      <w:pPr>
        <w:spacing w:after="0"/>
        <w:jc w:val="both"/>
        <w:rPr>
          <w:rFonts w:ascii="Century Gothic" w:hAnsi="Century Gothic"/>
          <w:sz w:val="22"/>
          <w:szCs w:val="22"/>
          <w:lang w:val="pt-PT"/>
        </w:rPr>
      </w:pPr>
      <w:r w:rsidRPr="00C46FC2">
        <w:rPr>
          <w:rFonts w:ascii="Century Gothic" w:hAnsi="Century Gothic"/>
          <w:sz w:val="22"/>
          <w:szCs w:val="22"/>
          <w:lang w:val="pt-PT"/>
        </w:rPr>
        <w:t>Por</w:t>
      </w:r>
      <w:r w:rsidRPr="00442211">
        <w:rPr>
          <w:rFonts w:ascii="Century Gothic" w:hAnsi="Century Gothic"/>
          <w:b/>
          <w:sz w:val="22"/>
          <w:szCs w:val="22"/>
          <w:lang w:val="pt-PT"/>
        </w:rPr>
        <w:t xml:space="preserve"> código a</w:t>
      </w:r>
      <w:r w:rsidR="00D21AAC" w:rsidRPr="00442211">
        <w:rPr>
          <w:rFonts w:ascii="Century Gothic" w:hAnsi="Century Gothic"/>
          <w:b/>
          <w:sz w:val="22"/>
          <w:szCs w:val="22"/>
          <w:lang w:val="pt-PT"/>
        </w:rPr>
        <w:t>mbiental</w:t>
      </w:r>
      <w:r w:rsidR="00C46FC2">
        <w:rPr>
          <w:rFonts w:ascii="Century Gothic" w:hAnsi="Century Gothic"/>
          <w:b/>
          <w:sz w:val="22"/>
          <w:szCs w:val="22"/>
          <w:lang w:val="pt-PT"/>
        </w:rPr>
        <w:t>,</w:t>
      </w:r>
      <w:r w:rsidR="00245DCD" w:rsidRPr="00442211">
        <w:rPr>
          <w:rFonts w:ascii="Century Gothic" w:hAnsi="Century Gothic"/>
          <w:b/>
          <w:sz w:val="22"/>
          <w:szCs w:val="22"/>
          <w:lang w:val="pt-PT"/>
        </w:rPr>
        <w:t xml:space="preserve"> </w:t>
      </w:r>
      <w:r w:rsidR="00C46FC2">
        <w:rPr>
          <w:rFonts w:ascii="Century Gothic" w:hAnsi="Century Gothic"/>
          <w:sz w:val="22"/>
          <w:szCs w:val="22"/>
          <w:lang w:val="pt-PT"/>
        </w:rPr>
        <w:t>torna-se</w:t>
      </w:r>
      <w:r w:rsidRPr="00442211">
        <w:rPr>
          <w:rFonts w:ascii="Century Gothic" w:hAnsi="Century Gothic"/>
          <w:sz w:val="22"/>
          <w:szCs w:val="22"/>
          <w:lang w:val="pt-PT"/>
        </w:rPr>
        <w:t xml:space="preserve"> claro que a Protecção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(05611) </w:t>
      </w:r>
      <w:r w:rsidRPr="00442211">
        <w:rPr>
          <w:rFonts w:ascii="Century Gothic" w:hAnsi="Century Gothic"/>
          <w:sz w:val="22"/>
          <w:szCs w:val="22"/>
          <w:lang w:val="pt-PT"/>
        </w:rPr>
        <w:t xml:space="preserve">representa a maior parte da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(53% </w:t>
      </w:r>
      <w:r w:rsidRPr="00442211">
        <w:rPr>
          <w:rFonts w:ascii="Century Gothic" w:hAnsi="Century Gothic"/>
          <w:sz w:val="22"/>
          <w:szCs w:val="22"/>
          <w:lang w:val="pt-PT"/>
        </w:rPr>
        <w:t>em média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_Ref299545489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10</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xml:space="preserve"> indica a d</w:t>
      </w:r>
      <w:r w:rsidR="00C46FC2">
        <w:rPr>
          <w:rFonts w:ascii="Century Gothic" w:hAnsi="Century Gothic"/>
          <w:sz w:val="22"/>
          <w:szCs w:val="22"/>
          <w:lang w:val="pt-PT"/>
        </w:rPr>
        <w:t>ecomposi</w:t>
      </w:r>
      <w:r w:rsidRPr="00442211">
        <w:rPr>
          <w:rFonts w:ascii="Century Gothic" w:hAnsi="Century Gothic"/>
          <w:sz w:val="22"/>
          <w:szCs w:val="22"/>
          <w:lang w:val="pt-PT"/>
        </w:rPr>
        <w:t xml:space="preserve">ção por cada código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Não existem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referentes à </w:t>
      </w:r>
      <w:r w:rsidR="0078739E" w:rsidRPr="00442211">
        <w:rPr>
          <w:rFonts w:ascii="Century Gothic" w:hAnsi="Century Gothic"/>
          <w:sz w:val="22"/>
          <w:szCs w:val="22"/>
          <w:lang w:val="pt-PT"/>
        </w:rPr>
        <w:t xml:space="preserve">gestão de resíduos </w:t>
      </w:r>
      <w:r w:rsidRPr="00442211">
        <w:rPr>
          <w:rFonts w:ascii="Century Gothic" w:hAnsi="Century Gothic"/>
          <w:sz w:val="22"/>
          <w:szCs w:val="22"/>
          <w:lang w:val="pt-PT"/>
        </w:rPr>
        <w:t>e à</w:t>
      </w:r>
      <w:r w:rsidR="00245DCD" w:rsidRPr="00442211">
        <w:rPr>
          <w:rFonts w:ascii="Century Gothic" w:hAnsi="Century Gothic"/>
          <w:sz w:val="22"/>
          <w:szCs w:val="22"/>
          <w:lang w:val="pt-PT"/>
        </w:rPr>
        <w:t xml:space="preserve"> </w:t>
      </w:r>
      <w:r w:rsidR="00681261" w:rsidRPr="00442211">
        <w:rPr>
          <w:rFonts w:ascii="Century Gothic" w:hAnsi="Century Gothic"/>
          <w:sz w:val="22"/>
          <w:szCs w:val="22"/>
          <w:lang w:val="pt-PT"/>
        </w:rPr>
        <w:t>redução da poluição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color w:val="1F497D"/>
          <w:sz w:val="22"/>
          <w:szCs w:val="22"/>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48" w:name="_Ref299545489"/>
      <w:bookmarkStart w:id="49" w:name="_Toc316465169"/>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10</w:t>
      </w:r>
      <w:r w:rsidR="0022502E" w:rsidRPr="00442211">
        <w:rPr>
          <w:rFonts w:ascii="Century Gothic" w:hAnsi="Century Gothic"/>
          <w:color w:val="1F497D"/>
          <w:sz w:val="18"/>
          <w:szCs w:val="18"/>
          <w:lang w:val="pt-PT"/>
        </w:rPr>
        <w:fldChar w:fldCharType="end"/>
      </w:r>
      <w:bookmarkEnd w:id="48"/>
      <w:r w:rsidR="00245DCD" w:rsidRPr="00442211">
        <w:rPr>
          <w:rFonts w:ascii="Century Gothic" w:hAnsi="Century Gothic"/>
          <w:color w:val="1F497D"/>
          <w:sz w:val="18"/>
          <w:szCs w:val="18"/>
          <w:lang w:val="pt-PT"/>
        </w:rPr>
        <w:t xml:space="preserve"> – </w:t>
      </w:r>
      <w:r w:rsidR="00BB4DB2" w:rsidRPr="00442211">
        <w:rPr>
          <w:rFonts w:ascii="Century Gothic" w:hAnsi="Century Gothic"/>
          <w:color w:val="1F497D"/>
          <w:sz w:val="18"/>
          <w:szCs w:val="18"/>
          <w:lang w:val="pt-PT"/>
        </w:rPr>
        <w:t xml:space="preserve">Projectos </w:t>
      </w:r>
      <w:r w:rsidR="00524AA3" w:rsidRPr="00442211">
        <w:rPr>
          <w:rFonts w:ascii="Century Gothic" w:hAnsi="Century Gothic"/>
          <w:color w:val="1F497D"/>
          <w:sz w:val="18"/>
          <w:szCs w:val="18"/>
          <w:lang w:val="pt-PT"/>
        </w:rPr>
        <w:t>incluídos</w:t>
      </w:r>
      <w:r w:rsidR="00BB4DB2" w:rsidRPr="00442211">
        <w:rPr>
          <w:rFonts w:ascii="Century Gothic" w:hAnsi="Century Gothic"/>
          <w:color w:val="1F497D"/>
          <w:sz w:val="18"/>
          <w:szCs w:val="18"/>
          <w:lang w:val="pt-PT"/>
        </w:rPr>
        <w:t xml:space="preserve"> no </w:t>
      </w:r>
      <w:r w:rsidR="00767FAF" w:rsidRPr="00442211">
        <w:rPr>
          <w:rFonts w:ascii="Century Gothic" w:hAnsi="Century Gothic"/>
          <w:color w:val="1F497D"/>
          <w:sz w:val="18"/>
          <w:szCs w:val="18"/>
          <w:lang w:val="pt-PT"/>
        </w:rPr>
        <w:t>orçamento</w:t>
      </w:r>
      <w:r w:rsidR="00245DCD" w:rsidRPr="00442211">
        <w:rPr>
          <w:rFonts w:ascii="Century Gothic" w:hAnsi="Century Gothic"/>
          <w:color w:val="1F497D"/>
          <w:sz w:val="18"/>
          <w:szCs w:val="18"/>
          <w:lang w:val="pt-PT"/>
        </w:rPr>
        <w:t xml:space="preserve"> </w:t>
      </w:r>
      <w:r w:rsidR="00BB4DB2" w:rsidRPr="00442211">
        <w:rPr>
          <w:rFonts w:ascii="Century Gothic" w:hAnsi="Century Gothic"/>
          <w:color w:val="1F497D"/>
          <w:sz w:val="18"/>
          <w:szCs w:val="18"/>
          <w:lang w:val="pt-PT"/>
        </w:rPr>
        <w:t xml:space="preserve">por código </w:t>
      </w:r>
      <w:r w:rsidR="00D21AAC" w:rsidRPr="00442211">
        <w:rPr>
          <w:rFonts w:ascii="Century Gothic" w:hAnsi="Century Gothic"/>
          <w:color w:val="1F497D"/>
          <w:sz w:val="18"/>
          <w:szCs w:val="18"/>
          <w:lang w:val="pt-PT"/>
        </w:rPr>
        <w:t>ambiental</w:t>
      </w:r>
      <w:r w:rsidR="00245DCD" w:rsidRPr="00442211">
        <w:rPr>
          <w:rFonts w:ascii="Century Gothic" w:hAnsi="Century Gothic"/>
          <w:color w:val="1F497D"/>
          <w:sz w:val="18"/>
          <w:szCs w:val="18"/>
          <w:lang w:val="pt-PT"/>
        </w:rPr>
        <w:t xml:space="preserve"> (2008-2010)</w:t>
      </w:r>
      <w:bookmarkEnd w:id="49"/>
    </w:p>
    <w:tbl>
      <w:tblPr>
        <w:tblW w:w="5000" w:type="pct"/>
        <w:tblLook w:val="0000"/>
      </w:tblPr>
      <w:tblGrid>
        <w:gridCol w:w="821"/>
        <w:gridCol w:w="5231"/>
        <w:gridCol w:w="940"/>
        <w:gridCol w:w="763"/>
        <w:gridCol w:w="761"/>
      </w:tblGrid>
      <w:tr w:rsidR="00245DCD" w:rsidRPr="00442211" w:rsidTr="0097555D">
        <w:trPr>
          <w:trHeight w:val="264"/>
        </w:trPr>
        <w:tc>
          <w:tcPr>
            <w:tcW w:w="48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p>
        </w:tc>
        <w:tc>
          <w:tcPr>
            <w:tcW w:w="3071"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p>
        </w:tc>
        <w:tc>
          <w:tcPr>
            <w:tcW w:w="55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2008</w:t>
            </w:r>
          </w:p>
        </w:tc>
        <w:tc>
          <w:tcPr>
            <w:tcW w:w="44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2009</w:t>
            </w:r>
          </w:p>
        </w:tc>
        <w:tc>
          <w:tcPr>
            <w:tcW w:w="44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2010</w:t>
            </w:r>
          </w:p>
        </w:tc>
      </w:tr>
      <w:tr w:rsidR="00245DCD" w:rsidRPr="00442211" w:rsidTr="0097555D">
        <w:trPr>
          <w:trHeight w:val="264"/>
        </w:trPr>
        <w:tc>
          <w:tcPr>
            <w:tcW w:w="3553" w:type="pct"/>
            <w:gridSpan w:val="2"/>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TOTAL (</w:t>
            </w:r>
            <w:r w:rsidR="00046389" w:rsidRPr="00442211">
              <w:rPr>
                <w:rFonts w:ascii="Arial" w:hAnsi="Arial" w:cs="Arial"/>
                <w:b/>
                <w:bCs/>
                <w:sz w:val="18"/>
                <w:szCs w:val="18"/>
                <w:lang w:val="pt-PT" w:eastAsia="en-GB"/>
              </w:rPr>
              <w:t>Milhões</w:t>
            </w:r>
            <w:r w:rsidRPr="00442211">
              <w:rPr>
                <w:rFonts w:ascii="Arial" w:hAnsi="Arial" w:cs="Arial"/>
                <w:b/>
                <w:bCs/>
                <w:sz w:val="18"/>
                <w:szCs w:val="18"/>
                <w:lang w:val="pt-PT" w:eastAsia="en-GB"/>
              </w:rPr>
              <w:t xml:space="preserve"> MZN)</w:t>
            </w:r>
          </w:p>
        </w:tc>
        <w:tc>
          <w:tcPr>
            <w:tcW w:w="552"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487.6</w:t>
            </w:r>
          </w:p>
        </w:tc>
        <w:tc>
          <w:tcPr>
            <w:tcW w:w="448"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400.8</w:t>
            </w:r>
          </w:p>
        </w:tc>
        <w:tc>
          <w:tcPr>
            <w:tcW w:w="447"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766.7</w:t>
            </w:r>
          </w:p>
        </w:tc>
      </w:tr>
      <w:tr w:rsidR="00245DCD" w:rsidRPr="00442211" w:rsidTr="0097555D">
        <w:trPr>
          <w:trHeight w:val="264"/>
        </w:trPr>
        <w:tc>
          <w:tcPr>
            <w:tcW w:w="3553" w:type="pct"/>
            <w:gridSpan w:val="2"/>
            <w:tcBorders>
              <w:top w:val="single" w:sz="4" w:space="0" w:color="auto"/>
              <w:left w:val="nil"/>
              <w:bottom w:val="single" w:sz="4" w:space="0" w:color="auto"/>
              <w:right w:val="nil"/>
            </w:tcBorders>
            <w:shd w:val="clear" w:color="auto" w:fill="auto"/>
            <w:noWrap/>
            <w:vAlign w:val="bottom"/>
          </w:tcPr>
          <w:p w:rsidR="00245DCD" w:rsidRPr="00442211" w:rsidRDefault="00BB4DB2" w:rsidP="00BB4DB2">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Como </w:t>
            </w:r>
            <w:r w:rsidR="00245DCD" w:rsidRPr="00442211">
              <w:rPr>
                <w:rFonts w:ascii="Arial" w:hAnsi="Arial" w:cs="Arial"/>
                <w:b/>
                <w:bCs/>
                <w:sz w:val="18"/>
                <w:szCs w:val="18"/>
                <w:lang w:val="pt-PT" w:eastAsia="en-GB"/>
              </w:rPr>
              <w:t>percentage</w:t>
            </w:r>
            <w:r w:rsidRPr="00442211">
              <w:rPr>
                <w:rFonts w:ascii="Arial" w:hAnsi="Arial" w:cs="Arial"/>
                <w:b/>
                <w:bCs/>
                <w:sz w:val="18"/>
                <w:szCs w:val="18"/>
                <w:lang w:val="pt-PT" w:eastAsia="en-GB"/>
              </w:rPr>
              <w:t>m do</w:t>
            </w:r>
            <w:r w:rsidR="00245DCD" w:rsidRPr="00442211">
              <w:rPr>
                <w:rFonts w:ascii="Arial" w:hAnsi="Arial" w:cs="Arial"/>
                <w:b/>
                <w:bCs/>
                <w:sz w:val="18"/>
                <w:szCs w:val="18"/>
                <w:lang w:val="pt-PT" w:eastAsia="en-GB"/>
              </w:rPr>
              <w:t xml:space="preserve"> Total</w:t>
            </w:r>
          </w:p>
        </w:tc>
        <w:tc>
          <w:tcPr>
            <w:tcW w:w="552"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w:t>
            </w:r>
          </w:p>
        </w:tc>
        <w:tc>
          <w:tcPr>
            <w:tcW w:w="448"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w:t>
            </w:r>
          </w:p>
        </w:tc>
        <w:tc>
          <w:tcPr>
            <w:tcW w:w="447"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w:t>
            </w:r>
          </w:p>
        </w:tc>
      </w:tr>
      <w:tr w:rsidR="00245DCD" w:rsidRPr="00442211" w:rsidTr="0097555D">
        <w:trPr>
          <w:trHeight w:val="264"/>
        </w:trPr>
        <w:tc>
          <w:tcPr>
            <w:tcW w:w="48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05111</w:t>
            </w:r>
          </w:p>
        </w:tc>
        <w:tc>
          <w:tcPr>
            <w:tcW w:w="3071" w:type="pct"/>
            <w:tcBorders>
              <w:top w:val="nil"/>
              <w:left w:val="nil"/>
              <w:bottom w:val="nil"/>
              <w:right w:val="nil"/>
            </w:tcBorders>
            <w:shd w:val="clear" w:color="auto" w:fill="auto"/>
            <w:noWrap/>
            <w:vAlign w:val="bottom"/>
          </w:tcPr>
          <w:p w:rsidR="00245DCD" w:rsidRPr="00442211" w:rsidRDefault="00681261" w:rsidP="00BB4DB2">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Gestão </w:t>
            </w:r>
            <w:r w:rsidR="00BB4DB2" w:rsidRPr="00442211">
              <w:rPr>
                <w:rFonts w:ascii="Arial" w:hAnsi="Arial" w:cs="Arial"/>
                <w:sz w:val="18"/>
                <w:szCs w:val="18"/>
                <w:lang w:val="pt-PT" w:eastAsia="en-GB"/>
              </w:rPr>
              <w:t>de</w:t>
            </w:r>
            <w:r w:rsidR="00C46FC2">
              <w:rPr>
                <w:rFonts w:ascii="Arial" w:hAnsi="Arial" w:cs="Arial"/>
                <w:sz w:val="18"/>
                <w:szCs w:val="18"/>
                <w:lang w:val="pt-PT" w:eastAsia="en-GB"/>
              </w:rPr>
              <w:t xml:space="preserve"> R</w:t>
            </w:r>
            <w:r w:rsidRPr="00442211">
              <w:rPr>
                <w:rFonts w:ascii="Arial" w:hAnsi="Arial" w:cs="Arial"/>
                <w:sz w:val="18"/>
                <w:szCs w:val="18"/>
                <w:lang w:val="pt-PT" w:eastAsia="en-GB"/>
              </w:rPr>
              <w:t>esíduos</w:t>
            </w:r>
          </w:p>
        </w:tc>
        <w:tc>
          <w:tcPr>
            <w:tcW w:w="55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c>
          <w:tcPr>
            <w:tcW w:w="44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c>
          <w:tcPr>
            <w:tcW w:w="44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r>
      <w:tr w:rsidR="00245DCD" w:rsidRPr="00442211" w:rsidTr="0097555D">
        <w:trPr>
          <w:trHeight w:val="264"/>
        </w:trPr>
        <w:tc>
          <w:tcPr>
            <w:tcW w:w="48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05211</w:t>
            </w:r>
          </w:p>
        </w:tc>
        <w:tc>
          <w:tcPr>
            <w:tcW w:w="3071" w:type="pct"/>
            <w:tcBorders>
              <w:top w:val="nil"/>
              <w:left w:val="nil"/>
              <w:bottom w:val="nil"/>
              <w:right w:val="nil"/>
            </w:tcBorders>
            <w:shd w:val="clear" w:color="auto" w:fill="auto"/>
            <w:noWrap/>
            <w:vAlign w:val="bottom"/>
          </w:tcPr>
          <w:p w:rsidR="00245DCD" w:rsidRPr="00442211" w:rsidRDefault="00BB4DB2"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Gestão das Águas R</w:t>
            </w:r>
            <w:r w:rsidR="00681261" w:rsidRPr="00442211">
              <w:rPr>
                <w:rFonts w:ascii="Arial" w:hAnsi="Arial" w:cs="Arial"/>
                <w:sz w:val="18"/>
                <w:szCs w:val="18"/>
                <w:lang w:val="pt-PT" w:eastAsia="en-GB"/>
              </w:rPr>
              <w:t>esiduais</w:t>
            </w:r>
          </w:p>
        </w:tc>
        <w:tc>
          <w:tcPr>
            <w:tcW w:w="55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42%</w:t>
            </w:r>
          </w:p>
        </w:tc>
        <w:tc>
          <w:tcPr>
            <w:tcW w:w="44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11%</w:t>
            </w:r>
          </w:p>
        </w:tc>
        <w:tc>
          <w:tcPr>
            <w:tcW w:w="44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2%</w:t>
            </w:r>
          </w:p>
        </w:tc>
      </w:tr>
      <w:tr w:rsidR="00245DCD" w:rsidRPr="00442211" w:rsidTr="0097555D">
        <w:trPr>
          <w:trHeight w:val="264"/>
        </w:trPr>
        <w:tc>
          <w:tcPr>
            <w:tcW w:w="48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05311</w:t>
            </w:r>
          </w:p>
        </w:tc>
        <w:tc>
          <w:tcPr>
            <w:tcW w:w="3071" w:type="pct"/>
            <w:tcBorders>
              <w:top w:val="nil"/>
              <w:left w:val="nil"/>
              <w:bottom w:val="nil"/>
              <w:right w:val="nil"/>
            </w:tcBorders>
            <w:shd w:val="clear" w:color="auto" w:fill="auto"/>
            <w:noWrap/>
            <w:vAlign w:val="bottom"/>
          </w:tcPr>
          <w:p w:rsidR="00245DCD" w:rsidRPr="00442211" w:rsidRDefault="00681261" w:rsidP="00BB4DB2">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Redução da </w:t>
            </w:r>
            <w:r w:rsidR="00BB4DB2" w:rsidRPr="00442211">
              <w:rPr>
                <w:rFonts w:ascii="Arial" w:hAnsi="Arial" w:cs="Arial"/>
                <w:sz w:val="18"/>
                <w:szCs w:val="18"/>
                <w:lang w:val="pt-PT" w:eastAsia="en-GB"/>
              </w:rPr>
              <w:t>P</w:t>
            </w:r>
            <w:r w:rsidRPr="00442211">
              <w:rPr>
                <w:rFonts w:ascii="Arial" w:hAnsi="Arial" w:cs="Arial"/>
                <w:sz w:val="18"/>
                <w:szCs w:val="18"/>
                <w:lang w:val="pt-PT" w:eastAsia="en-GB"/>
              </w:rPr>
              <w:t>oluição</w:t>
            </w:r>
          </w:p>
        </w:tc>
        <w:tc>
          <w:tcPr>
            <w:tcW w:w="55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c>
          <w:tcPr>
            <w:tcW w:w="44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c>
          <w:tcPr>
            <w:tcW w:w="44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r>
      <w:tr w:rsidR="00245DCD" w:rsidRPr="00442211" w:rsidTr="0097555D">
        <w:trPr>
          <w:trHeight w:val="264"/>
        </w:trPr>
        <w:tc>
          <w:tcPr>
            <w:tcW w:w="48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05411</w:t>
            </w:r>
          </w:p>
        </w:tc>
        <w:tc>
          <w:tcPr>
            <w:tcW w:w="3071" w:type="pct"/>
            <w:tcBorders>
              <w:top w:val="nil"/>
              <w:left w:val="nil"/>
              <w:bottom w:val="nil"/>
              <w:right w:val="nil"/>
            </w:tcBorders>
            <w:shd w:val="clear" w:color="auto" w:fill="auto"/>
            <w:noWrap/>
            <w:vAlign w:val="bottom"/>
          </w:tcPr>
          <w:p w:rsidR="00245DCD" w:rsidRPr="00442211" w:rsidRDefault="00245DCD" w:rsidP="00BB4DB2">
            <w:pPr>
              <w:spacing w:after="0"/>
              <w:jc w:val="both"/>
              <w:rPr>
                <w:rFonts w:ascii="Arial" w:hAnsi="Arial" w:cs="Arial"/>
                <w:sz w:val="18"/>
                <w:szCs w:val="18"/>
                <w:lang w:val="pt-PT" w:eastAsia="en-GB"/>
              </w:rPr>
            </w:pPr>
            <w:r w:rsidRPr="00442211">
              <w:rPr>
                <w:rFonts w:ascii="Arial" w:hAnsi="Arial" w:cs="Arial"/>
                <w:sz w:val="18"/>
                <w:szCs w:val="18"/>
                <w:lang w:val="pt-PT" w:eastAsia="en-GB"/>
              </w:rPr>
              <w:t>Protec</w:t>
            </w:r>
            <w:r w:rsidR="005F0D4F" w:rsidRPr="00442211">
              <w:rPr>
                <w:rFonts w:ascii="Arial" w:hAnsi="Arial" w:cs="Arial"/>
                <w:sz w:val="18"/>
                <w:szCs w:val="18"/>
                <w:lang w:val="pt-PT" w:eastAsia="en-GB"/>
              </w:rPr>
              <w:t>ção</w:t>
            </w:r>
            <w:r w:rsidRPr="00442211">
              <w:rPr>
                <w:rFonts w:ascii="Arial" w:hAnsi="Arial" w:cs="Arial"/>
                <w:sz w:val="18"/>
                <w:szCs w:val="18"/>
                <w:lang w:val="pt-PT" w:eastAsia="en-GB"/>
              </w:rPr>
              <w:t xml:space="preserve"> </w:t>
            </w:r>
            <w:r w:rsidR="00BB4DB2" w:rsidRPr="00442211">
              <w:rPr>
                <w:rFonts w:ascii="Arial" w:hAnsi="Arial" w:cs="Arial"/>
                <w:sz w:val="18"/>
                <w:szCs w:val="18"/>
                <w:lang w:val="pt-PT" w:eastAsia="en-GB"/>
              </w:rPr>
              <w:t>da</w:t>
            </w:r>
            <w:r w:rsidRPr="00442211">
              <w:rPr>
                <w:rFonts w:ascii="Arial" w:hAnsi="Arial" w:cs="Arial"/>
                <w:sz w:val="18"/>
                <w:szCs w:val="18"/>
                <w:lang w:val="pt-PT" w:eastAsia="en-GB"/>
              </w:rPr>
              <w:t xml:space="preserve"> Biodiversi</w:t>
            </w:r>
            <w:r w:rsidR="00BB4DB2" w:rsidRPr="00442211">
              <w:rPr>
                <w:rFonts w:ascii="Arial" w:hAnsi="Arial" w:cs="Arial"/>
                <w:sz w:val="18"/>
                <w:szCs w:val="18"/>
                <w:lang w:val="pt-PT" w:eastAsia="en-GB"/>
              </w:rPr>
              <w:t>dade e Paisagem</w:t>
            </w:r>
          </w:p>
        </w:tc>
        <w:tc>
          <w:tcPr>
            <w:tcW w:w="55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2%</w:t>
            </w:r>
          </w:p>
        </w:tc>
        <w:tc>
          <w:tcPr>
            <w:tcW w:w="44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1%</w:t>
            </w:r>
          </w:p>
        </w:tc>
        <w:tc>
          <w:tcPr>
            <w:tcW w:w="44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50%</w:t>
            </w:r>
          </w:p>
        </w:tc>
      </w:tr>
      <w:tr w:rsidR="00245DCD" w:rsidRPr="00442211" w:rsidTr="0097555D">
        <w:trPr>
          <w:trHeight w:val="264"/>
        </w:trPr>
        <w:tc>
          <w:tcPr>
            <w:tcW w:w="48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05511</w:t>
            </w:r>
          </w:p>
        </w:tc>
        <w:tc>
          <w:tcPr>
            <w:tcW w:w="3071" w:type="pct"/>
            <w:tcBorders>
              <w:top w:val="nil"/>
              <w:left w:val="nil"/>
              <w:bottom w:val="nil"/>
              <w:right w:val="nil"/>
            </w:tcBorders>
            <w:shd w:val="clear" w:color="auto" w:fill="auto"/>
            <w:noWrap/>
            <w:vAlign w:val="bottom"/>
          </w:tcPr>
          <w:p w:rsidR="00245DCD" w:rsidRPr="00442211" w:rsidRDefault="00BB4DB2" w:rsidP="00BB4DB2">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Pesquisa e </w:t>
            </w:r>
            <w:r w:rsidR="005F0D4F" w:rsidRPr="00442211">
              <w:rPr>
                <w:rFonts w:ascii="Arial" w:hAnsi="Arial" w:cs="Arial"/>
                <w:sz w:val="18"/>
                <w:szCs w:val="18"/>
                <w:lang w:val="pt-PT" w:eastAsia="en-GB"/>
              </w:rPr>
              <w:t>Desenvolvimento</w:t>
            </w:r>
            <w:r w:rsidR="00245DCD" w:rsidRPr="00442211">
              <w:rPr>
                <w:rFonts w:ascii="Arial" w:hAnsi="Arial" w:cs="Arial"/>
                <w:sz w:val="18"/>
                <w:szCs w:val="18"/>
                <w:lang w:val="pt-PT" w:eastAsia="en-GB"/>
              </w:rPr>
              <w:t xml:space="preserve"> </w:t>
            </w:r>
            <w:r w:rsidRPr="00442211">
              <w:rPr>
                <w:rFonts w:ascii="Arial" w:hAnsi="Arial" w:cs="Arial"/>
                <w:sz w:val="18"/>
                <w:szCs w:val="18"/>
                <w:lang w:val="pt-PT" w:eastAsia="en-GB"/>
              </w:rPr>
              <w:t xml:space="preserve">da </w:t>
            </w:r>
            <w:r w:rsidR="00245DCD" w:rsidRPr="00442211">
              <w:rPr>
                <w:rFonts w:ascii="Arial" w:hAnsi="Arial" w:cs="Arial"/>
                <w:sz w:val="18"/>
                <w:szCs w:val="18"/>
                <w:lang w:val="pt-PT" w:eastAsia="en-GB"/>
              </w:rPr>
              <w:t>Protec</w:t>
            </w:r>
            <w:r w:rsidR="005F0D4F" w:rsidRPr="00442211">
              <w:rPr>
                <w:rFonts w:ascii="Arial" w:hAnsi="Arial" w:cs="Arial"/>
                <w:sz w:val="18"/>
                <w:szCs w:val="18"/>
                <w:lang w:val="pt-PT" w:eastAsia="en-GB"/>
              </w:rPr>
              <w:t>ção</w:t>
            </w:r>
            <w:r w:rsidRPr="00442211">
              <w:rPr>
                <w:rFonts w:ascii="Arial" w:hAnsi="Arial" w:cs="Arial"/>
                <w:sz w:val="18"/>
                <w:szCs w:val="18"/>
                <w:lang w:val="pt-PT" w:eastAsia="en-GB"/>
              </w:rPr>
              <w:t xml:space="preserve"> Ambiental</w:t>
            </w:r>
          </w:p>
        </w:tc>
        <w:tc>
          <w:tcPr>
            <w:tcW w:w="552"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6%</w:t>
            </w:r>
          </w:p>
        </w:tc>
        <w:tc>
          <w:tcPr>
            <w:tcW w:w="44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22%</w:t>
            </w:r>
          </w:p>
        </w:tc>
        <w:tc>
          <w:tcPr>
            <w:tcW w:w="44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6%</w:t>
            </w:r>
          </w:p>
        </w:tc>
      </w:tr>
      <w:tr w:rsidR="00245DCD" w:rsidRPr="00442211" w:rsidTr="0097555D">
        <w:trPr>
          <w:trHeight w:val="264"/>
        </w:trPr>
        <w:tc>
          <w:tcPr>
            <w:tcW w:w="482"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05611</w:t>
            </w:r>
          </w:p>
        </w:tc>
        <w:tc>
          <w:tcPr>
            <w:tcW w:w="3071"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Protec</w:t>
            </w:r>
            <w:r w:rsidR="005F0D4F" w:rsidRPr="00442211">
              <w:rPr>
                <w:rFonts w:ascii="Arial" w:hAnsi="Arial" w:cs="Arial"/>
                <w:sz w:val="18"/>
                <w:szCs w:val="18"/>
                <w:lang w:val="pt-PT" w:eastAsia="en-GB"/>
              </w:rPr>
              <w:t>ção</w:t>
            </w:r>
            <w:r w:rsidR="00BB4DB2" w:rsidRPr="00442211">
              <w:rPr>
                <w:rFonts w:ascii="Arial" w:hAnsi="Arial" w:cs="Arial"/>
                <w:sz w:val="18"/>
                <w:szCs w:val="18"/>
                <w:lang w:val="pt-PT" w:eastAsia="en-GB"/>
              </w:rPr>
              <w:t xml:space="preserve"> Ambiental</w:t>
            </w:r>
          </w:p>
        </w:tc>
        <w:tc>
          <w:tcPr>
            <w:tcW w:w="552"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50%</w:t>
            </w:r>
          </w:p>
        </w:tc>
        <w:tc>
          <w:tcPr>
            <w:tcW w:w="448"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66%</w:t>
            </w:r>
          </w:p>
        </w:tc>
        <w:tc>
          <w:tcPr>
            <w:tcW w:w="447"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42%</w:t>
            </w:r>
          </w:p>
        </w:tc>
      </w:tr>
    </w:tbl>
    <w:p w:rsidR="00245DCD" w:rsidRPr="00442211" w:rsidRDefault="00245DCD" w:rsidP="00245DCD">
      <w:pPr>
        <w:spacing w:after="0"/>
        <w:jc w:val="both"/>
        <w:rPr>
          <w:rFonts w:ascii="Century Gothic" w:hAnsi="Century Gothic"/>
          <w:i/>
          <w:sz w:val="18"/>
          <w:szCs w:val="18"/>
          <w:u w:val="single"/>
          <w:lang w:val="pt-PT"/>
        </w:rPr>
      </w:pP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SISTAFE</w:t>
      </w:r>
    </w:p>
    <w:p w:rsidR="00245DCD" w:rsidRPr="00442211" w:rsidRDefault="00245DCD" w:rsidP="00245DCD">
      <w:pPr>
        <w:spacing w:after="0"/>
        <w:jc w:val="both"/>
        <w:rPr>
          <w:rFonts w:ascii="Century Gothic" w:hAnsi="Century Gothic"/>
          <w:sz w:val="22"/>
          <w:szCs w:val="22"/>
          <w:lang w:val="pt-PT"/>
        </w:rPr>
      </w:pPr>
    </w:p>
    <w:p w:rsidR="00245DCD" w:rsidRPr="00442211" w:rsidRDefault="00BB4DB2" w:rsidP="00245DCD">
      <w:pPr>
        <w:spacing w:after="0"/>
        <w:jc w:val="both"/>
        <w:rPr>
          <w:rFonts w:ascii="Century Gothic" w:hAnsi="Century Gothic"/>
          <w:sz w:val="22"/>
          <w:szCs w:val="22"/>
          <w:lang w:val="pt-PT"/>
        </w:rPr>
      </w:pPr>
      <w:r w:rsidRPr="00C46FC2">
        <w:rPr>
          <w:rFonts w:ascii="Century Gothic" w:hAnsi="Century Gothic"/>
          <w:sz w:val="22"/>
          <w:szCs w:val="22"/>
          <w:lang w:val="pt-PT"/>
        </w:rPr>
        <w:t>Por</w:t>
      </w:r>
      <w:r w:rsidRPr="00442211">
        <w:rPr>
          <w:rFonts w:ascii="Century Gothic" w:hAnsi="Century Gothic"/>
          <w:b/>
          <w:sz w:val="22"/>
          <w:szCs w:val="22"/>
          <w:lang w:val="pt-PT"/>
        </w:rPr>
        <w:t xml:space="preserve"> </w:t>
      </w:r>
      <w:r w:rsidR="005F0D4F" w:rsidRPr="00442211">
        <w:rPr>
          <w:rFonts w:ascii="Century Gothic" w:hAnsi="Century Gothic"/>
          <w:b/>
          <w:sz w:val="22"/>
          <w:szCs w:val="22"/>
          <w:lang w:val="pt-PT"/>
        </w:rPr>
        <w:t>Ministério</w:t>
      </w:r>
      <w:r w:rsidRPr="00442211">
        <w:rPr>
          <w:rFonts w:ascii="Century Gothic" w:hAnsi="Century Gothic"/>
          <w:b/>
          <w:sz w:val="22"/>
          <w:szCs w:val="22"/>
          <w:lang w:val="pt-PT"/>
        </w:rPr>
        <w:t>.</w:t>
      </w:r>
      <w:r w:rsidRPr="00442211">
        <w:rPr>
          <w:rFonts w:ascii="Century Gothic" w:hAnsi="Century Gothic"/>
          <w:sz w:val="22"/>
          <w:szCs w:val="22"/>
          <w:lang w:val="pt-PT"/>
        </w:rPr>
        <w:t xml:space="preserve"> O MICOA </w:t>
      </w:r>
      <w:r w:rsidR="00245DCD" w:rsidRPr="00442211">
        <w:rPr>
          <w:rFonts w:ascii="Century Gothic" w:hAnsi="Century Gothic"/>
          <w:sz w:val="22"/>
          <w:szCs w:val="22"/>
          <w:lang w:val="pt-PT"/>
        </w:rPr>
        <w:t>execut</w:t>
      </w:r>
      <w:r w:rsidRPr="00442211">
        <w:rPr>
          <w:rFonts w:ascii="Century Gothic" w:hAnsi="Century Gothic"/>
          <w:sz w:val="22"/>
          <w:szCs w:val="22"/>
          <w:lang w:val="pt-PT"/>
        </w:rPr>
        <w:t xml:space="preserve">ou a maior parte da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 cerca de </w:t>
      </w:r>
      <w:r w:rsidR="00245DCD" w:rsidRPr="00442211">
        <w:rPr>
          <w:rFonts w:ascii="Century Gothic" w:hAnsi="Century Gothic"/>
          <w:sz w:val="22"/>
          <w:szCs w:val="22"/>
          <w:lang w:val="pt-PT"/>
        </w:rPr>
        <w:t xml:space="preserve">70% </w:t>
      </w:r>
      <w:r w:rsidR="00144F9B">
        <w:rPr>
          <w:rFonts w:ascii="Century Gothic" w:hAnsi="Century Gothic"/>
          <w:sz w:val="22"/>
          <w:szCs w:val="22"/>
          <w:lang w:val="pt-PT"/>
        </w:rPr>
        <w:t xml:space="preserve">de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executados através do </w:t>
      </w:r>
      <w:r w:rsidR="00245DCD" w:rsidRPr="00442211">
        <w:rPr>
          <w:rFonts w:ascii="Century Gothic" w:hAnsi="Century Gothic"/>
          <w:sz w:val="22"/>
          <w:szCs w:val="22"/>
          <w:lang w:val="pt-PT"/>
        </w:rPr>
        <w:t>MICOA (inclu</w:t>
      </w:r>
      <w:r w:rsidRPr="00442211">
        <w:rPr>
          <w:rFonts w:ascii="Century Gothic" w:hAnsi="Century Gothic"/>
          <w:sz w:val="22"/>
          <w:szCs w:val="22"/>
          <w:lang w:val="pt-PT"/>
        </w:rPr>
        <w:t xml:space="preserve">i as DPCA e outras </w:t>
      </w:r>
      <w:r w:rsidR="0057220C" w:rsidRPr="00442211">
        <w:rPr>
          <w:rFonts w:ascii="Century Gothic" w:hAnsi="Century Gothic"/>
          <w:sz w:val="22"/>
          <w:szCs w:val="22"/>
          <w:lang w:val="pt-PT"/>
        </w:rPr>
        <w:t>instituições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sob a tutela do MICOA). O </w:t>
      </w:r>
      <w:r w:rsidR="00245DCD" w:rsidRPr="00442211">
        <w:rPr>
          <w:rFonts w:ascii="Century Gothic" w:hAnsi="Century Gothic"/>
          <w:sz w:val="22"/>
          <w:szCs w:val="22"/>
          <w:lang w:val="pt-PT"/>
        </w:rPr>
        <w:t>Ministério</w:t>
      </w:r>
      <w:r w:rsidRPr="00442211">
        <w:rPr>
          <w:rFonts w:ascii="Century Gothic" w:hAnsi="Century Gothic"/>
          <w:sz w:val="22"/>
          <w:szCs w:val="22"/>
          <w:lang w:val="pt-PT"/>
        </w:rPr>
        <w:t xml:space="preserve"> das Obras Públicas e Habitação - </w:t>
      </w:r>
      <w:r w:rsidR="00245DCD" w:rsidRPr="00442211">
        <w:rPr>
          <w:rFonts w:ascii="Century Gothic" w:hAnsi="Century Gothic"/>
          <w:sz w:val="22"/>
          <w:szCs w:val="22"/>
          <w:lang w:val="pt-PT"/>
        </w:rPr>
        <w:t>MOPH)</w:t>
      </w:r>
      <w:r w:rsidRPr="00442211">
        <w:rPr>
          <w:rFonts w:ascii="Century Gothic" w:hAnsi="Century Gothic"/>
          <w:sz w:val="22"/>
          <w:szCs w:val="22"/>
          <w:lang w:val="pt-PT"/>
        </w:rPr>
        <w:t xml:space="preserve"> é o segundo maior beneficiário, contabilizando</w:t>
      </w:r>
      <w:r w:rsidR="00245DCD" w:rsidRPr="00442211">
        <w:rPr>
          <w:rFonts w:ascii="Century Gothic" w:hAnsi="Century Gothic"/>
          <w:sz w:val="22"/>
          <w:szCs w:val="22"/>
          <w:lang w:val="pt-PT"/>
        </w:rPr>
        <w:t xml:space="preserve"> 26% </w:t>
      </w:r>
      <w:r w:rsidRPr="00442211">
        <w:rPr>
          <w:rFonts w:ascii="Century Gothic" w:hAnsi="Century Gothic"/>
          <w:sz w:val="22"/>
          <w:szCs w:val="22"/>
          <w:lang w:val="pt-PT"/>
        </w:rPr>
        <w:t>das</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dos projectos desde </w:t>
      </w:r>
      <w:r w:rsidR="00245DCD" w:rsidRPr="00442211">
        <w:rPr>
          <w:rFonts w:ascii="Century Gothic" w:hAnsi="Century Gothic"/>
          <w:sz w:val="22"/>
          <w:szCs w:val="22"/>
          <w:lang w:val="pt-PT"/>
        </w:rPr>
        <w:t xml:space="preserve">2008.  </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t>Compar</w:t>
      </w:r>
      <w:r w:rsidR="00BB4DB2" w:rsidRPr="00442211">
        <w:rPr>
          <w:rFonts w:ascii="Century Gothic" w:hAnsi="Century Gothic"/>
          <w:sz w:val="22"/>
          <w:szCs w:val="22"/>
          <w:lang w:val="pt-PT"/>
        </w:rPr>
        <w:t xml:space="preserve">ando os códigos ambientais e os </w:t>
      </w:r>
      <w:r w:rsidR="005F0D4F" w:rsidRPr="00442211">
        <w:rPr>
          <w:rFonts w:ascii="Century Gothic" w:hAnsi="Century Gothic"/>
          <w:sz w:val="22"/>
          <w:szCs w:val="22"/>
          <w:lang w:val="pt-PT"/>
        </w:rPr>
        <w:t>Ministérios</w:t>
      </w:r>
      <w:r w:rsidR="00BB4DB2" w:rsidRPr="00442211">
        <w:rPr>
          <w:rFonts w:ascii="Century Gothic" w:hAnsi="Century Gothic"/>
          <w:sz w:val="22"/>
          <w:szCs w:val="22"/>
          <w:lang w:val="pt-PT"/>
        </w:rPr>
        <w:t>, existe uma divisão de responsabilidades nos seguintes moldes</w:t>
      </w:r>
      <w:r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BB4DB2"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A maioria dos projectos de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de Gestão das Águas R</w:t>
      </w:r>
      <w:r w:rsidR="00681261" w:rsidRPr="00442211">
        <w:rPr>
          <w:rFonts w:ascii="Century Gothic" w:hAnsi="Century Gothic"/>
          <w:sz w:val="22"/>
          <w:szCs w:val="22"/>
          <w:lang w:val="pt-PT"/>
        </w:rPr>
        <w:t>esiduais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é implementada através do </w:t>
      </w:r>
      <w:r w:rsidR="00245DCD" w:rsidRPr="00442211">
        <w:rPr>
          <w:rFonts w:ascii="Century Gothic" w:hAnsi="Century Gothic"/>
          <w:sz w:val="22"/>
          <w:szCs w:val="22"/>
          <w:lang w:val="pt-PT"/>
        </w:rPr>
        <w:t>MOPH;</w:t>
      </w:r>
    </w:p>
    <w:p w:rsidR="00245DCD" w:rsidRPr="00442211" w:rsidRDefault="00BB4DB2"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Quase todos 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denominados de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Biodiversidade e Paisagem são executados pelo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Turismo ou por uma </w:t>
      </w:r>
      <w:r w:rsidR="005F0D4F" w:rsidRPr="00442211">
        <w:rPr>
          <w:rFonts w:ascii="Century Gothic" w:hAnsi="Century Gothic"/>
          <w:sz w:val="22"/>
          <w:szCs w:val="22"/>
          <w:lang w:val="pt-PT"/>
        </w:rPr>
        <w:t>Direcção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Provincial do Turismo</w:t>
      </w:r>
      <w:r w:rsidR="00245DCD" w:rsidRPr="00442211">
        <w:rPr>
          <w:rFonts w:ascii="Century Gothic" w:hAnsi="Century Gothic"/>
          <w:sz w:val="22"/>
          <w:szCs w:val="22"/>
          <w:lang w:val="pt-PT"/>
        </w:rPr>
        <w:t>;</w:t>
      </w:r>
    </w:p>
    <w:p w:rsidR="00245DCD" w:rsidRPr="00442211" w:rsidRDefault="00BB4DB2"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A Pesquisa e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Protecção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tem sido, no geral, responsabilidade dos CDS</w:t>
      </w:r>
      <w:r w:rsidR="00245DCD" w:rsidRPr="00442211">
        <w:rPr>
          <w:rFonts w:ascii="Century Gothic" w:hAnsi="Century Gothic"/>
          <w:sz w:val="22"/>
          <w:szCs w:val="22"/>
          <w:lang w:val="pt-PT"/>
        </w:rPr>
        <w:t>;</w:t>
      </w:r>
    </w:p>
    <w:p w:rsidR="00245DCD" w:rsidRPr="00442211" w:rsidRDefault="00BB4DB2"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lastRenderedPageBreak/>
        <w:t xml:space="preserve">Os Projectos de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Ambiental ficam a cargo do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e das DPCA</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BB4DB2"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Todavia, existem outros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relacionados com o ambiente fora dos códigos ambientais da </w:t>
      </w:r>
      <w:r w:rsidR="00245DCD" w:rsidRPr="00442211">
        <w:rPr>
          <w:rFonts w:ascii="Century Gothic" w:hAnsi="Century Gothic"/>
          <w:sz w:val="22"/>
          <w:szCs w:val="22"/>
          <w:lang w:val="pt-PT"/>
        </w:rPr>
        <w:t>COGOF.</w:t>
      </w:r>
      <w:r w:rsidRPr="00442211">
        <w:rPr>
          <w:rFonts w:ascii="Century Gothic" w:hAnsi="Century Gothic"/>
          <w:sz w:val="22"/>
          <w:szCs w:val="22"/>
          <w:lang w:val="pt-PT"/>
        </w:rPr>
        <w:t xml:space="preserve"> Estes referem-se às actividades agrícolas</w:t>
      </w:r>
      <w:r w:rsidR="00144F9B">
        <w:rPr>
          <w:rFonts w:ascii="Century Gothic" w:hAnsi="Century Gothic"/>
          <w:sz w:val="22"/>
          <w:szCs w:val="22"/>
          <w:lang w:val="pt-PT"/>
        </w:rPr>
        <w:t>,</w:t>
      </w:r>
      <w:r w:rsidRPr="00442211">
        <w:rPr>
          <w:rFonts w:ascii="Century Gothic" w:hAnsi="Century Gothic"/>
          <w:sz w:val="22"/>
          <w:szCs w:val="22"/>
          <w:lang w:val="pt-PT"/>
        </w:rPr>
        <w:t xml:space="preserve"> tais como reflorestamento ou a  </w:t>
      </w:r>
      <w:r w:rsidR="002F2D62" w:rsidRPr="00442211">
        <w:rPr>
          <w:rFonts w:ascii="Century Gothic" w:hAnsi="Century Gothic"/>
          <w:sz w:val="22"/>
          <w:szCs w:val="22"/>
          <w:lang w:val="pt-PT"/>
        </w:rPr>
        <w:t>instalação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turbin</w:t>
      </w:r>
      <w:r w:rsidRPr="00442211">
        <w:rPr>
          <w:rFonts w:ascii="Century Gothic" w:hAnsi="Century Gothic"/>
          <w:sz w:val="22"/>
          <w:szCs w:val="22"/>
          <w:lang w:val="pt-PT"/>
        </w:rPr>
        <w:t>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eólicas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_Ref299545575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11</w:t>
      </w:r>
      <w:r w:rsidR="0022502E" w:rsidRPr="00442211">
        <w:rPr>
          <w:rFonts w:ascii="Century Gothic" w:hAnsi="Century Gothic"/>
          <w:sz w:val="22"/>
          <w:szCs w:val="22"/>
          <w:lang w:val="pt-PT"/>
        </w:rPr>
        <w:fldChar w:fldCharType="end"/>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indica o valor destes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 as instituições do </w:t>
      </w:r>
      <w:r w:rsidR="00E6642F" w:rsidRPr="00442211">
        <w:rPr>
          <w:rFonts w:ascii="Century Gothic" w:hAnsi="Century Gothic"/>
          <w:sz w:val="22"/>
          <w:szCs w:val="22"/>
          <w:lang w:val="pt-PT"/>
        </w:rPr>
        <w:t>governo</w:t>
      </w:r>
      <w:r w:rsidRPr="00442211">
        <w:rPr>
          <w:rFonts w:ascii="Century Gothic" w:hAnsi="Century Gothic"/>
          <w:sz w:val="22"/>
          <w:szCs w:val="22"/>
          <w:lang w:val="pt-PT"/>
        </w:rPr>
        <w:t xml:space="preserve"> e</w:t>
      </w:r>
      <w:r w:rsidR="00245DCD" w:rsidRPr="00442211">
        <w:rPr>
          <w:rFonts w:ascii="Century Gothic" w:hAnsi="Century Gothic"/>
          <w:sz w:val="22"/>
          <w:szCs w:val="22"/>
          <w:lang w:val="pt-PT"/>
        </w:rPr>
        <w:t>nvolv</w:t>
      </w:r>
      <w:r w:rsidRPr="00442211">
        <w:rPr>
          <w:rFonts w:ascii="Century Gothic" w:hAnsi="Century Gothic"/>
          <w:sz w:val="22"/>
          <w:szCs w:val="22"/>
          <w:lang w:val="pt-PT"/>
        </w:rPr>
        <w:t>idas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BB4DB2" w:rsidP="00245DCD">
      <w:pPr>
        <w:spacing w:after="0"/>
        <w:jc w:val="both"/>
        <w:rPr>
          <w:rFonts w:ascii="Century Gothic" w:hAnsi="Century Gothic"/>
          <w:sz w:val="22"/>
          <w:szCs w:val="22"/>
          <w:lang w:val="pt-PT"/>
        </w:rPr>
      </w:pPr>
      <w:r w:rsidRPr="00144F9B">
        <w:rPr>
          <w:rFonts w:ascii="Century Gothic" w:hAnsi="Century Gothic"/>
          <w:sz w:val="22"/>
          <w:szCs w:val="22"/>
          <w:lang w:val="pt-PT"/>
        </w:rPr>
        <w:t>Os</w:t>
      </w:r>
      <w:r w:rsidRPr="00442211">
        <w:rPr>
          <w:rFonts w:ascii="Century Gothic" w:hAnsi="Century Gothic"/>
          <w:b/>
          <w:sz w:val="22"/>
          <w:szCs w:val="22"/>
          <w:lang w:val="pt-PT"/>
        </w:rPr>
        <w:t xml:space="preserve"> projectos com código não ambiental </w:t>
      </w:r>
      <w:r w:rsidR="00524AA3" w:rsidRPr="00442211">
        <w:rPr>
          <w:rFonts w:ascii="Century Gothic" w:hAnsi="Century Gothic"/>
          <w:b/>
          <w:sz w:val="22"/>
          <w:szCs w:val="22"/>
          <w:lang w:val="pt-PT"/>
        </w:rPr>
        <w:t>incluídos</w:t>
      </w:r>
      <w:r w:rsidRPr="00442211">
        <w:rPr>
          <w:rFonts w:ascii="Century Gothic" w:hAnsi="Century Gothic"/>
          <w:b/>
          <w:sz w:val="22"/>
          <w:szCs w:val="22"/>
          <w:lang w:val="pt-PT"/>
        </w:rPr>
        <w:t xml:space="preserve"> no o</w:t>
      </w:r>
      <w:r w:rsidR="00767FAF" w:rsidRPr="00442211">
        <w:rPr>
          <w:rFonts w:ascii="Century Gothic" w:hAnsi="Century Gothic"/>
          <w:b/>
          <w:sz w:val="22"/>
          <w:szCs w:val="22"/>
          <w:lang w:val="pt-PT"/>
        </w:rPr>
        <w:t>rçamento</w:t>
      </w:r>
      <w:r w:rsidR="00245DCD" w:rsidRPr="00442211">
        <w:rPr>
          <w:rFonts w:ascii="Century Gothic" w:hAnsi="Century Gothic"/>
          <w:b/>
          <w:sz w:val="22"/>
          <w:szCs w:val="22"/>
          <w:lang w:val="pt-PT"/>
        </w:rPr>
        <w:t xml:space="preserve"> </w:t>
      </w:r>
      <w:r w:rsidR="00245DCD" w:rsidRPr="00442211">
        <w:rPr>
          <w:rFonts w:ascii="Century Gothic" w:hAnsi="Century Gothic"/>
          <w:sz w:val="22"/>
          <w:szCs w:val="22"/>
          <w:lang w:val="pt-PT"/>
        </w:rPr>
        <w:t>total</w:t>
      </w:r>
      <w:r w:rsidRPr="00442211">
        <w:rPr>
          <w:rFonts w:ascii="Century Gothic" w:hAnsi="Century Gothic"/>
          <w:sz w:val="22"/>
          <w:szCs w:val="22"/>
          <w:lang w:val="pt-PT"/>
        </w:rPr>
        <w:t xml:space="preserve">izaram </w:t>
      </w:r>
      <w:r w:rsidR="00245DCD" w:rsidRPr="00442211">
        <w:rPr>
          <w:rFonts w:ascii="Century Gothic" w:hAnsi="Century Gothic"/>
          <w:sz w:val="22"/>
          <w:szCs w:val="22"/>
          <w:lang w:val="pt-PT"/>
        </w:rPr>
        <w:t>1</w:t>
      </w:r>
      <w:r w:rsidRPr="00442211">
        <w:rPr>
          <w:rFonts w:ascii="Century Gothic" w:hAnsi="Century Gothic"/>
          <w:sz w:val="22"/>
          <w:szCs w:val="22"/>
          <w:lang w:val="pt-PT"/>
        </w:rPr>
        <w:t>.</w:t>
      </w:r>
      <w:r w:rsidR="00245DCD" w:rsidRPr="00442211">
        <w:rPr>
          <w:rFonts w:ascii="Century Gothic" w:hAnsi="Century Gothic"/>
          <w:sz w:val="22"/>
          <w:szCs w:val="22"/>
          <w:lang w:val="pt-PT"/>
        </w:rPr>
        <w:t>157</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8</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2008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w:t>
      </w:r>
      <w:r w:rsidRPr="00442211">
        <w:rPr>
          <w:rFonts w:ascii="Century Gothic" w:hAnsi="Century Gothic"/>
          <w:sz w:val="22"/>
          <w:szCs w:val="22"/>
          <w:lang w:val="pt-PT"/>
        </w:rPr>
        <w:t xml:space="preserve"> Isto equivale a </w:t>
      </w:r>
      <w:r w:rsidR="00245DCD" w:rsidRPr="00442211">
        <w:rPr>
          <w:rFonts w:ascii="Century Gothic" w:hAnsi="Century Gothic"/>
          <w:sz w:val="22"/>
          <w:szCs w:val="22"/>
          <w:lang w:val="pt-PT"/>
        </w:rPr>
        <w:t>0</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4</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 orçamento do Estado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a 0</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1</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PIB</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ao longo deste período</w:t>
      </w:r>
      <w:r w:rsidR="00245DCD" w:rsidRPr="00442211">
        <w:rPr>
          <w:rFonts w:ascii="Century Gothic" w:hAnsi="Century Gothic"/>
          <w:sz w:val="22"/>
          <w:szCs w:val="22"/>
          <w:lang w:val="pt-PT"/>
        </w:rPr>
        <w:t xml:space="preserve">.  </w:t>
      </w:r>
      <w:r w:rsidR="00ED45ED" w:rsidRPr="00442211">
        <w:rPr>
          <w:rFonts w:ascii="Century Gothic" w:hAnsi="Century Gothic"/>
          <w:sz w:val="22"/>
          <w:szCs w:val="22"/>
          <w:lang w:val="pt-PT"/>
        </w:rPr>
        <w:t xml:space="preserve">Este </w:t>
      </w:r>
      <w:r w:rsidR="002F2D62" w:rsidRPr="00442211">
        <w:rPr>
          <w:rFonts w:ascii="Century Gothic" w:hAnsi="Century Gothic"/>
          <w:sz w:val="22"/>
          <w:szCs w:val="22"/>
          <w:lang w:val="pt-PT"/>
        </w:rPr>
        <w:t>valor</w:t>
      </w:r>
      <w:r w:rsidR="00ED45ED" w:rsidRPr="00442211">
        <w:rPr>
          <w:rFonts w:ascii="Century Gothic" w:hAnsi="Century Gothic"/>
          <w:sz w:val="22"/>
          <w:szCs w:val="22"/>
          <w:lang w:val="pt-PT"/>
        </w:rPr>
        <w:t xml:space="preserve"> financiou um</w:t>
      </w:r>
      <w:r w:rsidR="00245DCD" w:rsidRPr="00442211">
        <w:rPr>
          <w:rFonts w:ascii="Century Gothic" w:hAnsi="Century Gothic"/>
          <w:sz w:val="22"/>
          <w:szCs w:val="22"/>
          <w:lang w:val="pt-PT"/>
        </w:rPr>
        <w:t xml:space="preserve"> total </w:t>
      </w:r>
      <w:r w:rsidR="00ED45ED"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114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00ED45ED" w:rsidRPr="00442211">
        <w:rPr>
          <w:rFonts w:ascii="Century Gothic" w:hAnsi="Century Gothic"/>
          <w:sz w:val="22"/>
          <w:szCs w:val="22"/>
          <w:lang w:val="pt-PT"/>
        </w:rPr>
        <w:t xml:space="preserve">no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00ED45ED" w:rsidRPr="00442211">
        <w:rPr>
          <w:rFonts w:ascii="Century Gothic" w:hAnsi="Century Gothic"/>
          <w:sz w:val="22"/>
          <w:szCs w:val="22"/>
          <w:lang w:val="pt-PT"/>
        </w:rPr>
        <w:t xml:space="preserve">em quatro </w:t>
      </w:r>
      <w:r w:rsidR="0057220C" w:rsidRPr="00442211">
        <w:rPr>
          <w:rFonts w:ascii="Century Gothic" w:hAnsi="Century Gothic"/>
          <w:sz w:val="22"/>
          <w:szCs w:val="22"/>
          <w:lang w:val="pt-PT"/>
        </w:rPr>
        <w:t>instituições</w:t>
      </w:r>
      <w:r w:rsidR="00ED45ED" w:rsidRPr="00442211">
        <w:rPr>
          <w:rFonts w:ascii="Century Gothic" w:hAnsi="Century Gothic"/>
          <w:sz w:val="22"/>
          <w:szCs w:val="22"/>
          <w:lang w:val="pt-PT"/>
        </w:rPr>
        <w:t xml:space="preserve"> chave</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B668E8"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O I</w:t>
      </w:r>
      <w:r w:rsidR="00245DCD" w:rsidRPr="00442211">
        <w:rPr>
          <w:rFonts w:ascii="Century Gothic" w:hAnsi="Century Gothic"/>
          <w:sz w:val="22"/>
          <w:szCs w:val="22"/>
          <w:lang w:val="pt-PT"/>
        </w:rPr>
        <w:t>nstitut</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Nacional de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Gestão das Calamidades representa </w:t>
      </w:r>
      <w:r w:rsidR="00245DCD" w:rsidRPr="00442211">
        <w:rPr>
          <w:rFonts w:ascii="Century Gothic" w:hAnsi="Century Gothic"/>
          <w:sz w:val="22"/>
          <w:szCs w:val="22"/>
          <w:lang w:val="pt-PT"/>
        </w:rPr>
        <w:t xml:space="preserve">42% </w:t>
      </w:r>
      <w:r w:rsidRPr="00442211">
        <w:rPr>
          <w:rFonts w:ascii="Century Gothic" w:hAnsi="Century Gothic"/>
          <w:sz w:val="22"/>
          <w:szCs w:val="22"/>
          <w:lang w:val="pt-PT"/>
        </w:rPr>
        <w:t xml:space="preserve">destas </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Este valor pagou os planos de emergência, </w:t>
      </w:r>
      <w:r w:rsidR="00536F9C">
        <w:rPr>
          <w:rFonts w:ascii="Century Gothic" w:hAnsi="Century Gothic"/>
          <w:sz w:val="22"/>
          <w:szCs w:val="22"/>
          <w:lang w:val="pt-PT"/>
        </w:rPr>
        <w:t xml:space="preserve">as </w:t>
      </w:r>
      <w:r w:rsidRPr="00442211">
        <w:rPr>
          <w:rFonts w:ascii="Century Gothic" w:hAnsi="Century Gothic"/>
          <w:sz w:val="22"/>
          <w:szCs w:val="22"/>
          <w:lang w:val="pt-PT"/>
        </w:rPr>
        <w:t>práticas de</w:t>
      </w:r>
      <w:r w:rsidR="00245DCD" w:rsidRPr="00442211">
        <w:rPr>
          <w:rFonts w:ascii="Century Gothic" w:hAnsi="Century Gothic"/>
          <w:sz w:val="22"/>
          <w:szCs w:val="22"/>
          <w:lang w:val="pt-PT"/>
        </w:rPr>
        <w:t xml:space="preserve"> conserva</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agrícola, entre outras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de investimento</w:t>
      </w:r>
      <w:r w:rsidR="00245DCD" w:rsidRPr="00442211">
        <w:rPr>
          <w:rFonts w:ascii="Century Gothic" w:hAnsi="Century Gothic"/>
          <w:sz w:val="22"/>
          <w:szCs w:val="22"/>
          <w:lang w:val="pt-PT"/>
        </w:rPr>
        <w:t>.</w:t>
      </w:r>
    </w:p>
    <w:p w:rsidR="00245DCD" w:rsidRPr="00442211" w:rsidRDefault="00245DCD"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A</w:t>
      </w:r>
      <w:r w:rsidR="00B668E8" w:rsidRPr="00442211">
        <w:rPr>
          <w:rFonts w:ascii="Century Gothic" w:hAnsi="Century Gothic"/>
          <w:sz w:val="22"/>
          <w:szCs w:val="22"/>
          <w:lang w:val="pt-PT"/>
        </w:rPr>
        <w:t xml:space="preserve"> A</w:t>
      </w:r>
      <w:r w:rsidRPr="00442211">
        <w:rPr>
          <w:rFonts w:ascii="Century Gothic" w:hAnsi="Century Gothic"/>
          <w:sz w:val="22"/>
          <w:szCs w:val="22"/>
          <w:lang w:val="pt-PT"/>
        </w:rPr>
        <w:t>gricultur</w:t>
      </w:r>
      <w:r w:rsidR="00B668E8" w:rsidRPr="00442211">
        <w:rPr>
          <w:rFonts w:ascii="Century Gothic" w:hAnsi="Century Gothic"/>
          <w:sz w:val="22"/>
          <w:szCs w:val="22"/>
          <w:lang w:val="pt-PT"/>
        </w:rPr>
        <w:t>a</w:t>
      </w:r>
      <w:r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w:t>
      </w:r>
      <w:r w:rsidRPr="00442211">
        <w:rPr>
          <w:rFonts w:ascii="Century Gothic" w:hAnsi="Century Gothic"/>
          <w:sz w:val="22"/>
          <w:szCs w:val="22"/>
          <w:lang w:val="pt-PT"/>
        </w:rPr>
        <w:t xml:space="preserve"> </w:t>
      </w:r>
      <w:r w:rsidR="00B668E8" w:rsidRPr="00442211">
        <w:rPr>
          <w:rFonts w:ascii="Century Gothic" w:hAnsi="Century Gothic"/>
          <w:sz w:val="22"/>
          <w:szCs w:val="22"/>
          <w:lang w:val="pt-PT"/>
        </w:rPr>
        <w:t>e Direcções Provinciais</w:t>
      </w:r>
      <w:r w:rsidRPr="00442211">
        <w:rPr>
          <w:rFonts w:ascii="Century Gothic" w:hAnsi="Century Gothic"/>
          <w:sz w:val="22"/>
          <w:szCs w:val="22"/>
          <w:lang w:val="pt-PT"/>
        </w:rPr>
        <w:t xml:space="preserve">) </w:t>
      </w:r>
      <w:r w:rsidR="00B668E8" w:rsidRPr="00442211">
        <w:rPr>
          <w:rFonts w:ascii="Century Gothic" w:hAnsi="Century Gothic"/>
          <w:sz w:val="22"/>
          <w:szCs w:val="22"/>
          <w:lang w:val="pt-PT"/>
        </w:rPr>
        <w:t xml:space="preserve">representou </w:t>
      </w:r>
      <w:r w:rsidRPr="00442211">
        <w:rPr>
          <w:rFonts w:ascii="Century Gothic" w:hAnsi="Century Gothic"/>
          <w:sz w:val="22"/>
          <w:szCs w:val="22"/>
          <w:lang w:val="pt-PT"/>
        </w:rPr>
        <w:t xml:space="preserve">54%. </w:t>
      </w:r>
      <w:r w:rsidR="00B668E8" w:rsidRPr="00442211">
        <w:rPr>
          <w:rFonts w:ascii="Century Gothic" w:hAnsi="Century Gothic"/>
          <w:sz w:val="22"/>
          <w:szCs w:val="22"/>
          <w:lang w:val="pt-PT"/>
        </w:rPr>
        <w:t xml:space="preserve">Este valor pagou actividades de </w:t>
      </w:r>
      <w:r w:rsidRPr="00442211">
        <w:rPr>
          <w:rFonts w:ascii="Century Gothic" w:hAnsi="Century Gothic"/>
          <w:sz w:val="22"/>
          <w:szCs w:val="22"/>
          <w:lang w:val="pt-PT"/>
        </w:rPr>
        <w:t>re</w:t>
      </w:r>
      <w:r w:rsidR="00A86F36" w:rsidRPr="00442211">
        <w:rPr>
          <w:rFonts w:ascii="Century Gothic" w:hAnsi="Century Gothic"/>
          <w:sz w:val="22"/>
          <w:szCs w:val="22"/>
          <w:lang w:val="pt-PT"/>
        </w:rPr>
        <w:t>floresta</w:t>
      </w:r>
      <w:r w:rsidR="00B668E8" w:rsidRPr="00442211">
        <w:rPr>
          <w:rFonts w:ascii="Century Gothic" w:hAnsi="Century Gothic"/>
          <w:sz w:val="22"/>
          <w:szCs w:val="22"/>
          <w:lang w:val="pt-PT"/>
        </w:rPr>
        <w:t>mento</w:t>
      </w:r>
      <w:r w:rsidRPr="00442211">
        <w:rPr>
          <w:rFonts w:ascii="Century Gothic" w:hAnsi="Century Gothic"/>
          <w:sz w:val="22"/>
          <w:szCs w:val="22"/>
          <w:lang w:val="pt-PT"/>
        </w:rPr>
        <w:t>, irriga</w:t>
      </w:r>
      <w:r w:rsidR="005F0D4F" w:rsidRPr="00442211">
        <w:rPr>
          <w:rFonts w:ascii="Century Gothic" w:hAnsi="Century Gothic"/>
          <w:sz w:val="22"/>
          <w:szCs w:val="22"/>
          <w:lang w:val="pt-PT"/>
        </w:rPr>
        <w:t>ção</w:t>
      </w:r>
      <w:r w:rsidRPr="00442211">
        <w:rPr>
          <w:rFonts w:ascii="Century Gothic" w:hAnsi="Century Gothic"/>
          <w:sz w:val="22"/>
          <w:szCs w:val="22"/>
          <w:lang w:val="pt-PT"/>
        </w:rPr>
        <w:t>, mitiga</w:t>
      </w:r>
      <w:r w:rsidR="005F0D4F" w:rsidRPr="00442211">
        <w:rPr>
          <w:rFonts w:ascii="Century Gothic" w:hAnsi="Century Gothic"/>
          <w:sz w:val="22"/>
          <w:szCs w:val="22"/>
          <w:lang w:val="pt-PT"/>
        </w:rPr>
        <w:t>ção</w:t>
      </w:r>
      <w:r w:rsidR="00B668E8" w:rsidRPr="00442211">
        <w:rPr>
          <w:rFonts w:ascii="Century Gothic" w:hAnsi="Century Gothic"/>
          <w:sz w:val="22"/>
          <w:szCs w:val="22"/>
          <w:lang w:val="pt-PT"/>
        </w:rPr>
        <w:t xml:space="preserve"> da seca</w:t>
      </w:r>
      <w:r w:rsidRPr="00442211">
        <w:rPr>
          <w:rFonts w:ascii="Century Gothic" w:hAnsi="Century Gothic"/>
          <w:sz w:val="22"/>
          <w:szCs w:val="22"/>
          <w:lang w:val="pt-PT"/>
        </w:rPr>
        <w:t>, fertili</w:t>
      </w:r>
      <w:r w:rsidR="00B668E8" w:rsidRPr="00442211">
        <w:rPr>
          <w:rFonts w:ascii="Century Gothic" w:hAnsi="Century Gothic"/>
          <w:sz w:val="22"/>
          <w:szCs w:val="22"/>
          <w:lang w:val="pt-PT"/>
        </w:rPr>
        <w:t>dade dos solos</w:t>
      </w:r>
      <w:r w:rsidRPr="00442211">
        <w:rPr>
          <w:rFonts w:ascii="Century Gothic" w:hAnsi="Century Gothic"/>
          <w:sz w:val="22"/>
          <w:szCs w:val="22"/>
          <w:lang w:val="pt-PT"/>
        </w:rPr>
        <w:t xml:space="preserve">, </w:t>
      </w:r>
      <w:r w:rsidR="00B668E8" w:rsidRPr="00442211">
        <w:rPr>
          <w:rFonts w:ascii="Century Gothic" w:hAnsi="Century Gothic"/>
          <w:sz w:val="22"/>
          <w:szCs w:val="22"/>
          <w:lang w:val="pt-PT"/>
        </w:rPr>
        <w:t>gestão costeira</w:t>
      </w:r>
      <w:r w:rsidRPr="00442211">
        <w:rPr>
          <w:rFonts w:ascii="Century Gothic" w:hAnsi="Century Gothic"/>
          <w:sz w:val="22"/>
          <w:szCs w:val="22"/>
          <w:lang w:val="pt-PT"/>
        </w:rPr>
        <w:t>, reabilita</w:t>
      </w:r>
      <w:r w:rsidR="005F0D4F" w:rsidRPr="00442211">
        <w:rPr>
          <w:rFonts w:ascii="Century Gothic" w:hAnsi="Century Gothic"/>
          <w:sz w:val="22"/>
          <w:szCs w:val="22"/>
          <w:lang w:val="pt-PT"/>
        </w:rPr>
        <w:t>ção</w:t>
      </w:r>
      <w:r w:rsidR="00B668E8" w:rsidRPr="00442211">
        <w:rPr>
          <w:rFonts w:ascii="Century Gothic" w:hAnsi="Century Gothic"/>
          <w:sz w:val="22"/>
          <w:szCs w:val="22"/>
          <w:lang w:val="pt-PT"/>
        </w:rPr>
        <w:t xml:space="preserve"> de represas</w:t>
      </w:r>
      <w:r w:rsidRPr="00442211">
        <w:rPr>
          <w:rFonts w:ascii="Century Gothic" w:hAnsi="Century Gothic"/>
          <w:sz w:val="22"/>
          <w:szCs w:val="22"/>
          <w:lang w:val="pt-PT"/>
        </w:rPr>
        <w:t>, as</w:t>
      </w:r>
      <w:r w:rsidR="00B668E8" w:rsidRPr="00442211">
        <w:rPr>
          <w:rFonts w:ascii="Century Gothic" w:hAnsi="Century Gothic"/>
          <w:sz w:val="22"/>
          <w:szCs w:val="22"/>
          <w:lang w:val="pt-PT"/>
        </w:rPr>
        <w:t xml:space="preserve">sim como auditorias ao sector de </w:t>
      </w:r>
      <w:r w:rsidR="00A86F36" w:rsidRPr="00442211">
        <w:rPr>
          <w:rFonts w:ascii="Century Gothic" w:hAnsi="Century Gothic"/>
          <w:sz w:val="22"/>
          <w:szCs w:val="22"/>
          <w:lang w:val="pt-PT"/>
        </w:rPr>
        <w:t>fauna bravia</w:t>
      </w:r>
      <w:r w:rsidRPr="00442211">
        <w:rPr>
          <w:rFonts w:ascii="Century Gothic" w:hAnsi="Century Gothic"/>
          <w:sz w:val="22"/>
          <w:szCs w:val="22"/>
          <w:lang w:val="pt-PT"/>
        </w:rPr>
        <w:t xml:space="preserve">, </w:t>
      </w:r>
      <w:r w:rsidR="00B668E8" w:rsidRPr="00442211">
        <w:rPr>
          <w:rFonts w:ascii="Century Gothic" w:hAnsi="Century Gothic"/>
          <w:sz w:val="22"/>
          <w:szCs w:val="22"/>
          <w:lang w:val="pt-PT"/>
        </w:rPr>
        <w:t>revisões ao sector de silvicultura, etc</w:t>
      </w:r>
      <w:r w:rsidRPr="00442211">
        <w:rPr>
          <w:rFonts w:ascii="Century Gothic" w:hAnsi="Century Gothic"/>
          <w:sz w:val="22"/>
          <w:szCs w:val="22"/>
          <w:lang w:val="pt-PT"/>
        </w:rPr>
        <w:t xml:space="preserve">.  </w:t>
      </w:r>
      <w:r w:rsidR="00536F9C">
        <w:rPr>
          <w:rFonts w:ascii="Century Gothic" w:hAnsi="Century Gothic"/>
          <w:sz w:val="22"/>
          <w:szCs w:val="22"/>
          <w:lang w:val="pt-PT"/>
        </w:rPr>
        <w:t>A</w:t>
      </w:r>
      <w:r w:rsidR="00B668E8" w:rsidRPr="00442211">
        <w:rPr>
          <w:rFonts w:ascii="Century Gothic" w:hAnsi="Century Gothic"/>
          <w:sz w:val="22"/>
          <w:szCs w:val="22"/>
          <w:lang w:val="pt-PT"/>
        </w:rPr>
        <w:t xml:space="preserve"> maior parte das </w:t>
      </w:r>
      <w:r w:rsidR="0045049F" w:rsidRPr="00442211">
        <w:rPr>
          <w:rFonts w:ascii="Century Gothic" w:hAnsi="Century Gothic"/>
          <w:sz w:val="22"/>
          <w:szCs w:val="22"/>
          <w:lang w:val="pt-PT"/>
        </w:rPr>
        <w:t>despesa</w:t>
      </w:r>
      <w:r w:rsidRPr="00442211">
        <w:rPr>
          <w:rFonts w:ascii="Century Gothic" w:hAnsi="Century Gothic"/>
          <w:sz w:val="22"/>
          <w:szCs w:val="22"/>
          <w:lang w:val="pt-PT"/>
        </w:rPr>
        <w:t xml:space="preserve">s </w:t>
      </w:r>
      <w:r w:rsidR="00B668E8" w:rsidRPr="00442211">
        <w:rPr>
          <w:rFonts w:ascii="Century Gothic" w:hAnsi="Century Gothic"/>
          <w:sz w:val="22"/>
          <w:szCs w:val="22"/>
          <w:lang w:val="pt-PT"/>
        </w:rPr>
        <w:t>é efectuada a nível central</w:t>
      </w:r>
      <w:r w:rsidRPr="00442211">
        <w:rPr>
          <w:rFonts w:ascii="Century Gothic" w:hAnsi="Century Gothic"/>
          <w:sz w:val="22"/>
          <w:szCs w:val="22"/>
          <w:lang w:val="pt-PT"/>
        </w:rPr>
        <w:t>.</w:t>
      </w:r>
    </w:p>
    <w:p w:rsidR="00245DCD" w:rsidRPr="00442211" w:rsidRDefault="00B668E8"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Os Recursos </w:t>
      </w:r>
      <w:r w:rsidR="00245DCD" w:rsidRPr="00442211">
        <w:rPr>
          <w:rFonts w:ascii="Century Gothic" w:hAnsi="Century Gothic"/>
          <w:sz w:val="22"/>
          <w:szCs w:val="22"/>
          <w:lang w:val="pt-PT"/>
        </w:rPr>
        <w:t>Minera</w:t>
      </w:r>
      <w:r w:rsidRPr="00442211">
        <w:rPr>
          <w:rFonts w:ascii="Century Gothic" w:hAnsi="Century Gothic"/>
          <w:sz w:val="22"/>
          <w:szCs w:val="22"/>
          <w:lang w:val="pt-PT"/>
        </w:rPr>
        <w:t>is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Direcções Provinciais) representam cerca de 2% do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Os p</w:t>
      </w:r>
      <w:r w:rsidR="00440A05" w:rsidRPr="00442211">
        <w:rPr>
          <w:rFonts w:ascii="Century Gothic" w:hAnsi="Century Gothic"/>
          <w:sz w:val="22"/>
          <w:szCs w:val="22"/>
          <w:lang w:val="pt-PT"/>
        </w:rPr>
        <w:t>rojecto</w:t>
      </w:r>
      <w:r w:rsidR="00245DCD" w:rsidRPr="00442211">
        <w:rPr>
          <w:rFonts w:ascii="Century Gothic" w:hAnsi="Century Gothic"/>
          <w:sz w:val="22"/>
          <w:szCs w:val="22"/>
          <w:lang w:val="pt-PT"/>
        </w:rPr>
        <w:t>s inclu</w:t>
      </w:r>
      <w:r w:rsidRPr="00442211">
        <w:rPr>
          <w:rFonts w:ascii="Century Gothic" w:hAnsi="Century Gothic"/>
          <w:sz w:val="22"/>
          <w:szCs w:val="22"/>
          <w:lang w:val="pt-PT"/>
        </w:rPr>
        <w:t>em a instal</w:t>
      </w:r>
      <w:r w:rsidR="00245DCD" w:rsidRPr="00442211">
        <w:rPr>
          <w:rFonts w:ascii="Century Gothic" w:hAnsi="Century Gothic"/>
          <w:sz w:val="22"/>
          <w:szCs w:val="22"/>
          <w:lang w:val="pt-PT"/>
        </w:rPr>
        <w: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sistemas eólicos para a bombagem de água (2008), re</w:t>
      </w:r>
      <w:r w:rsidR="00245DCD" w:rsidRPr="00442211">
        <w:rPr>
          <w:rFonts w:ascii="Century Gothic" w:hAnsi="Century Gothic"/>
          <w:sz w:val="22"/>
          <w:szCs w:val="22"/>
          <w:lang w:val="pt-PT"/>
        </w:rPr>
        <w:t>abilita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laborat</w:t>
      </w:r>
      <w:r w:rsidRPr="00442211">
        <w:rPr>
          <w:rFonts w:ascii="Century Gothic" w:hAnsi="Century Gothic"/>
          <w:sz w:val="22"/>
          <w:szCs w:val="22"/>
          <w:lang w:val="pt-PT"/>
        </w:rPr>
        <w:t>órios e e</w:t>
      </w:r>
      <w:r w:rsidR="00245DCD" w:rsidRPr="00442211">
        <w:rPr>
          <w:rFonts w:ascii="Century Gothic" w:hAnsi="Century Gothic"/>
          <w:sz w:val="22"/>
          <w:szCs w:val="22"/>
          <w:lang w:val="pt-PT"/>
        </w:rPr>
        <w:t>sta</w:t>
      </w:r>
      <w:r w:rsidR="005F0D4F" w:rsidRPr="00442211">
        <w:rPr>
          <w:rFonts w:ascii="Century Gothic" w:hAnsi="Century Gothic"/>
          <w:sz w:val="22"/>
          <w:szCs w:val="22"/>
          <w:lang w:val="pt-PT"/>
        </w:rPr>
        <w:t>ções</w:t>
      </w:r>
      <w:r w:rsidRPr="00442211">
        <w:rPr>
          <w:rFonts w:ascii="Century Gothic" w:hAnsi="Century Gothic"/>
          <w:sz w:val="22"/>
          <w:szCs w:val="22"/>
          <w:lang w:val="pt-PT"/>
        </w:rPr>
        <w:t xml:space="preserve"> sismológicas</w:t>
      </w:r>
      <w:r w:rsidR="00536F9C">
        <w:rPr>
          <w:rFonts w:ascii="Century Gothic" w:hAnsi="Century Gothic"/>
          <w:sz w:val="22"/>
          <w:szCs w:val="22"/>
          <w:lang w:val="pt-PT"/>
        </w:rPr>
        <w:t xml:space="preserve"> (2008-2010)</w:t>
      </w:r>
      <w:r w:rsidRPr="00442211">
        <w:rPr>
          <w:rFonts w:ascii="Century Gothic" w:hAnsi="Century Gothic"/>
          <w:sz w:val="22"/>
          <w:szCs w:val="22"/>
          <w:lang w:val="pt-PT"/>
        </w:rPr>
        <w:t xml:space="preserve"> e gestão</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 (2009-2010)</w:t>
      </w:r>
      <w:r w:rsidRPr="00442211">
        <w:rPr>
          <w:rFonts w:ascii="Century Gothic" w:hAnsi="Century Gothic"/>
          <w:sz w:val="22"/>
          <w:szCs w:val="22"/>
          <w:lang w:val="pt-PT"/>
        </w:rPr>
        <w:t xml:space="preserve"> e </w:t>
      </w:r>
      <w:r w:rsidR="005169DE" w:rsidRPr="00442211">
        <w:rPr>
          <w:rFonts w:ascii="Century Gothic" w:hAnsi="Century Gothic"/>
          <w:sz w:val="22"/>
          <w:szCs w:val="22"/>
          <w:lang w:val="pt-PT"/>
        </w:rPr>
        <w:t>gestão dos recursos naturais</w:t>
      </w:r>
      <w:r w:rsidR="00245DCD" w:rsidRPr="00442211">
        <w:rPr>
          <w:rFonts w:ascii="Century Gothic" w:hAnsi="Century Gothic"/>
          <w:sz w:val="22"/>
          <w:szCs w:val="22"/>
          <w:lang w:val="pt-PT"/>
        </w:rPr>
        <w:t xml:space="preserve">. </w:t>
      </w:r>
    </w:p>
    <w:p w:rsidR="00245DCD" w:rsidRPr="00442211" w:rsidRDefault="00B668E8" w:rsidP="00245DCD">
      <w:pPr>
        <w:pStyle w:val="ColorfulList-Accent11"/>
        <w:numPr>
          <w:ilvl w:val="0"/>
          <w:numId w:val="16"/>
        </w:numPr>
        <w:spacing w:after="0"/>
        <w:ind w:left="360"/>
        <w:jc w:val="both"/>
        <w:rPr>
          <w:rFonts w:ascii="Century Gothic" w:hAnsi="Century Gothic"/>
          <w:sz w:val="22"/>
          <w:szCs w:val="22"/>
          <w:lang w:val="pt-PT"/>
        </w:rPr>
      </w:pPr>
      <w:r w:rsidRPr="00442211">
        <w:rPr>
          <w:rFonts w:ascii="Century Gothic" w:hAnsi="Century Gothic"/>
          <w:sz w:val="22"/>
          <w:szCs w:val="22"/>
          <w:lang w:val="pt-PT"/>
        </w:rPr>
        <w:t xml:space="preserve">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w:t>
      </w:r>
      <w:r w:rsidR="00245DCD" w:rsidRPr="00442211">
        <w:rPr>
          <w:rFonts w:ascii="Century Gothic" w:hAnsi="Century Gothic"/>
          <w:sz w:val="22"/>
          <w:szCs w:val="22"/>
          <w:lang w:val="pt-PT"/>
        </w:rPr>
        <w:t xml:space="preserve"> Energ</w:t>
      </w:r>
      <w:r w:rsidRPr="00442211">
        <w:rPr>
          <w:rFonts w:ascii="Century Gothic" w:hAnsi="Century Gothic"/>
          <w:sz w:val="22"/>
          <w:szCs w:val="22"/>
          <w:lang w:val="pt-PT"/>
        </w:rPr>
        <w:t xml:space="preserve">ia representa </w:t>
      </w:r>
      <w:r w:rsidR="00245DCD" w:rsidRPr="00442211">
        <w:rPr>
          <w:rFonts w:ascii="Century Gothic" w:hAnsi="Century Gothic"/>
          <w:sz w:val="22"/>
          <w:szCs w:val="22"/>
          <w:lang w:val="pt-PT"/>
        </w:rPr>
        <w:t xml:space="preserve">1%, </w:t>
      </w:r>
      <w:r w:rsidRPr="00442211">
        <w:rPr>
          <w:rFonts w:ascii="Century Gothic" w:hAnsi="Century Gothic"/>
          <w:sz w:val="22"/>
          <w:szCs w:val="22"/>
          <w:lang w:val="pt-PT"/>
        </w:rPr>
        <w:t xml:space="preserve">referente a </w:t>
      </w:r>
      <w:r w:rsidR="00556E18" w:rsidRPr="00442211">
        <w:rPr>
          <w:rFonts w:ascii="Century Gothic" w:hAnsi="Century Gothic"/>
          <w:sz w:val="22"/>
          <w:szCs w:val="22"/>
          <w:lang w:val="pt-PT"/>
        </w:rPr>
        <w:t>20</w:t>
      </w:r>
      <w:r w:rsidRPr="00442211">
        <w:rPr>
          <w:rFonts w:ascii="Century Gothic" w:hAnsi="Century Gothic"/>
          <w:sz w:val="22"/>
          <w:szCs w:val="22"/>
          <w:lang w:val="pt-PT"/>
        </w:rPr>
        <w:t>09, despesa de instal</w:t>
      </w:r>
      <w:r w:rsidR="00245DCD" w:rsidRPr="00442211">
        <w:rPr>
          <w:rFonts w:ascii="Century Gothic" w:hAnsi="Century Gothic"/>
          <w:sz w:val="22"/>
          <w:szCs w:val="22"/>
          <w:lang w:val="pt-PT"/>
        </w:rPr>
        <w: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um sistema de tur</w:t>
      </w:r>
      <w:r w:rsidR="00536F9C">
        <w:rPr>
          <w:rFonts w:ascii="Century Gothic" w:hAnsi="Century Gothic"/>
          <w:sz w:val="22"/>
          <w:szCs w:val="22"/>
          <w:lang w:val="pt-PT"/>
        </w:rPr>
        <w:t>binas eólicas para a bombagem de</w:t>
      </w:r>
      <w:r w:rsidRPr="00442211">
        <w:rPr>
          <w:rFonts w:ascii="Century Gothic" w:hAnsi="Century Gothic"/>
          <w:sz w:val="22"/>
          <w:szCs w:val="22"/>
          <w:lang w:val="pt-PT"/>
        </w:rPr>
        <w:t xml:space="preserve"> água e </w:t>
      </w:r>
      <w:r w:rsidR="00245DCD" w:rsidRPr="00442211">
        <w:rPr>
          <w:rFonts w:ascii="Century Gothic" w:hAnsi="Century Gothic"/>
          <w:sz w:val="22"/>
          <w:szCs w:val="22"/>
          <w:lang w:val="pt-PT"/>
        </w:rPr>
        <w:t>electrifica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20 loca</w:t>
      </w:r>
      <w:r w:rsidRPr="00442211">
        <w:rPr>
          <w:rFonts w:ascii="Century Gothic" w:hAnsi="Century Gothic"/>
          <w:sz w:val="22"/>
          <w:szCs w:val="22"/>
          <w:lang w:val="pt-PT"/>
        </w:rPr>
        <w:t xml:space="preserve">lidades através de sistemas </w:t>
      </w:r>
      <w:r w:rsidR="002F2D62" w:rsidRPr="00442211">
        <w:rPr>
          <w:rFonts w:ascii="Century Gothic" w:hAnsi="Century Gothic"/>
          <w:sz w:val="22"/>
          <w:szCs w:val="22"/>
          <w:lang w:val="pt-PT"/>
        </w:rPr>
        <w:t>foto voltaicos</w:t>
      </w:r>
      <w:r w:rsidRPr="00442211">
        <w:rPr>
          <w:rFonts w:ascii="Century Gothic" w:hAnsi="Century Gothic"/>
          <w:sz w:val="22"/>
          <w:szCs w:val="22"/>
          <w:lang w:val="pt-PT"/>
        </w:rPr>
        <w:t xml:space="preserve"> solares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color w:val="FF0000"/>
          <w:sz w:val="22"/>
          <w:szCs w:val="22"/>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50" w:name="_Ref299545575"/>
      <w:bookmarkStart w:id="51" w:name="_Toc316465170"/>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11</w:t>
      </w:r>
      <w:r w:rsidR="0022502E" w:rsidRPr="00442211">
        <w:rPr>
          <w:rFonts w:ascii="Century Gothic" w:hAnsi="Century Gothic"/>
          <w:color w:val="1F497D"/>
          <w:sz w:val="18"/>
          <w:szCs w:val="18"/>
          <w:lang w:val="pt-PT"/>
        </w:rPr>
        <w:fldChar w:fldCharType="end"/>
      </w:r>
      <w:bookmarkEnd w:id="50"/>
      <w:r w:rsidR="00245DCD" w:rsidRPr="00442211">
        <w:rPr>
          <w:rFonts w:ascii="Century Gothic" w:hAnsi="Century Gothic"/>
          <w:color w:val="1F497D"/>
          <w:sz w:val="18"/>
          <w:szCs w:val="18"/>
          <w:lang w:val="pt-PT"/>
        </w:rPr>
        <w:t xml:space="preserve"> – O</w:t>
      </w:r>
      <w:r w:rsidR="00B668E8" w:rsidRPr="00442211">
        <w:rPr>
          <w:rFonts w:ascii="Century Gothic" w:hAnsi="Century Gothic"/>
          <w:color w:val="1F497D"/>
          <w:sz w:val="18"/>
          <w:szCs w:val="18"/>
          <w:lang w:val="pt-PT"/>
        </w:rPr>
        <w:t xml:space="preserve">utros projectos </w:t>
      </w:r>
      <w:r w:rsidR="00524AA3" w:rsidRPr="00442211">
        <w:rPr>
          <w:rFonts w:ascii="Century Gothic" w:hAnsi="Century Gothic"/>
          <w:color w:val="1F497D"/>
          <w:sz w:val="18"/>
          <w:szCs w:val="18"/>
          <w:lang w:val="pt-PT"/>
        </w:rPr>
        <w:t>incluídos</w:t>
      </w:r>
      <w:r w:rsidR="00B668E8" w:rsidRPr="00442211">
        <w:rPr>
          <w:rFonts w:ascii="Century Gothic" w:hAnsi="Century Gothic"/>
          <w:color w:val="1F497D"/>
          <w:sz w:val="18"/>
          <w:szCs w:val="18"/>
          <w:lang w:val="pt-PT"/>
        </w:rPr>
        <w:t xml:space="preserve"> no </w:t>
      </w:r>
      <w:r w:rsidR="00767FAF" w:rsidRPr="00442211">
        <w:rPr>
          <w:rFonts w:ascii="Century Gothic" w:hAnsi="Century Gothic"/>
          <w:color w:val="1F497D"/>
          <w:sz w:val="18"/>
          <w:szCs w:val="18"/>
          <w:lang w:val="pt-PT"/>
        </w:rPr>
        <w:t>orçamento</w:t>
      </w:r>
      <w:r w:rsidR="00245DCD" w:rsidRPr="00442211">
        <w:rPr>
          <w:rFonts w:ascii="Century Gothic" w:hAnsi="Century Gothic"/>
          <w:color w:val="1F497D"/>
          <w:sz w:val="18"/>
          <w:szCs w:val="18"/>
          <w:lang w:val="pt-PT"/>
        </w:rPr>
        <w:t xml:space="preserve"> (2008-2010)</w:t>
      </w:r>
      <w:bookmarkEnd w:id="51"/>
    </w:p>
    <w:tbl>
      <w:tblPr>
        <w:tblW w:w="5000" w:type="pct"/>
        <w:tblLook w:val="0000"/>
      </w:tblPr>
      <w:tblGrid>
        <w:gridCol w:w="5416"/>
        <w:gridCol w:w="1034"/>
        <w:gridCol w:w="1034"/>
        <w:gridCol w:w="1032"/>
      </w:tblGrid>
      <w:tr w:rsidR="00245DCD" w:rsidRPr="00442211" w:rsidTr="0097555D">
        <w:trPr>
          <w:trHeight w:val="264"/>
        </w:trPr>
        <w:tc>
          <w:tcPr>
            <w:tcW w:w="31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lang w:val="pt-PT" w:eastAsia="en-GB"/>
              </w:rPr>
            </w:pPr>
            <w:r w:rsidRPr="00442211">
              <w:rPr>
                <w:rFonts w:ascii="Arial" w:hAnsi="Arial" w:cs="Arial"/>
                <w:b/>
                <w:bCs/>
                <w:sz w:val="22"/>
                <w:szCs w:val="22"/>
                <w:lang w:val="pt-PT" w:eastAsia="en-GB"/>
              </w:rPr>
              <w:t> </w:t>
            </w:r>
          </w:p>
        </w:tc>
        <w:tc>
          <w:tcPr>
            <w:tcW w:w="607"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lang w:val="pt-PT" w:eastAsia="en-GB"/>
              </w:rPr>
            </w:pPr>
            <w:r w:rsidRPr="00442211">
              <w:rPr>
                <w:rFonts w:ascii="Arial" w:hAnsi="Arial" w:cs="Arial"/>
                <w:b/>
                <w:bCs/>
                <w:sz w:val="22"/>
                <w:szCs w:val="22"/>
                <w:lang w:val="pt-PT" w:eastAsia="en-GB"/>
              </w:rPr>
              <w:t>2008</w:t>
            </w:r>
          </w:p>
        </w:tc>
        <w:tc>
          <w:tcPr>
            <w:tcW w:w="607"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lang w:val="pt-PT" w:eastAsia="en-GB"/>
              </w:rPr>
            </w:pPr>
            <w:r w:rsidRPr="00442211">
              <w:rPr>
                <w:rFonts w:ascii="Arial" w:hAnsi="Arial" w:cs="Arial"/>
                <w:b/>
                <w:bCs/>
                <w:sz w:val="22"/>
                <w:szCs w:val="22"/>
                <w:lang w:val="pt-PT" w:eastAsia="en-GB"/>
              </w:rPr>
              <w:t>2009</w:t>
            </w:r>
          </w:p>
        </w:tc>
        <w:tc>
          <w:tcPr>
            <w:tcW w:w="606"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lang w:val="pt-PT" w:eastAsia="en-GB"/>
              </w:rPr>
            </w:pPr>
            <w:r w:rsidRPr="00442211">
              <w:rPr>
                <w:rFonts w:ascii="Arial" w:hAnsi="Arial" w:cs="Arial"/>
                <w:b/>
                <w:bCs/>
                <w:sz w:val="22"/>
                <w:szCs w:val="22"/>
                <w:lang w:val="pt-PT" w:eastAsia="en-GB"/>
              </w:rPr>
              <w:t>2010</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TOTAL (</w:t>
            </w:r>
            <w:r w:rsidR="00046389" w:rsidRPr="00442211">
              <w:rPr>
                <w:rFonts w:ascii="Arial" w:hAnsi="Arial" w:cs="Arial"/>
                <w:b/>
                <w:bCs/>
                <w:sz w:val="18"/>
                <w:szCs w:val="18"/>
                <w:lang w:val="pt-PT" w:eastAsia="en-GB"/>
              </w:rPr>
              <w:t>Milhões</w:t>
            </w:r>
            <w:r w:rsidRPr="00442211">
              <w:rPr>
                <w:rFonts w:ascii="Arial" w:hAnsi="Arial" w:cs="Arial"/>
                <w:b/>
                <w:bCs/>
                <w:sz w:val="18"/>
                <w:szCs w:val="18"/>
                <w:lang w:val="pt-PT" w:eastAsia="en-GB"/>
              </w:rPr>
              <w:t xml:space="preserve"> MZN)</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257.9</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506.3</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393.6</w:t>
            </w:r>
          </w:p>
        </w:tc>
      </w:tr>
      <w:tr w:rsidR="00245DCD" w:rsidRPr="00442211" w:rsidTr="0097555D">
        <w:trPr>
          <w:trHeight w:val="264"/>
        </w:trPr>
        <w:tc>
          <w:tcPr>
            <w:tcW w:w="5000" w:type="pct"/>
            <w:gridSpan w:val="4"/>
            <w:tcBorders>
              <w:top w:val="single" w:sz="4" w:space="0" w:color="auto"/>
              <w:left w:val="nil"/>
              <w:bottom w:val="single" w:sz="4" w:space="0" w:color="auto"/>
              <w:right w:val="nil"/>
            </w:tcBorders>
            <w:shd w:val="clear" w:color="auto" w:fill="auto"/>
            <w:noWrap/>
            <w:vAlign w:val="bottom"/>
          </w:tcPr>
          <w:p w:rsidR="00245DCD" w:rsidRPr="00442211" w:rsidRDefault="00536F9C" w:rsidP="0097555D">
            <w:pPr>
              <w:spacing w:after="0"/>
              <w:jc w:val="both"/>
              <w:rPr>
                <w:rFonts w:ascii="Arial" w:hAnsi="Arial" w:cs="Arial"/>
                <w:b/>
                <w:bCs/>
                <w:sz w:val="18"/>
                <w:szCs w:val="18"/>
                <w:lang w:val="pt-PT" w:eastAsia="en-GB"/>
              </w:rPr>
            </w:pPr>
            <w:r>
              <w:rPr>
                <w:rFonts w:ascii="Arial" w:hAnsi="Arial" w:cs="Arial"/>
                <w:b/>
                <w:bCs/>
                <w:sz w:val="18"/>
                <w:szCs w:val="18"/>
                <w:lang w:val="pt-PT" w:eastAsia="en-GB"/>
              </w:rPr>
              <w:t>Como percentagem do T</w:t>
            </w:r>
            <w:r w:rsidR="00B668E8" w:rsidRPr="00442211">
              <w:rPr>
                <w:rFonts w:ascii="Arial" w:hAnsi="Arial" w:cs="Arial"/>
                <w:b/>
                <w:bCs/>
                <w:sz w:val="18"/>
                <w:szCs w:val="18"/>
                <w:lang w:val="pt-PT" w:eastAsia="en-GB"/>
              </w:rPr>
              <w:t>otal</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B668E8"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Instituto Nacional de </w:t>
            </w:r>
            <w:r w:rsidR="00536F9C">
              <w:rPr>
                <w:rFonts w:ascii="Arial" w:hAnsi="Arial" w:cs="Arial"/>
                <w:sz w:val="18"/>
                <w:szCs w:val="18"/>
                <w:lang w:val="pt-PT" w:eastAsia="en-GB"/>
              </w:rPr>
              <w:t xml:space="preserve">Gestão de </w:t>
            </w:r>
            <w:r w:rsidRPr="00442211">
              <w:rPr>
                <w:rFonts w:ascii="Arial" w:hAnsi="Arial" w:cs="Arial"/>
                <w:sz w:val="18"/>
                <w:szCs w:val="18"/>
                <w:lang w:val="pt-PT" w:eastAsia="en-GB"/>
              </w:rPr>
              <w:t>Calamidades Naturais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33%</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57%</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38%</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B668E8"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Agricultura</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67%</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40%</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57%</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  </w:t>
            </w:r>
            <w:r w:rsidR="005F0D4F" w:rsidRPr="00442211">
              <w:rPr>
                <w:rFonts w:ascii="Arial" w:hAnsi="Arial" w:cs="Arial"/>
                <w:sz w:val="18"/>
                <w:szCs w:val="18"/>
                <w:lang w:val="pt-PT" w:eastAsia="en-GB"/>
              </w:rPr>
              <w:t>Ministério</w:t>
            </w:r>
            <w:r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da Agricultura</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59%</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28%</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48%</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Direcções Provinciais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7%</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11%</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8%</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B668E8"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Recursos Minerais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1%</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1%</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5%</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7352B2">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  </w:t>
            </w:r>
            <w:r w:rsidR="005F0D4F" w:rsidRPr="00442211">
              <w:rPr>
                <w:rFonts w:ascii="Arial" w:hAnsi="Arial" w:cs="Arial"/>
                <w:sz w:val="18"/>
                <w:szCs w:val="18"/>
                <w:lang w:val="pt-PT" w:eastAsia="en-GB"/>
              </w:rPr>
              <w:t>Ministério</w:t>
            </w:r>
            <w:r w:rsidRPr="00442211">
              <w:rPr>
                <w:rFonts w:ascii="Arial" w:hAnsi="Arial" w:cs="Arial"/>
                <w:sz w:val="18"/>
                <w:szCs w:val="18"/>
                <w:lang w:val="pt-PT" w:eastAsia="en-GB"/>
              </w:rPr>
              <w:t xml:space="preserve"> </w:t>
            </w:r>
            <w:r w:rsidR="007352B2" w:rsidRPr="00442211">
              <w:rPr>
                <w:rFonts w:ascii="Arial" w:hAnsi="Arial" w:cs="Arial"/>
                <w:sz w:val="18"/>
                <w:szCs w:val="18"/>
                <w:lang w:val="pt-PT" w:eastAsia="en-GB"/>
              </w:rPr>
              <w:t>do</w:t>
            </w:r>
            <w:r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Recursos Minerais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1%</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1%</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5%</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Direcções Provinciais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r>
      <w:tr w:rsidR="00245DCD" w:rsidRPr="00442211" w:rsidTr="0097555D">
        <w:trPr>
          <w:trHeight w:val="264"/>
        </w:trPr>
        <w:tc>
          <w:tcPr>
            <w:tcW w:w="3180" w:type="pct"/>
            <w:tcBorders>
              <w:top w:val="nil"/>
              <w:left w:val="nil"/>
              <w:bottom w:val="single" w:sz="4" w:space="0" w:color="auto"/>
              <w:right w:val="nil"/>
            </w:tcBorders>
            <w:shd w:val="clear" w:color="auto" w:fill="auto"/>
            <w:noWrap/>
            <w:vAlign w:val="bottom"/>
          </w:tcPr>
          <w:p w:rsidR="00245DCD" w:rsidRPr="00442211" w:rsidRDefault="005F0D4F" w:rsidP="007352B2">
            <w:pPr>
              <w:spacing w:after="0"/>
              <w:jc w:val="both"/>
              <w:rPr>
                <w:rFonts w:ascii="Arial" w:hAnsi="Arial" w:cs="Arial"/>
                <w:sz w:val="18"/>
                <w:szCs w:val="18"/>
                <w:lang w:val="pt-PT" w:eastAsia="en-GB"/>
              </w:rPr>
            </w:pPr>
            <w:r w:rsidRPr="00442211">
              <w:rPr>
                <w:rFonts w:ascii="Arial" w:hAnsi="Arial" w:cs="Arial"/>
                <w:sz w:val="18"/>
                <w:szCs w:val="18"/>
                <w:lang w:val="pt-PT" w:eastAsia="en-GB"/>
              </w:rPr>
              <w:t>Ministério</w:t>
            </w:r>
            <w:r w:rsidR="00245DCD"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d</w:t>
            </w:r>
            <w:r w:rsidR="007352B2" w:rsidRPr="00442211">
              <w:rPr>
                <w:rFonts w:ascii="Arial" w:hAnsi="Arial" w:cs="Arial"/>
                <w:sz w:val="18"/>
                <w:szCs w:val="18"/>
                <w:lang w:val="pt-PT" w:eastAsia="en-GB"/>
              </w:rPr>
              <w:t>a</w:t>
            </w:r>
            <w:r w:rsidR="00B668E8" w:rsidRPr="00442211">
              <w:rPr>
                <w:rFonts w:ascii="Arial" w:hAnsi="Arial" w:cs="Arial"/>
                <w:sz w:val="18"/>
                <w:szCs w:val="18"/>
                <w:lang w:val="pt-PT" w:eastAsia="en-GB"/>
              </w:rPr>
              <w:t xml:space="preserve"> Energia</w:t>
            </w:r>
          </w:p>
        </w:tc>
        <w:tc>
          <w:tcPr>
            <w:tcW w:w="607"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c>
          <w:tcPr>
            <w:tcW w:w="607"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2%</w:t>
            </w:r>
          </w:p>
        </w:tc>
        <w:tc>
          <w:tcPr>
            <w:tcW w:w="606"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p>
        </w:tc>
      </w:tr>
      <w:tr w:rsidR="00245DCD" w:rsidRPr="00442211" w:rsidTr="0097555D">
        <w:trPr>
          <w:trHeight w:val="264"/>
        </w:trPr>
        <w:tc>
          <w:tcPr>
            <w:tcW w:w="5000" w:type="pct"/>
            <w:gridSpan w:val="4"/>
            <w:tcBorders>
              <w:top w:val="single" w:sz="4" w:space="0" w:color="auto"/>
              <w:left w:val="nil"/>
              <w:bottom w:val="single" w:sz="4" w:space="0" w:color="auto"/>
              <w:right w:val="nil"/>
            </w:tcBorders>
            <w:shd w:val="clear" w:color="auto" w:fill="auto"/>
            <w:noWrap/>
            <w:vAlign w:val="bottom"/>
          </w:tcPr>
          <w:p w:rsidR="00245DCD" w:rsidRPr="00442211" w:rsidRDefault="00B668E8" w:rsidP="00536F9C">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 xml:space="preserve">Como percentagem do </w:t>
            </w:r>
            <w:r w:rsidR="00536F9C">
              <w:rPr>
                <w:rFonts w:ascii="Arial" w:hAnsi="Arial" w:cs="Arial"/>
                <w:b/>
                <w:bCs/>
                <w:sz w:val="18"/>
                <w:szCs w:val="18"/>
                <w:lang w:val="pt-PT" w:eastAsia="en-GB"/>
              </w:rPr>
              <w:t>T</w:t>
            </w:r>
            <w:r w:rsidRPr="00442211">
              <w:rPr>
                <w:rFonts w:ascii="Arial" w:hAnsi="Arial" w:cs="Arial"/>
                <w:b/>
                <w:bCs/>
                <w:sz w:val="18"/>
                <w:szCs w:val="18"/>
                <w:lang w:val="pt-PT" w:eastAsia="en-GB"/>
              </w:rPr>
              <w:t>otal</w:t>
            </w:r>
            <w:r w:rsidR="00245DCD" w:rsidRPr="00442211">
              <w:rPr>
                <w:rFonts w:ascii="Arial" w:hAnsi="Arial" w:cs="Arial"/>
                <w:b/>
                <w:bCs/>
                <w:sz w:val="18"/>
                <w:szCs w:val="18"/>
                <w:lang w:val="pt-PT" w:eastAsia="en-GB"/>
              </w:rPr>
              <w:t xml:space="preserve"> </w:t>
            </w:r>
            <w:r w:rsidR="00536F9C">
              <w:rPr>
                <w:rFonts w:ascii="Arial" w:hAnsi="Arial" w:cs="Arial"/>
                <w:b/>
                <w:bCs/>
                <w:sz w:val="18"/>
                <w:szCs w:val="18"/>
                <w:lang w:val="pt-PT" w:eastAsia="en-GB"/>
              </w:rPr>
              <w:t xml:space="preserve">do </w:t>
            </w:r>
            <w:r w:rsidR="00BB4DB2" w:rsidRPr="00442211">
              <w:rPr>
                <w:rFonts w:ascii="Arial" w:hAnsi="Arial" w:cs="Arial"/>
                <w:b/>
                <w:bCs/>
                <w:sz w:val="18"/>
                <w:szCs w:val="18"/>
                <w:lang w:val="pt-PT" w:eastAsia="en-GB"/>
              </w:rPr>
              <w:t>Orçamento do Estado</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TOTAL</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,4%</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,6%</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,4%</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B668E8"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Instituto Nacional de </w:t>
            </w:r>
            <w:r w:rsidR="00536F9C">
              <w:rPr>
                <w:rFonts w:ascii="Arial" w:hAnsi="Arial" w:cs="Arial"/>
                <w:sz w:val="18"/>
                <w:szCs w:val="18"/>
                <w:lang w:val="pt-PT" w:eastAsia="en-GB"/>
              </w:rPr>
              <w:t xml:space="preserve">Gestão de </w:t>
            </w:r>
            <w:r w:rsidRPr="00442211">
              <w:rPr>
                <w:rFonts w:ascii="Arial" w:hAnsi="Arial" w:cs="Arial"/>
                <w:sz w:val="18"/>
                <w:szCs w:val="18"/>
                <w:lang w:val="pt-PT" w:eastAsia="en-GB"/>
              </w:rPr>
              <w:t>Calamidades Naturais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,3%</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B668E8"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Agricultura</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  </w:t>
            </w:r>
            <w:r w:rsidR="005F0D4F" w:rsidRPr="00442211">
              <w:rPr>
                <w:rFonts w:ascii="Arial" w:hAnsi="Arial" w:cs="Arial"/>
                <w:sz w:val="18"/>
                <w:szCs w:val="18"/>
                <w:lang w:val="pt-PT" w:eastAsia="en-GB"/>
              </w:rPr>
              <w:t>Ministério</w:t>
            </w:r>
            <w:r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da Agricultura</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Direcções Provinciais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,1%</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B668E8"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Recursos Minerais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7352B2">
            <w:pPr>
              <w:spacing w:after="0"/>
              <w:jc w:val="both"/>
              <w:rPr>
                <w:rFonts w:ascii="Arial" w:hAnsi="Arial" w:cs="Arial"/>
                <w:sz w:val="18"/>
                <w:szCs w:val="18"/>
                <w:lang w:val="pt-PT" w:eastAsia="en-GB"/>
              </w:rPr>
            </w:pPr>
            <w:r w:rsidRPr="00442211">
              <w:rPr>
                <w:rFonts w:ascii="Arial" w:hAnsi="Arial" w:cs="Arial"/>
                <w:sz w:val="18"/>
                <w:szCs w:val="18"/>
                <w:lang w:val="pt-PT" w:eastAsia="en-GB"/>
              </w:rPr>
              <w:lastRenderedPageBreak/>
              <w:t xml:space="preserve">  </w:t>
            </w:r>
            <w:r w:rsidR="005F0D4F" w:rsidRPr="00442211">
              <w:rPr>
                <w:rFonts w:ascii="Arial" w:hAnsi="Arial" w:cs="Arial"/>
                <w:sz w:val="18"/>
                <w:szCs w:val="18"/>
                <w:lang w:val="pt-PT" w:eastAsia="en-GB"/>
              </w:rPr>
              <w:t>Ministério</w:t>
            </w:r>
            <w:r w:rsidRPr="00442211">
              <w:rPr>
                <w:rFonts w:ascii="Arial" w:hAnsi="Arial" w:cs="Arial"/>
                <w:sz w:val="18"/>
                <w:szCs w:val="18"/>
                <w:lang w:val="pt-PT" w:eastAsia="en-GB"/>
              </w:rPr>
              <w:t xml:space="preserve"> </w:t>
            </w:r>
            <w:r w:rsidR="007352B2" w:rsidRPr="00442211">
              <w:rPr>
                <w:rFonts w:ascii="Arial" w:hAnsi="Arial" w:cs="Arial"/>
                <w:sz w:val="18"/>
                <w:szCs w:val="18"/>
                <w:lang w:val="pt-PT" w:eastAsia="en-GB"/>
              </w:rPr>
              <w:t>dos</w:t>
            </w:r>
            <w:r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Recursos Minerais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r>
      <w:tr w:rsidR="00245DCD" w:rsidRPr="00442211" w:rsidTr="0097555D">
        <w:trPr>
          <w:trHeight w:val="264"/>
        </w:trPr>
        <w:tc>
          <w:tcPr>
            <w:tcW w:w="3180"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Direcções Provinciais</w:t>
            </w:r>
          </w:p>
        </w:tc>
        <w:tc>
          <w:tcPr>
            <w:tcW w:w="6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607"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606"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r>
      <w:tr w:rsidR="00245DCD" w:rsidRPr="00442211" w:rsidTr="0097555D">
        <w:trPr>
          <w:trHeight w:val="264"/>
        </w:trPr>
        <w:tc>
          <w:tcPr>
            <w:tcW w:w="3180" w:type="pct"/>
            <w:tcBorders>
              <w:top w:val="nil"/>
              <w:left w:val="nil"/>
              <w:bottom w:val="single" w:sz="4" w:space="0" w:color="auto"/>
              <w:right w:val="nil"/>
            </w:tcBorders>
            <w:shd w:val="clear" w:color="auto" w:fill="auto"/>
            <w:noWrap/>
            <w:vAlign w:val="bottom"/>
          </w:tcPr>
          <w:p w:rsidR="00245DCD" w:rsidRPr="00442211" w:rsidRDefault="005F0D4F" w:rsidP="007352B2">
            <w:pPr>
              <w:spacing w:after="0"/>
              <w:jc w:val="both"/>
              <w:rPr>
                <w:rFonts w:ascii="Arial" w:hAnsi="Arial" w:cs="Arial"/>
                <w:sz w:val="18"/>
                <w:szCs w:val="18"/>
                <w:lang w:val="pt-PT" w:eastAsia="en-GB"/>
              </w:rPr>
            </w:pPr>
            <w:r w:rsidRPr="00442211">
              <w:rPr>
                <w:rFonts w:ascii="Arial" w:hAnsi="Arial" w:cs="Arial"/>
                <w:sz w:val="18"/>
                <w:szCs w:val="18"/>
                <w:lang w:val="pt-PT" w:eastAsia="en-GB"/>
              </w:rPr>
              <w:t>Ministério</w:t>
            </w:r>
            <w:r w:rsidR="00245DCD" w:rsidRPr="00442211">
              <w:rPr>
                <w:rFonts w:ascii="Arial" w:hAnsi="Arial" w:cs="Arial"/>
                <w:sz w:val="18"/>
                <w:szCs w:val="18"/>
                <w:lang w:val="pt-PT" w:eastAsia="en-GB"/>
              </w:rPr>
              <w:t xml:space="preserve"> </w:t>
            </w:r>
            <w:r w:rsidR="00B668E8" w:rsidRPr="00442211">
              <w:rPr>
                <w:rFonts w:ascii="Arial" w:hAnsi="Arial" w:cs="Arial"/>
                <w:sz w:val="18"/>
                <w:szCs w:val="18"/>
                <w:lang w:val="pt-PT" w:eastAsia="en-GB"/>
              </w:rPr>
              <w:t>d</w:t>
            </w:r>
            <w:r w:rsidR="007352B2" w:rsidRPr="00442211">
              <w:rPr>
                <w:rFonts w:ascii="Arial" w:hAnsi="Arial" w:cs="Arial"/>
                <w:sz w:val="18"/>
                <w:szCs w:val="18"/>
                <w:lang w:val="pt-PT" w:eastAsia="en-GB"/>
              </w:rPr>
              <w:t>a</w:t>
            </w:r>
            <w:r w:rsidR="00B668E8" w:rsidRPr="00442211">
              <w:rPr>
                <w:rFonts w:ascii="Arial" w:hAnsi="Arial" w:cs="Arial"/>
                <w:sz w:val="18"/>
                <w:szCs w:val="18"/>
                <w:lang w:val="pt-PT" w:eastAsia="en-GB"/>
              </w:rPr>
              <w:t xml:space="preserve"> Energia</w:t>
            </w:r>
          </w:p>
        </w:tc>
        <w:tc>
          <w:tcPr>
            <w:tcW w:w="607"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607"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c>
          <w:tcPr>
            <w:tcW w:w="606"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,0%</w:t>
            </w:r>
          </w:p>
        </w:tc>
      </w:tr>
      <w:tr w:rsidR="00245DCD" w:rsidRPr="00442211" w:rsidTr="0097555D">
        <w:trPr>
          <w:trHeight w:val="264"/>
        </w:trPr>
        <w:tc>
          <w:tcPr>
            <w:tcW w:w="5000" w:type="pct"/>
            <w:gridSpan w:val="4"/>
            <w:tcBorders>
              <w:top w:val="single" w:sz="4" w:space="0" w:color="auto"/>
              <w:left w:val="nil"/>
              <w:bottom w:val="single" w:sz="4" w:space="0" w:color="auto"/>
              <w:right w:val="nil"/>
            </w:tcBorders>
            <w:shd w:val="clear" w:color="auto" w:fill="auto"/>
            <w:noWrap/>
            <w:vAlign w:val="bottom"/>
          </w:tcPr>
          <w:p w:rsidR="00245DCD" w:rsidRPr="00442211" w:rsidRDefault="007352B2" w:rsidP="007352B2">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Como</w:t>
            </w:r>
            <w:r w:rsidR="00245DCD" w:rsidRPr="00442211">
              <w:rPr>
                <w:rFonts w:ascii="Arial" w:hAnsi="Arial" w:cs="Arial"/>
                <w:b/>
                <w:bCs/>
                <w:sz w:val="18"/>
                <w:szCs w:val="18"/>
                <w:lang w:val="pt-PT" w:eastAsia="en-GB"/>
              </w:rPr>
              <w:t xml:space="preserve"> percentage</w:t>
            </w:r>
            <w:r w:rsidRPr="00442211">
              <w:rPr>
                <w:rFonts w:ascii="Arial" w:hAnsi="Arial" w:cs="Arial"/>
                <w:b/>
                <w:bCs/>
                <w:sz w:val="18"/>
                <w:szCs w:val="18"/>
                <w:lang w:val="pt-PT" w:eastAsia="en-GB"/>
              </w:rPr>
              <w:t xml:space="preserve">m do </w:t>
            </w:r>
            <w:r w:rsidR="00BB4DB2" w:rsidRPr="00442211">
              <w:rPr>
                <w:rFonts w:ascii="Arial" w:hAnsi="Arial" w:cs="Arial"/>
                <w:b/>
                <w:bCs/>
                <w:sz w:val="18"/>
                <w:szCs w:val="18"/>
                <w:lang w:val="pt-PT" w:eastAsia="en-GB"/>
              </w:rPr>
              <w:t>PIB</w:t>
            </w:r>
          </w:p>
        </w:tc>
      </w:tr>
      <w:tr w:rsidR="00245DCD" w:rsidRPr="00442211" w:rsidTr="0097555D">
        <w:trPr>
          <w:trHeight w:val="264"/>
        </w:trPr>
        <w:tc>
          <w:tcPr>
            <w:tcW w:w="31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TOTAL</w:t>
            </w:r>
          </w:p>
        </w:tc>
        <w:tc>
          <w:tcPr>
            <w:tcW w:w="607"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,1%</w:t>
            </w:r>
          </w:p>
        </w:tc>
        <w:tc>
          <w:tcPr>
            <w:tcW w:w="607"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,2%</w:t>
            </w:r>
          </w:p>
        </w:tc>
        <w:tc>
          <w:tcPr>
            <w:tcW w:w="606"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,1%</w:t>
            </w:r>
          </w:p>
        </w:tc>
      </w:tr>
    </w:tbl>
    <w:p w:rsidR="00245DCD" w:rsidRPr="00442211" w:rsidRDefault="00245DCD" w:rsidP="00245DCD">
      <w:pPr>
        <w:spacing w:after="0"/>
        <w:jc w:val="both"/>
        <w:rPr>
          <w:rFonts w:ascii="Century Gothic" w:hAnsi="Century Gothic"/>
          <w:i/>
          <w:sz w:val="18"/>
          <w:szCs w:val="18"/>
          <w:u w:val="single"/>
          <w:lang w:val="pt-PT"/>
        </w:rPr>
      </w:pPr>
    </w:p>
    <w:p w:rsidR="00245DCD" w:rsidRPr="00442211" w:rsidRDefault="005F0D4F" w:rsidP="00245DCD">
      <w:pPr>
        <w:spacing w:after="0"/>
        <w:jc w:val="both"/>
        <w:rPr>
          <w:rFonts w:ascii="Century Gothic" w:hAnsi="Century Gothic"/>
          <w:i/>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SISTAFE</w:t>
      </w:r>
    </w:p>
    <w:p w:rsidR="00245DCD" w:rsidRPr="00442211" w:rsidRDefault="00245DCD" w:rsidP="00245DCD">
      <w:pPr>
        <w:spacing w:after="0"/>
        <w:jc w:val="both"/>
        <w:rPr>
          <w:rFonts w:ascii="Century Gothic" w:hAnsi="Century Gothic"/>
          <w:i/>
          <w:sz w:val="18"/>
          <w:szCs w:val="18"/>
          <w:lang w:val="pt-PT"/>
        </w:rPr>
      </w:pPr>
      <w:r w:rsidRPr="00442211">
        <w:rPr>
          <w:rFonts w:ascii="Century Gothic" w:hAnsi="Century Gothic"/>
          <w:i/>
          <w:sz w:val="18"/>
          <w:szCs w:val="18"/>
          <w:u w:val="single"/>
          <w:lang w:val="pt-PT"/>
        </w:rPr>
        <w:t>Not</w:t>
      </w:r>
      <w:r w:rsidR="007352B2" w:rsidRPr="00442211">
        <w:rPr>
          <w:rFonts w:ascii="Century Gothic" w:hAnsi="Century Gothic"/>
          <w:i/>
          <w:sz w:val="18"/>
          <w:szCs w:val="18"/>
          <w:u w:val="single"/>
          <w:lang w:val="pt-PT"/>
        </w:rPr>
        <w:t>a</w:t>
      </w:r>
      <w:r w:rsidRPr="00442211">
        <w:rPr>
          <w:rFonts w:ascii="Century Gothic" w:hAnsi="Century Gothic"/>
          <w:i/>
          <w:sz w:val="18"/>
          <w:szCs w:val="18"/>
          <w:lang w:val="pt-PT"/>
        </w:rPr>
        <w:t>: Exclu</w:t>
      </w:r>
      <w:r w:rsidR="007352B2" w:rsidRPr="00442211">
        <w:rPr>
          <w:rFonts w:ascii="Century Gothic" w:hAnsi="Century Gothic"/>
          <w:i/>
          <w:sz w:val="18"/>
          <w:szCs w:val="18"/>
          <w:lang w:val="pt-PT"/>
        </w:rPr>
        <w:t>i despesas gerais de operação</w:t>
      </w:r>
    </w:p>
    <w:p w:rsidR="00245DCD" w:rsidRPr="00442211" w:rsidRDefault="00245DCD" w:rsidP="00245DCD">
      <w:pPr>
        <w:spacing w:after="0"/>
        <w:jc w:val="both"/>
        <w:rPr>
          <w:rFonts w:ascii="Century Gothic" w:hAnsi="Century Gothic"/>
          <w:sz w:val="22"/>
          <w:szCs w:val="22"/>
          <w:lang w:val="pt-PT"/>
        </w:rPr>
      </w:pPr>
    </w:p>
    <w:p w:rsidR="007352B2" w:rsidRDefault="007352B2" w:rsidP="00245DCD">
      <w:pPr>
        <w:pStyle w:val="Caption"/>
        <w:keepNext/>
        <w:jc w:val="both"/>
        <w:rPr>
          <w:rFonts w:ascii="Century Gothic" w:hAnsi="Century Gothic"/>
          <w:b w:val="0"/>
          <w:color w:val="1F497D"/>
          <w:sz w:val="18"/>
          <w:szCs w:val="18"/>
          <w:lang w:val="pt-PT"/>
        </w:rPr>
      </w:pPr>
      <w:r w:rsidRPr="00442211">
        <w:rPr>
          <w:rFonts w:ascii="Century Gothic" w:hAnsi="Century Gothic"/>
          <w:b w:val="0"/>
          <w:sz w:val="22"/>
          <w:szCs w:val="22"/>
          <w:lang w:val="pt-PT"/>
        </w:rPr>
        <w:t xml:space="preserve">O </w:t>
      </w:r>
      <w:r w:rsidRPr="00536F9C">
        <w:rPr>
          <w:rFonts w:ascii="Century Gothic" w:hAnsi="Century Gothic"/>
          <w:sz w:val="22"/>
          <w:szCs w:val="22"/>
          <w:lang w:val="pt-PT"/>
        </w:rPr>
        <w:t>t</w:t>
      </w:r>
      <w:r w:rsidR="00245DCD" w:rsidRPr="00536F9C">
        <w:rPr>
          <w:rFonts w:ascii="Century Gothic" w:hAnsi="Century Gothic"/>
          <w:sz w:val="22"/>
          <w:szCs w:val="22"/>
          <w:lang w:val="pt-PT"/>
        </w:rPr>
        <w:t xml:space="preserve">otal </w:t>
      </w:r>
      <w:r w:rsidRPr="00536F9C">
        <w:rPr>
          <w:rFonts w:ascii="Century Gothic" w:hAnsi="Century Gothic"/>
          <w:sz w:val="22"/>
          <w:szCs w:val="22"/>
          <w:lang w:val="pt-PT"/>
        </w:rPr>
        <w:t>de projectos ambientais codificados e não codificados</w:t>
      </w:r>
      <w:r w:rsidRPr="00442211">
        <w:rPr>
          <w:rFonts w:ascii="Century Gothic" w:hAnsi="Century Gothic"/>
          <w:b w:val="0"/>
          <w:sz w:val="22"/>
          <w:szCs w:val="22"/>
          <w:lang w:val="pt-PT"/>
        </w:rPr>
        <w:t xml:space="preserve"> </w:t>
      </w:r>
      <w:r w:rsidRPr="00536F9C">
        <w:rPr>
          <w:rFonts w:ascii="Century Gothic" w:hAnsi="Century Gothic"/>
          <w:b w:val="0"/>
          <w:sz w:val="22"/>
          <w:szCs w:val="22"/>
          <w:lang w:val="pt-PT"/>
        </w:rPr>
        <w:t xml:space="preserve">atingiu </w:t>
      </w:r>
      <w:r w:rsidR="00245DCD" w:rsidRPr="00536F9C">
        <w:rPr>
          <w:rFonts w:ascii="Century Gothic" w:hAnsi="Century Gothic"/>
          <w:b w:val="0"/>
          <w:sz w:val="22"/>
          <w:szCs w:val="22"/>
          <w:lang w:val="pt-PT"/>
        </w:rPr>
        <w:t>2</w:t>
      </w:r>
      <w:r w:rsidRPr="00536F9C">
        <w:rPr>
          <w:rFonts w:ascii="Century Gothic" w:hAnsi="Century Gothic"/>
          <w:b w:val="0"/>
          <w:sz w:val="22"/>
          <w:szCs w:val="22"/>
          <w:lang w:val="pt-PT"/>
        </w:rPr>
        <w:t>.</w:t>
      </w:r>
      <w:r w:rsidR="00245DCD" w:rsidRPr="00536F9C">
        <w:rPr>
          <w:rFonts w:ascii="Century Gothic" w:hAnsi="Century Gothic"/>
          <w:b w:val="0"/>
          <w:sz w:val="22"/>
          <w:szCs w:val="22"/>
          <w:lang w:val="pt-PT"/>
        </w:rPr>
        <w:t>748</w:t>
      </w:r>
      <w:r w:rsidR="00164E7C" w:rsidRPr="00536F9C">
        <w:rPr>
          <w:rFonts w:ascii="Century Gothic" w:hAnsi="Century Gothic"/>
          <w:b w:val="0"/>
          <w:sz w:val="22"/>
          <w:szCs w:val="22"/>
          <w:lang w:val="pt-PT"/>
        </w:rPr>
        <w:t>,</w:t>
      </w:r>
      <w:r w:rsidR="00F44535" w:rsidRPr="00536F9C">
        <w:rPr>
          <w:rFonts w:ascii="Century Gothic" w:hAnsi="Century Gothic"/>
          <w:b w:val="0"/>
          <w:sz w:val="22"/>
          <w:szCs w:val="22"/>
          <w:lang w:val="pt-PT"/>
        </w:rPr>
        <w:t>4</w:t>
      </w:r>
      <w:r w:rsidR="00245DCD" w:rsidRPr="00536F9C">
        <w:rPr>
          <w:rFonts w:ascii="Century Gothic" w:hAnsi="Century Gothic"/>
          <w:b w:val="0"/>
          <w:sz w:val="22"/>
          <w:szCs w:val="22"/>
          <w:lang w:val="pt-PT"/>
        </w:rPr>
        <w:t xml:space="preserve"> </w:t>
      </w:r>
      <w:r w:rsidR="00046389" w:rsidRPr="00536F9C">
        <w:rPr>
          <w:rFonts w:ascii="Century Gothic" w:hAnsi="Century Gothic"/>
          <w:b w:val="0"/>
          <w:sz w:val="22"/>
          <w:szCs w:val="22"/>
          <w:lang w:val="pt-PT"/>
        </w:rPr>
        <w:t>milhões</w:t>
      </w:r>
      <w:r w:rsidR="00245DCD" w:rsidRPr="00536F9C">
        <w:rPr>
          <w:rFonts w:ascii="Century Gothic" w:hAnsi="Century Gothic"/>
          <w:b w:val="0"/>
          <w:sz w:val="22"/>
          <w:szCs w:val="22"/>
          <w:lang w:val="pt-PT"/>
        </w:rPr>
        <w:t xml:space="preserve"> MZN </w:t>
      </w:r>
      <w:r w:rsidRPr="00536F9C">
        <w:rPr>
          <w:rFonts w:ascii="Century Gothic" w:hAnsi="Century Gothic"/>
          <w:b w:val="0"/>
          <w:sz w:val="22"/>
          <w:szCs w:val="22"/>
          <w:lang w:val="pt-PT"/>
        </w:rPr>
        <w:t>de</w:t>
      </w:r>
      <w:r w:rsidR="00245DCD" w:rsidRPr="00536F9C">
        <w:rPr>
          <w:rFonts w:ascii="Century Gothic" w:hAnsi="Century Gothic"/>
          <w:b w:val="0"/>
          <w:sz w:val="22"/>
          <w:szCs w:val="22"/>
          <w:lang w:val="pt-PT"/>
        </w:rPr>
        <w:t xml:space="preserve"> 2008 </w:t>
      </w:r>
      <w:r w:rsidRPr="00536F9C">
        <w:rPr>
          <w:rFonts w:ascii="Century Gothic" w:hAnsi="Century Gothic"/>
          <w:b w:val="0"/>
          <w:sz w:val="22"/>
          <w:szCs w:val="22"/>
          <w:lang w:val="pt-PT"/>
        </w:rPr>
        <w:t>a</w:t>
      </w:r>
      <w:r w:rsidR="00245DCD" w:rsidRPr="00536F9C">
        <w:rPr>
          <w:rFonts w:ascii="Century Gothic" w:hAnsi="Century Gothic"/>
          <w:b w:val="0"/>
          <w:sz w:val="22"/>
          <w:szCs w:val="22"/>
          <w:lang w:val="pt-PT"/>
        </w:rPr>
        <w:t xml:space="preserve"> 2010, </w:t>
      </w:r>
      <w:r w:rsidRPr="00536F9C">
        <w:rPr>
          <w:rFonts w:ascii="Century Gothic" w:hAnsi="Century Gothic"/>
          <w:b w:val="0"/>
          <w:sz w:val="22"/>
          <w:szCs w:val="22"/>
          <w:lang w:val="pt-PT"/>
        </w:rPr>
        <w:t xml:space="preserve">conforme indicado na </w:t>
      </w:r>
      <w:fldSimple w:instr=" REF _Ref299545531 \h  \* MERGEFORMAT ">
        <w:r w:rsidR="00CC1024" w:rsidRPr="00536F9C">
          <w:rPr>
            <w:rFonts w:ascii="Century Gothic" w:hAnsi="Century Gothic"/>
            <w:b w:val="0"/>
            <w:color w:val="1F497D"/>
            <w:sz w:val="18"/>
            <w:szCs w:val="18"/>
            <w:lang w:val="pt-PT"/>
          </w:rPr>
          <w:t xml:space="preserve">Tabela </w:t>
        </w:r>
        <w:r w:rsidR="00CC1024" w:rsidRPr="00536F9C">
          <w:rPr>
            <w:rFonts w:ascii="Century Gothic" w:hAnsi="Century Gothic"/>
            <w:b w:val="0"/>
            <w:noProof/>
            <w:color w:val="1F497D"/>
            <w:sz w:val="18"/>
            <w:szCs w:val="18"/>
            <w:lang w:val="pt-PT"/>
          </w:rPr>
          <w:t>12</w:t>
        </w:r>
      </w:fldSimple>
      <w:r w:rsidR="00536F9C">
        <w:rPr>
          <w:rFonts w:ascii="Century Gothic" w:hAnsi="Century Gothic"/>
          <w:sz w:val="22"/>
          <w:szCs w:val="22"/>
          <w:lang w:val="pt-PT"/>
        </w:rPr>
        <w:t xml:space="preserve">.  </w:t>
      </w:r>
      <w:r w:rsidR="00536F9C" w:rsidRPr="00536F9C">
        <w:rPr>
          <w:rFonts w:ascii="Century Gothic" w:hAnsi="Century Gothic"/>
          <w:b w:val="0"/>
          <w:sz w:val="22"/>
          <w:szCs w:val="22"/>
          <w:lang w:val="pt-PT"/>
        </w:rPr>
        <w:t>Em conjunto</w:t>
      </w:r>
      <w:r w:rsidRPr="00536F9C">
        <w:rPr>
          <w:rFonts w:ascii="Century Gothic" w:hAnsi="Century Gothic"/>
          <w:b w:val="0"/>
          <w:sz w:val="22"/>
          <w:szCs w:val="22"/>
          <w:lang w:val="pt-PT"/>
        </w:rPr>
        <w:t xml:space="preserve">, representaram </w:t>
      </w:r>
      <w:r w:rsidR="00245DCD" w:rsidRPr="00536F9C">
        <w:rPr>
          <w:rFonts w:ascii="Century Gothic" w:hAnsi="Century Gothic"/>
          <w:b w:val="0"/>
          <w:sz w:val="22"/>
          <w:szCs w:val="22"/>
          <w:lang w:val="pt-PT"/>
        </w:rPr>
        <w:t xml:space="preserve">1% </w:t>
      </w:r>
      <w:r w:rsidRPr="00536F9C">
        <w:rPr>
          <w:rFonts w:ascii="Century Gothic" w:hAnsi="Century Gothic"/>
          <w:b w:val="0"/>
          <w:sz w:val="22"/>
          <w:szCs w:val="22"/>
          <w:lang w:val="pt-PT"/>
        </w:rPr>
        <w:t xml:space="preserve">do </w:t>
      </w:r>
      <w:r w:rsidR="00BB4DB2" w:rsidRPr="00536F9C">
        <w:rPr>
          <w:rFonts w:ascii="Century Gothic" w:hAnsi="Century Gothic"/>
          <w:b w:val="0"/>
          <w:sz w:val="22"/>
          <w:szCs w:val="22"/>
          <w:lang w:val="pt-PT"/>
        </w:rPr>
        <w:t>orçamento do Estado</w:t>
      </w:r>
      <w:r w:rsidR="00245DCD" w:rsidRPr="00536F9C">
        <w:rPr>
          <w:rFonts w:ascii="Century Gothic" w:hAnsi="Century Gothic"/>
          <w:b w:val="0"/>
          <w:sz w:val="22"/>
          <w:szCs w:val="22"/>
          <w:lang w:val="pt-PT"/>
        </w:rPr>
        <w:t xml:space="preserve"> </w:t>
      </w:r>
      <w:r w:rsidRPr="00536F9C">
        <w:rPr>
          <w:rFonts w:ascii="Century Gothic" w:hAnsi="Century Gothic"/>
          <w:b w:val="0"/>
          <w:sz w:val="22"/>
          <w:szCs w:val="22"/>
          <w:lang w:val="pt-PT"/>
        </w:rPr>
        <w:t>e</w:t>
      </w:r>
      <w:r w:rsidR="00245DCD" w:rsidRPr="00536F9C">
        <w:rPr>
          <w:rFonts w:ascii="Century Gothic" w:hAnsi="Century Gothic"/>
          <w:b w:val="0"/>
          <w:sz w:val="22"/>
          <w:szCs w:val="22"/>
          <w:lang w:val="pt-PT"/>
        </w:rPr>
        <w:t xml:space="preserve"> 0</w:t>
      </w:r>
      <w:r w:rsidR="00164E7C" w:rsidRPr="00536F9C">
        <w:rPr>
          <w:rFonts w:ascii="Century Gothic" w:hAnsi="Century Gothic"/>
          <w:b w:val="0"/>
          <w:sz w:val="22"/>
          <w:szCs w:val="22"/>
          <w:lang w:val="pt-PT"/>
        </w:rPr>
        <w:t>,</w:t>
      </w:r>
      <w:r w:rsidR="00F44535" w:rsidRPr="00536F9C">
        <w:rPr>
          <w:rFonts w:ascii="Century Gothic" w:hAnsi="Century Gothic"/>
          <w:b w:val="0"/>
          <w:sz w:val="22"/>
          <w:szCs w:val="22"/>
          <w:lang w:val="pt-PT"/>
        </w:rPr>
        <w:t>3</w:t>
      </w:r>
      <w:r w:rsidRPr="00536F9C">
        <w:rPr>
          <w:rFonts w:ascii="Century Gothic" w:hAnsi="Century Gothic"/>
          <w:b w:val="0"/>
          <w:sz w:val="22"/>
          <w:szCs w:val="22"/>
          <w:lang w:val="pt-PT"/>
        </w:rPr>
        <w:t>% do</w:t>
      </w:r>
      <w:r w:rsidR="00245DCD" w:rsidRPr="00536F9C">
        <w:rPr>
          <w:rFonts w:ascii="Century Gothic" w:hAnsi="Century Gothic"/>
          <w:b w:val="0"/>
          <w:sz w:val="22"/>
          <w:szCs w:val="22"/>
          <w:lang w:val="pt-PT"/>
        </w:rPr>
        <w:t xml:space="preserve"> </w:t>
      </w:r>
      <w:r w:rsidR="00BB4DB2" w:rsidRPr="00536F9C">
        <w:rPr>
          <w:rFonts w:ascii="Century Gothic" w:hAnsi="Century Gothic"/>
          <w:b w:val="0"/>
          <w:sz w:val="22"/>
          <w:szCs w:val="22"/>
          <w:lang w:val="pt-PT"/>
        </w:rPr>
        <w:t>PIB</w:t>
      </w:r>
      <w:r w:rsidR="00245DCD" w:rsidRPr="00536F9C">
        <w:rPr>
          <w:rFonts w:ascii="Century Gothic" w:hAnsi="Century Gothic"/>
          <w:b w:val="0"/>
          <w:sz w:val="22"/>
          <w:szCs w:val="22"/>
          <w:lang w:val="pt-PT"/>
        </w:rPr>
        <w:t xml:space="preserve">. </w:t>
      </w:r>
      <w:r w:rsidRPr="00536F9C">
        <w:rPr>
          <w:rFonts w:ascii="Century Gothic" w:hAnsi="Century Gothic"/>
          <w:b w:val="0"/>
          <w:sz w:val="22"/>
          <w:szCs w:val="22"/>
          <w:lang w:val="pt-PT"/>
        </w:rPr>
        <w:t>Os projectos com código a</w:t>
      </w:r>
      <w:r w:rsidR="00D21AAC" w:rsidRPr="00536F9C">
        <w:rPr>
          <w:rFonts w:ascii="Century Gothic" w:hAnsi="Century Gothic"/>
          <w:b w:val="0"/>
          <w:sz w:val="22"/>
          <w:szCs w:val="22"/>
          <w:lang w:val="pt-PT"/>
        </w:rPr>
        <w:t>mbiental</w:t>
      </w:r>
      <w:r w:rsidRPr="00536F9C">
        <w:rPr>
          <w:rFonts w:ascii="Century Gothic" w:hAnsi="Century Gothic"/>
          <w:b w:val="0"/>
          <w:sz w:val="22"/>
          <w:szCs w:val="22"/>
          <w:lang w:val="pt-PT"/>
        </w:rPr>
        <w:t xml:space="preserve"> constituem a maioria </w:t>
      </w:r>
      <w:r w:rsidR="00245DCD" w:rsidRPr="00536F9C">
        <w:rPr>
          <w:rFonts w:ascii="Century Gothic" w:hAnsi="Century Gothic"/>
          <w:b w:val="0"/>
          <w:sz w:val="22"/>
          <w:szCs w:val="22"/>
          <w:lang w:val="pt-PT"/>
        </w:rPr>
        <w:t>(57%)</w:t>
      </w:r>
      <w:r w:rsidR="00536F9C">
        <w:rPr>
          <w:rFonts w:ascii="Century Gothic" w:hAnsi="Century Gothic"/>
          <w:b w:val="0"/>
          <w:sz w:val="22"/>
          <w:szCs w:val="22"/>
          <w:lang w:val="pt-PT"/>
        </w:rPr>
        <w:t>.</w:t>
      </w:r>
      <w:bookmarkStart w:id="52" w:name="_Ref299545531"/>
      <w:bookmarkStart w:id="53" w:name="_Toc316465171"/>
    </w:p>
    <w:p w:rsidR="00536F9C" w:rsidRDefault="00536F9C" w:rsidP="00245DCD">
      <w:pPr>
        <w:pStyle w:val="Caption"/>
        <w:keepNext/>
        <w:jc w:val="both"/>
        <w:rPr>
          <w:rFonts w:ascii="Century Gothic" w:hAnsi="Century Gothic"/>
          <w:color w:val="1F497D"/>
          <w:sz w:val="18"/>
          <w:szCs w:val="18"/>
          <w:lang w:val="pt-PT"/>
        </w:rPr>
      </w:pPr>
    </w:p>
    <w:p w:rsidR="00245DCD" w:rsidRPr="00442211" w:rsidRDefault="00440A05" w:rsidP="00245DCD">
      <w:pPr>
        <w:pStyle w:val="Caption"/>
        <w:keepNext/>
        <w:jc w:val="both"/>
        <w:rPr>
          <w:rFonts w:ascii="Century Gothic" w:hAnsi="Century Gothic"/>
          <w:color w:val="1F497D"/>
          <w:sz w:val="18"/>
          <w:szCs w:val="22"/>
          <w:lang w:val="pt-PT"/>
        </w:rPr>
      </w:pPr>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12</w:t>
      </w:r>
      <w:r w:rsidR="0022502E" w:rsidRPr="00442211">
        <w:rPr>
          <w:rFonts w:ascii="Century Gothic" w:hAnsi="Century Gothic"/>
          <w:color w:val="1F497D"/>
          <w:sz w:val="18"/>
          <w:szCs w:val="18"/>
          <w:lang w:val="pt-PT"/>
        </w:rPr>
        <w:fldChar w:fldCharType="end"/>
      </w:r>
      <w:bookmarkEnd w:id="52"/>
      <w:r w:rsidR="00245DCD" w:rsidRPr="00442211">
        <w:rPr>
          <w:rFonts w:ascii="Century Gothic" w:hAnsi="Century Gothic"/>
          <w:color w:val="1F497D"/>
          <w:sz w:val="18"/>
          <w:szCs w:val="18"/>
          <w:lang w:val="pt-PT"/>
        </w:rPr>
        <w:t xml:space="preserve"> – </w:t>
      </w:r>
      <w:r w:rsidR="007352B2" w:rsidRPr="00442211">
        <w:rPr>
          <w:rFonts w:ascii="Century Gothic" w:hAnsi="Century Gothic"/>
          <w:color w:val="1F497D"/>
          <w:sz w:val="18"/>
          <w:szCs w:val="18"/>
          <w:lang w:val="pt-PT"/>
        </w:rPr>
        <w:t xml:space="preserve">Projectos </w:t>
      </w:r>
      <w:r w:rsidR="00524AA3" w:rsidRPr="00442211">
        <w:rPr>
          <w:rFonts w:ascii="Century Gothic" w:hAnsi="Century Gothic"/>
          <w:color w:val="1F497D"/>
          <w:sz w:val="18"/>
          <w:szCs w:val="18"/>
          <w:lang w:val="pt-PT"/>
        </w:rPr>
        <w:t>incluídos</w:t>
      </w:r>
      <w:r w:rsidR="007352B2" w:rsidRPr="00442211">
        <w:rPr>
          <w:rFonts w:ascii="Century Gothic" w:hAnsi="Century Gothic"/>
          <w:color w:val="1F497D"/>
          <w:sz w:val="18"/>
          <w:szCs w:val="18"/>
          <w:lang w:val="pt-PT"/>
        </w:rPr>
        <w:t xml:space="preserve"> no </w:t>
      </w:r>
      <w:r w:rsidR="00767FAF" w:rsidRPr="00442211">
        <w:rPr>
          <w:rFonts w:ascii="Century Gothic" w:hAnsi="Century Gothic"/>
          <w:color w:val="1F497D"/>
          <w:sz w:val="18"/>
          <w:szCs w:val="18"/>
          <w:lang w:val="pt-PT"/>
        </w:rPr>
        <w:t>orçamento</w:t>
      </w:r>
      <w:r w:rsidR="00245DCD" w:rsidRPr="00442211">
        <w:rPr>
          <w:rFonts w:ascii="Century Gothic" w:hAnsi="Century Gothic"/>
          <w:color w:val="1F497D"/>
          <w:sz w:val="18"/>
          <w:szCs w:val="18"/>
          <w:lang w:val="pt-PT"/>
        </w:rPr>
        <w:t xml:space="preserve"> (2008-2010)</w:t>
      </w:r>
      <w:bookmarkEnd w:id="53"/>
    </w:p>
    <w:tbl>
      <w:tblPr>
        <w:tblW w:w="5000" w:type="pct"/>
        <w:tblLook w:val="0000"/>
      </w:tblPr>
      <w:tblGrid>
        <w:gridCol w:w="4562"/>
        <w:gridCol w:w="1318"/>
        <w:gridCol w:w="1318"/>
        <w:gridCol w:w="1318"/>
      </w:tblGrid>
      <w:tr w:rsidR="00245DCD" w:rsidRPr="00442211" w:rsidTr="0097555D">
        <w:trPr>
          <w:trHeight w:val="264"/>
        </w:trPr>
        <w:tc>
          <w:tcPr>
            <w:tcW w:w="2678"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Century Gothic" w:hAnsi="Century Gothic" w:cs="Arial"/>
                <w:b/>
                <w:bCs/>
                <w:sz w:val="18"/>
                <w:lang w:val="pt-PT" w:eastAsia="en-GB"/>
              </w:rPr>
            </w:pPr>
            <w:r w:rsidRPr="00442211">
              <w:rPr>
                <w:rFonts w:ascii="Century Gothic" w:hAnsi="Century Gothic" w:cs="Arial"/>
                <w:b/>
                <w:bCs/>
                <w:sz w:val="18"/>
                <w:szCs w:val="22"/>
                <w:lang w:val="pt-PT" w:eastAsia="en-GB"/>
              </w:rPr>
              <w:t> </w:t>
            </w:r>
          </w:p>
        </w:tc>
        <w:tc>
          <w:tcPr>
            <w:tcW w:w="774"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both"/>
              <w:rPr>
                <w:rFonts w:ascii="Century Gothic" w:hAnsi="Century Gothic" w:cs="Arial"/>
                <w:b/>
                <w:bCs/>
                <w:sz w:val="18"/>
                <w:lang w:val="pt-PT" w:eastAsia="en-GB"/>
              </w:rPr>
            </w:pPr>
            <w:r w:rsidRPr="00442211">
              <w:rPr>
                <w:rFonts w:ascii="Century Gothic" w:hAnsi="Century Gothic" w:cs="Arial"/>
                <w:b/>
                <w:bCs/>
                <w:sz w:val="18"/>
                <w:szCs w:val="22"/>
                <w:lang w:val="pt-PT" w:eastAsia="en-GB"/>
              </w:rPr>
              <w:t>2008</w:t>
            </w:r>
          </w:p>
        </w:tc>
        <w:tc>
          <w:tcPr>
            <w:tcW w:w="7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Century Gothic" w:hAnsi="Century Gothic" w:cs="Arial"/>
                <w:b/>
                <w:bCs/>
                <w:sz w:val="18"/>
                <w:lang w:val="pt-PT" w:eastAsia="en-GB"/>
              </w:rPr>
            </w:pPr>
            <w:r w:rsidRPr="00442211">
              <w:rPr>
                <w:rFonts w:ascii="Century Gothic" w:hAnsi="Century Gothic" w:cs="Arial"/>
                <w:b/>
                <w:bCs/>
                <w:sz w:val="18"/>
                <w:szCs w:val="22"/>
                <w:lang w:val="pt-PT" w:eastAsia="en-GB"/>
              </w:rPr>
              <w:t>2009</w:t>
            </w:r>
          </w:p>
        </w:tc>
        <w:tc>
          <w:tcPr>
            <w:tcW w:w="7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Century Gothic" w:hAnsi="Century Gothic" w:cs="Arial"/>
                <w:b/>
                <w:bCs/>
                <w:sz w:val="18"/>
                <w:lang w:val="pt-PT" w:eastAsia="en-GB"/>
              </w:rPr>
            </w:pPr>
            <w:r w:rsidRPr="00442211">
              <w:rPr>
                <w:rFonts w:ascii="Century Gothic" w:hAnsi="Century Gothic" w:cs="Arial"/>
                <w:b/>
                <w:bCs/>
                <w:sz w:val="18"/>
                <w:szCs w:val="22"/>
                <w:lang w:val="pt-PT" w:eastAsia="en-GB"/>
              </w:rPr>
              <w:t>2010</w:t>
            </w:r>
          </w:p>
        </w:tc>
      </w:tr>
      <w:tr w:rsidR="00245DCD" w:rsidRPr="00442211" w:rsidTr="0097555D">
        <w:trPr>
          <w:trHeight w:val="264"/>
        </w:trPr>
        <w:tc>
          <w:tcPr>
            <w:tcW w:w="2678"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Century Gothic" w:hAnsi="Century Gothic" w:cs="Arial"/>
                <w:b/>
                <w:bCs/>
                <w:sz w:val="18"/>
                <w:lang w:val="pt-PT" w:eastAsia="en-GB"/>
              </w:rPr>
            </w:pPr>
            <w:r w:rsidRPr="00442211">
              <w:rPr>
                <w:rFonts w:ascii="Century Gothic" w:hAnsi="Century Gothic" w:cs="Arial"/>
                <w:b/>
                <w:bCs/>
                <w:sz w:val="18"/>
                <w:szCs w:val="22"/>
                <w:lang w:val="pt-PT" w:eastAsia="en-GB"/>
              </w:rPr>
              <w:t>TOTAL</w:t>
            </w:r>
            <w:r w:rsidR="007352B2" w:rsidRPr="00442211">
              <w:rPr>
                <w:rFonts w:ascii="Century Gothic" w:hAnsi="Century Gothic" w:cs="Arial"/>
                <w:b/>
                <w:bCs/>
                <w:sz w:val="18"/>
                <w:szCs w:val="22"/>
                <w:lang w:val="pt-PT" w:eastAsia="en-GB"/>
              </w:rPr>
              <w:t xml:space="preserve"> DE</w:t>
            </w:r>
            <w:r w:rsidRPr="00442211">
              <w:rPr>
                <w:rFonts w:ascii="Century Gothic" w:hAnsi="Century Gothic" w:cs="Arial"/>
                <w:b/>
                <w:bCs/>
                <w:sz w:val="18"/>
                <w:szCs w:val="22"/>
                <w:lang w:val="pt-PT" w:eastAsia="en-GB"/>
              </w:rPr>
              <w:t xml:space="preserve"> </w:t>
            </w:r>
            <w:r w:rsidR="00440A05" w:rsidRPr="00442211">
              <w:rPr>
                <w:rFonts w:ascii="Century Gothic" w:hAnsi="Century Gothic" w:cs="Arial"/>
                <w:b/>
                <w:bCs/>
                <w:sz w:val="18"/>
                <w:szCs w:val="22"/>
                <w:lang w:val="pt-PT" w:eastAsia="en-GB"/>
              </w:rPr>
              <w:t>PROJECTO</w:t>
            </w:r>
            <w:r w:rsidRPr="00442211">
              <w:rPr>
                <w:rFonts w:ascii="Century Gothic" w:hAnsi="Century Gothic" w:cs="Arial"/>
                <w:b/>
                <w:bCs/>
                <w:sz w:val="18"/>
                <w:szCs w:val="22"/>
                <w:lang w:val="pt-PT" w:eastAsia="en-GB"/>
              </w:rPr>
              <w:t>S (</w:t>
            </w:r>
            <w:r w:rsidR="00046389" w:rsidRPr="00442211">
              <w:rPr>
                <w:rFonts w:ascii="Century Gothic" w:hAnsi="Century Gothic" w:cs="Arial"/>
                <w:b/>
                <w:bCs/>
                <w:sz w:val="18"/>
                <w:szCs w:val="22"/>
                <w:lang w:val="pt-PT" w:eastAsia="en-GB"/>
              </w:rPr>
              <w:t>Milhões</w:t>
            </w:r>
            <w:r w:rsidRPr="00442211">
              <w:rPr>
                <w:rFonts w:ascii="Century Gothic" w:hAnsi="Century Gothic" w:cs="Arial"/>
                <w:b/>
                <w:bCs/>
                <w:sz w:val="18"/>
                <w:szCs w:val="22"/>
                <w:lang w:val="pt-PT" w:eastAsia="en-GB"/>
              </w:rPr>
              <w:t xml:space="preserve"> MZN)</w:t>
            </w:r>
          </w:p>
        </w:tc>
        <w:tc>
          <w:tcPr>
            <w:tcW w:w="774"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Century Gothic" w:hAnsi="Century Gothic" w:cs="Arial"/>
                <w:b/>
                <w:bCs/>
                <w:sz w:val="18"/>
                <w:lang w:val="pt-PT" w:eastAsia="en-GB"/>
              </w:rPr>
            </w:pPr>
            <w:r w:rsidRPr="00442211">
              <w:rPr>
                <w:rFonts w:ascii="Century Gothic" w:hAnsi="Century Gothic" w:cs="Arial"/>
                <w:b/>
                <w:bCs/>
                <w:sz w:val="18"/>
                <w:szCs w:val="22"/>
                <w:lang w:val="pt-PT" w:eastAsia="en-GB"/>
              </w:rPr>
              <w:t>745.6</w:t>
            </w:r>
          </w:p>
        </w:tc>
        <w:tc>
          <w:tcPr>
            <w:tcW w:w="774"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Century Gothic" w:hAnsi="Century Gothic" w:cs="Arial"/>
                <w:b/>
                <w:bCs/>
                <w:sz w:val="18"/>
                <w:lang w:val="pt-PT" w:eastAsia="en-GB"/>
              </w:rPr>
            </w:pPr>
            <w:r w:rsidRPr="00442211">
              <w:rPr>
                <w:rFonts w:ascii="Century Gothic" w:hAnsi="Century Gothic" w:cs="Arial"/>
                <w:b/>
                <w:bCs/>
                <w:sz w:val="18"/>
                <w:szCs w:val="22"/>
                <w:lang w:val="pt-PT" w:eastAsia="en-GB"/>
              </w:rPr>
              <w:t>842.5</w:t>
            </w:r>
          </w:p>
        </w:tc>
        <w:tc>
          <w:tcPr>
            <w:tcW w:w="774"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Century Gothic" w:hAnsi="Century Gothic" w:cs="Arial"/>
                <w:b/>
                <w:bCs/>
                <w:sz w:val="18"/>
                <w:lang w:val="pt-PT" w:eastAsia="en-GB"/>
              </w:rPr>
            </w:pPr>
            <w:r w:rsidRPr="00442211">
              <w:rPr>
                <w:rFonts w:ascii="Century Gothic" w:hAnsi="Century Gothic" w:cs="Arial"/>
                <w:b/>
                <w:bCs/>
                <w:sz w:val="18"/>
                <w:szCs w:val="22"/>
                <w:lang w:val="pt-PT" w:eastAsia="en-GB"/>
              </w:rPr>
              <w:t>1</w:t>
            </w:r>
            <w:r w:rsidR="00F44535" w:rsidRPr="00442211">
              <w:rPr>
                <w:rFonts w:ascii="Century Gothic" w:hAnsi="Century Gothic" w:cs="Arial"/>
                <w:b/>
                <w:bCs/>
                <w:sz w:val="18"/>
                <w:szCs w:val="22"/>
                <w:lang w:val="pt-PT" w:eastAsia="en-GB"/>
              </w:rPr>
              <w:t>.1</w:t>
            </w:r>
            <w:r w:rsidRPr="00442211">
              <w:rPr>
                <w:rFonts w:ascii="Century Gothic" w:hAnsi="Century Gothic" w:cs="Arial"/>
                <w:b/>
                <w:bCs/>
                <w:sz w:val="18"/>
                <w:szCs w:val="22"/>
                <w:lang w:val="pt-PT" w:eastAsia="en-GB"/>
              </w:rPr>
              <w:t>60.3</w:t>
            </w:r>
          </w:p>
        </w:tc>
      </w:tr>
      <w:tr w:rsidR="00245DCD" w:rsidRPr="00442211" w:rsidTr="0097555D">
        <w:trPr>
          <w:trHeight w:val="264"/>
        </w:trPr>
        <w:tc>
          <w:tcPr>
            <w:tcW w:w="2678" w:type="pct"/>
            <w:tcBorders>
              <w:top w:val="nil"/>
              <w:left w:val="nil"/>
              <w:bottom w:val="nil"/>
              <w:right w:val="nil"/>
            </w:tcBorders>
            <w:shd w:val="clear" w:color="auto" w:fill="auto"/>
            <w:noWrap/>
            <w:vAlign w:val="bottom"/>
          </w:tcPr>
          <w:p w:rsidR="00245DCD" w:rsidRPr="00442211" w:rsidRDefault="00B668E8" w:rsidP="007352B2">
            <w:pPr>
              <w:spacing w:after="0"/>
              <w:jc w:val="both"/>
              <w:rPr>
                <w:rFonts w:ascii="Century Gothic" w:hAnsi="Century Gothic" w:cs="Arial"/>
                <w:sz w:val="18"/>
                <w:lang w:val="pt-PT" w:eastAsia="en-GB"/>
              </w:rPr>
            </w:pPr>
            <w:r w:rsidRPr="00442211">
              <w:rPr>
                <w:rFonts w:ascii="Century Gothic" w:hAnsi="Century Gothic" w:cs="Arial"/>
                <w:sz w:val="18"/>
                <w:szCs w:val="22"/>
                <w:lang w:val="pt-PT" w:eastAsia="en-GB"/>
              </w:rPr>
              <w:t xml:space="preserve">Como </w:t>
            </w:r>
            <w:r w:rsidR="007352B2" w:rsidRPr="00442211">
              <w:rPr>
                <w:rFonts w:ascii="Century Gothic" w:hAnsi="Century Gothic" w:cs="Arial"/>
                <w:sz w:val="18"/>
                <w:szCs w:val="22"/>
                <w:lang w:val="pt-PT" w:eastAsia="en-GB"/>
              </w:rPr>
              <w:t>%  do T</w:t>
            </w:r>
            <w:r w:rsidRPr="00442211">
              <w:rPr>
                <w:rFonts w:ascii="Century Gothic" w:hAnsi="Century Gothic" w:cs="Arial"/>
                <w:sz w:val="18"/>
                <w:szCs w:val="22"/>
                <w:lang w:val="pt-PT" w:eastAsia="en-GB"/>
              </w:rPr>
              <w:t>otal</w:t>
            </w:r>
            <w:r w:rsidR="00245DCD" w:rsidRPr="00442211">
              <w:rPr>
                <w:rFonts w:ascii="Century Gothic" w:hAnsi="Century Gothic" w:cs="Arial"/>
                <w:sz w:val="18"/>
                <w:szCs w:val="22"/>
                <w:lang w:val="pt-PT" w:eastAsia="en-GB"/>
              </w:rPr>
              <w:t xml:space="preserve"> </w:t>
            </w:r>
            <w:r w:rsidR="007352B2" w:rsidRPr="00442211">
              <w:rPr>
                <w:rFonts w:ascii="Century Gothic" w:hAnsi="Century Gothic" w:cs="Arial"/>
                <w:sz w:val="18"/>
                <w:szCs w:val="22"/>
                <w:lang w:val="pt-PT" w:eastAsia="en-GB"/>
              </w:rPr>
              <w:t xml:space="preserve">do </w:t>
            </w:r>
            <w:r w:rsidR="00BB4DB2" w:rsidRPr="00442211">
              <w:rPr>
                <w:rFonts w:ascii="Century Gothic" w:hAnsi="Century Gothic" w:cs="Arial"/>
                <w:sz w:val="18"/>
                <w:szCs w:val="22"/>
                <w:lang w:val="pt-PT" w:eastAsia="en-GB"/>
              </w:rPr>
              <w:t>Orçamento do Estado</w:t>
            </w:r>
          </w:p>
        </w:tc>
        <w:tc>
          <w:tcPr>
            <w:tcW w:w="774"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both"/>
              <w:rPr>
                <w:rFonts w:ascii="Century Gothic" w:hAnsi="Century Gothic" w:cs="Arial"/>
                <w:sz w:val="18"/>
                <w:lang w:val="pt-PT" w:eastAsia="en-GB"/>
              </w:rPr>
            </w:pPr>
            <w:r w:rsidRPr="00442211">
              <w:rPr>
                <w:rFonts w:ascii="Century Gothic" w:hAnsi="Century Gothic" w:cs="Arial"/>
                <w:sz w:val="18"/>
                <w:szCs w:val="22"/>
                <w:lang w:val="pt-PT" w:eastAsia="en-GB"/>
              </w:rPr>
              <w:t>1</w:t>
            </w:r>
            <w:r w:rsidR="00164E7C" w:rsidRPr="00442211">
              <w:rPr>
                <w:rFonts w:ascii="Century Gothic" w:hAnsi="Century Gothic" w:cs="Arial"/>
                <w:sz w:val="18"/>
                <w:szCs w:val="22"/>
                <w:lang w:val="pt-PT" w:eastAsia="en-GB"/>
              </w:rPr>
              <w:t>,1%</w:t>
            </w:r>
          </w:p>
        </w:tc>
        <w:tc>
          <w:tcPr>
            <w:tcW w:w="774"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Century Gothic" w:hAnsi="Century Gothic" w:cs="Arial"/>
                <w:sz w:val="18"/>
                <w:lang w:val="pt-PT" w:eastAsia="en-GB"/>
              </w:rPr>
            </w:pPr>
            <w:r w:rsidRPr="00442211">
              <w:rPr>
                <w:rFonts w:ascii="Century Gothic" w:hAnsi="Century Gothic" w:cs="Arial"/>
                <w:sz w:val="18"/>
                <w:szCs w:val="22"/>
                <w:lang w:val="pt-PT" w:eastAsia="en-GB"/>
              </w:rPr>
              <w:t>0</w:t>
            </w:r>
            <w:r w:rsidR="00164E7C" w:rsidRPr="00442211">
              <w:rPr>
                <w:rFonts w:ascii="Century Gothic" w:hAnsi="Century Gothic" w:cs="Arial"/>
                <w:sz w:val="18"/>
                <w:szCs w:val="22"/>
                <w:lang w:val="pt-PT" w:eastAsia="en-GB"/>
              </w:rPr>
              <w:t>,9%</w:t>
            </w:r>
          </w:p>
        </w:tc>
        <w:tc>
          <w:tcPr>
            <w:tcW w:w="774" w:type="pct"/>
            <w:tcBorders>
              <w:top w:val="nil"/>
              <w:left w:val="nil"/>
              <w:bottom w:val="nil"/>
              <w:right w:val="nil"/>
            </w:tcBorders>
            <w:shd w:val="clear" w:color="auto" w:fill="auto"/>
            <w:noWrap/>
            <w:vAlign w:val="bottom"/>
          </w:tcPr>
          <w:p w:rsidR="00245DCD" w:rsidRPr="00442211" w:rsidRDefault="00245DCD" w:rsidP="0097555D">
            <w:pPr>
              <w:spacing w:after="0"/>
              <w:jc w:val="both"/>
              <w:rPr>
                <w:rFonts w:ascii="Century Gothic" w:hAnsi="Century Gothic" w:cs="Arial"/>
                <w:sz w:val="18"/>
                <w:lang w:val="pt-PT" w:eastAsia="en-GB"/>
              </w:rPr>
            </w:pPr>
            <w:r w:rsidRPr="00442211">
              <w:rPr>
                <w:rFonts w:ascii="Century Gothic" w:hAnsi="Century Gothic" w:cs="Arial"/>
                <w:sz w:val="18"/>
                <w:szCs w:val="22"/>
                <w:lang w:val="pt-PT" w:eastAsia="en-GB"/>
              </w:rPr>
              <w:t>1</w:t>
            </w:r>
            <w:r w:rsidR="00164E7C" w:rsidRPr="00442211">
              <w:rPr>
                <w:rFonts w:ascii="Century Gothic" w:hAnsi="Century Gothic" w:cs="Arial"/>
                <w:sz w:val="18"/>
                <w:szCs w:val="22"/>
                <w:lang w:val="pt-PT" w:eastAsia="en-GB"/>
              </w:rPr>
              <w:t>,2%</w:t>
            </w:r>
          </w:p>
        </w:tc>
      </w:tr>
      <w:tr w:rsidR="00245DCD" w:rsidRPr="00442211" w:rsidTr="0097555D">
        <w:trPr>
          <w:trHeight w:val="264"/>
        </w:trPr>
        <w:tc>
          <w:tcPr>
            <w:tcW w:w="2678" w:type="pct"/>
            <w:tcBorders>
              <w:top w:val="nil"/>
              <w:left w:val="nil"/>
              <w:bottom w:val="single" w:sz="4" w:space="0" w:color="auto"/>
              <w:right w:val="nil"/>
            </w:tcBorders>
            <w:shd w:val="clear" w:color="auto" w:fill="auto"/>
            <w:noWrap/>
            <w:vAlign w:val="bottom"/>
          </w:tcPr>
          <w:p w:rsidR="00245DCD" w:rsidRPr="00442211" w:rsidRDefault="007352B2" w:rsidP="007352B2">
            <w:pPr>
              <w:spacing w:after="0"/>
              <w:jc w:val="both"/>
              <w:rPr>
                <w:rFonts w:ascii="Century Gothic" w:hAnsi="Century Gothic" w:cs="Arial"/>
                <w:sz w:val="18"/>
                <w:lang w:val="pt-PT" w:eastAsia="en-GB"/>
              </w:rPr>
            </w:pPr>
            <w:r w:rsidRPr="00442211">
              <w:rPr>
                <w:rFonts w:ascii="Century Gothic" w:hAnsi="Century Gothic" w:cs="Arial"/>
                <w:sz w:val="18"/>
                <w:szCs w:val="22"/>
                <w:lang w:val="pt-PT" w:eastAsia="en-GB"/>
              </w:rPr>
              <w:t xml:space="preserve">Como </w:t>
            </w:r>
            <w:r w:rsidR="00245DCD" w:rsidRPr="00442211">
              <w:rPr>
                <w:rFonts w:ascii="Century Gothic" w:hAnsi="Century Gothic" w:cs="Arial"/>
                <w:sz w:val="18"/>
                <w:szCs w:val="22"/>
                <w:lang w:val="pt-PT" w:eastAsia="en-GB"/>
              </w:rPr>
              <w:t>percentage</w:t>
            </w:r>
            <w:r w:rsidRPr="00442211">
              <w:rPr>
                <w:rFonts w:ascii="Century Gothic" w:hAnsi="Century Gothic" w:cs="Arial"/>
                <w:sz w:val="18"/>
                <w:szCs w:val="22"/>
                <w:lang w:val="pt-PT" w:eastAsia="en-GB"/>
              </w:rPr>
              <w:t xml:space="preserve">m do </w:t>
            </w:r>
            <w:r w:rsidR="00BB4DB2" w:rsidRPr="00442211">
              <w:rPr>
                <w:rFonts w:ascii="Century Gothic" w:hAnsi="Century Gothic" w:cs="Arial"/>
                <w:sz w:val="18"/>
                <w:szCs w:val="22"/>
                <w:lang w:val="pt-PT" w:eastAsia="en-GB"/>
              </w:rPr>
              <w:t>PIB</w:t>
            </w:r>
          </w:p>
        </w:tc>
        <w:tc>
          <w:tcPr>
            <w:tcW w:w="774"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both"/>
              <w:rPr>
                <w:rFonts w:ascii="Century Gothic" w:hAnsi="Century Gothic" w:cs="Arial"/>
                <w:sz w:val="18"/>
                <w:lang w:val="pt-PT" w:eastAsia="en-GB"/>
              </w:rPr>
            </w:pPr>
            <w:r w:rsidRPr="00442211">
              <w:rPr>
                <w:rFonts w:ascii="Century Gothic" w:hAnsi="Century Gothic" w:cs="Arial"/>
                <w:sz w:val="18"/>
                <w:szCs w:val="22"/>
                <w:lang w:val="pt-PT" w:eastAsia="en-GB"/>
              </w:rPr>
              <w:t>0</w:t>
            </w:r>
            <w:r w:rsidR="00164E7C" w:rsidRPr="00442211">
              <w:rPr>
                <w:rFonts w:ascii="Century Gothic" w:hAnsi="Century Gothic" w:cs="Arial"/>
                <w:sz w:val="18"/>
                <w:szCs w:val="22"/>
                <w:lang w:val="pt-PT" w:eastAsia="en-GB"/>
              </w:rPr>
              <w:t>,3%</w:t>
            </w:r>
          </w:p>
        </w:tc>
        <w:tc>
          <w:tcPr>
            <w:tcW w:w="7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Century Gothic" w:hAnsi="Century Gothic" w:cs="Arial"/>
                <w:sz w:val="18"/>
                <w:lang w:val="pt-PT" w:eastAsia="en-GB"/>
              </w:rPr>
            </w:pPr>
            <w:r w:rsidRPr="00442211">
              <w:rPr>
                <w:rFonts w:ascii="Century Gothic" w:hAnsi="Century Gothic" w:cs="Arial"/>
                <w:sz w:val="18"/>
                <w:szCs w:val="22"/>
                <w:lang w:val="pt-PT" w:eastAsia="en-GB"/>
              </w:rPr>
              <w:t>0</w:t>
            </w:r>
            <w:r w:rsidR="00164E7C" w:rsidRPr="00442211">
              <w:rPr>
                <w:rFonts w:ascii="Century Gothic" w:hAnsi="Century Gothic" w:cs="Arial"/>
                <w:sz w:val="18"/>
                <w:szCs w:val="22"/>
                <w:lang w:val="pt-PT" w:eastAsia="en-GB"/>
              </w:rPr>
              <w:t>,3%</w:t>
            </w:r>
          </w:p>
        </w:tc>
        <w:tc>
          <w:tcPr>
            <w:tcW w:w="7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both"/>
              <w:rPr>
                <w:rFonts w:ascii="Century Gothic" w:hAnsi="Century Gothic" w:cs="Arial"/>
                <w:sz w:val="18"/>
                <w:lang w:val="pt-PT" w:eastAsia="en-GB"/>
              </w:rPr>
            </w:pPr>
            <w:r w:rsidRPr="00442211">
              <w:rPr>
                <w:rFonts w:ascii="Century Gothic" w:hAnsi="Century Gothic" w:cs="Arial"/>
                <w:sz w:val="18"/>
                <w:szCs w:val="22"/>
                <w:lang w:val="pt-PT" w:eastAsia="en-GB"/>
              </w:rPr>
              <w:t>0</w:t>
            </w:r>
            <w:r w:rsidR="00164E7C" w:rsidRPr="00442211">
              <w:rPr>
                <w:rFonts w:ascii="Century Gothic" w:hAnsi="Century Gothic" w:cs="Arial"/>
                <w:sz w:val="18"/>
                <w:szCs w:val="22"/>
                <w:lang w:val="pt-PT" w:eastAsia="en-GB"/>
              </w:rPr>
              <w:t>,4%</w:t>
            </w:r>
          </w:p>
        </w:tc>
      </w:tr>
    </w:tbl>
    <w:p w:rsidR="00245DCD" w:rsidRPr="00442211" w:rsidRDefault="00245DCD" w:rsidP="00245DCD">
      <w:pPr>
        <w:spacing w:after="0"/>
        <w:jc w:val="both"/>
        <w:rPr>
          <w:rFonts w:ascii="Century Gothic" w:hAnsi="Century Gothic"/>
          <w:i/>
          <w:sz w:val="22"/>
          <w:szCs w:val="22"/>
          <w:u w:val="single"/>
          <w:lang w:val="pt-PT"/>
        </w:rPr>
      </w:pPr>
    </w:p>
    <w:p w:rsidR="00245DCD" w:rsidRPr="00442211" w:rsidRDefault="005F0D4F" w:rsidP="00245DCD">
      <w:pPr>
        <w:spacing w:after="0"/>
        <w:jc w:val="both"/>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SISTAFE</w:t>
      </w:r>
    </w:p>
    <w:p w:rsidR="00245DCD" w:rsidRPr="00442211" w:rsidRDefault="00245DCD" w:rsidP="00245DCD">
      <w:pPr>
        <w:spacing w:after="0"/>
        <w:jc w:val="both"/>
        <w:rPr>
          <w:rFonts w:ascii="Century Gothic" w:hAnsi="Century Gothic"/>
          <w:color w:val="FF0000"/>
          <w:sz w:val="22"/>
          <w:szCs w:val="22"/>
          <w:highlight w:val="yellow"/>
          <w:lang w:val="pt-PT"/>
        </w:rPr>
      </w:pP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sz w:val="22"/>
          <w:szCs w:val="22"/>
          <w:lang w:val="pt-PT"/>
        </w:rPr>
      </w:pPr>
      <w:r w:rsidRPr="00442211">
        <w:rPr>
          <w:rFonts w:ascii="Century Gothic" w:hAnsi="Century Gothic"/>
          <w:sz w:val="22"/>
          <w:szCs w:val="22"/>
          <w:lang w:val="pt-PT"/>
        </w:rPr>
        <w:t xml:space="preserve"> </w:t>
      </w:r>
      <w:r w:rsidRPr="00442211">
        <w:rPr>
          <w:rFonts w:ascii="Century Gothic" w:eastAsia="Cambria" w:hAnsi="Century Gothic"/>
          <w:b/>
          <w:bCs/>
          <w:color w:val="9BBB59"/>
          <w:sz w:val="22"/>
          <w:szCs w:val="22"/>
          <w:lang w:val="pt-PT"/>
        </w:rPr>
        <w:t xml:space="preserve">8.3 </w:t>
      </w:r>
      <w:r w:rsidR="00523055" w:rsidRPr="00442211">
        <w:rPr>
          <w:rFonts w:ascii="Century Gothic" w:eastAsia="Cambria" w:hAnsi="Century Gothic"/>
          <w:b/>
          <w:bCs/>
          <w:color w:val="9BBB59"/>
          <w:sz w:val="22"/>
          <w:szCs w:val="22"/>
          <w:lang w:val="pt-PT"/>
        </w:rPr>
        <w:t>Financiamento</w:t>
      </w:r>
      <w:r w:rsidR="007352B2" w:rsidRPr="00442211">
        <w:rPr>
          <w:rFonts w:ascii="Century Gothic" w:eastAsia="Cambria" w:hAnsi="Century Gothic"/>
          <w:b/>
          <w:bCs/>
          <w:color w:val="9BBB59"/>
          <w:sz w:val="22"/>
          <w:szCs w:val="22"/>
          <w:lang w:val="pt-PT"/>
        </w:rPr>
        <w:t xml:space="preserve"> Externo</w:t>
      </w:r>
    </w:p>
    <w:p w:rsidR="00245DCD" w:rsidRPr="00442211" w:rsidRDefault="00245DCD" w:rsidP="00245DCD">
      <w:pPr>
        <w:spacing w:after="0"/>
        <w:rPr>
          <w:rFonts w:ascii="Century Gothic" w:hAnsi="Century Gothic"/>
          <w:sz w:val="22"/>
          <w:szCs w:val="22"/>
          <w:lang w:val="pt-PT"/>
        </w:rPr>
      </w:pPr>
    </w:p>
    <w:p w:rsidR="00245DCD" w:rsidRPr="00442211" w:rsidRDefault="007352B2"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00523055" w:rsidRPr="00442211">
        <w:rPr>
          <w:rFonts w:ascii="Century Gothic" w:hAnsi="Century Gothic"/>
          <w:sz w:val="22"/>
          <w:szCs w:val="22"/>
          <w:lang w:val="pt-PT"/>
        </w:rPr>
        <w:t>financiamento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externo ao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e suas sub-agências representou </w:t>
      </w:r>
      <w:r w:rsidR="00245DCD" w:rsidRPr="00442211">
        <w:rPr>
          <w:rFonts w:ascii="Century Gothic" w:hAnsi="Century Gothic"/>
          <w:sz w:val="22"/>
          <w:szCs w:val="22"/>
          <w:lang w:val="pt-PT"/>
        </w:rPr>
        <w:t xml:space="preserve">47% </w:t>
      </w:r>
      <w:r w:rsidRPr="00442211">
        <w:rPr>
          <w:rFonts w:ascii="Century Gothic" w:hAnsi="Century Gothic"/>
          <w:sz w:val="22"/>
          <w:szCs w:val="22"/>
          <w:lang w:val="pt-PT"/>
        </w:rPr>
        <w:t xml:space="preserve">da despesa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desde </w:t>
      </w:r>
      <w:r w:rsidR="00245DCD" w:rsidRPr="00442211">
        <w:rPr>
          <w:rFonts w:ascii="Century Gothic" w:hAnsi="Century Gothic"/>
          <w:sz w:val="22"/>
          <w:szCs w:val="22"/>
          <w:lang w:val="pt-PT"/>
        </w:rPr>
        <w:t xml:space="preserve">2005.  </w:t>
      </w:r>
      <w:r w:rsidR="002F2D62" w:rsidRPr="00442211">
        <w:rPr>
          <w:rFonts w:ascii="Century Gothic" w:hAnsi="Century Gothic"/>
          <w:sz w:val="22"/>
          <w:szCs w:val="22"/>
          <w:lang w:val="pt-PT"/>
        </w:rPr>
        <w:t>Actualmente</w:t>
      </w:r>
      <w:r w:rsidRPr="00442211">
        <w:rPr>
          <w:rFonts w:ascii="Century Gothic" w:hAnsi="Century Gothic"/>
          <w:sz w:val="22"/>
          <w:szCs w:val="22"/>
          <w:lang w:val="pt-PT"/>
        </w:rPr>
        <w:t xml:space="preserve"> situado nos </w:t>
      </w:r>
      <w:r w:rsidR="00245DCD" w:rsidRPr="00442211">
        <w:rPr>
          <w:rFonts w:ascii="Century Gothic" w:hAnsi="Century Gothic"/>
          <w:sz w:val="22"/>
          <w:szCs w:val="22"/>
          <w:lang w:val="pt-PT"/>
        </w:rPr>
        <w:t>55</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3</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00556E18" w:rsidRPr="00442211">
        <w:rPr>
          <w:rFonts w:ascii="Century Gothic" w:hAnsi="Century Gothic"/>
          <w:sz w:val="22"/>
          <w:szCs w:val="22"/>
          <w:lang w:val="pt-PT"/>
        </w:rPr>
        <w:t>em 20</w:t>
      </w:r>
      <w:r w:rsidRPr="00442211">
        <w:rPr>
          <w:rFonts w:ascii="Century Gothic" w:hAnsi="Century Gothic"/>
          <w:sz w:val="22"/>
          <w:szCs w:val="22"/>
          <w:lang w:val="pt-PT"/>
        </w:rPr>
        <w:t xml:space="preserve">10, </w:t>
      </w:r>
      <w:r w:rsidR="00FB1582">
        <w:rPr>
          <w:rFonts w:ascii="Century Gothic" w:hAnsi="Century Gothic"/>
          <w:sz w:val="22"/>
          <w:szCs w:val="22"/>
          <w:lang w:val="pt-PT"/>
        </w:rPr>
        <w:t>grande parte</w:t>
      </w:r>
      <w:r w:rsidRPr="00442211">
        <w:rPr>
          <w:rFonts w:ascii="Century Gothic" w:hAnsi="Century Gothic"/>
          <w:sz w:val="22"/>
          <w:szCs w:val="22"/>
          <w:lang w:val="pt-PT"/>
        </w:rPr>
        <w:t xml:space="preserve"> deste valor é financiad</w:t>
      </w:r>
      <w:r w:rsidR="00FB1582">
        <w:rPr>
          <w:rFonts w:ascii="Century Gothic" w:hAnsi="Century Gothic"/>
          <w:sz w:val="22"/>
          <w:szCs w:val="22"/>
          <w:lang w:val="pt-PT"/>
        </w:rPr>
        <w:t>o</w:t>
      </w:r>
      <w:r w:rsidRPr="00442211">
        <w:rPr>
          <w:rFonts w:ascii="Century Gothic" w:hAnsi="Century Gothic"/>
          <w:sz w:val="22"/>
          <w:szCs w:val="22"/>
          <w:lang w:val="pt-PT"/>
        </w:rPr>
        <w:t xml:space="preserve"> pela </w:t>
      </w:r>
      <w:r w:rsidR="00245DCD" w:rsidRPr="00442211">
        <w:rPr>
          <w:rFonts w:ascii="Century Gothic" w:hAnsi="Century Gothic"/>
          <w:sz w:val="22"/>
          <w:szCs w:val="22"/>
          <w:lang w:val="pt-PT"/>
        </w:rPr>
        <w:t xml:space="preserve">DANIDA.  </w:t>
      </w:r>
      <w:r w:rsidRPr="00442211">
        <w:rPr>
          <w:rFonts w:ascii="Century Gothic" w:hAnsi="Century Gothic"/>
          <w:sz w:val="22"/>
          <w:szCs w:val="22"/>
          <w:lang w:val="pt-PT"/>
        </w:rPr>
        <w:t xml:space="preserve">Contudo, uma vez que são executados outros projectos </w:t>
      </w:r>
      <w:r w:rsidR="00D21AAC" w:rsidRPr="00442211">
        <w:rPr>
          <w:rFonts w:ascii="Century Gothic" w:hAnsi="Century Gothic"/>
          <w:sz w:val="22"/>
          <w:szCs w:val="22"/>
          <w:lang w:val="pt-PT"/>
        </w:rPr>
        <w:t>ambienta</w:t>
      </w:r>
      <w:r w:rsidRPr="00442211">
        <w:rPr>
          <w:rFonts w:ascii="Century Gothic" w:hAnsi="Century Gothic"/>
          <w:sz w:val="22"/>
          <w:szCs w:val="22"/>
          <w:lang w:val="pt-PT"/>
        </w:rPr>
        <w:t xml:space="preserve">is fora do </w:t>
      </w:r>
      <w:r w:rsidR="00245DCD" w:rsidRPr="00442211">
        <w:rPr>
          <w:rFonts w:ascii="Century Gothic" w:hAnsi="Century Gothic"/>
          <w:sz w:val="22"/>
          <w:szCs w:val="22"/>
          <w:lang w:val="pt-PT"/>
        </w:rPr>
        <w:t>MICOA</w:t>
      </w:r>
      <w:r w:rsidRPr="00442211">
        <w:rPr>
          <w:rFonts w:ascii="Century Gothic" w:hAnsi="Century Gothic"/>
          <w:sz w:val="22"/>
          <w:szCs w:val="22"/>
          <w:lang w:val="pt-PT"/>
        </w:rPr>
        <w:t xml:space="preserve">, o mesmo acontece com 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financiados externamente</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7352B2" w:rsidP="00245DCD">
      <w:pPr>
        <w:jc w:val="both"/>
        <w:rPr>
          <w:rFonts w:ascii="Century Gothic" w:hAnsi="Century Gothic"/>
          <w:sz w:val="22"/>
          <w:szCs w:val="22"/>
          <w:lang w:val="pt-PT"/>
        </w:rPr>
      </w:pPr>
      <w:r w:rsidRPr="00442211">
        <w:rPr>
          <w:rFonts w:ascii="Century Gothic" w:hAnsi="Century Gothic"/>
          <w:sz w:val="22"/>
          <w:szCs w:val="22"/>
          <w:lang w:val="pt-PT"/>
        </w:rPr>
        <w:t xml:space="preserve">O enfoque da análise incidirá no financiamento externo </w:t>
      </w:r>
      <w:r w:rsidR="00524AA3" w:rsidRPr="00442211">
        <w:rPr>
          <w:rFonts w:ascii="Century Gothic" w:hAnsi="Century Gothic"/>
          <w:sz w:val="22"/>
          <w:szCs w:val="22"/>
          <w:lang w:val="pt-PT"/>
        </w:rPr>
        <w:t>incluído</w:t>
      </w:r>
      <w:r w:rsidRPr="00442211">
        <w:rPr>
          <w:rFonts w:ascii="Century Gothic" w:hAnsi="Century Gothic"/>
          <w:sz w:val="22"/>
          <w:szCs w:val="22"/>
          <w:lang w:val="pt-PT"/>
        </w:rPr>
        <w:t xml:space="preserve"> no </w:t>
      </w:r>
      <w:r w:rsidR="00767FAF" w:rsidRPr="00442211">
        <w:rPr>
          <w:rFonts w:ascii="Century Gothic" w:hAnsi="Century Gothic"/>
          <w:sz w:val="22"/>
          <w:szCs w:val="22"/>
          <w:lang w:val="pt-PT"/>
        </w:rPr>
        <w:t>orçamento</w:t>
      </w:r>
      <w:r w:rsidRPr="00442211">
        <w:rPr>
          <w:rFonts w:ascii="Century Gothic" w:hAnsi="Century Gothic"/>
          <w:sz w:val="22"/>
          <w:szCs w:val="22"/>
          <w:lang w:val="pt-PT"/>
        </w:rPr>
        <w:t xml:space="preserve">, uma vez que faz parte da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pública na área do ambiente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embora o financiamento fora do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seja mencionado de uma forma resumida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_Ref299545662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13</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xml:space="preserve"> apresenta um resumo dos resultados obtidos para 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ambientais numa grande variedade de </w:t>
      </w:r>
      <w:r w:rsidR="00E6642F" w:rsidRPr="00442211">
        <w:rPr>
          <w:rFonts w:ascii="Century Gothic" w:hAnsi="Century Gothic"/>
          <w:sz w:val="22"/>
          <w:szCs w:val="22"/>
          <w:lang w:val="pt-PT"/>
        </w:rPr>
        <w:t>sectores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 xml:space="preserve">2007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p>
    <w:p w:rsidR="00245DCD" w:rsidRPr="00442211" w:rsidRDefault="00494483" w:rsidP="00245DCD">
      <w:pPr>
        <w:spacing w:after="0"/>
        <w:jc w:val="both"/>
        <w:rPr>
          <w:rFonts w:ascii="Century Gothic" w:hAnsi="Century Gothic"/>
          <w:sz w:val="22"/>
          <w:szCs w:val="22"/>
          <w:lang w:val="pt-PT"/>
        </w:rPr>
      </w:pPr>
      <w:r w:rsidRPr="00FB1582">
        <w:rPr>
          <w:rFonts w:ascii="Century Gothic" w:hAnsi="Century Gothic"/>
          <w:sz w:val="22"/>
          <w:szCs w:val="22"/>
          <w:lang w:val="pt-PT"/>
        </w:rPr>
        <w:t>O</w:t>
      </w:r>
      <w:r w:rsidRPr="00442211">
        <w:rPr>
          <w:rFonts w:ascii="Century Gothic" w:hAnsi="Century Gothic"/>
          <w:b/>
          <w:sz w:val="22"/>
          <w:szCs w:val="22"/>
          <w:lang w:val="pt-PT"/>
        </w:rPr>
        <w:t xml:space="preserve"> f</w:t>
      </w:r>
      <w:r w:rsidR="00C1115E" w:rsidRPr="00442211">
        <w:rPr>
          <w:rFonts w:ascii="Century Gothic" w:hAnsi="Century Gothic"/>
          <w:b/>
          <w:sz w:val="22"/>
          <w:szCs w:val="22"/>
          <w:lang w:val="pt-PT"/>
        </w:rPr>
        <w:t>inanciamento</w:t>
      </w:r>
      <w:r w:rsidRPr="00442211">
        <w:rPr>
          <w:rFonts w:ascii="Century Gothic" w:hAnsi="Century Gothic"/>
          <w:b/>
          <w:sz w:val="22"/>
          <w:szCs w:val="22"/>
          <w:lang w:val="pt-PT"/>
        </w:rPr>
        <w:t xml:space="preserve"> </w:t>
      </w:r>
      <w:r w:rsidR="00C1115E" w:rsidRPr="00442211">
        <w:rPr>
          <w:rFonts w:ascii="Century Gothic" w:hAnsi="Century Gothic"/>
          <w:b/>
          <w:sz w:val="22"/>
          <w:szCs w:val="22"/>
          <w:lang w:val="pt-PT"/>
        </w:rPr>
        <w:t>externo</w:t>
      </w:r>
      <w:r w:rsidR="00245DCD" w:rsidRPr="00442211">
        <w:rPr>
          <w:rFonts w:ascii="Century Gothic" w:hAnsi="Century Gothic"/>
          <w:sz w:val="22"/>
          <w:szCs w:val="22"/>
          <w:lang w:val="pt-PT"/>
        </w:rPr>
        <w:t xml:space="preserve"> </w:t>
      </w:r>
      <w:r w:rsidR="00524AA3" w:rsidRPr="00442211">
        <w:rPr>
          <w:rFonts w:ascii="Century Gothic" w:hAnsi="Century Gothic"/>
          <w:b/>
          <w:sz w:val="22"/>
          <w:szCs w:val="22"/>
          <w:lang w:val="pt-PT"/>
        </w:rPr>
        <w:t>incluído</w:t>
      </w:r>
      <w:r w:rsidRPr="00442211">
        <w:rPr>
          <w:rFonts w:ascii="Century Gothic" w:hAnsi="Century Gothic"/>
          <w:b/>
          <w:sz w:val="22"/>
          <w:szCs w:val="22"/>
          <w:lang w:val="pt-PT"/>
        </w:rPr>
        <w:t xml:space="preserve"> no</w:t>
      </w:r>
      <w:r w:rsidRPr="00442211">
        <w:rPr>
          <w:rFonts w:ascii="Century Gothic" w:hAnsi="Century Gothic"/>
          <w:sz w:val="22"/>
          <w:szCs w:val="22"/>
          <w:lang w:val="pt-PT"/>
        </w:rPr>
        <w:t xml:space="preserve"> </w:t>
      </w:r>
      <w:r w:rsidRPr="00442211">
        <w:rPr>
          <w:rFonts w:ascii="Century Gothic" w:hAnsi="Century Gothic"/>
          <w:b/>
          <w:sz w:val="22"/>
          <w:szCs w:val="22"/>
          <w:lang w:val="pt-PT"/>
        </w:rPr>
        <w:t xml:space="preserve">orçamento </w:t>
      </w:r>
      <w:r w:rsidRPr="00442211">
        <w:rPr>
          <w:rFonts w:ascii="Century Gothic" w:hAnsi="Century Gothic"/>
          <w:sz w:val="22"/>
          <w:szCs w:val="22"/>
          <w:lang w:val="pt-PT"/>
        </w:rPr>
        <w:t xml:space="preserve">disponibiliza um pouco menos de </w:t>
      </w:r>
      <w:r w:rsidR="00245DCD" w:rsidRPr="00442211">
        <w:rPr>
          <w:rFonts w:ascii="Century Gothic" w:hAnsi="Century Gothic"/>
          <w:sz w:val="22"/>
          <w:szCs w:val="22"/>
          <w:lang w:val="pt-PT"/>
        </w:rPr>
        <w:t xml:space="preserve">100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USD p</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r </w:t>
      </w:r>
      <w:r w:rsidR="006E583E" w:rsidRPr="00442211">
        <w:rPr>
          <w:rFonts w:ascii="Century Gothic" w:hAnsi="Century Gothic"/>
          <w:sz w:val="22"/>
          <w:szCs w:val="22"/>
          <w:lang w:val="pt-PT"/>
        </w:rPr>
        <w:t>ano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É constituído por </w:t>
      </w:r>
      <w:r w:rsidR="00245DCD" w:rsidRPr="00442211">
        <w:rPr>
          <w:rFonts w:ascii="Century Gothic" w:hAnsi="Century Gothic"/>
          <w:sz w:val="22"/>
          <w:szCs w:val="22"/>
          <w:lang w:val="pt-PT"/>
        </w:rPr>
        <w:t xml:space="preserve">115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s regist</w:t>
      </w:r>
      <w:r w:rsidRPr="00442211">
        <w:rPr>
          <w:rFonts w:ascii="Century Gothic" w:hAnsi="Century Gothic"/>
          <w:sz w:val="22"/>
          <w:szCs w:val="22"/>
          <w:lang w:val="pt-PT"/>
        </w:rPr>
        <w:t>ados no</w:t>
      </w:r>
      <w:r w:rsidR="00245DCD" w:rsidRPr="00442211">
        <w:rPr>
          <w:rFonts w:ascii="Century Gothic" w:hAnsi="Century Gothic"/>
          <w:sz w:val="22"/>
          <w:szCs w:val="22"/>
          <w:lang w:val="pt-PT"/>
        </w:rPr>
        <w:t xml:space="preserve"> </w:t>
      </w:r>
      <w:r w:rsidR="00BB4DB2" w:rsidRPr="00442211">
        <w:rPr>
          <w:rFonts w:ascii="Century Gothic" w:hAnsi="Century Gothic"/>
          <w:sz w:val="22"/>
          <w:szCs w:val="22"/>
          <w:lang w:val="pt-PT"/>
        </w:rPr>
        <w:t>orçamento do Estado</w:t>
      </w:r>
      <w:r w:rsidRPr="00442211">
        <w:rPr>
          <w:rFonts w:ascii="Century Gothic" w:hAnsi="Century Gothic"/>
          <w:sz w:val="22"/>
          <w:szCs w:val="22"/>
          <w:lang w:val="pt-PT"/>
        </w:rPr>
        <w:t xml:space="preserve">, o que representa aproximadamente </w:t>
      </w:r>
      <w:r w:rsidR="00245DCD" w:rsidRPr="00442211">
        <w:rPr>
          <w:rFonts w:ascii="Century Gothic" w:hAnsi="Century Gothic"/>
          <w:sz w:val="22"/>
          <w:szCs w:val="22"/>
          <w:lang w:val="pt-PT"/>
        </w:rPr>
        <w:t xml:space="preserve">3% </w:t>
      </w:r>
      <w:r w:rsidRPr="00442211">
        <w:rPr>
          <w:rFonts w:ascii="Century Gothic" w:hAnsi="Century Gothic"/>
          <w:sz w:val="22"/>
          <w:szCs w:val="22"/>
          <w:lang w:val="pt-PT"/>
        </w:rPr>
        <w:t xml:space="preserve">do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do </w:t>
      </w:r>
      <w:r w:rsidR="00BB4DB2" w:rsidRPr="00442211">
        <w:rPr>
          <w:rFonts w:ascii="Century Gothic" w:hAnsi="Century Gothic"/>
          <w:sz w:val="22"/>
          <w:szCs w:val="22"/>
          <w:lang w:val="pt-PT"/>
        </w:rPr>
        <w:t>orçamento do Estado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1% </w:t>
      </w:r>
      <w:r w:rsidRPr="00442211">
        <w:rPr>
          <w:rFonts w:ascii="Century Gothic" w:hAnsi="Century Gothic"/>
          <w:sz w:val="22"/>
          <w:szCs w:val="22"/>
          <w:lang w:val="pt-PT"/>
        </w:rPr>
        <w:t xml:space="preserve">do </w:t>
      </w:r>
      <w:r w:rsidR="00BB4DB2" w:rsidRPr="00442211">
        <w:rPr>
          <w:rFonts w:ascii="Century Gothic" w:hAnsi="Century Gothic"/>
          <w:sz w:val="22"/>
          <w:szCs w:val="22"/>
          <w:lang w:val="pt-PT"/>
        </w:rPr>
        <w:t>PIB</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494483" w:rsidP="00245DCD">
      <w:pPr>
        <w:spacing w:after="0"/>
        <w:jc w:val="both"/>
        <w:rPr>
          <w:rFonts w:ascii="Century Gothic" w:hAnsi="Century Gothic"/>
          <w:sz w:val="22"/>
          <w:szCs w:val="22"/>
          <w:lang w:val="pt-PT"/>
        </w:rPr>
      </w:pPr>
      <w:r w:rsidRPr="00FB1582">
        <w:rPr>
          <w:rFonts w:ascii="Century Gothic" w:hAnsi="Century Gothic"/>
          <w:sz w:val="22"/>
          <w:szCs w:val="22"/>
          <w:lang w:val="pt-PT"/>
        </w:rPr>
        <w:t>Os</w:t>
      </w:r>
      <w:r w:rsidRPr="00442211">
        <w:rPr>
          <w:rFonts w:ascii="Century Gothic" w:hAnsi="Century Gothic"/>
          <w:b/>
          <w:sz w:val="22"/>
          <w:szCs w:val="22"/>
          <w:lang w:val="pt-PT"/>
        </w:rPr>
        <w:t xml:space="preserve"> principais </w:t>
      </w:r>
      <w:r w:rsidR="00E6642F" w:rsidRPr="00442211">
        <w:rPr>
          <w:rFonts w:ascii="Century Gothic" w:hAnsi="Century Gothic"/>
          <w:b/>
          <w:sz w:val="22"/>
          <w:szCs w:val="22"/>
          <w:lang w:val="pt-PT"/>
        </w:rPr>
        <w:t>sectores</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 xml:space="preserve">que atraem o financiamento estrangeiro </w:t>
      </w:r>
      <w:r w:rsidRPr="00442211">
        <w:rPr>
          <w:rFonts w:ascii="Century Gothic" w:hAnsi="Century Gothic"/>
          <w:sz w:val="22"/>
          <w:szCs w:val="22"/>
          <w:lang w:val="pt-PT"/>
        </w:rPr>
        <w:t>são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Água e </w:t>
      </w:r>
      <w:r w:rsidR="0078739E" w:rsidRPr="00442211">
        <w:rPr>
          <w:rFonts w:ascii="Century Gothic" w:hAnsi="Century Gothic"/>
          <w:sz w:val="22"/>
          <w:szCs w:val="22"/>
          <w:lang w:val="pt-PT"/>
        </w:rPr>
        <w:t>Saneamento</w:t>
      </w:r>
      <w:r w:rsidRPr="00442211">
        <w:rPr>
          <w:rFonts w:ascii="Century Gothic" w:hAnsi="Century Gothic"/>
          <w:sz w:val="22"/>
          <w:szCs w:val="22"/>
          <w:lang w:val="pt-PT"/>
        </w:rPr>
        <w:t xml:space="preserve"> (40%); Energia</w:t>
      </w:r>
      <w:r w:rsidR="00245DCD" w:rsidRPr="00442211">
        <w:rPr>
          <w:rFonts w:ascii="Century Gothic" w:hAnsi="Century Gothic"/>
          <w:sz w:val="22"/>
          <w:szCs w:val="22"/>
          <w:lang w:val="pt-PT"/>
        </w:rPr>
        <w:t xml:space="preserve"> (15%); </w:t>
      </w:r>
      <w:r w:rsidR="00B668E8" w:rsidRPr="00442211">
        <w:rPr>
          <w:rFonts w:ascii="Century Gothic" w:hAnsi="Century Gothic"/>
          <w:sz w:val="22"/>
          <w:szCs w:val="22"/>
          <w:lang w:val="pt-PT"/>
        </w:rPr>
        <w:t>Agricultura</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00A86F36" w:rsidRPr="00442211">
        <w:rPr>
          <w:rFonts w:ascii="Century Gothic" w:hAnsi="Century Gothic"/>
          <w:sz w:val="22"/>
          <w:szCs w:val="22"/>
          <w:lang w:val="pt-PT"/>
        </w:rPr>
        <w:t>Floresta</w:t>
      </w:r>
      <w:r w:rsidRPr="00442211">
        <w:rPr>
          <w:rFonts w:ascii="Century Gothic" w:hAnsi="Century Gothic"/>
          <w:sz w:val="22"/>
          <w:szCs w:val="22"/>
          <w:lang w:val="pt-PT"/>
        </w:rPr>
        <w:t xml:space="preserve">s e Pescas (14%); Transportes </w:t>
      </w:r>
      <w:r w:rsidR="00245DCD" w:rsidRPr="00442211">
        <w:rPr>
          <w:rFonts w:ascii="Century Gothic" w:hAnsi="Century Gothic"/>
          <w:sz w:val="22"/>
          <w:szCs w:val="22"/>
          <w:lang w:val="pt-PT"/>
        </w:rPr>
        <w:t xml:space="preserve">(12%);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Gestão do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Urbano e Rural</w:t>
      </w:r>
      <w:r w:rsidR="00245DCD" w:rsidRPr="00442211">
        <w:rPr>
          <w:rFonts w:ascii="Century Gothic" w:hAnsi="Century Gothic"/>
          <w:sz w:val="22"/>
          <w:szCs w:val="22"/>
          <w:lang w:val="pt-PT"/>
        </w:rPr>
        <w:t xml:space="preserve"> (11%).  </w:t>
      </w:r>
      <w:r w:rsidRPr="00442211">
        <w:rPr>
          <w:rFonts w:ascii="Century Gothic" w:hAnsi="Century Gothic"/>
          <w:sz w:val="22"/>
          <w:szCs w:val="22"/>
          <w:lang w:val="pt-PT"/>
        </w:rPr>
        <w:t xml:space="preserve">Juntos a partir de 2007, estes representam mais de </w:t>
      </w:r>
      <w:r w:rsidR="00245DCD" w:rsidRPr="00442211">
        <w:rPr>
          <w:rFonts w:ascii="Century Gothic" w:hAnsi="Century Gothic"/>
          <w:sz w:val="22"/>
          <w:szCs w:val="22"/>
          <w:lang w:val="pt-PT"/>
        </w:rPr>
        <w:t>90%</w:t>
      </w:r>
      <w:r w:rsidRPr="00442211">
        <w:rPr>
          <w:rFonts w:ascii="Century Gothic" w:hAnsi="Century Gothic"/>
          <w:sz w:val="22"/>
          <w:szCs w:val="22"/>
          <w:lang w:val="pt-PT"/>
        </w:rPr>
        <w:t xml:space="preserve"> do </w:t>
      </w:r>
      <w:r w:rsidR="00C1115E" w:rsidRPr="00442211">
        <w:rPr>
          <w:rFonts w:ascii="Century Gothic" w:hAnsi="Century Gothic"/>
          <w:sz w:val="22"/>
          <w:szCs w:val="22"/>
          <w:lang w:val="pt-PT"/>
        </w:rPr>
        <w:t>financiamento externo</w:t>
      </w:r>
      <w:r w:rsidRPr="00442211">
        <w:rPr>
          <w:rFonts w:ascii="Century Gothic" w:hAnsi="Century Gothic"/>
          <w:sz w:val="22"/>
          <w:szCs w:val="22"/>
          <w:lang w:val="pt-PT"/>
        </w:rPr>
        <w:t xml:space="preserve"> </w:t>
      </w:r>
      <w:r w:rsidR="00524AA3" w:rsidRPr="00442211">
        <w:rPr>
          <w:rFonts w:ascii="Century Gothic" w:hAnsi="Century Gothic"/>
          <w:sz w:val="22"/>
          <w:szCs w:val="22"/>
          <w:lang w:val="pt-PT"/>
        </w:rPr>
        <w:t>incluído</w:t>
      </w:r>
      <w:r w:rsidRPr="00442211">
        <w:rPr>
          <w:rFonts w:ascii="Century Gothic" w:hAnsi="Century Gothic"/>
          <w:sz w:val="22"/>
          <w:szCs w:val="22"/>
          <w:lang w:val="pt-PT"/>
        </w:rPr>
        <w:t xml:space="preserve"> no orçamento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lastRenderedPageBreak/>
        <w:t xml:space="preserve">A </w:t>
      </w:r>
      <w:r w:rsidR="0022502E" w:rsidRPr="00442211">
        <w:rPr>
          <w:rFonts w:ascii="Century Gothic" w:hAnsi="Century Gothic"/>
          <w:sz w:val="22"/>
          <w:szCs w:val="22"/>
          <w:highlight w:val="yellow"/>
          <w:lang w:val="pt-PT"/>
        </w:rPr>
        <w:fldChar w:fldCharType="begin"/>
      </w:r>
      <w:r w:rsidR="00494483" w:rsidRPr="00442211">
        <w:rPr>
          <w:rFonts w:ascii="Century Gothic" w:hAnsi="Century Gothic"/>
          <w:sz w:val="22"/>
          <w:szCs w:val="22"/>
          <w:lang w:val="pt-PT"/>
        </w:rPr>
        <w:instrText xml:space="preserve"> REF _Ref299545735 \h </w:instrText>
      </w:r>
      <w:r w:rsidR="0022502E" w:rsidRPr="00442211">
        <w:rPr>
          <w:rFonts w:ascii="Century Gothic" w:hAnsi="Century Gothic"/>
          <w:sz w:val="22"/>
          <w:szCs w:val="22"/>
          <w:highlight w:val="yellow"/>
          <w:lang w:val="pt-PT"/>
        </w:rPr>
      </w:r>
      <w:r w:rsidR="0022502E" w:rsidRPr="00442211">
        <w:rPr>
          <w:rFonts w:ascii="Century Gothic" w:hAnsi="Century Gothic"/>
          <w:sz w:val="22"/>
          <w:szCs w:val="22"/>
          <w:highlight w:val="yellow"/>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14</w:t>
      </w:r>
      <w:r w:rsidR="0022502E" w:rsidRPr="00442211">
        <w:rPr>
          <w:rFonts w:ascii="Century Gothic" w:hAnsi="Century Gothic"/>
          <w:sz w:val="22"/>
          <w:szCs w:val="22"/>
          <w:highlight w:val="yellow"/>
          <w:lang w:val="pt-PT"/>
        </w:rPr>
        <w:fldChar w:fldCharType="end"/>
      </w:r>
      <w:r w:rsidR="00494483" w:rsidRPr="00442211">
        <w:rPr>
          <w:rFonts w:ascii="Century Gothic" w:hAnsi="Century Gothic"/>
          <w:sz w:val="22"/>
          <w:szCs w:val="22"/>
          <w:lang w:val="pt-PT"/>
        </w:rPr>
        <w:t xml:space="preserve"> apresenta uma </w:t>
      </w:r>
      <w:r w:rsidR="00E56924">
        <w:rPr>
          <w:rFonts w:ascii="Century Gothic" w:hAnsi="Century Gothic"/>
          <w:sz w:val="22"/>
          <w:szCs w:val="22"/>
          <w:lang w:val="pt-PT"/>
        </w:rPr>
        <w:t>decomposição</w:t>
      </w:r>
      <w:r w:rsidR="00494483" w:rsidRPr="00442211">
        <w:rPr>
          <w:rFonts w:ascii="Century Gothic" w:hAnsi="Century Gothic"/>
          <w:sz w:val="22"/>
          <w:szCs w:val="22"/>
          <w:lang w:val="pt-PT"/>
        </w:rPr>
        <w:t xml:space="preserve"> do </w:t>
      </w:r>
      <w:r w:rsidR="00C1115E" w:rsidRPr="00442211">
        <w:rPr>
          <w:rFonts w:ascii="Century Gothic" w:hAnsi="Century Gothic"/>
          <w:sz w:val="22"/>
          <w:szCs w:val="22"/>
          <w:lang w:val="pt-PT"/>
        </w:rPr>
        <w:t>financiamento externo</w:t>
      </w:r>
      <w:r w:rsidRPr="00442211">
        <w:rPr>
          <w:rFonts w:ascii="Century Gothic" w:hAnsi="Century Gothic"/>
          <w:sz w:val="22"/>
          <w:szCs w:val="22"/>
          <w:lang w:val="pt-PT"/>
        </w:rPr>
        <w:t xml:space="preserve"> </w:t>
      </w:r>
      <w:r w:rsidR="00AE4C7A" w:rsidRPr="00442211">
        <w:rPr>
          <w:rFonts w:ascii="Century Gothic" w:hAnsi="Century Gothic"/>
          <w:sz w:val="22"/>
          <w:szCs w:val="22"/>
          <w:lang w:val="pt-PT"/>
        </w:rPr>
        <w:t>incluído</w:t>
      </w:r>
      <w:r w:rsidR="00494483" w:rsidRPr="00442211">
        <w:rPr>
          <w:rFonts w:ascii="Century Gothic" w:hAnsi="Century Gothic"/>
          <w:sz w:val="22"/>
          <w:szCs w:val="22"/>
          <w:lang w:val="pt-PT"/>
        </w:rPr>
        <w:t xml:space="preserve"> no orçamento por doador.</w:t>
      </w:r>
      <w:r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494483"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Os </w:t>
      </w:r>
      <w:r w:rsidRPr="00442211">
        <w:rPr>
          <w:rFonts w:ascii="Century Gothic" w:hAnsi="Century Gothic"/>
          <w:b/>
          <w:sz w:val="22"/>
          <w:szCs w:val="22"/>
          <w:lang w:val="pt-PT"/>
        </w:rPr>
        <w:t>financiamentos</w:t>
      </w:r>
      <w:r w:rsidRPr="00442211">
        <w:rPr>
          <w:rFonts w:ascii="Century Gothic" w:hAnsi="Century Gothic"/>
          <w:sz w:val="22"/>
          <w:szCs w:val="22"/>
          <w:lang w:val="pt-PT"/>
        </w:rPr>
        <w:t xml:space="preserve"> </w:t>
      </w:r>
      <w:r w:rsidRPr="00442211">
        <w:rPr>
          <w:rFonts w:ascii="Century Gothic" w:hAnsi="Century Gothic"/>
          <w:b/>
          <w:sz w:val="22"/>
          <w:szCs w:val="22"/>
          <w:lang w:val="pt-PT"/>
        </w:rPr>
        <w:t>m</w:t>
      </w:r>
      <w:r w:rsidR="00245DCD" w:rsidRPr="00442211">
        <w:rPr>
          <w:rFonts w:ascii="Century Gothic" w:hAnsi="Century Gothic"/>
          <w:b/>
          <w:sz w:val="22"/>
          <w:szCs w:val="22"/>
          <w:lang w:val="pt-PT"/>
        </w:rPr>
        <w:t>ultilatera</w:t>
      </w:r>
      <w:r w:rsidRPr="00442211">
        <w:rPr>
          <w:rFonts w:ascii="Century Gothic" w:hAnsi="Century Gothic"/>
          <w:b/>
          <w:sz w:val="22"/>
          <w:szCs w:val="22"/>
          <w:lang w:val="pt-PT"/>
        </w:rPr>
        <w:t>i</w:t>
      </w:r>
      <w:r w:rsidR="00245DCD" w:rsidRPr="00442211">
        <w:rPr>
          <w:rFonts w:ascii="Century Gothic" w:hAnsi="Century Gothic"/>
          <w:b/>
          <w:sz w:val="22"/>
          <w:szCs w:val="22"/>
          <w:lang w:val="pt-PT"/>
        </w:rPr>
        <w:t>s</w:t>
      </w:r>
      <w:r w:rsidRPr="00442211">
        <w:rPr>
          <w:rFonts w:ascii="Century Gothic" w:hAnsi="Century Gothic"/>
          <w:sz w:val="22"/>
          <w:szCs w:val="22"/>
          <w:lang w:val="pt-PT"/>
        </w:rPr>
        <w:t xml:space="preserve"> representam a maioria do </w:t>
      </w:r>
      <w:r w:rsidR="00C1115E" w:rsidRPr="00442211">
        <w:rPr>
          <w:rFonts w:ascii="Century Gothic" w:hAnsi="Century Gothic"/>
          <w:sz w:val="22"/>
          <w:szCs w:val="22"/>
          <w:lang w:val="pt-PT"/>
        </w:rPr>
        <w:t>financiamento externo</w:t>
      </w:r>
      <w:r w:rsidR="00245DCD" w:rsidRPr="00442211">
        <w:rPr>
          <w:rFonts w:ascii="Century Gothic" w:hAnsi="Century Gothic"/>
          <w:sz w:val="22"/>
          <w:szCs w:val="22"/>
          <w:lang w:val="pt-PT"/>
        </w:rPr>
        <w:t xml:space="preserve"> </w:t>
      </w:r>
      <w:r w:rsidR="00AE4C7A" w:rsidRPr="00442211">
        <w:rPr>
          <w:rFonts w:ascii="Century Gothic" w:hAnsi="Century Gothic"/>
          <w:sz w:val="22"/>
          <w:szCs w:val="22"/>
          <w:lang w:val="pt-PT"/>
        </w:rPr>
        <w:t>incluído</w:t>
      </w:r>
      <w:r w:rsidRPr="00442211">
        <w:rPr>
          <w:rFonts w:ascii="Century Gothic" w:hAnsi="Century Gothic"/>
          <w:sz w:val="22"/>
          <w:szCs w:val="22"/>
          <w:lang w:val="pt-PT"/>
        </w:rPr>
        <w:t xml:space="preserve"> no orçamento </w:t>
      </w:r>
      <w:r w:rsidR="00245DCD" w:rsidRPr="00442211">
        <w:rPr>
          <w:rFonts w:ascii="Century Gothic" w:hAnsi="Century Gothic"/>
          <w:sz w:val="22"/>
          <w:szCs w:val="22"/>
          <w:lang w:val="pt-PT"/>
        </w:rPr>
        <w:t>(</w:t>
      </w:r>
      <w:r w:rsidRPr="00442211">
        <w:rPr>
          <w:rFonts w:ascii="Century Gothic" w:hAnsi="Century Gothic"/>
          <w:sz w:val="22"/>
          <w:szCs w:val="22"/>
          <w:lang w:val="pt-PT"/>
        </w:rPr>
        <w:t>cerca de três quartos</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Este valor paga os grandes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dos sectores de Água 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Energ</w:t>
      </w:r>
      <w:r w:rsidR="00C1115E" w:rsidRPr="00442211">
        <w:rPr>
          <w:rFonts w:ascii="Century Gothic" w:hAnsi="Century Gothic"/>
          <w:sz w:val="22"/>
          <w:szCs w:val="22"/>
          <w:lang w:val="pt-PT"/>
        </w:rPr>
        <w:t>ia</w:t>
      </w:r>
      <w:r w:rsidR="00245DCD" w:rsidRPr="00442211">
        <w:rPr>
          <w:rFonts w:ascii="Century Gothic" w:hAnsi="Century Gothic"/>
          <w:sz w:val="22"/>
          <w:szCs w:val="22"/>
          <w:lang w:val="pt-PT"/>
        </w:rPr>
        <w:t>; Transport</w:t>
      </w:r>
      <w:r w:rsidR="00C1115E" w:rsidRPr="00442211">
        <w:rPr>
          <w:rFonts w:ascii="Century Gothic" w:hAnsi="Century Gothic"/>
          <w:sz w:val="22"/>
          <w:szCs w:val="22"/>
          <w:lang w:val="pt-PT"/>
        </w:rPr>
        <w:t>e</w:t>
      </w:r>
      <w:r w:rsidRPr="00442211">
        <w:rPr>
          <w:rFonts w:ascii="Century Gothic" w:hAnsi="Century Gothic"/>
          <w:sz w:val="22"/>
          <w:szCs w:val="22"/>
          <w:lang w:val="pt-PT"/>
        </w:rPr>
        <w:t>s</w:t>
      </w:r>
      <w:r w:rsidR="00FB1582">
        <w:rPr>
          <w:rFonts w:ascii="Century Gothic" w:hAnsi="Century Gothic"/>
          <w:sz w:val="22"/>
          <w:szCs w:val="22"/>
          <w:lang w:val="pt-PT"/>
        </w:rPr>
        <w:t>;</w:t>
      </w:r>
      <w:r w:rsidR="00C1115E" w:rsidRPr="00442211">
        <w:rPr>
          <w:rFonts w:ascii="Century Gothic" w:hAnsi="Century Gothic"/>
          <w:sz w:val="22"/>
          <w:szCs w:val="22"/>
          <w:lang w:val="pt-PT"/>
        </w:rPr>
        <w:t xml:space="preserve"> Gestão do Desenvolvimento </w:t>
      </w:r>
      <w:r w:rsidR="00245DCD" w:rsidRPr="00442211">
        <w:rPr>
          <w:rFonts w:ascii="Century Gothic" w:hAnsi="Century Gothic"/>
          <w:sz w:val="22"/>
          <w:szCs w:val="22"/>
          <w:lang w:val="pt-PT"/>
        </w:rPr>
        <w:t>Urban</w:t>
      </w:r>
      <w:r w:rsidR="00C1115E" w:rsidRPr="00442211">
        <w:rPr>
          <w:rFonts w:ascii="Century Gothic" w:hAnsi="Century Gothic"/>
          <w:sz w:val="22"/>
          <w:szCs w:val="22"/>
          <w:lang w:val="pt-PT"/>
        </w:rPr>
        <w:t xml:space="preserve">o e </w:t>
      </w:r>
      <w:r w:rsidR="00245DCD" w:rsidRPr="00442211">
        <w:rPr>
          <w:rFonts w:ascii="Century Gothic" w:hAnsi="Century Gothic"/>
          <w:sz w:val="22"/>
          <w:szCs w:val="22"/>
          <w:lang w:val="pt-PT"/>
        </w:rPr>
        <w:t xml:space="preserve"> Rural.  </w:t>
      </w:r>
      <w:r w:rsidRPr="00442211">
        <w:rPr>
          <w:rFonts w:ascii="Century Gothic" w:hAnsi="Century Gothic"/>
          <w:sz w:val="22"/>
          <w:szCs w:val="22"/>
          <w:lang w:val="pt-PT"/>
        </w:rPr>
        <w:t xml:space="preserve">Dentro dos multilaterais, o </w:t>
      </w:r>
      <w:r w:rsidR="00C1115E" w:rsidRPr="00442211">
        <w:rPr>
          <w:rFonts w:ascii="Century Gothic" w:hAnsi="Century Gothic"/>
          <w:sz w:val="22"/>
          <w:szCs w:val="22"/>
          <w:lang w:val="pt-PT"/>
        </w:rPr>
        <w:t xml:space="preserve">Banco Mundial </w:t>
      </w:r>
      <w:r w:rsidRPr="00442211">
        <w:rPr>
          <w:rFonts w:ascii="Century Gothic" w:hAnsi="Century Gothic"/>
          <w:sz w:val="22"/>
          <w:szCs w:val="22"/>
          <w:lang w:val="pt-PT"/>
        </w:rPr>
        <w:t>disponibiliza mais de metade dos fundos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494483"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Os </w:t>
      </w:r>
      <w:r w:rsidRPr="00442211">
        <w:rPr>
          <w:rFonts w:ascii="Century Gothic" w:hAnsi="Century Gothic"/>
          <w:b/>
          <w:sz w:val="22"/>
          <w:szCs w:val="22"/>
          <w:lang w:val="pt-PT"/>
        </w:rPr>
        <w:t>financiamentos</w:t>
      </w:r>
      <w:r w:rsidRPr="00442211">
        <w:rPr>
          <w:rFonts w:ascii="Century Gothic" w:hAnsi="Century Gothic"/>
          <w:sz w:val="22"/>
          <w:szCs w:val="22"/>
          <w:lang w:val="pt-PT"/>
        </w:rPr>
        <w:t xml:space="preserve"> </w:t>
      </w:r>
      <w:r w:rsidRPr="00442211">
        <w:rPr>
          <w:rFonts w:ascii="Century Gothic" w:hAnsi="Century Gothic"/>
          <w:b/>
          <w:sz w:val="22"/>
          <w:szCs w:val="22"/>
          <w:lang w:val="pt-PT"/>
        </w:rPr>
        <w:t>b</w:t>
      </w:r>
      <w:r w:rsidR="00245DCD" w:rsidRPr="00442211">
        <w:rPr>
          <w:rFonts w:ascii="Century Gothic" w:hAnsi="Century Gothic"/>
          <w:b/>
          <w:sz w:val="22"/>
          <w:szCs w:val="22"/>
          <w:lang w:val="pt-PT"/>
        </w:rPr>
        <w:t>ilatera</w:t>
      </w:r>
      <w:r w:rsidR="00C1115E" w:rsidRPr="00442211">
        <w:rPr>
          <w:rFonts w:ascii="Century Gothic" w:hAnsi="Century Gothic"/>
          <w:b/>
          <w:sz w:val="22"/>
          <w:szCs w:val="22"/>
          <w:lang w:val="pt-PT"/>
        </w:rPr>
        <w:t>i</w:t>
      </w:r>
      <w:r w:rsidR="00245DCD" w:rsidRPr="00442211">
        <w:rPr>
          <w:rFonts w:ascii="Century Gothic" w:hAnsi="Century Gothic"/>
          <w:b/>
          <w:sz w:val="22"/>
          <w:szCs w:val="22"/>
          <w:lang w:val="pt-PT"/>
        </w:rPr>
        <w:t>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também contribuem para os gastos públicos do sector</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Tal como já foi mencionado, a </w:t>
      </w:r>
      <w:r w:rsidR="00245DCD" w:rsidRPr="00442211">
        <w:rPr>
          <w:rFonts w:ascii="Century Gothic" w:hAnsi="Century Gothic"/>
          <w:sz w:val="22"/>
          <w:szCs w:val="22"/>
          <w:lang w:val="pt-PT"/>
        </w:rPr>
        <w:t xml:space="preserve">DANIDA </w:t>
      </w:r>
      <w:r w:rsidR="002F2D62" w:rsidRPr="00442211">
        <w:rPr>
          <w:rFonts w:ascii="Century Gothic" w:hAnsi="Century Gothic"/>
          <w:sz w:val="22"/>
          <w:szCs w:val="22"/>
          <w:lang w:val="pt-PT"/>
        </w:rPr>
        <w:t>é</w:t>
      </w:r>
      <w:r w:rsidRPr="00442211">
        <w:rPr>
          <w:rFonts w:ascii="Century Gothic" w:hAnsi="Century Gothic"/>
          <w:sz w:val="22"/>
          <w:szCs w:val="22"/>
          <w:lang w:val="pt-PT"/>
        </w:rPr>
        <w:t xml:space="preserve"> a agência financiadora externa mais </w:t>
      </w:r>
      <w:r w:rsidR="00245DCD" w:rsidRPr="00442211">
        <w:rPr>
          <w:rFonts w:ascii="Century Gothic" w:hAnsi="Century Gothic"/>
          <w:sz w:val="22"/>
          <w:szCs w:val="22"/>
          <w:lang w:val="pt-PT"/>
        </w:rPr>
        <w:t>important</w:t>
      </w:r>
      <w:r w:rsidRPr="00442211">
        <w:rPr>
          <w:rFonts w:ascii="Century Gothic" w:hAnsi="Century Gothic"/>
          <w:sz w:val="22"/>
          <w:szCs w:val="22"/>
          <w:lang w:val="pt-PT"/>
        </w:rPr>
        <w:t xml:space="preserve">e no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Os dados d</w:t>
      </w:r>
      <w:r w:rsidR="006C4832">
        <w:rPr>
          <w:rFonts w:ascii="Century Gothic" w:hAnsi="Century Gothic"/>
          <w:sz w:val="22"/>
          <w:szCs w:val="22"/>
          <w:lang w:val="pt-PT"/>
        </w:rPr>
        <w:t>a ODAMoz</w:t>
      </w:r>
      <w:r w:rsidRPr="00442211">
        <w:rPr>
          <w:rFonts w:ascii="Century Gothic" w:hAnsi="Century Gothic"/>
          <w:sz w:val="22"/>
          <w:szCs w:val="22"/>
          <w:lang w:val="pt-PT"/>
        </w:rPr>
        <w:t xml:space="preserve"> indicam que a DANIDA contribui com </w:t>
      </w:r>
      <w:r w:rsidR="00245DCD" w:rsidRPr="00442211">
        <w:rPr>
          <w:rFonts w:ascii="Century Gothic" w:hAnsi="Century Gothic"/>
          <w:sz w:val="22"/>
          <w:szCs w:val="22"/>
          <w:lang w:val="pt-PT"/>
        </w:rPr>
        <w:t xml:space="preserve">13% </w:t>
      </w:r>
      <w:r w:rsidRPr="00442211">
        <w:rPr>
          <w:rFonts w:ascii="Century Gothic" w:hAnsi="Century Gothic"/>
          <w:sz w:val="22"/>
          <w:szCs w:val="22"/>
          <w:lang w:val="pt-PT"/>
        </w:rPr>
        <w:t xml:space="preserve">de todo o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financiamento </w:t>
      </w:r>
      <w:r w:rsidR="00FB1582" w:rsidRPr="00442211">
        <w:rPr>
          <w:rFonts w:ascii="Century Gothic" w:hAnsi="Century Gothic"/>
          <w:sz w:val="22"/>
          <w:szCs w:val="22"/>
          <w:lang w:val="pt-PT"/>
        </w:rPr>
        <w:t xml:space="preserve">bilateral </w:t>
      </w:r>
      <w:r w:rsidR="00FB1582">
        <w:rPr>
          <w:rFonts w:ascii="Century Gothic" w:hAnsi="Century Gothic"/>
          <w:sz w:val="22"/>
          <w:szCs w:val="22"/>
          <w:lang w:val="pt-PT"/>
        </w:rPr>
        <w:t xml:space="preserve">ao sector </w:t>
      </w:r>
      <w:r w:rsidRPr="00442211">
        <w:rPr>
          <w:rFonts w:ascii="Century Gothic" w:hAnsi="Century Gothic"/>
          <w:sz w:val="22"/>
          <w:szCs w:val="22"/>
          <w:lang w:val="pt-PT"/>
        </w:rPr>
        <w:t>ambiental</w:t>
      </w:r>
      <w:r w:rsidR="00FB1582">
        <w:rPr>
          <w:rFonts w:ascii="Century Gothic" w:hAnsi="Century Gothic"/>
          <w:sz w:val="22"/>
          <w:szCs w:val="22"/>
          <w:lang w:val="pt-PT"/>
        </w:rPr>
        <w:t xml:space="preserve">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refere-se apenas à área de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Ambiental Geral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Irland</w:t>
      </w:r>
      <w:r w:rsidRPr="00442211">
        <w:rPr>
          <w:rFonts w:ascii="Century Gothic" w:hAnsi="Century Gothic"/>
          <w:sz w:val="22"/>
          <w:szCs w:val="22"/>
          <w:lang w:val="pt-PT"/>
        </w:rPr>
        <w:t>a</w:t>
      </w:r>
      <w:r w:rsidR="00245DCD" w:rsidRPr="00442211">
        <w:rPr>
          <w:rFonts w:ascii="Century Gothic" w:hAnsi="Century Gothic"/>
          <w:sz w:val="22"/>
          <w:szCs w:val="22"/>
          <w:lang w:val="pt-PT"/>
        </w:rPr>
        <w:t>, It</w:t>
      </w:r>
      <w:r w:rsidRPr="00442211">
        <w:rPr>
          <w:rFonts w:ascii="Century Gothic" w:hAnsi="Century Gothic"/>
          <w:sz w:val="22"/>
          <w:szCs w:val="22"/>
          <w:lang w:val="pt-PT"/>
        </w:rPr>
        <w:t>ália</w:t>
      </w:r>
      <w:r w:rsidR="00245DCD" w:rsidRPr="00442211">
        <w:rPr>
          <w:rFonts w:ascii="Century Gothic" w:hAnsi="Century Gothic"/>
          <w:sz w:val="22"/>
          <w:szCs w:val="22"/>
          <w:lang w:val="pt-PT"/>
        </w:rPr>
        <w:t>, Fran</w:t>
      </w:r>
      <w:r w:rsidRPr="00442211">
        <w:rPr>
          <w:rFonts w:ascii="Century Gothic" w:hAnsi="Century Gothic"/>
          <w:sz w:val="22"/>
          <w:szCs w:val="22"/>
          <w:lang w:val="pt-PT"/>
        </w:rPr>
        <w:t>ça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Suíça são os outros quatro grandes contribuintes.</w:t>
      </w:r>
      <w:r w:rsidR="00FB1582">
        <w:rPr>
          <w:rFonts w:ascii="Century Gothic" w:hAnsi="Century Gothic"/>
          <w:sz w:val="22"/>
          <w:szCs w:val="22"/>
          <w:lang w:val="pt-PT"/>
        </w:rPr>
        <w:t xml:space="preserve"> F</w:t>
      </w:r>
      <w:r w:rsidRPr="00442211">
        <w:rPr>
          <w:rFonts w:ascii="Century Gothic" w:hAnsi="Century Gothic"/>
          <w:sz w:val="22"/>
          <w:szCs w:val="22"/>
          <w:lang w:val="pt-PT"/>
        </w:rPr>
        <w:t>ocalizam na</w:t>
      </w:r>
      <w:r w:rsidR="00245DCD" w:rsidRPr="00442211">
        <w:rPr>
          <w:rFonts w:ascii="Century Gothic" w:hAnsi="Century Gothic"/>
          <w:sz w:val="22"/>
          <w:szCs w:val="22"/>
          <w:lang w:val="pt-PT"/>
        </w:rPr>
        <w:t xml:space="preserve"> </w:t>
      </w:r>
      <w:r w:rsidR="00B668E8" w:rsidRPr="00442211">
        <w:rPr>
          <w:rFonts w:ascii="Century Gothic" w:hAnsi="Century Gothic"/>
          <w:sz w:val="22"/>
          <w:szCs w:val="22"/>
          <w:lang w:val="pt-PT"/>
        </w:rPr>
        <w:t>Agricultura</w:t>
      </w:r>
      <w:r w:rsidR="00245DCD" w:rsidRPr="00442211">
        <w:rPr>
          <w:rFonts w:ascii="Century Gothic" w:hAnsi="Century Gothic"/>
          <w:sz w:val="22"/>
          <w:szCs w:val="22"/>
          <w:lang w:val="pt-PT"/>
        </w:rPr>
        <w:t xml:space="preserve">, </w:t>
      </w:r>
      <w:r w:rsidR="00A86F36" w:rsidRPr="00442211">
        <w:rPr>
          <w:rFonts w:ascii="Century Gothic" w:hAnsi="Century Gothic"/>
          <w:sz w:val="22"/>
          <w:szCs w:val="22"/>
          <w:lang w:val="pt-PT"/>
        </w:rPr>
        <w:t>Floresta</w:t>
      </w:r>
      <w:r w:rsidRPr="00442211">
        <w:rPr>
          <w:rFonts w:ascii="Century Gothic" w:hAnsi="Century Gothic"/>
          <w:sz w:val="22"/>
          <w:szCs w:val="22"/>
          <w:lang w:val="pt-PT"/>
        </w:rPr>
        <w:t>s e Pescas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Gestão do Desenvolvimento </w:t>
      </w:r>
      <w:r w:rsidR="00245DCD" w:rsidRPr="00442211">
        <w:rPr>
          <w:rFonts w:ascii="Century Gothic" w:hAnsi="Century Gothic"/>
          <w:sz w:val="22"/>
          <w:szCs w:val="22"/>
          <w:lang w:val="pt-PT"/>
        </w:rPr>
        <w:t>Urban</w:t>
      </w:r>
      <w:r w:rsidRPr="00442211">
        <w:rPr>
          <w:rFonts w:ascii="Century Gothic" w:hAnsi="Century Gothic"/>
          <w:sz w:val="22"/>
          <w:szCs w:val="22"/>
          <w:lang w:val="pt-PT"/>
        </w:rPr>
        <w:t xml:space="preserve">o e </w:t>
      </w:r>
      <w:r w:rsidR="00245DCD" w:rsidRPr="00442211">
        <w:rPr>
          <w:rFonts w:ascii="Century Gothic" w:hAnsi="Century Gothic"/>
          <w:sz w:val="22"/>
          <w:szCs w:val="22"/>
          <w:lang w:val="pt-PT"/>
        </w:rPr>
        <w:t xml:space="preserve">Rural; </w:t>
      </w:r>
      <w:r w:rsidRPr="00442211">
        <w:rPr>
          <w:rFonts w:ascii="Century Gothic" w:hAnsi="Century Gothic"/>
          <w:sz w:val="22"/>
          <w:szCs w:val="22"/>
          <w:lang w:val="pt-PT"/>
        </w:rPr>
        <w:t xml:space="preserve">Água 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e </w:t>
      </w:r>
      <w:r w:rsidR="00B668E8" w:rsidRPr="00442211">
        <w:rPr>
          <w:rFonts w:ascii="Century Gothic" w:hAnsi="Century Gothic"/>
          <w:sz w:val="22"/>
          <w:szCs w:val="22"/>
          <w:lang w:val="pt-PT"/>
        </w:rPr>
        <w:t>Agricultura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Florestas e Pescas</w:t>
      </w:r>
      <w:r w:rsidR="00FB1582">
        <w:rPr>
          <w:rFonts w:ascii="Century Gothic" w:hAnsi="Century Gothic"/>
          <w:sz w:val="22"/>
          <w:szCs w:val="22"/>
          <w:lang w:val="pt-PT"/>
        </w:rPr>
        <w:t>, r</w:t>
      </w:r>
      <w:r w:rsidR="00FB1582" w:rsidRPr="00442211">
        <w:rPr>
          <w:rFonts w:ascii="Century Gothic" w:hAnsi="Century Gothic"/>
          <w:sz w:val="22"/>
          <w:szCs w:val="22"/>
          <w:lang w:val="pt-PT"/>
        </w:rPr>
        <w:t>espectivamente</w:t>
      </w:r>
      <w:r w:rsidR="00245DCD" w:rsidRPr="00442211">
        <w:rPr>
          <w:rFonts w:ascii="Century Gothic" w:hAnsi="Century Gothic"/>
          <w:sz w:val="22"/>
          <w:szCs w:val="22"/>
          <w:lang w:val="pt-PT"/>
        </w:rPr>
        <w:t xml:space="preserve">.  </w:t>
      </w:r>
    </w:p>
    <w:p w:rsidR="00245DCD" w:rsidRPr="00442211" w:rsidRDefault="00245DCD" w:rsidP="00245DCD">
      <w:pPr>
        <w:spacing w:after="0"/>
        <w:rPr>
          <w:rFonts w:ascii="Century Gothic" w:hAnsi="Century Gothic"/>
          <w:color w:val="FF0000"/>
          <w:sz w:val="22"/>
          <w:szCs w:val="22"/>
          <w:highlight w:val="yellow"/>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54" w:name="_Ref299545662"/>
      <w:bookmarkStart w:id="55" w:name="_Toc316465172"/>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13</w:t>
      </w:r>
      <w:r w:rsidR="0022502E" w:rsidRPr="00442211">
        <w:rPr>
          <w:rFonts w:ascii="Century Gothic" w:hAnsi="Century Gothic"/>
          <w:color w:val="1F497D"/>
          <w:sz w:val="18"/>
          <w:szCs w:val="18"/>
          <w:lang w:val="pt-PT"/>
        </w:rPr>
        <w:fldChar w:fldCharType="end"/>
      </w:r>
      <w:bookmarkEnd w:id="54"/>
      <w:r w:rsidR="00245DCD" w:rsidRPr="00442211">
        <w:rPr>
          <w:rFonts w:ascii="Century Gothic" w:hAnsi="Century Gothic"/>
          <w:color w:val="1F497D"/>
          <w:sz w:val="18"/>
          <w:szCs w:val="18"/>
          <w:lang w:val="pt-PT"/>
        </w:rPr>
        <w:t xml:space="preserve"> – </w:t>
      </w:r>
      <w:r w:rsidR="00494483" w:rsidRPr="00442211">
        <w:rPr>
          <w:rFonts w:ascii="Century Gothic" w:hAnsi="Century Gothic"/>
          <w:color w:val="1F497D"/>
          <w:sz w:val="18"/>
          <w:szCs w:val="18"/>
          <w:lang w:val="pt-PT"/>
        </w:rPr>
        <w:t xml:space="preserve">Projectos </w:t>
      </w:r>
      <w:r w:rsidR="00AE4C7A" w:rsidRPr="00442211">
        <w:rPr>
          <w:rFonts w:ascii="Century Gothic" w:hAnsi="Century Gothic"/>
          <w:color w:val="1F497D"/>
          <w:sz w:val="18"/>
          <w:szCs w:val="18"/>
          <w:lang w:val="pt-PT"/>
        </w:rPr>
        <w:t>incluídos</w:t>
      </w:r>
      <w:r w:rsidR="00494483" w:rsidRPr="00442211">
        <w:rPr>
          <w:rFonts w:ascii="Century Gothic" w:hAnsi="Century Gothic"/>
          <w:color w:val="1F497D"/>
          <w:sz w:val="18"/>
          <w:szCs w:val="18"/>
          <w:lang w:val="pt-PT"/>
        </w:rPr>
        <w:t xml:space="preserve"> no </w:t>
      </w:r>
      <w:r w:rsidR="00767FAF" w:rsidRPr="00442211">
        <w:rPr>
          <w:rFonts w:ascii="Century Gothic" w:hAnsi="Century Gothic"/>
          <w:color w:val="1F497D"/>
          <w:sz w:val="18"/>
          <w:szCs w:val="18"/>
          <w:lang w:val="pt-PT"/>
        </w:rPr>
        <w:t>orçamento</w:t>
      </w:r>
      <w:r w:rsidR="00245DCD" w:rsidRPr="00442211">
        <w:rPr>
          <w:rFonts w:ascii="Century Gothic" w:hAnsi="Century Gothic"/>
          <w:color w:val="1F497D"/>
          <w:sz w:val="18"/>
          <w:szCs w:val="18"/>
          <w:lang w:val="pt-PT"/>
        </w:rPr>
        <w:t xml:space="preserve"> </w:t>
      </w:r>
      <w:r w:rsidR="00494483" w:rsidRPr="00442211">
        <w:rPr>
          <w:rFonts w:ascii="Century Gothic" w:hAnsi="Century Gothic"/>
          <w:color w:val="1F497D"/>
          <w:sz w:val="18"/>
          <w:szCs w:val="18"/>
          <w:lang w:val="pt-PT"/>
        </w:rPr>
        <w:t>por</w:t>
      </w:r>
      <w:r w:rsidR="00245DCD" w:rsidRPr="00442211">
        <w:rPr>
          <w:rFonts w:ascii="Century Gothic" w:hAnsi="Century Gothic"/>
          <w:color w:val="1F497D"/>
          <w:sz w:val="18"/>
          <w:szCs w:val="18"/>
          <w:lang w:val="pt-PT"/>
        </w:rPr>
        <w:t xml:space="preserve"> sector </w:t>
      </w:r>
      <w:r w:rsidR="00494483" w:rsidRPr="00442211">
        <w:rPr>
          <w:rFonts w:ascii="Century Gothic" w:hAnsi="Century Gothic"/>
          <w:color w:val="1F497D"/>
          <w:sz w:val="18"/>
          <w:szCs w:val="18"/>
          <w:lang w:val="pt-PT"/>
        </w:rPr>
        <w:t xml:space="preserve">como percentagem do </w:t>
      </w:r>
      <w:r w:rsidR="00245DCD" w:rsidRPr="00442211">
        <w:rPr>
          <w:rFonts w:ascii="Century Gothic" w:hAnsi="Century Gothic"/>
          <w:color w:val="1F497D"/>
          <w:sz w:val="18"/>
          <w:szCs w:val="18"/>
          <w:lang w:val="pt-PT"/>
        </w:rPr>
        <w:t xml:space="preserve">total </w:t>
      </w:r>
      <w:r w:rsidR="00494483" w:rsidRPr="00442211">
        <w:rPr>
          <w:rFonts w:ascii="Century Gothic" w:hAnsi="Century Gothic"/>
          <w:color w:val="1F497D"/>
          <w:sz w:val="18"/>
          <w:szCs w:val="18"/>
          <w:lang w:val="pt-PT"/>
        </w:rPr>
        <w:t>dos desembolsos</w:t>
      </w:r>
      <w:r w:rsidR="00245DCD" w:rsidRPr="00442211">
        <w:rPr>
          <w:rFonts w:ascii="Century Gothic" w:hAnsi="Century Gothic"/>
          <w:color w:val="1F497D"/>
          <w:sz w:val="18"/>
          <w:szCs w:val="18"/>
          <w:lang w:val="pt-PT"/>
        </w:rPr>
        <w:t xml:space="preserve"> (2007-2010)</w:t>
      </w:r>
      <w:bookmarkEnd w:id="55"/>
    </w:p>
    <w:tbl>
      <w:tblPr>
        <w:tblW w:w="5000" w:type="pct"/>
        <w:tblLook w:val="0000"/>
      </w:tblPr>
      <w:tblGrid>
        <w:gridCol w:w="5013"/>
        <w:gridCol w:w="858"/>
        <w:gridCol w:w="929"/>
        <w:gridCol w:w="858"/>
        <w:gridCol w:w="858"/>
      </w:tblGrid>
      <w:tr w:rsidR="006E6DF3" w:rsidRPr="00442211" w:rsidTr="0097555D">
        <w:trPr>
          <w:trHeight w:hRule="exact" w:val="284"/>
        </w:trPr>
        <w:tc>
          <w:tcPr>
            <w:tcW w:w="2921" w:type="pct"/>
            <w:tcBorders>
              <w:top w:val="nil"/>
              <w:left w:val="nil"/>
              <w:bottom w:val="single" w:sz="4" w:space="0" w:color="auto"/>
              <w:right w:val="nil"/>
            </w:tcBorders>
            <w:noWrap/>
            <w:vAlign w:val="center"/>
          </w:tcPr>
          <w:p w:rsidR="00245DCD" w:rsidRPr="00442211" w:rsidRDefault="00245DCD" w:rsidP="0097555D">
            <w:pPr>
              <w:spacing w:after="0"/>
              <w:jc w:val="center"/>
              <w:rPr>
                <w:rFonts w:ascii="Century Gothic" w:hAnsi="Century Gothic" w:cs="Arial"/>
                <w:b/>
                <w:bCs/>
                <w:sz w:val="18"/>
                <w:lang w:val="pt-PT" w:eastAsia="en-GB"/>
              </w:rPr>
            </w:pPr>
            <w:r w:rsidRPr="00442211">
              <w:rPr>
                <w:rFonts w:ascii="Century Gothic" w:hAnsi="Century Gothic" w:cs="Arial"/>
                <w:b/>
                <w:bCs/>
                <w:sz w:val="18"/>
                <w:szCs w:val="22"/>
                <w:lang w:val="pt-PT" w:eastAsia="en-GB"/>
              </w:rPr>
              <w:t> </w:t>
            </w:r>
          </w:p>
        </w:tc>
        <w:tc>
          <w:tcPr>
            <w:tcW w:w="509" w:type="pct"/>
            <w:tcBorders>
              <w:top w:val="nil"/>
              <w:left w:val="single" w:sz="4" w:space="0" w:color="auto"/>
              <w:bottom w:val="single" w:sz="4" w:space="0" w:color="auto"/>
              <w:right w:val="nil"/>
            </w:tcBorders>
            <w:noWrap/>
            <w:vAlign w:val="bottom"/>
          </w:tcPr>
          <w:p w:rsidR="00245DCD" w:rsidRPr="00442211" w:rsidRDefault="00245DCD" w:rsidP="0097555D">
            <w:pPr>
              <w:spacing w:after="0"/>
              <w:jc w:val="center"/>
              <w:rPr>
                <w:rFonts w:ascii="Century Gothic" w:hAnsi="Century Gothic" w:cs="Arial"/>
                <w:b/>
                <w:bCs/>
                <w:sz w:val="18"/>
                <w:lang w:val="pt-PT" w:eastAsia="en-GB"/>
              </w:rPr>
            </w:pPr>
            <w:r w:rsidRPr="00442211">
              <w:rPr>
                <w:rFonts w:ascii="Century Gothic" w:hAnsi="Century Gothic" w:cs="Arial"/>
                <w:b/>
                <w:bCs/>
                <w:sz w:val="18"/>
                <w:szCs w:val="22"/>
                <w:lang w:val="pt-PT" w:eastAsia="en-GB"/>
              </w:rPr>
              <w:t>2007</w:t>
            </w:r>
          </w:p>
        </w:tc>
        <w:tc>
          <w:tcPr>
            <w:tcW w:w="553" w:type="pct"/>
            <w:tcBorders>
              <w:top w:val="nil"/>
              <w:left w:val="nil"/>
              <w:bottom w:val="single" w:sz="4" w:space="0" w:color="auto"/>
              <w:right w:val="nil"/>
            </w:tcBorders>
            <w:noWrap/>
            <w:vAlign w:val="bottom"/>
          </w:tcPr>
          <w:p w:rsidR="00245DCD" w:rsidRPr="00442211" w:rsidRDefault="00245DCD" w:rsidP="0097555D">
            <w:pPr>
              <w:spacing w:after="0"/>
              <w:jc w:val="center"/>
              <w:rPr>
                <w:rFonts w:ascii="Century Gothic" w:hAnsi="Century Gothic" w:cs="Arial"/>
                <w:b/>
                <w:bCs/>
                <w:sz w:val="18"/>
                <w:lang w:val="pt-PT" w:eastAsia="en-GB"/>
              </w:rPr>
            </w:pPr>
            <w:r w:rsidRPr="00442211">
              <w:rPr>
                <w:rFonts w:ascii="Century Gothic" w:hAnsi="Century Gothic" w:cs="Arial"/>
                <w:b/>
                <w:bCs/>
                <w:sz w:val="18"/>
                <w:szCs w:val="22"/>
                <w:lang w:val="pt-PT" w:eastAsia="en-GB"/>
              </w:rPr>
              <w:t>2008</w:t>
            </w:r>
          </w:p>
        </w:tc>
        <w:tc>
          <w:tcPr>
            <w:tcW w:w="509" w:type="pct"/>
            <w:tcBorders>
              <w:top w:val="nil"/>
              <w:left w:val="nil"/>
              <w:bottom w:val="single" w:sz="4" w:space="0" w:color="auto"/>
              <w:right w:val="nil"/>
            </w:tcBorders>
            <w:noWrap/>
            <w:vAlign w:val="bottom"/>
          </w:tcPr>
          <w:p w:rsidR="00245DCD" w:rsidRPr="00442211" w:rsidRDefault="00245DCD" w:rsidP="0097555D">
            <w:pPr>
              <w:spacing w:after="0"/>
              <w:jc w:val="center"/>
              <w:rPr>
                <w:rFonts w:ascii="Century Gothic" w:hAnsi="Century Gothic" w:cs="Arial"/>
                <w:b/>
                <w:bCs/>
                <w:sz w:val="18"/>
                <w:lang w:val="pt-PT" w:eastAsia="en-GB"/>
              </w:rPr>
            </w:pPr>
            <w:r w:rsidRPr="00442211">
              <w:rPr>
                <w:rFonts w:ascii="Century Gothic" w:hAnsi="Century Gothic" w:cs="Arial"/>
                <w:b/>
                <w:bCs/>
                <w:sz w:val="18"/>
                <w:szCs w:val="22"/>
                <w:lang w:val="pt-PT" w:eastAsia="en-GB"/>
              </w:rPr>
              <w:t>2009</w:t>
            </w:r>
          </w:p>
        </w:tc>
        <w:tc>
          <w:tcPr>
            <w:tcW w:w="508" w:type="pct"/>
            <w:tcBorders>
              <w:top w:val="nil"/>
              <w:left w:val="nil"/>
              <w:bottom w:val="single" w:sz="4" w:space="0" w:color="auto"/>
              <w:right w:val="nil"/>
            </w:tcBorders>
            <w:noWrap/>
            <w:vAlign w:val="bottom"/>
          </w:tcPr>
          <w:p w:rsidR="00245DCD" w:rsidRPr="00442211" w:rsidRDefault="00245DCD" w:rsidP="0097555D">
            <w:pPr>
              <w:spacing w:after="0"/>
              <w:jc w:val="center"/>
              <w:rPr>
                <w:rFonts w:ascii="Century Gothic" w:hAnsi="Century Gothic" w:cs="Arial"/>
                <w:b/>
                <w:bCs/>
                <w:sz w:val="18"/>
                <w:lang w:val="pt-PT" w:eastAsia="en-GB"/>
              </w:rPr>
            </w:pPr>
            <w:r w:rsidRPr="00442211">
              <w:rPr>
                <w:rFonts w:ascii="Century Gothic" w:hAnsi="Century Gothic" w:cs="Arial"/>
                <w:b/>
                <w:bCs/>
                <w:sz w:val="18"/>
                <w:szCs w:val="22"/>
                <w:lang w:val="pt-PT" w:eastAsia="en-GB"/>
              </w:rPr>
              <w:t>2010*</w:t>
            </w:r>
          </w:p>
        </w:tc>
      </w:tr>
      <w:tr w:rsidR="006E6DF3" w:rsidRPr="00442211" w:rsidTr="0097555D">
        <w:trPr>
          <w:trHeight w:hRule="exact" w:val="284"/>
        </w:trPr>
        <w:tc>
          <w:tcPr>
            <w:tcW w:w="2921" w:type="pct"/>
            <w:tcBorders>
              <w:top w:val="single" w:sz="4" w:space="0" w:color="auto"/>
              <w:left w:val="nil"/>
              <w:bottom w:val="single" w:sz="4" w:space="0" w:color="auto"/>
              <w:right w:val="nil"/>
            </w:tcBorders>
            <w:noWrap/>
            <w:vAlign w:val="bottom"/>
          </w:tcPr>
          <w:p w:rsidR="00245DCD" w:rsidRPr="00442211" w:rsidRDefault="00245DCD" w:rsidP="00494483">
            <w:pPr>
              <w:spacing w:after="0"/>
              <w:rPr>
                <w:rFonts w:ascii="Century Gothic" w:hAnsi="Century Gothic" w:cs="Arial"/>
                <w:b/>
                <w:bCs/>
                <w:color w:val="FF0000"/>
                <w:sz w:val="18"/>
                <w:szCs w:val="18"/>
                <w:lang w:val="pt-PT" w:eastAsia="en-GB"/>
              </w:rPr>
            </w:pPr>
            <w:r w:rsidRPr="00442211">
              <w:rPr>
                <w:rFonts w:ascii="Century Gothic" w:hAnsi="Century Gothic" w:cs="Arial"/>
                <w:b/>
                <w:bCs/>
                <w:sz w:val="18"/>
                <w:szCs w:val="18"/>
                <w:lang w:val="pt-PT" w:eastAsia="en-GB"/>
              </w:rPr>
              <w:t xml:space="preserve">115 </w:t>
            </w:r>
            <w:r w:rsidR="00494483" w:rsidRPr="00442211">
              <w:rPr>
                <w:rFonts w:ascii="Century Gothic" w:hAnsi="Century Gothic" w:cs="Arial"/>
                <w:b/>
                <w:bCs/>
                <w:sz w:val="18"/>
                <w:szCs w:val="18"/>
                <w:lang w:val="pt-PT" w:eastAsia="en-GB"/>
              </w:rPr>
              <w:t>PROJECTOS</w:t>
            </w:r>
            <w:r w:rsidR="00494483" w:rsidRPr="00442211">
              <w:rPr>
                <w:rFonts w:ascii="Century Gothic" w:hAnsi="Century Gothic" w:cs="Arial"/>
                <w:b/>
                <w:bCs/>
                <w:color w:val="FF0000"/>
                <w:sz w:val="18"/>
                <w:szCs w:val="18"/>
                <w:lang w:val="pt-PT" w:eastAsia="en-GB"/>
              </w:rPr>
              <w:t xml:space="preserve"> </w:t>
            </w:r>
            <w:r w:rsidR="00FB1582">
              <w:rPr>
                <w:rFonts w:ascii="Century Gothic" w:hAnsi="Century Gothic" w:cs="Arial"/>
                <w:b/>
                <w:bCs/>
                <w:sz w:val="18"/>
                <w:szCs w:val="18"/>
                <w:lang w:val="pt-PT" w:eastAsia="en-GB"/>
              </w:rPr>
              <w:t>INCLUÍ</w:t>
            </w:r>
            <w:r w:rsidR="00494483" w:rsidRPr="00442211">
              <w:rPr>
                <w:rFonts w:ascii="Century Gothic" w:hAnsi="Century Gothic" w:cs="Arial"/>
                <w:b/>
                <w:bCs/>
                <w:sz w:val="18"/>
                <w:szCs w:val="18"/>
                <w:lang w:val="pt-PT" w:eastAsia="en-GB"/>
              </w:rPr>
              <w:t>DOS</w:t>
            </w:r>
            <w:r w:rsidR="00494483" w:rsidRPr="00442211">
              <w:rPr>
                <w:rFonts w:ascii="Century Gothic" w:hAnsi="Century Gothic" w:cs="Arial"/>
                <w:b/>
                <w:bCs/>
                <w:color w:val="FF0000"/>
                <w:sz w:val="18"/>
                <w:szCs w:val="18"/>
                <w:lang w:val="pt-PT" w:eastAsia="en-GB"/>
              </w:rPr>
              <w:t xml:space="preserve"> </w:t>
            </w:r>
            <w:r w:rsidR="00494483" w:rsidRPr="00442211">
              <w:rPr>
                <w:rFonts w:ascii="Century Gothic" w:hAnsi="Century Gothic" w:cs="Arial"/>
                <w:b/>
                <w:bCs/>
                <w:sz w:val="18"/>
                <w:szCs w:val="18"/>
                <w:lang w:val="pt-PT" w:eastAsia="en-GB"/>
              </w:rPr>
              <w:t>NO O</w:t>
            </w:r>
            <w:r w:rsidR="00767FAF" w:rsidRPr="00442211">
              <w:rPr>
                <w:rFonts w:ascii="Century Gothic" w:hAnsi="Century Gothic" w:cs="Arial"/>
                <w:b/>
                <w:bCs/>
                <w:sz w:val="18"/>
                <w:szCs w:val="18"/>
                <w:lang w:val="pt-PT" w:eastAsia="en-GB"/>
              </w:rPr>
              <w:t>RÇAMENTO</w:t>
            </w:r>
            <w:r w:rsidRPr="00442211">
              <w:rPr>
                <w:rFonts w:ascii="Century Gothic" w:hAnsi="Century Gothic" w:cs="Arial"/>
                <w:b/>
                <w:bCs/>
                <w:sz w:val="18"/>
                <w:szCs w:val="18"/>
                <w:lang w:val="pt-PT" w:eastAsia="en-GB"/>
              </w:rPr>
              <w:t xml:space="preserve"> (USD)</w:t>
            </w:r>
          </w:p>
        </w:tc>
        <w:tc>
          <w:tcPr>
            <w:tcW w:w="509" w:type="pct"/>
            <w:tcBorders>
              <w:top w:val="single" w:sz="4" w:space="0" w:color="auto"/>
              <w:left w:val="single" w:sz="4" w:space="0" w:color="auto"/>
              <w:bottom w:val="single" w:sz="4" w:space="0" w:color="auto"/>
              <w:right w:val="nil"/>
            </w:tcBorders>
            <w:noWrap/>
            <w:vAlign w:val="bottom"/>
          </w:tcPr>
          <w:p w:rsidR="00245DCD" w:rsidRPr="00442211" w:rsidRDefault="00245DCD" w:rsidP="0097555D">
            <w:pPr>
              <w:spacing w:after="0"/>
              <w:jc w:val="right"/>
              <w:rPr>
                <w:rFonts w:ascii="Century Gothic" w:hAnsi="Century Gothic" w:cs="Arial"/>
                <w:b/>
                <w:bCs/>
                <w:sz w:val="18"/>
                <w:szCs w:val="18"/>
                <w:lang w:val="pt-PT" w:eastAsia="en-GB"/>
              </w:rPr>
            </w:pPr>
            <w:r w:rsidRPr="00442211">
              <w:rPr>
                <w:rFonts w:ascii="Century Gothic" w:hAnsi="Century Gothic" w:cs="Arial"/>
                <w:b/>
                <w:bCs/>
                <w:sz w:val="18"/>
                <w:szCs w:val="18"/>
                <w:lang w:val="pt-PT" w:eastAsia="en-GB"/>
              </w:rPr>
              <w:t>94</w:t>
            </w:r>
            <w:r w:rsidR="00F44535" w:rsidRPr="00442211">
              <w:rPr>
                <w:rFonts w:ascii="Century Gothic" w:hAnsi="Century Gothic" w:cs="Arial"/>
                <w:b/>
                <w:bCs/>
                <w:sz w:val="18"/>
                <w:szCs w:val="18"/>
                <w:lang w:val="pt-PT" w:eastAsia="en-GB"/>
              </w:rPr>
              <w:t>.7</w:t>
            </w:r>
            <w:r w:rsidRPr="00442211">
              <w:rPr>
                <w:rFonts w:ascii="Century Gothic" w:hAnsi="Century Gothic" w:cs="Arial"/>
                <w:b/>
                <w:bCs/>
                <w:sz w:val="18"/>
                <w:szCs w:val="18"/>
                <w:lang w:val="pt-PT" w:eastAsia="en-GB"/>
              </w:rPr>
              <w:t>46</w:t>
            </w:r>
            <w:r w:rsidR="00F44535" w:rsidRPr="00442211">
              <w:rPr>
                <w:rFonts w:ascii="Century Gothic" w:hAnsi="Century Gothic" w:cs="Arial"/>
                <w:b/>
                <w:bCs/>
                <w:sz w:val="18"/>
                <w:szCs w:val="18"/>
                <w:lang w:val="pt-PT" w:eastAsia="en-GB"/>
              </w:rPr>
              <w:t>.2</w:t>
            </w:r>
            <w:r w:rsidRPr="00442211">
              <w:rPr>
                <w:rFonts w:ascii="Century Gothic" w:hAnsi="Century Gothic" w:cs="Arial"/>
                <w:b/>
                <w:bCs/>
                <w:sz w:val="18"/>
                <w:szCs w:val="18"/>
                <w:lang w:val="pt-PT" w:eastAsia="en-GB"/>
              </w:rPr>
              <w:t>85</w:t>
            </w:r>
          </w:p>
        </w:tc>
        <w:tc>
          <w:tcPr>
            <w:tcW w:w="553" w:type="pct"/>
            <w:tcBorders>
              <w:top w:val="single" w:sz="4" w:space="0" w:color="auto"/>
              <w:left w:val="nil"/>
              <w:bottom w:val="single" w:sz="4" w:space="0" w:color="auto"/>
              <w:right w:val="nil"/>
            </w:tcBorders>
            <w:noWrap/>
            <w:vAlign w:val="bottom"/>
          </w:tcPr>
          <w:p w:rsidR="00245DCD" w:rsidRPr="00442211" w:rsidRDefault="00245DCD" w:rsidP="0097555D">
            <w:pPr>
              <w:spacing w:after="0"/>
              <w:jc w:val="right"/>
              <w:rPr>
                <w:rFonts w:ascii="Century Gothic" w:hAnsi="Century Gothic" w:cs="Arial"/>
                <w:b/>
                <w:bCs/>
                <w:sz w:val="18"/>
                <w:szCs w:val="18"/>
                <w:lang w:val="pt-PT" w:eastAsia="en-GB"/>
              </w:rPr>
            </w:pPr>
            <w:r w:rsidRPr="00442211">
              <w:rPr>
                <w:rFonts w:ascii="Century Gothic" w:hAnsi="Century Gothic" w:cs="Arial"/>
                <w:b/>
                <w:bCs/>
                <w:sz w:val="18"/>
                <w:szCs w:val="18"/>
                <w:lang w:val="pt-PT" w:eastAsia="en-GB"/>
              </w:rPr>
              <w:t>120</w:t>
            </w:r>
            <w:r w:rsidR="00F44535" w:rsidRPr="00442211">
              <w:rPr>
                <w:rFonts w:ascii="Century Gothic" w:hAnsi="Century Gothic" w:cs="Arial"/>
                <w:b/>
                <w:bCs/>
                <w:sz w:val="18"/>
                <w:szCs w:val="18"/>
                <w:lang w:val="pt-PT" w:eastAsia="en-GB"/>
              </w:rPr>
              <w:t>.5</w:t>
            </w:r>
            <w:r w:rsidRPr="00442211">
              <w:rPr>
                <w:rFonts w:ascii="Century Gothic" w:hAnsi="Century Gothic" w:cs="Arial"/>
                <w:b/>
                <w:bCs/>
                <w:sz w:val="18"/>
                <w:szCs w:val="18"/>
                <w:lang w:val="pt-PT" w:eastAsia="en-GB"/>
              </w:rPr>
              <w:t>91</w:t>
            </w:r>
            <w:r w:rsidR="00F44535" w:rsidRPr="00442211">
              <w:rPr>
                <w:rFonts w:ascii="Century Gothic" w:hAnsi="Century Gothic" w:cs="Arial"/>
                <w:b/>
                <w:bCs/>
                <w:sz w:val="18"/>
                <w:szCs w:val="18"/>
                <w:lang w:val="pt-PT" w:eastAsia="en-GB"/>
              </w:rPr>
              <w:t>.0</w:t>
            </w:r>
            <w:r w:rsidRPr="00442211">
              <w:rPr>
                <w:rFonts w:ascii="Century Gothic" w:hAnsi="Century Gothic" w:cs="Arial"/>
                <w:b/>
                <w:bCs/>
                <w:sz w:val="18"/>
                <w:szCs w:val="18"/>
                <w:lang w:val="pt-PT" w:eastAsia="en-GB"/>
              </w:rPr>
              <w:t>66</w:t>
            </w:r>
          </w:p>
        </w:tc>
        <w:tc>
          <w:tcPr>
            <w:tcW w:w="509" w:type="pct"/>
            <w:tcBorders>
              <w:top w:val="single" w:sz="4" w:space="0" w:color="auto"/>
              <w:left w:val="nil"/>
              <w:bottom w:val="single" w:sz="4" w:space="0" w:color="auto"/>
              <w:right w:val="nil"/>
            </w:tcBorders>
            <w:noWrap/>
            <w:vAlign w:val="bottom"/>
          </w:tcPr>
          <w:p w:rsidR="00245DCD" w:rsidRPr="00442211" w:rsidRDefault="00245DCD" w:rsidP="0097555D">
            <w:pPr>
              <w:spacing w:after="0"/>
              <w:jc w:val="right"/>
              <w:rPr>
                <w:rFonts w:ascii="Century Gothic" w:hAnsi="Century Gothic" w:cs="Arial"/>
                <w:b/>
                <w:bCs/>
                <w:sz w:val="18"/>
                <w:szCs w:val="18"/>
                <w:lang w:val="pt-PT" w:eastAsia="en-GB"/>
              </w:rPr>
            </w:pPr>
            <w:r w:rsidRPr="00442211">
              <w:rPr>
                <w:rFonts w:ascii="Century Gothic" w:hAnsi="Century Gothic" w:cs="Arial"/>
                <w:b/>
                <w:bCs/>
                <w:sz w:val="18"/>
                <w:szCs w:val="18"/>
                <w:lang w:val="pt-PT" w:eastAsia="en-GB"/>
              </w:rPr>
              <w:t>96</w:t>
            </w:r>
            <w:r w:rsidR="00F44535" w:rsidRPr="00442211">
              <w:rPr>
                <w:rFonts w:ascii="Century Gothic" w:hAnsi="Century Gothic" w:cs="Arial"/>
                <w:b/>
                <w:bCs/>
                <w:sz w:val="18"/>
                <w:szCs w:val="18"/>
                <w:lang w:val="pt-PT" w:eastAsia="en-GB"/>
              </w:rPr>
              <w:t>.0</w:t>
            </w:r>
            <w:r w:rsidRPr="00442211">
              <w:rPr>
                <w:rFonts w:ascii="Century Gothic" w:hAnsi="Century Gothic" w:cs="Arial"/>
                <w:b/>
                <w:bCs/>
                <w:sz w:val="18"/>
                <w:szCs w:val="18"/>
                <w:lang w:val="pt-PT" w:eastAsia="en-GB"/>
              </w:rPr>
              <w:t>30</w:t>
            </w:r>
            <w:r w:rsidR="00F44535" w:rsidRPr="00442211">
              <w:rPr>
                <w:rFonts w:ascii="Century Gothic" w:hAnsi="Century Gothic" w:cs="Arial"/>
                <w:b/>
                <w:bCs/>
                <w:sz w:val="18"/>
                <w:szCs w:val="18"/>
                <w:lang w:val="pt-PT" w:eastAsia="en-GB"/>
              </w:rPr>
              <w:t>.9</w:t>
            </w:r>
            <w:r w:rsidRPr="00442211">
              <w:rPr>
                <w:rFonts w:ascii="Century Gothic" w:hAnsi="Century Gothic" w:cs="Arial"/>
                <w:b/>
                <w:bCs/>
                <w:sz w:val="18"/>
                <w:szCs w:val="18"/>
                <w:lang w:val="pt-PT" w:eastAsia="en-GB"/>
              </w:rPr>
              <w:t>50</w:t>
            </w:r>
          </w:p>
        </w:tc>
        <w:tc>
          <w:tcPr>
            <w:tcW w:w="508" w:type="pct"/>
            <w:tcBorders>
              <w:top w:val="single" w:sz="4" w:space="0" w:color="auto"/>
              <w:left w:val="nil"/>
              <w:bottom w:val="single" w:sz="4" w:space="0" w:color="auto"/>
              <w:right w:val="nil"/>
            </w:tcBorders>
            <w:noWrap/>
            <w:vAlign w:val="bottom"/>
          </w:tcPr>
          <w:p w:rsidR="00245DCD" w:rsidRPr="00442211" w:rsidRDefault="00245DCD" w:rsidP="0097555D">
            <w:pPr>
              <w:spacing w:after="0"/>
              <w:jc w:val="right"/>
              <w:rPr>
                <w:rFonts w:ascii="Century Gothic" w:hAnsi="Century Gothic" w:cs="Arial"/>
                <w:b/>
                <w:bCs/>
                <w:sz w:val="18"/>
                <w:szCs w:val="18"/>
                <w:lang w:val="pt-PT" w:eastAsia="en-GB"/>
              </w:rPr>
            </w:pPr>
            <w:r w:rsidRPr="00442211">
              <w:rPr>
                <w:rFonts w:ascii="Century Gothic" w:hAnsi="Century Gothic" w:cs="Arial"/>
                <w:b/>
                <w:bCs/>
                <w:sz w:val="18"/>
                <w:szCs w:val="18"/>
                <w:lang w:val="pt-PT" w:eastAsia="en-GB"/>
              </w:rPr>
              <w:t>67</w:t>
            </w:r>
            <w:r w:rsidR="00F44535" w:rsidRPr="00442211">
              <w:rPr>
                <w:rFonts w:ascii="Century Gothic" w:hAnsi="Century Gothic" w:cs="Arial"/>
                <w:b/>
                <w:bCs/>
                <w:sz w:val="18"/>
                <w:szCs w:val="18"/>
                <w:lang w:val="pt-PT" w:eastAsia="en-GB"/>
              </w:rPr>
              <w:t>.7</w:t>
            </w:r>
            <w:r w:rsidRPr="00442211">
              <w:rPr>
                <w:rFonts w:ascii="Century Gothic" w:hAnsi="Century Gothic" w:cs="Arial"/>
                <w:b/>
                <w:bCs/>
                <w:sz w:val="18"/>
                <w:szCs w:val="18"/>
                <w:lang w:val="pt-PT" w:eastAsia="en-GB"/>
              </w:rPr>
              <w:t>52</w:t>
            </w:r>
            <w:r w:rsidR="00F44535" w:rsidRPr="00442211">
              <w:rPr>
                <w:rFonts w:ascii="Century Gothic" w:hAnsi="Century Gothic" w:cs="Arial"/>
                <w:b/>
                <w:bCs/>
                <w:sz w:val="18"/>
                <w:szCs w:val="18"/>
                <w:lang w:val="pt-PT" w:eastAsia="en-GB"/>
              </w:rPr>
              <w:t>.5</w:t>
            </w:r>
            <w:r w:rsidRPr="00442211">
              <w:rPr>
                <w:rFonts w:ascii="Century Gothic" w:hAnsi="Century Gothic" w:cs="Arial"/>
                <w:b/>
                <w:bCs/>
                <w:sz w:val="18"/>
                <w:szCs w:val="18"/>
                <w:lang w:val="pt-PT" w:eastAsia="en-GB"/>
              </w:rPr>
              <w:t>01</w:t>
            </w:r>
          </w:p>
        </w:tc>
      </w:tr>
      <w:tr w:rsidR="006E6DF3" w:rsidRPr="00442211" w:rsidTr="0097555D">
        <w:trPr>
          <w:trHeight w:hRule="exact" w:val="284"/>
        </w:trPr>
        <w:tc>
          <w:tcPr>
            <w:tcW w:w="2921" w:type="pct"/>
            <w:tcBorders>
              <w:top w:val="single" w:sz="4" w:space="0" w:color="auto"/>
              <w:left w:val="nil"/>
              <w:bottom w:val="nil"/>
              <w:right w:val="nil"/>
            </w:tcBorders>
            <w:noWrap/>
            <w:vAlign w:val="bottom"/>
          </w:tcPr>
          <w:p w:rsidR="00245DCD" w:rsidRPr="00442211" w:rsidRDefault="00245DCD" w:rsidP="0097555D">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Protec</w:t>
            </w:r>
            <w:r w:rsidR="005F0D4F" w:rsidRPr="00442211">
              <w:rPr>
                <w:rFonts w:ascii="Century Gothic" w:hAnsi="Century Gothic" w:cs="Arial"/>
                <w:b/>
                <w:bCs/>
                <w:color w:val="000000"/>
                <w:sz w:val="18"/>
                <w:szCs w:val="18"/>
                <w:lang w:val="pt-PT" w:eastAsia="en-GB"/>
              </w:rPr>
              <w:t>ção</w:t>
            </w:r>
            <w:r w:rsidRPr="00442211">
              <w:rPr>
                <w:rFonts w:ascii="Century Gothic" w:hAnsi="Century Gothic" w:cs="Arial"/>
                <w:b/>
                <w:bCs/>
                <w:color w:val="000000"/>
                <w:sz w:val="18"/>
                <w:szCs w:val="18"/>
                <w:lang w:val="pt-PT" w:eastAsia="en-GB"/>
              </w:rPr>
              <w:t xml:space="preserve"> </w:t>
            </w:r>
            <w:r w:rsidR="0075413A" w:rsidRPr="00442211">
              <w:rPr>
                <w:rFonts w:ascii="Century Gothic" w:hAnsi="Century Gothic" w:cs="Arial"/>
                <w:b/>
                <w:bCs/>
                <w:color w:val="000000"/>
                <w:sz w:val="18"/>
                <w:szCs w:val="18"/>
                <w:lang w:val="pt-PT" w:eastAsia="en-GB"/>
              </w:rPr>
              <w:t xml:space="preserve">Ambiental Geral </w:t>
            </w:r>
            <w:r w:rsidRPr="00442211">
              <w:rPr>
                <w:rFonts w:ascii="Century Gothic" w:hAnsi="Century Gothic" w:cs="Arial"/>
                <w:b/>
                <w:bCs/>
                <w:color w:val="000000"/>
                <w:sz w:val="18"/>
                <w:szCs w:val="18"/>
                <w:lang w:val="pt-PT" w:eastAsia="en-GB"/>
              </w:rPr>
              <w:t xml:space="preserve">(28 </w:t>
            </w:r>
            <w:r w:rsidR="00440A05" w:rsidRPr="00442211">
              <w:rPr>
                <w:rFonts w:ascii="Century Gothic" w:hAnsi="Century Gothic" w:cs="Arial"/>
                <w:b/>
                <w:bCs/>
                <w:color w:val="000000"/>
                <w:sz w:val="18"/>
                <w:szCs w:val="18"/>
                <w:lang w:val="pt-PT" w:eastAsia="en-GB"/>
              </w:rPr>
              <w:t>Projecto</w:t>
            </w:r>
            <w:r w:rsidRPr="00442211">
              <w:rPr>
                <w:rFonts w:ascii="Century Gothic" w:hAnsi="Century Gothic" w:cs="Arial"/>
                <w:b/>
                <w:bCs/>
                <w:color w:val="000000"/>
                <w:sz w:val="18"/>
                <w:szCs w:val="18"/>
                <w:lang w:val="pt-PT" w:eastAsia="en-GB"/>
              </w:rPr>
              <w:t>s)</w:t>
            </w:r>
          </w:p>
        </w:tc>
        <w:tc>
          <w:tcPr>
            <w:tcW w:w="509" w:type="pct"/>
            <w:tcBorders>
              <w:top w:val="single" w:sz="4" w:space="0" w:color="auto"/>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0</w:t>
            </w:r>
            <w:r w:rsidR="00164E7C" w:rsidRPr="00442211">
              <w:rPr>
                <w:rFonts w:ascii="Century Gothic" w:hAnsi="Century Gothic" w:cs="Arial"/>
                <w:sz w:val="18"/>
                <w:szCs w:val="18"/>
                <w:lang w:val="pt-PT" w:eastAsia="en-GB"/>
              </w:rPr>
              <w:t>,0%</w:t>
            </w:r>
          </w:p>
        </w:tc>
        <w:tc>
          <w:tcPr>
            <w:tcW w:w="553" w:type="pct"/>
            <w:tcBorders>
              <w:top w:val="single" w:sz="4" w:space="0" w:color="auto"/>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w:t>
            </w:r>
            <w:r w:rsidR="00164E7C" w:rsidRPr="00442211">
              <w:rPr>
                <w:rFonts w:ascii="Century Gothic" w:hAnsi="Century Gothic" w:cs="Arial"/>
                <w:sz w:val="18"/>
                <w:szCs w:val="18"/>
                <w:lang w:val="pt-PT" w:eastAsia="en-GB"/>
              </w:rPr>
              <w:t>,4%</w:t>
            </w:r>
          </w:p>
        </w:tc>
        <w:tc>
          <w:tcPr>
            <w:tcW w:w="509" w:type="pct"/>
            <w:tcBorders>
              <w:top w:val="single" w:sz="4" w:space="0" w:color="auto"/>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2</w:t>
            </w:r>
            <w:r w:rsidR="00164E7C" w:rsidRPr="00442211">
              <w:rPr>
                <w:rFonts w:ascii="Century Gothic" w:hAnsi="Century Gothic" w:cs="Arial"/>
                <w:sz w:val="18"/>
                <w:szCs w:val="18"/>
                <w:lang w:val="pt-PT" w:eastAsia="en-GB"/>
              </w:rPr>
              <w:t>,3%</w:t>
            </w:r>
          </w:p>
        </w:tc>
        <w:tc>
          <w:tcPr>
            <w:tcW w:w="508" w:type="pct"/>
            <w:tcBorders>
              <w:top w:val="single" w:sz="4" w:space="0" w:color="auto"/>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w:t>
            </w:r>
            <w:r w:rsidR="00164E7C" w:rsidRPr="00442211">
              <w:rPr>
                <w:rFonts w:ascii="Century Gothic" w:hAnsi="Century Gothic" w:cs="Arial"/>
                <w:sz w:val="18"/>
                <w:szCs w:val="18"/>
                <w:lang w:val="pt-PT" w:eastAsia="en-GB"/>
              </w:rPr>
              <w:t>,6%</w:t>
            </w:r>
          </w:p>
        </w:tc>
      </w:tr>
      <w:tr w:rsidR="006E6DF3" w:rsidRPr="00442211" w:rsidTr="0097555D">
        <w:trPr>
          <w:trHeight w:hRule="exact" w:val="284"/>
        </w:trPr>
        <w:tc>
          <w:tcPr>
            <w:tcW w:w="2921" w:type="pct"/>
            <w:tcBorders>
              <w:top w:val="nil"/>
              <w:left w:val="nil"/>
              <w:bottom w:val="nil"/>
              <w:right w:val="nil"/>
            </w:tcBorders>
            <w:noWrap/>
            <w:vAlign w:val="bottom"/>
          </w:tcPr>
          <w:p w:rsidR="00245DCD" w:rsidRPr="00442211" w:rsidRDefault="00A86F36" w:rsidP="0075413A">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Saúde</w:t>
            </w:r>
            <w:r w:rsidR="00245DCD" w:rsidRPr="00442211">
              <w:rPr>
                <w:rFonts w:ascii="Century Gothic" w:hAnsi="Century Gothic" w:cs="Arial"/>
                <w:b/>
                <w:bCs/>
                <w:color w:val="000000"/>
                <w:sz w:val="18"/>
                <w:szCs w:val="18"/>
                <w:lang w:val="pt-PT" w:eastAsia="en-GB"/>
              </w:rPr>
              <w:t xml:space="preserve"> Geral (1 </w:t>
            </w:r>
            <w:r w:rsidR="00440A05" w:rsidRPr="00442211">
              <w:rPr>
                <w:rFonts w:ascii="Century Gothic" w:hAnsi="Century Gothic" w:cs="Arial"/>
                <w:b/>
                <w:bCs/>
                <w:color w:val="000000"/>
                <w:sz w:val="18"/>
                <w:szCs w:val="18"/>
                <w:lang w:val="pt-PT" w:eastAsia="en-GB"/>
              </w:rPr>
              <w:t>Projecto</w:t>
            </w:r>
            <w:r w:rsidR="00245DCD" w:rsidRPr="00442211">
              <w:rPr>
                <w:rFonts w:ascii="Century Gothic" w:hAnsi="Century Gothic" w:cs="Arial"/>
                <w:b/>
                <w:bCs/>
                <w:color w:val="000000"/>
                <w:sz w:val="18"/>
                <w:szCs w:val="18"/>
                <w:lang w:val="pt-PT" w:eastAsia="en-GB"/>
              </w:rPr>
              <w:t>)</w:t>
            </w:r>
          </w:p>
        </w:tc>
        <w:tc>
          <w:tcPr>
            <w:tcW w:w="509" w:type="pct"/>
            <w:tcBorders>
              <w:top w:val="nil"/>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0</w:t>
            </w:r>
            <w:r w:rsidR="00164E7C" w:rsidRPr="00442211">
              <w:rPr>
                <w:rFonts w:ascii="Century Gothic" w:hAnsi="Century Gothic" w:cs="Arial"/>
                <w:sz w:val="18"/>
                <w:szCs w:val="18"/>
                <w:lang w:val="pt-PT" w:eastAsia="en-GB"/>
              </w:rPr>
              <w:t>,0%</w:t>
            </w:r>
          </w:p>
        </w:tc>
        <w:tc>
          <w:tcPr>
            <w:tcW w:w="553"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0</w:t>
            </w:r>
            <w:r w:rsidR="00164E7C" w:rsidRPr="00442211">
              <w:rPr>
                <w:rFonts w:ascii="Century Gothic" w:hAnsi="Century Gothic" w:cs="Arial"/>
                <w:sz w:val="18"/>
                <w:szCs w:val="18"/>
                <w:lang w:val="pt-PT" w:eastAsia="en-GB"/>
              </w:rPr>
              <w:t>,0%</w:t>
            </w:r>
          </w:p>
        </w:tc>
        <w:tc>
          <w:tcPr>
            <w:tcW w:w="509"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0</w:t>
            </w:r>
            <w:r w:rsidR="00164E7C" w:rsidRPr="00442211">
              <w:rPr>
                <w:rFonts w:ascii="Century Gothic" w:hAnsi="Century Gothic" w:cs="Arial"/>
                <w:sz w:val="18"/>
                <w:szCs w:val="18"/>
                <w:lang w:val="pt-PT" w:eastAsia="en-GB"/>
              </w:rPr>
              <w:t>,0%</w:t>
            </w:r>
          </w:p>
        </w:tc>
        <w:tc>
          <w:tcPr>
            <w:tcW w:w="508"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0</w:t>
            </w:r>
            <w:r w:rsidR="00164E7C" w:rsidRPr="00442211">
              <w:rPr>
                <w:rFonts w:ascii="Century Gothic" w:hAnsi="Century Gothic" w:cs="Arial"/>
                <w:sz w:val="18"/>
                <w:szCs w:val="18"/>
                <w:lang w:val="pt-PT" w:eastAsia="en-GB"/>
              </w:rPr>
              <w:t>,0%</w:t>
            </w:r>
          </w:p>
        </w:tc>
      </w:tr>
      <w:tr w:rsidR="006E6DF3" w:rsidRPr="00442211" w:rsidTr="0097555D">
        <w:trPr>
          <w:trHeight w:hRule="exact" w:val="284"/>
        </w:trPr>
        <w:tc>
          <w:tcPr>
            <w:tcW w:w="2921" w:type="pct"/>
            <w:tcBorders>
              <w:top w:val="nil"/>
              <w:left w:val="nil"/>
              <w:bottom w:val="nil"/>
              <w:right w:val="nil"/>
            </w:tcBorders>
            <w:noWrap/>
            <w:vAlign w:val="bottom"/>
          </w:tcPr>
          <w:p w:rsidR="00245DCD" w:rsidRPr="00442211" w:rsidRDefault="0075413A" w:rsidP="0075413A">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 xml:space="preserve">Água e </w:t>
            </w:r>
            <w:r w:rsidR="0078739E" w:rsidRPr="00442211">
              <w:rPr>
                <w:rFonts w:ascii="Century Gothic" w:hAnsi="Century Gothic" w:cs="Arial"/>
                <w:b/>
                <w:bCs/>
                <w:color w:val="000000"/>
                <w:sz w:val="18"/>
                <w:szCs w:val="18"/>
                <w:lang w:val="pt-PT" w:eastAsia="en-GB"/>
              </w:rPr>
              <w:t>Saneamento</w:t>
            </w:r>
            <w:r w:rsidR="00245DCD" w:rsidRPr="00442211">
              <w:rPr>
                <w:rFonts w:ascii="Century Gothic" w:hAnsi="Century Gothic" w:cs="Arial"/>
                <w:b/>
                <w:bCs/>
                <w:color w:val="000000"/>
                <w:sz w:val="18"/>
                <w:szCs w:val="18"/>
                <w:lang w:val="pt-PT" w:eastAsia="en-GB"/>
              </w:rPr>
              <w:t xml:space="preserve"> (25 </w:t>
            </w:r>
            <w:r w:rsidR="00440A05" w:rsidRPr="00442211">
              <w:rPr>
                <w:rFonts w:ascii="Century Gothic" w:hAnsi="Century Gothic" w:cs="Arial"/>
                <w:b/>
                <w:bCs/>
                <w:color w:val="000000"/>
                <w:sz w:val="18"/>
                <w:szCs w:val="18"/>
                <w:lang w:val="pt-PT" w:eastAsia="en-GB"/>
              </w:rPr>
              <w:t>Projecto</w:t>
            </w:r>
            <w:r w:rsidR="00245DCD" w:rsidRPr="00442211">
              <w:rPr>
                <w:rFonts w:ascii="Century Gothic" w:hAnsi="Century Gothic" w:cs="Arial"/>
                <w:b/>
                <w:bCs/>
                <w:color w:val="000000"/>
                <w:sz w:val="18"/>
                <w:szCs w:val="18"/>
                <w:lang w:val="pt-PT" w:eastAsia="en-GB"/>
              </w:rPr>
              <w:t>s)</w:t>
            </w:r>
          </w:p>
        </w:tc>
        <w:tc>
          <w:tcPr>
            <w:tcW w:w="509" w:type="pct"/>
            <w:tcBorders>
              <w:top w:val="nil"/>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39</w:t>
            </w:r>
            <w:r w:rsidR="00164E7C" w:rsidRPr="00442211">
              <w:rPr>
                <w:rFonts w:ascii="Century Gothic" w:hAnsi="Century Gothic" w:cs="Arial"/>
                <w:sz w:val="18"/>
                <w:szCs w:val="18"/>
                <w:lang w:val="pt-PT" w:eastAsia="en-GB"/>
              </w:rPr>
              <w:t>,7%</w:t>
            </w:r>
          </w:p>
        </w:tc>
        <w:tc>
          <w:tcPr>
            <w:tcW w:w="553"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33</w:t>
            </w:r>
            <w:r w:rsidR="00164E7C" w:rsidRPr="00442211">
              <w:rPr>
                <w:rFonts w:ascii="Century Gothic" w:hAnsi="Century Gothic" w:cs="Arial"/>
                <w:sz w:val="18"/>
                <w:szCs w:val="18"/>
                <w:lang w:val="pt-PT" w:eastAsia="en-GB"/>
              </w:rPr>
              <w:t>,1%</w:t>
            </w:r>
          </w:p>
        </w:tc>
        <w:tc>
          <w:tcPr>
            <w:tcW w:w="509"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42</w:t>
            </w:r>
            <w:r w:rsidR="00164E7C" w:rsidRPr="00442211">
              <w:rPr>
                <w:rFonts w:ascii="Century Gothic" w:hAnsi="Century Gothic" w:cs="Arial"/>
                <w:sz w:val="18"/>
                <w:szCs w:val="18"/>
                <w:lang w:val="pt-PT" w:eastAsia="en-GB"/>
              </w:rPr>
              <w:t>,7%</w:t>
            </w:r>
          </w:p>
        </w:tc>
        <w:tc>
          <w:tcPr>
            <w:tcW w:w="508"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41</w:t>
            </w:r>
            <w:r w:rsidR="00164E7C" w:rsidRPr="00442211">
              <w:rPr>
                <w:rFonts w:ascii="Century Gothic" w:hAnsi="Century Gothic" w:cs="Arial"/>
                <w:sz w:val="18"/>
                <w:szCs w:val="18"/>
                <w:lang w:val="pt-PT" w:eastAsia="en-GB"/>
              </w:rPr>
              <w:t>,2%</w:t>
            </w:r>
          </w:p>
        </w:tc>
      </w:tr>
      <w:tr w:rsidR="006E6DF3" w:rsidRPr="00442211" w:rsidTr="0097555D">
        <w:trPr>
          <w:trHeight w:hRule="exact" w:val="284"/>
        </w:trPr>
        <w:tc>
          <w:tcPr>
            <w:tcW w:w="2921" w:type="pct"/>
            <w:tcBorders>
              <w:top w:val="nil"/>
              <w:left w:val="nil"/>
              <w:bottom w:val="nil"/>
              <w:right w:val="nil"/>
            </w:tcBorders>
            <w:noWrap/>
            <w:vAlign w:val="bottom"/>
          </w:tcPr>
          <w:p w:rsidR="00245DCD" w:rsidRPr="00442211" w:rsidRDefault="00E6642F" w:rsidP="0075413A">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Governo</w:t>
            </w:r>
            <w:r w:rsidR="00245DCD" w:rsidRPr="00442211">
              <w:rPr>
                <w:rFonts w:ascii="Century Gothic" w:hAnsi="Century Gothic" w:cs="Arial"/>
                <w:b/>
                <w:bCs/>
                <w:color w:val="000000"/>
                <w:sz w:val="18"/>
                <w:szCs w:val="18"/>
                <w:lang w:val="pt-PT" w:eastAsia="en-GB"/>
              </w:rPr>
              <w:t xml:space="preserve"> </w:t>
            </w:r>
            <w:r w:rsidR="0075413A" w:rsidRPr="00442211">
              <w:rPr>
                <w:rFonts w:ascii="Century Gothic" w:hAnsi="Century Gothic" w:cs="Arial"/>
                <w:b/>
                <w:bCs/>
                <w:color w:val="000000"/>
                <w:sz w:val="18"/>
                <w:szCs w:val="18"/>
                <w:lang w:val="pt-PT" w:eastAsia="en-GB"/>
              </w:rPr>
              <w:t>e</w:t>
            </w:r>
            <w:r w:rsidR="00245DCD" w:rsidRPr="00442211">
              <w:rPr>
                <w:rFonts w:ascii="Century Gothic" w:hAnsi="Century Gothic" w:cs="Arial"/>
                <w:b/>
                <w:bCs/>
                <w:color w:val="000000"/>
                <w:sz w:val="18"/>
                <w:szCs w:val="18"/>
                <w:lang w:val="pt-PT" w:eastAsia="en-GB"/>
              </w:rPr>
              <w:t xml:space="preserve"> </w:t>
            </w:r>
            <w:r w:rsidR="00693200" w:rsidRPr="00442211">
              <w:rPr>
                <w:rFonts w:ascii="Century Gothic" w:hAnsi="Century Gothic" w:cs="Arial"/>
                <w:b/>
                <w:bCs/>
                <w:color w:val="000000"/>
                <w:sz w:val="18"/>
                <w:szCs w:val="18"/>
                <w:lang w:val="pt-PT" w:eastAsia="en-GB"/>
              </w:rPr>
              <w:t xml:space="preserve">Sociedade </w:t>
            </w:r>
            <w:r w:rsidR="0075413A" w:rsidRPr="00442211">
              <w:rPr>
                <w:rFonts w:ascii="Century Gothic" w:hAnsi="Century Gothic" w:cs="Arial"/>
                <w:b/>
                <w:bCs/>
                <w:color w:val="000000"/>
                <w:sz w:val="18"/>
                <w:szCs w:val="18"/>
                <w:lang w:val="pt-PT" w:eastAsia="en-GB"/>
              </w:rPr>
              <w:t>C</w:t>
            </w:r>
            <w:r w:rsidR="00693200" w:rsidRPr="00442211">
              <w:rPr>
                <w:rFonts w:ascii="Century Gothic" w:hAnsi="Century Gothic" w:cs="Arial"/>
                <w:b/>
                <w:bCs/>
                <w:color w:val="000000"/>
                <w:sz w:val="18"/>
                <w:szCs w:val="18"/>
                <w:lang w:val="pt-PT" w:eastAsia="en-GB"/>
              </w:rPr>
              <w:t>ivil</w:t>
            </w:r>
            <w:r w:rsidR="00245DCD" w:rsidRPr="00442211">
              <w:rPr>
                <w:rFonts w:ascii="Century Gothic" w:hAnsi="Century Gothic" w:cs="Arial"/>
                <w:b/>
                <w:bCs/>
                <w:color w:val="000000"/>
                <w:sz w:val="18"/>
                <w:szCs w:val="18"/>
                <w:lang w:val="pt-PT" w:eastAsia="en-GB"/>
              </w:rPr>
              <w:t xml:space="preserve"> (5 </w:t>
            </w:r>
            <w:r w:rsidR="00440A05" w:rsidRPr="00442211">
              <w:rPr>
                <w:rFonts w:ascii="Century Gothic" w:hAnsi="Century Gothic" w:cs="Arial"/>
                <w:b/>
                <w:bCs/>
                <w:color w:val="000000"/>
                <w:sz w:val="18"/>
                <w:szCs w:val="18"/>
                <w:lang w:val="pt-PT" w:eastAsia="en-GB"/>
              </w:rPr>
              <w:t>Projecto</w:t>
            </w:r>
            <w:r w:rsidR="00245DCD" w:rsidRPr="00442211">
              <w:rPr>
                <w:rFonts w:ascii="Century Gothic" w:hAnsi="Century Gothic" w:cs="Arial"/>
                <w:b/>
                <w:bCs/>
                <w:color w:val="000000"/>
                <w:sz w:val="18"/>
                <w:szCs w:val="18"/>
                <w:lang w:val="pt-PT" w:eastAsia="en-GB"/>
              </w:rPr>
              <w:t>s)</w:t>
            </w:r>
          </w:p>
        </w:tc>
        <w:tc>
          <w:tcPr>
            <w:tcW w:w="509" w:type="pct"/>
            <w:tcBorders>
              <w:top w:val="nil"/>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2</w:t>
            </w:r>
            <w:r w:rsidR="00164E7C" w:rsidRPr="00442211">
              <w:rPr>
                <w:rFonts w:ascii="Century Gothic" w:hAnsi="Century Gothic" w:cs="Arial"/>
                <w:sz w:val="18"/>
                <w:szCs w:val="18"/>
                <w:lang w:val="pt-PT" w:eastAsia="en-GB"/>
              </w:rPr>
              <w:t>,5%</w:t>
            </w:r>
          </w:p>
        </w:tc>
        <w:tc>
          <w:tcPr>
            <w:tcW w:w="553"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w:t>
            </w:r>
            <w:r w:rsidR="00164E7C" w:rsidRPr="00442211">
              <w:rPr>
                <w:rFonts w:ascii="Century Gothic" w:hAnsi="Century Gothic" w:cs="Arial"/>
                <w:sz w:val="18"/>
                <w:szCs w:val="18"/>
                <w:lang w:val="pt-PT" w:eastAsia="en-GB"/>
              </w:rPr>
              <w:t>,9%</w:t>
            </w:r>
          </w:p>
        </w:tc>
        <w:tc>
          <w:tcPr>
            <w:tcW w:w="509"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w:t>
            </w:r>
            <w:r w:rsidR="00164E7C" w:rsidRPr="00442211">
              <w:rPr>
                <w:rFonts w:ascii="Century Gothic" w:hAnsi="Century Gothic" w:cs="Arial"/>
                <w:sz w:val="18"/>
                <w:szCs w:val="18"/>
                <w:lang w:val="pt-PT" w:eastAsia="en-GB"/>
              </w:rPr>
              <w:t>,7%</w:t>
            </w:r>
          </w:p>
        </w:tc>
        <w:tc>
          <w:tcPr>
            <w:tcW w:w="508"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w:t>
            </w:r>
            <w:r w:rsidR="00164E7C" w:rsidRPr="00442211">
              <w:rPr>
                <w:rFonts w:ascii="Century Gothic" w:hAnsi="Century Gothic" w:cs="Arial"/>
                <w:sz w:val="18"/>
                <w:szCs w:val="18"/>
                <w:lang w:val="pt-PT" w:eastAsia="en-GB"/>
              </w:rPr>
              <w:t>,1%</w:t>
            </w:r>
          </w:p>
        </w:tc>
      </w:tr>
      <w:tr w:rsidR="006E6DF3" w:rsidRPr="00442211" w:rsidTr="0097555D">
        <w:trPr>
          <w:trHeight w:hRule="exact" w:val="284"/>
        </w:trPr>
        <w:tc>
          <w:tcPr>
            <w:tcW w:w="2921" w:type="pct"/>
            <w:tcBorders>
              <w:top w:val="nil"/>
              <w:left w:val="nil"/>
              <w:bottom w:val="nil"/>
              <w:right w:val="nil"/>
            </w:tcBorders>
            <w:noWrap/>
            <w:vAlign w:val="bottom"/>
          </w:tcPr>
          <w:p w:rsidR="00245DCD" w:rsidRPr="00442211" w:rsidRDefault="00245DCD" w:rsidP="0097555D">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Transport</w:t>
            </w:r>
            <w:r w:rsidR="0075413A" w:rsidRPr="00442211">
              <w:rPr>
                <w:rFonts w:ascii="Century Gothic" w:hAnsi="Century Gothic" w:cs="Arial"/>
                <w:b/>
                <w:bCs/>
                <w:color w:val="000000"/>
                <w:sz w:val="18"/>
                <w:szCs w:val="18"/>
                <w:lang w:val="pt-PT" w:eastAsia="en-GB"/>
              </w:rPr>
              <w:t>es</w:t>
            </w:r>
            <w:r w:rsidRPr="00442211">
              <w:rPr>
                <w:rFonts w:ascii="Century Gothic" w:hAnsi="Century Gothic" w:cs="Arial"/>
                <w:b/>
                <w:bCs/>
                <w:color w:val="000000"/>
                <w:sz w:val="18"/>
                <w:szCs w:val="18"/>
                <w:lang w:val="pt-PT" w:eastAsia="en-GB"/>
              </w:rPr>
              <w:t xml:space="preserve"> (6 </w:t>
            </w:r>
            <w:r w:rsidR="00440A05" w:rsidRPr="00442211">
              <w:rPr>
                <w:rFonts w:ascii="Century Gothic" w:hAnsi="Century Gothic" w:cs="Arial"/>
                <w:b/>
                <w:bCs/>
                <w:color w:val="000000"/>
                <w:sz w:val="18"/>
                <w:szCs w:val="18"/>
                <w:lang w:val="pt-PT" w:eastAsia="en-GB"/>
              </w:rPr>
              <w:t>Projecto</w:t>
            </w:r>
            <w:r w:rsidRPr="00442211">
              <w:rPr>
                <w:rFonts w:ascii="Century Gothic" w:hAnsi="Century Gothic" w:cs="Arial"/>
                <w:b/>
                <w:bCs/>
                <w:color w:val="000000"/>
                <w:sz w:val="18"/>
                <w:szCs w:val="18"/>
                <w:lang w:val="pt-PT" w:eastAsia="en-GB"/>
              </w:rPr>
              <w:t>s)</w:t>
            </w:r>
          </w:p>
        </w:tc>
        <w:tc>
          <w:tcPr>
            <w:tcW w:w="509" w:type="pct"/>
            <w:tcBorders>
              <w:top w:val="nil"/>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14</w:t>
            </w:r>
            <w:r w:rsidR="00164E7C" w:rsidRPr="00442211">
              <w:rPr>
                <w:rFonts w:ascii="Century Gothic" w:hAnsi="Century Gothic" w:cs="Arial"/>
                <w:sz w:val="18"/>
                <w:szCs w:val="18"/>
                <w:lang w:val="pt-PT" w:eastAsia="en-GB"/>
              </w:rPr>
              <w:t>,9%</w:t>
            </w:r>
          </w:p>
        </w:tc>
        <w:tc>
          <w:tcPr>
            <w:tcW w:w="553"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21</w:t>
            </w:r>
            <w:r w:rsidR="00164E7C" w:rsidRPr="00442211">
              <w:rPr>
                <w:rFonts w:ascii="Century Gothic" w:hAnsi="Century Gothic" w:cs="Arial"/>
                <w:sz w:val="18"/>
                <w:szCs w:val="18"/>
                <w:lang w:val="pt-PT" w:eastAsia="en-GB"/>
              </w:rPr>
              <w:t>,7%</w:t>
            </w:r>
          </w:p>
        </w:tc>
        <w:tc>
          <w:tcPr>
            <w:tcW w:w="509"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5</w:t>
            </w:r>
            <w:r w:rsidR="00164E7C" w:rsidRPr="00442211">
              <w:rPr>
                <w:rFonts w:ascii="Century Gothic" w:hAnsi="Century Gothic" w:cs="Arial"/>
                <w:sz w:val="18"/>
                <w:szCs w:val="18"/>
                <w:lang w:val="pt-PT" w:eastAsia="en-GB"/>
              </w:rPr>
              <w:t>,1%</w:t>
            </w:r>
          </w:p>
        </w:tc>
        <w:tc>
          <w:tcPr>
            <w:tcW w:w="508"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8</w:t>
            </w:r>
            <w:r w:rsidR="00164E7C" w:rsidRPr="00442211">
              <w:rPr>
                <w:rFonts w:ascii="Century Gothic" w:hAnsi="Century Gothic" w:cs="Arial"/>
                <w:sz w:val="18"/>
                <w:szCs w:val="18"/>
                <w:lang w:val="pt-PT" w:eastAsia="en-GB"/>
              </w:rPr>
              <w:t>,2%</w:t>
            </w:r>
          </w:p>
        </w:tc>
      </w:tr>
      <w:tr w:rsidR="006E6DF3" w:rsidRPr="00442211" w:rsidTr="0097555D">
        <w:trPr>
          <w:trHeight w:hRule="exact" w:val="284"/>
        </w:trPr>
        <w:tc>
          <w:tcPr>
            <w:tcW w:w="2921" w:type="pct"/>
            <w:tcBorders>
              <w:top w:val="nil"/>
              <w:left w:val="nil"/>
              <w:bottom w:val="nil"/>
              <w:right w:val="nil"/>
            </w:tcBorders>
            <w:noWrap/>
            <w:vAlign w:val="bottom"/>
          </w:tcPr>
          <w:p w:rsidR="00245DCD" w:rsidRPr="00442211" w:rsidRDefault="00245DCD" w:rsidP="0075413A">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Energ</w:t>
            </w:r>
            <w:r w:rsidR="0075413A" w:rsidRPr="00442211">
              <w:rPr>
                <w:rFonts w:ascii="Century Gothic" w:hAnsi="Century Gothic" w:cs="Arial"/>
                <w:b/>
                <w:bCs/>
                <w:color w:val="000000"/>
                <w:sz w:val="18"/>
                <w:szCs w:val="18"/>
                <w:lang w:val="pt-PT" w:eastAsia="en-GB"/>
              </w:rPr>
              <w:t>ia</w:t>
            </w:r>
            <w:r w:rsidRPr="00442211">
              <w:rPr>
                <w:rFonts w:ascii="Century Gothic" w:hAnsi="Century Gothic" w:cs="Arial"/>
                <w:b/>
                <w:bCs/>
                <w:color w:val="000000"/>
                <w:sz w:val="18"/>
                <w:szCs w:val="18"/>
                <w:lang w:val="pt-PT" w:eastAsia="en-GB"/>
              </w:rPr>
              <w:t xml:space="preserve"> (6 </w:t>
            </w:r>
            <w:r w:rsidR="00440A05" w:rsidRPr="00442211">
              <w:rPr>
                <w:rFonts w:ascii="Century Gothic" w:hAnsi="Century Gothic" w:cs="Arial"/>
                <w:b/>
                <w:bCs/>
                <w:color w:val="000000"/>
                <w:sz w:val="18"/>
                <w:szCs w:val="18"/>
                <w:lang w:val="pt-PT" w:eastAsia="en-GB"/>
              </w:rPr>
              <w:t>Projecto</w:t>
            </w:r>
            <w:r w:rsidRPr="00442211">
              <w:rPr>
                <w:rFonts w:ascii="Century Gothic" w:hAnsi="Century Gothic" w:cs="Arial"/>
                <w:b/>
                <w:bCs/>
                <w:color w:val="000000"/>
                <w:sz w:val="18"/>
                <w:szCs w:val="18"/>
                <w:lang w:val="pt-PT" w:eastAsia="en-GB"/>
              </w:rPr>
              <w:t>s)</w:t>
            </w:r>
          </w:p>
        </w:tc>
        <w:tc>
          <w:tcPr>
            <w:tcW w:w="509" w:type="pct"/>
            <w:tcBorders>
              <w:top w:val="nil"/>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6</w:t>
            </w:r>
            <w:r w:rsidR="00164E7C" w:rsidRPr="00442211">
              <w:rPr>
                <w:rFonts w:ascii="Century Gothic" w:hAnsi="Century Gothic" w:cs="Arial"/>
                <w:sz w:val="18"/>
                <w:szCs w:val="18"/>
                <w:lang w:val="pt-PT" w:eastAsia="en-GB"/>
              </w:rPr>
              <w:t>,1%</w:t>
            </w:r>
          </w:p>
        </w:tc>
        <w:tc>
          <w:tcPr>
            <w:tcW w:w="553"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12</w:t>
            </w:r>
            <w:r w:rsidR="00164E7C" w:rsidRPr="00442211">
              <w:rPr>
                <w:rFonts w:ascii="Century Gothic" w:hAnsi="Century Gothic" w:cs="Arial"/>
                <w:sz w:val="18"/>
                <w:szCs w:val="18"/>
                <w:lang w:val="pt-PT" w:eastAsia="en-GB"/>
              </w:rPr>
              <w:t>,2%</w:t>
            </w:r>
          </w:p>
        </w:tc>
        <w:tc>
          <w:tcPr>
            <w:tcW w:w="509"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26</w:t>
            </w:r>
            <w:r w:rsidR="00164E7C" w:rsidRPr="00442211">
              <w:rPr>
                <w:rFonts w:ascii="Century Gothic" w:hAnsi="Century Gothic" w:cs="Arial"/>
                <w:sz w:val="18"/>
                <w:szCs w:val="18"/>
                <w:lang w:val="pt-PT" w:eastAsia="en-GB"/>
              </w:rPr>
              <w:t>,6%</w:t>
            </w:r>
          </w:p>
        </w:tc>
        <w:tc>
          <w:tcPr>
            <w:tcW w:w="508"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16</w:t>
            </w:r>
            <w:r w:rsidR="00164E7C" w:rsidRPr="00442211">
              <w:rPr>
                <w:rFonts w:ascii="Century Gothic" w:hAnsi="Century Gothic" w:cs="Arial"/>
                <w:sz w:val="18"/>
                <w:szCs w:val="18"/>
                <w:lang w:val="pt-PT" w:eastAsia="en-GB"/>
              </w:rPr>
              <w:t>,4%</w:t>
            </w:r>
          </w:p>
        </w:tc>
      </w:tr>
      <w:tr w:rsidR="006E6DF3" w:rsidRPr="00442211" w:rsidTr="0097555D">
        <w:trPr>
          <w:trHeight w:hRule="exact" w:val="423"/>
        </w:trPr>
        <w:tc>
          <w:tcPr>
            <w:tcW w:w="2921" w:type="pct"/>
            <w:tcBorders>
              <w:top w:val="nil"/>
              <w:left w:val="nil"/>
              <w:bottom w:val="nil"/>
              <w:right w:val="nil"/>
            </w:tcBorders>
            <w:noWrap/>
            <w:vAlign w:val="bottom"/>
          </w:tcPr>
          <w:p w:rsidR="00245DCD" w:rsidRPr="00442211" w:rsidRDefault="00B668E8" w:rsidP="006E6DF3">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Agricultura</w:t>
            </w:r>
            <w:r w:rsidR="00245DCD" w:rsidRPr="00442211">
              <w:rPr>
                <w:rFonts w:ascii="Century Gothic" w:hAnsi="Century Gothic" w:cs="Arial"/>
                <w:b/>
                <w:bCs/>
                <w:color w:val="000000"/>
                <w:sz w:val="18"/>
                <w:szCs w:val="18"/>
                <w:lang w:val="pt-PT" w:eastAsia="en-GB"/>
              </w:rPr>
              <w:t xml:space="preserve">, </w:t>
            </w:r>
            <w:r w:rsidR="00A86F36" w:rsidRPr="00442211">
              <w:rPr>
                <w:rFonts w:ascii="Century Gothic" w:hAnsi="Century Gothic" w:cs="Arial"/>
                <w:b/>
                <w:bCs/>
                <w:color w:val="000000"/>
                <w:sz w:val="18"/>
                <w:szCs w:val="18"/>
                <w:lang w:val="pt-PT" w:eastAsia="en-GB"/>
              </w:rPr>
              <w:t>Floresta</w:t>
            </w:r>
            <w:r w:rsidR="0075413A" w:rsidRPr="00442211">
              <w:rPr>
                <w:rFonts w:ascii="Century Gothic" w:hAnsi="Century Gothic" w:cs="Arial"/>
                <w:b/>
                <w:bCs/>
                <w:color w:val="000000"/>
                <w:sz w:val="18"/>
                <w:szCs w:val="18"/>
                <w:lang w:val="pt-PT" w:eastAsia="en-GB"/>
              </w:rPr>
              <w:t xml:space="preserve">s </w:t>
            </w:r>
            <w:r w:rsidR="006E6DF3" w:rsidRPr="00442211">
              <w:rPr>
                <w:rFonts w:ascii="Century Gothic" w:hAnsi="Century Gothic" w:cs="Arial"/>
                <w:b/>
                <w:bCs/>
                <w:color w:val="000000"/>
                <w:sz w:val="18"/>
                <w:szCs w:val="18"/>
                <w:lang w:val="pt-PT" w:eastAsia="en-GB"/>
              </w:rPr>
              <w:t>e P</w:t>
            </w:r>
            <w:r w:rsidR="0075413A" w:rsidRPr="00442211">
              <w:rPr>
                <w:rFonts w:ascii="Century Gothic" w:hAnsi="Century Gothic" w:cs="Arial"/>
                <w:b/>
                <w:bCs/>
                <w:color w:val="000000"/>
                <w:sz w:val="18"/>
                <w:szCs w:val="18"/>
                <w:lang w:val="pt-PT" w:eastAsia="en-GB"/>
              </w:rPr>
              <w:t>escas</w:t>
            </w:r>
            <w:r w:rsidR="00245DCD" w:rsidRPr="00442211">
              <w:rPr>
                <w:rFonts w:ascii="Century Gothic" w:hAnsi="Century Gothic" w:cs="Arial"/>
                <w:b/>
                <w:bCs/>
                <w:color w:val="000000"/>
                <w:sz w:val="18"/>
                <w:szCs w:val="18"/>
                <w:lang w:val="pt-PT" w:eastAsia="en-GB"/>
              </w:rPr>
              <w:t xml:space="preserve"> (18 </w:t>
            </w:r>
            <w:r w:rsidR="00440A05" w:rsidRPr="00442211">
              <w:rPr>
                <w:rFonts w:ascii="Century Gothic" w:hAnsi="Century Gothic" w:cs="Arial"/>
                <w:b/>
                <w:bCs/>
                <w:color w:val="000000"/>
                <w:sz w:val="18"/>
                <w:szCs w:val="18"/>
                <w:lang w:val="pt-PT" w:eastAsia="en-GB"/>
              </w:rPr>
              <w:t>Projecto</w:t>
            </w:r>
            <w:r w:rsidR="00245DCD" w:rsidRPr="00442211">
              <w:rPr>
                <w:rFonts w:ascii="Century Gothic" w:hAnsi="Century Gothic" w:cs="Arial"/>
                <w:b/>
                <w:bCs/>
                <w:color w:val="000000"/>
                <w:sz w:val="18"/>
                <w:szCs w:val="18"/>
                <w:lang w:val="pt-PT" w:eastAsia="en-GB"/>
              </w:rPr>
              <w:t>s)</w:t>
            </w:r>
          </w:p>
        </w:tc>
        <w:tc>
          <w:tcPr>
            <w:tcW w:w="509" w:type="pct"/>
            <w:tcBorders>
              <w:top w:val="nil"/>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15</w:t>
            </w:r>
            <w:r w:rsidR="00164E7C" w:rsidRPr="00442211">
              <w:rPr>
                <w:rFonts w:ascii="Century Gothic" w:hAnsi="Century Gothic" w:cs="Arial"/>
                <w:sz w:val="18"/>
                <w:szCs w:val="18"/>
                <w:lang w:val="pt-PT" w:eastAsia="en-GB"/>
              </w:rPr>
              <w:t>,5%</w:t>
            </w:r>
          </w:p>
        </w:tc>
        <w:tc>
          <w:tcPr>
            <w:tcW w:w="553"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13</w:t>
            </w:r>
            <w:r w:rsidR="00164E7C" w:rsidRPr="00442211">
              <w:rPr>
                <w:rFonts w:ascii="Century Gothic" w:hAnsi="Century Gothic" w:cs="Arial"/>
                <w:sz w:val="18"/>
                <w:szCs w:val="18"/>
                <w:lang w:val="pt-PT" w:eastAsia="en-GB"/>
              </w:rPr>
              <w:t>,4%</w:t>
            </w:r>
          </w:p>
        </w:tc>
        <w:tc>
          <w:tcPr>
            <w:tcW w:w="509"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9</w:t>
            </w:r>
            <w:r w:rsidR="00164E7C" w:rsidRPr="00442211">
              <w:rPr>
                <w:rFonts w:ascii="Century Gothic" w:hAnsi="Century Gothic" w:cs="Arial"/>
                <w:sz w:val="18"/>
                <w:szCs w:val="18"/>
                <w:lang w:val="pt-PT" w:eastAsia="en-GB"/>
              </w:rPr>
              <w:t>,8%</w:t>
            </w:r>
          </w:p>
        </w:tc>
        <w:tc>
          <w:tcPr>
            <w:tcW w:w="508"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18</w:t>
            </w:r>
            <w:r w:rsidR="00164E7C" w:rsidRPr="00442211">
              <w:rPr>
                <w:rFonts w:ascii="Century Gothic" w:hAnsi="Century Gothic" w:cs="Arial"/>
                <w:sz w:val="18"/>
                <w:szCs w:val="18"/>
                <w:lang w:val="pt-PT" w:eastAsia="en-GB"/>
              </w:rPr>
              <w:t>,6%</w:t>
            </w:r>
          </w:p>
        </w:tc>
      </w:tr>
      <w:tr w:rsidR="006E6DF3" w:rsidRPr="00442211" w:rsidTr="0097555D">
        <w:trPr>
          <w:trHeight w:hRule="exact" w:val="415"/>
        </w:trPr>
        <w:tc>
          <w:tcPr>
            <w:tcW w:w="2921" w:type="pct"/>
            <w:tcBorders>
              <w:top w:val="nil"/>
              <w:left w:val="nil"/>
              <w:bottom w:val="nil"/>
              <w:right w:val="nil"/>
            </w:tcBorders>
            <w:noWrap/>
            <w:vAlign w:val="bottom"/>
          </w:tcPr>
          <w:p w:rsidR="00245DCD" w:rsidRPr="00442211" w:rsidRDefault="00B668E8" w:rsidP="006E6DF3">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Recursos Minerais</w:t>
            </w:r>
            <w:r w:rsidR="00245DCD" w:rsidRPr="00442211">
              <w:rPr>
                <w:rFonts w:ascii="Century Gothic" w:hAnsi="Century Gothic" w:cs="Arial"/>
                <w:b/>
                <w:bCs/>
                <w:color w:val="000000"/>
                <w:sz w:val="18"/>
                <w:szCs w:val="18"/>
                <w:lang w:val="pt-PT" w:eastAsia="en-GB"/>
              </w:rPr>
              <w:t xml:space="preserve">, </w:t>
            </w:r>
            <w:r w:rsidR="006E6DF3" w:rsidRPr="00442211">
              <w:rPr>
                <w:rFonts w:ascii="Century Gothic" w:hAnsi="Century Gothic" w:cs="Arial"/>
                <w:b/>
                <w:bCs/>
                <w:color w:val="000000"/>
                <w:sz w:val="18"/>
                <w:szCs w:val="18"/>
                <w:lang w:val="pt-PT" w:eastAsia="en-GB"/>
              </w:rPr>
              <w:t>Petróleos e Gás</w:t>
            </w:r>
            <w:r w:rsidR="00245DCD" w:rsidRPr="00442211">
              <w:rPr>
                <w:rFonts w:ascii="Century Gothic" w:hAnsi="Century Gothic" w:cs="Arial"/>
                <w:b/>
                <w:bCs/>
                <w:color w:val="000000"/>
                <w:sz w:val="18"/>
                <w:szCs w:val="18"/>
                <w:lang w:val="pt-PT" w:eastAsia="en-GB"/>
              </w:rPr>
              <w:t xml:space="preserve"> (3 </w:t>
            </w:r>
            <w:r w:rsidR="00440A05" w:rsidRPr="00442211">
              <w:rPr>
                <w:rFonts w:ascii="Century Gothic" w:hAnsi="Century Gothic" w:cs="Arial"/>
                <w:b/>
                <w:bCs/>
                <w:color w:val="000000"/>
                <w:sz w:val="18"/>
                <w:szCs w:val="18"/>
                <w:lang w:val="pt-PT" w:eastAsia="en-GB"/>
              </w:rPr>
              <w:t>Projecto</w:t>
            </w:r>
            <w:r w:rsidR="00245DCD" w:rsidRPr="00442211">
              <w:rPr>
                <w:rFonts w:ascii="Century Gothic" w:hAnsi="Century Gothic" w:cs="Arial"/>
                <w:b/>
                <w:bCs/>
                <w:color w:val="000000"/>
                <w:sz w:val="18"/>
                <w:szCs w:val="18"/>
                <w:lang w:val="pt-PT" w:eastAsia="en-GB"/>
              </w:rPr>
              <w:t>s)</w:t>
            </w:r>
          </w:p>
        </w:tc>
        <w:tc>
          <w:tcPr>
            <w:tcW w:w="509" w:type="pct"/>
            <w:tcBorders>
              <w:top w:val="nil"/>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2</w:t>
            </w:r>
            <w:r w:rsidR="00164E7C" w:rsidRPr="00442211">
              <w:rPr>
                <w:rFonts w:ascii="Century Gothic" w:hAnsi="Century Gothic" w:cs="Arial"/>
                <w:sz w:val="18"/>
                <w:szCs w:val="18"/>
                <w:lang w:val="pt-PT" w:eastAsia="en-GB"/>
              </w:rPr>
              <w:t>,7%</w:t>
            </w:r>
          </w:p>
        </w:tc>
        <w:tc>
          <w:tcPr>
            <w:tcW w:w="553"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w:t>
            </w:r>
            <w:r w:rsidR="00164E7C" w:rsidRPr="00442211">
              <w:rPr>
                <w:rFonts w:ascii="Century Gothic" w:hAnsi="Century Gothic" w:cs="Arial"/>
                <w:sz w:val="18"/>
                <w:szCs w:val="18"/>
                <w:lang w:val="pt-PT" w:eastAsia="en-GB"/>
              </w:rPr>
              <w:t>,3%</w:t>
            </w:r>
          </w:p>
        </w:tc>
        <w:tc>
          <w:tcPr>
            <w:tcW w:w="509"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0</w:t>
            </w:r>
            <w:r w:rsidR="00164E7C" w:rsidRPr="00442211">
              <w:rPr>
                <w:rFonts w:ascii="Century Gothic" w:hAnsi="Century Gothic" w:cs="Arial"/>
                <w:sz w:val="18"/>
                <w:szCs w:val="18"/>
                <w:lang w:val="pt-PT" w:eastAsia="en-GB"/>
              </w:rPr>
              <w:t>,1%</w:t>
            </w:r>
          </w:p>
        </w:tc>
        <w:tc>
          <w:tcPr>
            <w:tcW w:w="508"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0</w:t>
            </w:r>
            <w:r w:rsidR="00164E7C" w:rsidRPr="00442211">
              <w:rPr>
                <w:rFonts w:ascii="Century Gothic" w:hAnsi="Century Gothic" w:cs="Arial"/>
                <w:sz w:val="18"/>
                <w:szCs w:val="18"/>
                <w:lang w:val="pt-PT" w:eastAsia="en-GB"/>
              </w:rPr>
              <w:t>,0%</w:t>
            </w:r>
          </w:p>
        </w:tc>
      </w:tr>
      <w:tr w:rsidR="006E6DF3" w:rsidRPr="00442211" w:rsidTr="0097555D">
        <w:trPr>
          <w:trHeight w:hRule="exact" w:val="284"/>
        </w:trPr>
        <w:tc>
          <w:tcPr>
            <w:tcW w:w="2921" w:type="pct"/>
            <w:tcBorders>
              <w:top w:val="nil"/>
              <w:left w:val="nil"/>
              <w:bottom w:val="nil"/>
              <w:right w:val="nil"/>
            </w:tcBorders>
            <w:noWrap/>
            <w:vAlign w:val="bottom"/>
          </w:tcPr>
          <w:p w:rsidR="00245DCD" w:rsidRPr="00442211" w:rsidRDefault="006E6DF3" w:rsidP="006E6DF3">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Políticas Comerciais e do Turismo</w:t>
            </w:r>
            <w:r w:rsidR="00245DCD" w:rsidRPr="00442211">
              <w:rPr>
                <w:rFonts w:ascii="Century Gothic" w:hAnsi="Century Gothic" w:cs="Arial"/>
                <w:b/>
                <w:bCs/>
                <w:color w:val="000000"/>
                <w:sz w:val="18"/>
                <w:szCs w:val="18"/>
                <w:lang w:val="pt-PT" w:eastAsia="en-GB"/>
              </w:rPr>
              <w:t xml:space="preserve"> (2 </w:t>
            </w:r>
            <w:r w:rsidR="00440A05" w:rsidRPr="00442211">
              <w:rPr>
                <w:rFonts w:ascii="Century Gothic" w:hAnsi="Century Gothic" w:cs="Arial"/>
                <w:b/>
                <w:bCs/>
                <w:color w:val="000000"/>
                <w:sz w:val="18"/>
                <w:szCs w:val="18"/>
                <w:lang w:val="pt-PT" w:eastAsia="en-GB"/>
              </w:rPr>
              <w:t>Projecto</w:t>
            </w:r>
            <w:r w:rsidR="00245DCD" w:rsidRPr="00442211">
              <w:rPr>
                <w:rFonts w:ascii="Century Gothic" w:hAnsi="Century Gothic" w:cs="Arial"/>
                <w:b/>
                <w:bCs/>
                <w:color w:val="000000"/>
                <w:sz w:val="18"/>
                <w:szCs w:val="18"/>
                <w:lang w:val="pt-PT" w:eastAsia="en-GB"/>
              </w:rPr>
              <w:t>s)</w:t>
            </w:r>
          </w:p>
        </w:tc>
        <w:tc>
          <w:tcPr>
            <w:tcW w:w="509" w:type="pct"/>
            <w:tcBorders>
              <w:top w:val="nil"/>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2</w:t>
            </w:r>
            <w:r w:rsidR="00164E7C" w:rsidRPr="00442211">
              <w:rPr>
                <w:rFonts w:ascii="Century Gothic" w:hAnsi="Century Gothic" w:cs="Arial"/>
                <w:sz w:val="18"/>
                <w:szCs w:val="18"/>
                <w:lang w:val="pt-PT" w:eastAsia="en-GB"/>
              </w:rPr>
              <w:t>,1%</w:t>
            </w:r>
          </w:p>
        </w:tc>
        <w:tc>
          <w:tcPr>
            <w:tcW w:w="553"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3</w:t>
            </w:r>
            <w:r w:rsidR="00164E7C" w:rsidRPr="00442211">
              <w:rPr>
                <w:rFonts w:ascii="Century Gothic" w:hAnsi="Century Gothic" w:cs="Arial"/>
                <w:sz w:val="18"/>
                <w:szCs w:val="18"/>
                <w:lang w:val="pt-PT" w:eastAsia="en-GB"/>
              </w:rPr>
              <w:t>,0%</w:t>
            </w:r>
          </w:p>
        </w:tc>
        <w:tc>
          <w:tcPr>
            <w:tcW w:w="509"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2</w:t>
            </w:r>
            <w:r w:rsidR="00164E7C" w:rsidRPr="00442211">
              <w:rPr>
                <w:rFonts w:ascii="Century Gothic" w:hAnsi="Century Gothic" w:cs="Arial"/>
                <w:sz w:val="18"/>
                <w:szCs w:val="18"/>
                <w:lang w:val="pt-PT" w:eastAsia="en-GB"/>
              </w:rPr>
              <w:t>,0%</w:t>
            </w:r>
          </w:p>
        </w:tc>
        <w:tc>
          <w:tcPr>
            <w:tcW w:w="508"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0</w:t>
            </w:r>
            <w:r w:rsidR="00164E7C" w:rsidRPr="00442211">
              <w:rPr>
                <w:rFonts w:ascii="Century Gothic" w:hAnsi="Century Gothic" w:cs="Arial"/>
                <w:sz w:val="18"/>
                <w:szCs w:val="18"/>
                <w:lang w:val="pt-PT" w:eastAsia="en-GB"/>
              </w:rPr>
              <w:t>,0%</w:t>
            </w:r>
          </w:p>
        </w:tc>
      </w:tr>
      <w:tr w:rsidR="006E6DF3" w:rsidRPr="00442211" w:rsidTr="0097555D">
        <w:trPr>
          <w:trHeight w:hRule="exact" w:val="410"/>
        </w:trPr>
        <w:tc>
          <w:tcPr>
            <w:tcW w:w="2921" w:type="pct"/>
            <w:tcBorders>
              <w:top w:val="nil"/>
              <w:left w:val="nil"/>
              <w:bottom w:val="nil"/>
              <w:right w:val="nil"/>
            </w:tcBorders>
            <w:noWrap/>
            <w:vAlign w:val="bottom"/>
          </w:tcPr>
          <w:p w:rsidR="00245DCD" w:rsidRPr="00442211" w:rsidRDefault="006E6DF3" w:rsidP="00FB1582">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 xml:space="preserve">Gestão do </w:t>
            </w:r>
            <w:r w:rsidR="005F0D4F" w:rsidRPr="00442211">
              <w:rPr>
                <w:rFonts w:ascii="Century Gothic" w:hAnsi="Century Gothic" w:cs="Arial"/>
                <w:b/>
                <w:bCs/>
                <w:color w:val="000000"/>
                <w:sz w:val="18"/>
                <w:szCs w:val="18"/>
                <w:lang w:val="pt-PT" w:eastAsia="en-GB"/>
              </w:rPr>
              <w:t>Desenvolvimento</w:t>
            </w:r>
            <w:r w:rsidR="00245DCD" w:rsidRPr="00442211">
              <w:rPr>
                <w:rFonts w:ascii="Century Gothic" w:hAnsi="Century Gothic" w:cs="Arial"/>
                <w:b/>
                <w:bCs/>
                <w:color w:val="000000"/>
                <w:sz w:val="18"/>
                <w:szCs w:val="18"/>
                <w:lang w:val="pt-PT" w:eastAsia="en-GB"/>
              </w:rPr>
              <w:t xml:space="preserve"> </w:t>
            </w:r>
            <w:r w:rsidRPr="00442211">
              <w:rPr>
                <w:rFonts w:ascii="Century Gothic" w:hAnsi="Century Gothic" w:cs="Arial"/>
                <w:b/>
                <w:bCs/>
                <w:color w:val="000000"/>
                <w:sz w:val="18"/>
                <w:szCs w:val="18"/>
                <w:lang w:val="pt-PT" w:eastAsia="en-GB"/>
              </w:rPr>
              <w:t>Urbano e Rural</w:t>
            </w:r>
            <w:r w:rsidR="00245DCD" w:rsidRPr="00442211">
              <w:rPr>
                <w:rFonts w:ascii="Century Gothic" w:hAnsi="Century Gothic" w:cs="Arial"/>
                <w:b/>
                <w:bCs/>
                <w:color w:val="000000"/>
                <w:sz w:val="18"/>
                <w:szCs w:val="18"/>
                <w:lang w:val="pt-PT" w:eastAsia="en-GB"/>
              </w:rPr>
              <w:t xml:space="preserve"> (18 </w:t>
            </w:r>
            <w:r w:rsidR="00440A05" w:rsidRPr="00442211">
              <w:rPr>
                <w:rFonts w:ascii="Century Gothic" w:hAnsi="Century Gothic" w:cs="Arial"/>
                <w:b/>
                <w:bCs/>
                <w:color w:val="000000"/>
                <w:sz w:val="18"/>
                <w:szCs w:val="18"/>
                <w:lang w:val="pt-PT" w:eastAsia="en-GB"/>
              </w:rPr>
              <w:t>Proj</w:t>
            </w:r>
            <w:r w:rsidR="00FB1582">
              <w:rPr>
                <w:rFonts w:ascii="Century Gothic" w:hAnsi="Century Gothic" w:cs="Arial"/>
                <w:b/>
                <w:bCs/>
                <w:color w:val="000000"/>
                <w:sz w:val="18"/>
                <w:szCs w:val="18"/>
                <w:lang w:val="pt-PT" w:eastAsia="en-GB"/>
              </w:rPr>
              <w:t>.</w:t>
            </w:r>
            <w:r w:rsidR="00245DCD" w:rsidRPr="00442211">
              <w:rPr>
                <w:rFonts w:ascii="Century Gothic" w:hAnsi="Century Gothic" w:cs="Arial"/>
                <w:b/>
                <w:bCs/>
                <w:color w:val="000000"/>
                <w:sz w:val="18"/>
                <w:szCs w:val="18"/>
                <w:lang w:val="pt-PT" w:eastAsia="en-GB"/>
              </w:rPr>
              <w:t>)</w:t>
            </w:r>
          </w:p>
        </w:tc>
        <w:tc>
          <w:tcPr>
            <w:tcW w:w="509" w:type="pct"/>
            <w:tcBorders>
              <w:top w:val="nil"/>
              <w:left w:val="single" w:sz="4" w:space="0" w:color="auto"/>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15</w:t>
            </w:r>
            <w:r w:rsidR="00164E7C" w:rsidRPr="00442211">
              <w:rPr>
                <w:rFonts w:ascii="Century Gothic" w:hAnsi="Century Gothic" w:cs="Arial"/>
                <w:sz w:val="18"/>
                <w:szCs w:val="18"/>
                <w:lang w:val="pt-PT" w:eastAsia="en-GB"/>
              </w:rPr>
              <w:t>,1%</w:t>
            </w:r>
          </w:p>
        </w:tc>
        <w:tc>
          <w:tcPr>
            <w:tcW w:w="553"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10</w:t>
            </w:r>
            <w:r w:rsidR="00164E7C" w:rsidRPr="00442211">
              <w:rPr>
                <w:rFonts w:ascii="Century Gothic" w:hAnsi="Century Gothic" w:cs="Arial"/>
                <w:sz w:val="18"/>
                <w:szCs w:val="18"/>
                <w:lang w:val="pt-PT" w:eastAsia="en-GB"/>
              </w:rPr>
              <w:t>,8%</w:t>
            </w:r>
          </w:p>
        </w:tc>
        <w:tc>
          <w:tcPr>
            <w:tcW w:w="509"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8</w:t>
            </w:r>
            <w:r w:rsidR="00164E7C" w:rsidRPr="00442211">
              <w:rPr>
                <w:rFonts w:ascii="Century Gothic" w:hAnsi="Century Gothic" w:cs="Arial"/>
                <w:sz w:val="18"/>
                <w:szCs w:val="18"/>
                <w:lang w:val="pt-PT" w:eastAsia="en-GB"/>
              </w:rPr>
              <w:t>,3%</w:t>
            </w:r>
          </w:p>
        </w:tc>
        <w:tc>
          <w:tcPr>
            <w:tcW w:w="508" w:type="pct"/>
            <w:tcBorders>
              <w:top w:val="nil"/>
              <w:left w:val="nil"/>
              <w:bottom w:val="nil"/>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9</w:t>
            </w:r>
            <w:r w:rsidR="00164E7C" w:rsidRPr="00442211">
              <w:rPr>
                <w:rFonts w:ascii="Century Gothic" w:hAnsi="Century Gothic" w:cs="Arial"/>
                <w:sz w:val="18"/>
                <w:szCs w:val="18"/>
                <w:lang w:val="pt-PT" w:eastAsia="en-GB"/>
              </w:rPr>
              <w:t>,9%</w:t>
            </w:r>
          </w:p>
        </w:tc>
      </w:tr>
      <w:tr w:rsidR="006E6DF3" w:rsidRPr="00442211" w:rsidTr="0097555D">
        <w:trPr>
          <w:trHeight w:hRule="exact" w:val="430"/>
        </w:trPr>
        <w:tc>
          <w:tcPr>
            <w:tcW w:w="2921" w:type="pct"/>
            <w:tcBorders>
              <w:top w:val="nil"/>
              <w:left w:val="nil"/>
              <w:bottom w:val="single" w:sz="4" w:space="0" w:color="auto"/>
              <w:right w:val="nil"/>
            </w:tcBorders>
            <w:noWrap/>
            <w:vAlign w:val="bottom"/>
          </w:tcPr>
          <w:p w:rsidR="00245DCD" w:rsidRPr="00442211" w:rsidRDefault="006E6DF3" w:rsidP="00FB1582">
            <w:pPr>
              <w:spacing w:after="0"/>
              <w:rPr>
                <w:rFonts w:ascii="Century Gothic" w:hAnsi="Century Gothic" w:cs="Arial"/>
                <w:b/>
                <w:bCs/>
                <w:color w:val="000000"/>
                <w:sz w:val="18"/>
                <w:szCs w:val="18"/>
                <w:lang w:val="pt-PT" w:eastAsia="en-GB"/>
              </w:rPr>
            </w:pPr>
            <w:r w:rsidRPr="00442211">
              <w:rPr>
                <w:rFonts w:ascii="Century Gothic" w:hAnsi="Century Gothic" w:cs="Arial"/>
                <w:b/>
                <w:bCs/>
                <w:color w:val="000000"/>
                <w:sz w:val="18"/>
                <w:szCs w:val="18"/>
                <w:lang w:val="pt-PT" w:eastAsia="en-GB"/>
              </w:rPr>
              <w:t xml:space="preserve">Alívio </w:t>
            </w:r>
            <w:r w:rsidR="00245DCD" w:rsidRPr="00442211">
              <w:rPr>
                <w:rFonts w:ascii="Century Gothic" w:hAnsi="Century Gothic" w:cs="Arial"/>
                <w:b/>
                <w:bCs/>
                <w:color w:val="000000"/>
                <w:sz w:val="18"/>
                <w:szCs w:val="18"/>
                <w:lang w:val="pt-PT" w:eastAsia="en-GB"/>
              </w:rPr>
              <w:t xml:space="preserve">Material / </w:t>
            </w:r>
            <w:r w:rsidR="00FB1582" w:rsidRPr="00442211">
              <w:rPr>
                <w:rFonts w:ascii="Century Gothic" w:hAnsi="Century Gothic" w:cs="Arial"/>
                <w:b/>
                <w:bCs/>
                <w:color w:val="000000"/>
                <w:sz w:val="18"/>
                <w:szCs w:val="18"/>
                <w:lang w:val="pt-PT" w:eastAsia="en-GB"/>
              </w:rPr>
              <w:t xml:space="preserve">Alívio </w:t>
            </w:r>
            <w:r w:rsidR="00FB1582">
              <w:rPr>
                <w:rFonts w:ascii="Century Gothic" w:hAnsi="Century Gothic" w:cs="Arial"/>
                <w:b/>
                <w:bCs/>
                <w:color w:val="000000"/>
                <w:sz w:val="18"/>
                <w:szCs w:val="18"/>
                <w:lang w:val="pt-PT" w:eastAsia="en-GB"/>
              </w:rPr>
              <w:t xml:space="preserve">à </w:t>
            </w:r>
            <w:r w:rsidR="00245DCD" w:rsidRPr="00442211">
              <w:rPr>
                <w:rFonts w:ascii="Century Gothic" w:hAnsi="Century Gothic" w:cs="Arial"/>
                <w:b/>
                <w:bCs/>
                <w:color w:val="000000"/>
                <w:sz w:val="18"/>
                <w:szCs w:val="18"/>
                <w:lang w:val="pt-PT" w:eastAsia="en-GB"/>
              </w:rPr>
              <w:t>Reconstru</w:t>
            </w:r>
            <w:r w:rsidR="005F0D4F" w:rsidRPr="00442211">
              <w:rPr>
                <w:rFonts w:ascii="Century Gothic" w:hAnsi="Century Gothic" w:cs="Arial"/>
                <w:b/>
                <w:bCs/>
                <w:color w:val="000000"/>
                <w:sz w:val="18"/>
                <w:szCs w:val="18"/>
                <w:lang w:val="pt-PT" w:eastAsia="en-GB"/>
              </w:rPr>
              <w:t>ção</w:t>
            </w:r>
            <w:r w:rsidRPr="00442211">
              <w:rPr>
                <w:rFonts w:ascii="Century Gothic" w:hAnsi="Century Gothic" w:cs="Arial"/>
                <w:b/>
                <w:bCs/>
                <w:color w:val="000000"/>
                <w:sz w:val="18"/>
                <w:szCs w:val="18"/>
                <w:lang w:val="pt-PT" w:eastAsia="en-GB"/>
              </w:rPr>
              <w:t xml:space="preserve"> e </w:t>
            </w:r>
            <w:r w:rsidR="00245DCD" w:rsidRPr="00442211">
              <w:rPr>
                <w:rFonts w:ascii="Century Gothic" w:hAnsi="Century Gothic" w:cs="Arial"/>
                <w:b/>
                <w:bCs/>
                <w:color w:val="000000"/>
                <w:sz w:val="18"/>
                <w:szCs w:val="18"/>
                <w:lang w:val="pt-PT" w:eastAsia="en-GB"/>
              </w:rPr>
              <w:t>Preven</w:t>
            </w:r>
            <w:r w:rsidR="005F0D4F" w:rsidRPr="00442211">
              <w:rPr>
                <w:rFonts w:ascii="Century Gothic" w:hAnsi="Century Gothic" w:cs="Arial"/>
                <w:b/>
                <w:bCs/>
                <w:color w:val="000000"/>
                <w:sz w:val="18"/>
                <w:szCs w:val="18"/>
                <w:lang w:val="pt-PT" w:eastAsia="en-GB"/>
              </w:rPr>
              <w:t>ção</w:t>
            </w:r>
            <w:r w:rsidR="00245DCD" w:rsidRPr="00442211">
              <w:rPr>
                <w:rFonts w:ascii="Century Gothic" w:hAnsi="Century Gothic" w:cs="Arial"/>
                <w:b/>
                <w:bCs/>
                <w:color w:val="000000"/>
                <w:sz w:val="18"/>
                <w:szCs w:val="18"/>
                <w:lang w:val="pt-PT" w:eastAsia="en-GB"/>
              </w:rPr>
              <w:t xml:space="preserve"> </w:t>
            </w:r>
            <w:r w:rsidRPr="00442211">
              <w:rPr>
                <w:rFonts w:ascii="Century Gothic" w:hAnsi="Century Gothic" w:cs="Arial"/>
                <w:b/>
                <w:bCs/>
                <w:color w:val="000000"/>
                <w:sz w:val="18"/>
                <w:szCs w:val="18"/>
                <w:lang w:val="pt-PT" w:eastAsia="en-GB"/>
              </w:rPr>
              <w:t xml:space="preserve">de Desastres </w:t>
            </w:r>
            <w:r w:rsidR="00245DCD" w:rsidRPr="00442211">
              <w:rPr>
                <w:rFonts w:ascii="Century Gothic" w:hAnsi="Century Gothic" w:cs="Arial"/>
                <w:b/>
                <w:bCs/>
                <w:color w:val="000000"/>
                <w:sz w:val="18"/>
                <w:szCs w:val="18"/>
                <w:lang w:val="pt-PT" w:eastAsia="en-GB"/>
              </w:rPr>
              <w:t xml:space="preserve">(3 </w:t>
            </w:r>
            <w:r w:rsidR="00440A05" w:rsidRPr="00442211">
              <w:rPr>
                <w:rFonts w:ascii="Century Gothic" w:hAnsi="Century Gothic" w:cs="Arial"/>
                <w:b/>
                <w:bCs/>
                <w:color w:val="000000"/>
                <w:sz w:val="18"/>
                <w:szCs w:val="18"/>
                <w:lang w:val="pt-PT" w:eastAsia="en-GB"/>
              </w:rPr>
              <w:t>Projecto</w:t>
            </w:r>
            <w:r w:rsidR="00245DCD" w:rsidRPr="00442211">
              <w:rPr>
                <w:rFonts w:ascii="Century Gothic" w:hAnsi="Century Gothic" w:cs="Arial"/>
                <w:b/>
                <w:bCs/>
                <w:color w:val="000000"/>
                <w:sz w:val="18"/>
                <w:szCs w:val="18"/>
                <w:lang w:val="pt-PT" w:eastAsia="en-GB"/>
              </w:rPr>
              <w:t>s)</w:t>
            </w:r>
          </w:p>
        </w:tc>
        <w:tc>
          <w:tcPr>
            <w:tcW w:w="509" w:type="pct"/>
            <w:tcBorders>
              <w:top w:val="nil"/>
              <w:left w:val="single" w:sz="4" w:space="0" w:color="auto"/>
              <w:bottom w:val="single" w:sz="4" w:space="0" w:color="auto"/>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w:t>
            </w:r>
            <w:r w:rsidR="00164E7C" w:rsidRPr="00442211">
              <w:rPr>
                <w:rFonts w:ascii="Century Gothic" w:hAnsi="Century Gothic" w:cs="Arial"/>
                <w:sz w:val="18"/>
                <w:szCs w:val="18"/>
                <w:lang w:val="pt-PT" w:eastAsia="en-GB"/>
              </w:rPr>
              <w:t>,4%</w:t>
            </w:r>
          </w:p>
        </w:tc>
        <w:tc>
          <w:tcPr>
            <w:tcW w:w="553" w:type="pct"/>
            <w:tcBorders>
              <w:top w:val="nil"/>
              <w:left w:val="nil"/>
              <w:bottom w:val="single" w:sz="4" w:space="0" w:color="auto"/>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w:t>
            </w:r>
            <w:r w:rsidR="00164E7C" w:rsidRPr="00442211">
              <w:rPr>
                <w:rFonts w:ascii="Century Gothic" w:hAnsi="Century Gothic" w:cs="Arial"/>
                <w:sz w:val="18"/>
                <w:szCs w:val="18"/>
                <w:lang w:val="pt-PT" w:eastAsia="en-GB"/>
              </w:rPr>
              <w:t>,2%</w:t>
            </w:r>
          </w:p>
        </w:tc>
        <w:tc>
          <w:tcPr>
            <w:tcW w:w="509" w:type="pct"/>
            <w:tcBorders>
              <w:top w:val="nil"/>
              <w:left w:val="nil"/>
              <w:bottom w:val="single" w:sz="4" w:space="0" w:color="auto"/>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1</w:t>
            </w:r>
            <w:r w:rsidR="00164E7C" w:rsidRPr="00442211">
              <w:rPr>
                <w:rFonts w:ascii="Century Gothic" w:hAnsi="Century Gothic" w:cs="Arial"/>
                <w:sz w:val="18"/>
                <w:szCs w:val="18"/>
                <w:lang w:val="pt-PT" w:eastAsia="en-GB"/>
              </w:rPr>
              <w:t>,4%</w:t>
            </w:r>
          </w:p>
        </w:tc>
        <w:tc>
          <w:tcPr>
            <w:tcW w:w="508" w:type="pct"/>
            <w:tcBorders>
              <w:top w:val="nil"/>
              <w:left w:val="nil"/>
              <w:bottom w:val="single" w:sz="4" w:space="0" w:color="auto"/>
              <w:right w:val="nil"/>
            </w:tcBorders>
            <w:noWrap/>
            <w:vAlign w:val="bottom"/>
          </w:tcPr>
          <w:p w:rsidR="00245DCD" w:rsidRPr="00442211" w:rsidRDefault="00245DCD" w:rsidP="0097555D">
            <w:pPr>
              <w:spacing w:after="0"/>
              <w:jc w:val="right"/>
              <w:rPr>
                <w:rFonts w:ascii="Century Gothic" w:hAnsi="Century Gothic" w:cs="Arial"/>
                <w:sz w:val="18"/>
                <w:szCs w:val="18"/>
                <w:lang w:val="pt-PT" w:eastAsia="en-GB"/>
              </w:rPr>
            </w:pPr>
            <w:r w:rsidRPr="00442211">
              <w:rPr>
                <w:rFonts w:ascii="Century Gothic" w:hAnsi="Century Gothic" w:cs="Arial"/>
                <w:sz w:val="18"/>
                <w:szCs w:val="18"/>
                <w:lang w:val="pt-PT" w:eastAsia="en-GB"/>
              </w:rPr>
              <w:t>3</w:t>
            </w:r>
            <w:r w:rsidR="00164E7C" w:rsidRPr="00442211">
              <w:rPr>
                <w:rFonts w:ascii="Century Gothic" w:hAnsi="Century Gothic" w:cs="Arial"/>
                <w:sz w:val="18"/>
                <w:szCs w:val="18"/>
                <w:lang w:val="pt-PT" w:eastAsia="en-GB"/>
              </w:rPr>
              <w:t>,0%</w:t>
            </w:r>
          </w:p>
        </w:tc>
      </w:tr>
    </w:tbl>
    <w:p w:rsidR="00245DCD" w:rsidRPr="00442211" w:rsidRDefault="00245DCD" w:rsidP="00245DCD">
      <w:pPr>
        <w:spacing w:after="0"/>
        <w:rPr>
          <w:rFonts w:ascii="Century Gothic" w:hAnsi="Century Gothic"/>
          <w:sz w:val="18"/>
          <w:szCs w:val="18"/>
          <w:lang w:val="pt-PT"/>
        </w:rPr>
      </w:pPr>
    </w:p>
    <w:p w:rsidR="00245DCD" w:rsidRPr="00442211" w:rsidRDefault="005F0D4F"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http://www.oda</w:t>
      </w:r>
      <w:r w:rsidR="006E6DF3" w:rsidRPr="00442211">
        <w:rPr>
          <w:rFonts w:ascii="Century Gothic" w:hAnsi="Century Gothic"/>
          <w:i/>
          <w:sz w:val="18"/>
          <w:szCs w:val="18"/>
          <w:lang w:val="pt-PT"/>
        </w:rPr>
        <w:t>m</w:t>
      </w:r>
      <w:r w:rsidRPr="00442211">
        <w:rPr>
          <w:rFonts w:ascii="Century Gothic" w:hAnsi="Century Gothic"/>
          <w:i/>
          <w:sz w:val="18"/>
          <w:szCs w:val="18"/>
          <w:lang w:val="pt-PT"/>
        </w:rPr>
        <w:t>o</w:t>
      </w:r>
      <w:r w:rsidR="006E6DF3" w:rsidRPr="00442211">
        <w:rPr>
          <w:rFonts w:ascii="Century Gothic" w:hAnsi="Century Gothic"/>
          <w:i/>
          <w:sz w:val="18"/>
          <w:szCs w:val="18"/>
          <w:lang w:val="pt-PT"/>
        </w:rPr>
        <w:t>z</w:t>
      </w:r>
      <w:r w:rsidR="00245DCD" w:rsidRPr="00442211">
        <w:rPr>
          <w:rFonts w:ascii="Century Gothic" w:hAnsi="Century Gothic"/>
          <w:i/>
          <w:sz w:val="18"/>
          <w:szCs w:val="18"/>
          <w:lang w:val="pt-PT"/>
        </w:rPr>
        <w:t>.org.mz/</w:t>
      </w:r>
    </w:p>
    <w:p w:rsidR="00245DCD" w:rsidRPr="00442211" w:rsidRDefault="00245DCD" w:rsidP="00245DCD">
      <w:pPr>
        <w:spacing w:after="0"/>
        <w:rPr>
          <w:rFonts w:ascii="Century Gothic" w:hAnsi="Century Gothic"/>
          <w:sz w:val="18"/>
          <w:szCs w:val="18"/>
          <w:lang w:val="pt-PT"/>
        </w:rPr>
      </w:pPr>
      <w:r w:rsidRPr="00442211">
        <w:rPr>
          <w:rFonts w:ascii="Century Gothic" w:hAnsi="Century Gothic"/>
          <w:sz w:val="18"/>
          <w:szCs w:val="18"/>
          <w:u w:val="single"/>
          <w:lang w:val="pt-PT"/>
        </w:rPr>
        <w:t>Not</w:t>
      </w:r>
      <w:r w:rsidR="006E6DF3" w:rsidRPr="00442211">
        <w:rPr>
          <w:rFonts w:ascii="Century Gothic" w:hAnsi="Century Gothic"/>
          <w:sz w:val="18"/>
          <w:szCs w:val="18"/>
          <w:u w:val="single"/>
          <w:lang w:val="pt-PT"/>
        </w:rPr>
        <w:t>a</w:t>
      </w:r>
      <w:r w:rsidRPr="00442211">
        <w:rPr>
          <w:rFonts w:ascii="Century Gothic" w:hAnsi="Century Gothic"/>
          <w:sz w:val="18"/>
          <w:szCs w:val="18"/>
          <w:lang w:val="pt-PT"/>
        </w:rPr>
        <w:t xml:space="preserve">: * = </w:t>
      </w:r>
      <w:r w:rsidR="006E6DF3" w:rsidRPr="00442211">
        <w:rPr>
          <w:rFonts w:ascii="Century Gothic" w:hAnsi="Century Gothic"/>
          <w:sz w:val="18"/>
          <w:szCs w:val="18"/>
          <w:lang w:val="pt-PT"/>
        </w:rPr>
        <w:t xml:space="preserve">Atrasos no recebimento do </w:t>
      </w:r>
      <w:r w:rsidR="002F2D62" w:rsidRPr="00442211">
        <w:rPr>
          <w:rFonts w:ascii="Century Gothic" w:hAnsi="Century Gothic"/>
          <w:sz w:val="18"/>
          <w:szCs w:val="18"/>
          <w:lang w:val="pt-PT"/>
        </w:rPr>
        <w:t>total</w:t>
      </w:r>
      <w:r w:rsidR="006E6DF3" w:rsidRPr="00442211">
        <w:rPr>
          <w:rFonts w:ascii="Century Gothic" w:hAnsi="Century Gothic"/>
          <w:sz w:val="18"/>
          <w:szCs w:val="18"/>
          <w:lang w:val="pt-PT"/>
        </w:rPr>
        <w:t xml:space="preserve"> dos desembolsos dos doadores </w:t>
      </w:r>
      <w:r w:rsidR="00556E18" w:rsidRPr="00442211">
        <w:rPr>
          <w:rFonts w:ascii="Century Gothic" w:hAnsi="Century Gothic"/>
          <w:sz w:val="18"/>
          <w:szCs w:val="18"/>
          <w:lang w:val="pt-PT"/>
        </w:rPr>
        <w:t>em 20</w:t>
      </w:r>
      <w:r w:rsidRPr="00442211">
        <w:rPr>
          <w:rFonts w:ascii="Century Gothic" w:hAnsi="Century Gothic"/>
          <w:sz w:val="18"/>
          <w:szCs w:val="18"/>
          <w:lang w:val="pt-PT"/>
        </w:rPr>
        <w:t>10</w:t>
      </w:r>
    </w:p>
    <w:p w:rsidR="00245DCD" w:rsidRPr="00442211" w:rsidRDefault="00245DCD" w:rsidP="00245DCD">
      <w:pPr>
        <w:spacing w:after="0"/>
        <w:rPr>
          <w:rFonts w:ascii="Century Gothic" w:hAnsi="Century Gothic"/>
          <w:sz w:val="18"/>
          <w:szCs w:val="18"/>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56" w:name="_Ref299545735"/>
      <w:bookmarkStart w:id="57" w:name="_Toc316465173"/>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14</w:t>
      </w:r>
      <w:r w:rsidR="0022502E" w:rsidRPr="00442211">
        <w:rPr>
          <w:rFonts w:ascii="Century Gothic" w:hAnsi="Century Gothic"/>
          <w:color w:val="1F497D"/>
          <w:sz w:val="18"/>
          <w:szCs w:val="18"/>
          <w:lang w:val="pt-PT"/>
        </w:rPr>
        <w:fldChar w:fldCharType="end"/>
      </w:r>
      <w:bookmarkEnd w:id="56"/>
      <w:r w:rsidR="00245DCD" w:rsidRPr="00442211">
        <w:rPr>
          <w:rFonts w:ascii="Century Gothic" w:hAnsi="Century Gothic"/>
          <w:color w:val="1F497D"/>
          <w:sz w:val="18"/>
          <w:szCs w:val="18"/>
          <w:lang w:val="pt-PT"/>
        </w:rPr>
        <w:t xml:space="preserve"> – </w:t>
      </w:r>
      <w:r w:rsidR="006E6DF3" w:rsidRPr="00442211">
        <w:rPr>
          <w:rFonts w:ascii="Century Gothic" w:hAnsi="Century Gothic"/>
          <w:color w:val="1F497D"/>
          <w:sz w:val="18"/>
          <w:szCs w:val="18"/>
          <w:lang w:val="pt-PT"/>
        </w:rPr>
        <w:t xml:space="preserve">Financiamento externo </w:t>
      </w:r>
      <w:r w:rsidR="00AE4C7A" w:rsidRPr="00442211">
        <w:rPr>
          <w:rFonts w:ascii="Century Gothic" w:hAnsi="Century Gothic"/>
          <w:color w:val="1F497D"/>
          <w:sz w:val="18"/>
          <w:szCs w:val="18"/>
          <w:lang w:val="pt-PT"/>
        </w:rPr>
        <w:t>incluído</w:t>
      </w:r>
      <w:r w:rsidR="0075413A" w:rsidRPr="00442211">
        <w:rPr>
          <w:rFonts w:ascii="Century Gothic" w:hAnsi="Century Gothic"/>
          <w:color w:val="1F497D"/>
          <w:sz w:val="18"/>
          <w:szCs w:val="18"/>
          <w:lang w:val="pt-PT"/>
        </w:rPr>
        <w:t xml:space="preserve"> no orçamento</w:t>
      </w:r>
      <w:r w:rsidR="00245DCD" w:rsidRPr="00442211">
        <w:rPr>
          <w:rFonts w:ascii="Century Gothic" w:hAnsi="Century Gothic"/>
          <w:color w:val="1F497D"/>
          <w:sz w:val="18"/>
          <w:szCs w:val="18"/>
          <w:lang w:val="pt-PT"/>
        </w:rPr>
        <w:t xml:space="preserve"> </w:t>
      </w:r>
      <w:r w:rsidR="006E6DF3" w:rsidRPr="00442211">
        <w:rPr>
          <w:rFonts w:ascii="Century Gothic" w:hAnsi="Century Gothic"/>
          <w:color w:val="1F497D"/>
          <w:sz w:val="18"/>
          <w:szCs w:val="18"/>
          <w:lang w:val="pt-PT"/>
        </w:rPr>
        <w:t>por doador</w:t>
      </w:r>
      <w:r w:rsidR="00245DCD" w:rsidRPr="00442211">
        <w:rPr>
          <w:rFonts w:ascii="Century Gothic" w:hAnsi="Century Gothic"/>
          <w:color w:val="1F497D"/>
          <w:sz w:val="18"/>
          <w:szCs w:val="18"/>
          <w:lang w:val="pt-PT"/>
        </w:rPr>
        <w:t xml:space="preserve"> (2007-2010)</w:t>
      </w:r>
      <w:bookmarkEnd w:id="57"/>
    </w:p>
    <w:tbl>
      <w:tblPr>
        <w:tblW w:w="5000" w:type="pct"/>
        <w:tblLook w:val="0000"/>
      </w:tblPr>
      <w:tblGrid>
        <w:gridCol w:w="3167"/>
        <w:gridCol w:w="1272"/>
        <w:gridCol w:w="1403"/>
        <w:gridCol w:w="1404"/>
        <w:gridCol w:w="1270"/>
      </w:tblGrid>
      <w:tr w:rsidR="00245DCD" w:rsidRPr="00442211" w:rsidTr="0097555D">
        <w:trPr>
          <w:trHeight w:hRule="exact" w:val="284"/>
        </w:trPr>
        <w:tc>
          <w:tcPr>
            <w:tcW w:w="1316" w:type="pct"/>
            <w:tcBorders>
              <w:top w:val="nil"/>
              <w:left w:val="nil"/>
              <w:bottom w:val="single" w:sz="4" w:space="0" w:color="auto"/>
              <w:right w:val="nil"/>
            </w:tcBorders>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w:t>
            </w:r>
          </w:p>
        </w:tc>
        <w:tc>
          <w:tcPr>
            <w:tcW w:w="883" w:type="pct"/>
            <w:tcBorders>
              <w:top w:val="nil"/>
              <w:left w:val="nil"/>
              <w:bottom w:val="single" w:sz="4" w:space="0" w:color="auto"/>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2007</w:t>
            </w:r>
          </w:p>
        </w:tc>
        <w:tc>
          <w:tcPr>
            <w:tcW w:w="960" w:type="pct"/>
            <w:tcBorders>
              <w:top w:val="nil"/>
              <w:left w:val="nil"/>
              <w:bottom w:val="single" w:sz="4" w:space="0" w:color="auto"/>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2008</w:t>
            </w:r>
          </w:p>
        </w:tc>
        <w:tc>
          <w:tcPr>
            <w:tcW w:w="960" w:type="pct"/>
            <w:tcBorders>
              <w:top w:val="nil"/>
              <w:left w:val="nil"/>
              <w:bottom w:val="single" w:sz="4" w:space="0" w:color="auto"/>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2009</w:t>
            </w:r>
          </w:p>
        </w:tc>
        <w:tc>
          <w:tcPr>
            <w:tcW w:w="881" w:type="pct"/>
            <w:tcBorders>
              <w:top w:val="nil"/>
              <w:left w:val="nil"/>
              <w:bottom w:val="single" w:sz="4" w:space="0" w:color="auto"/>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2010*</w:t>
            </w:r>
          </w:p>
        </w:tc>
      </w:tr>
      <w:tr w:rsidR="00245DCD" w:rsidRPr="00442211" w:rsidTr="0097555D">
        <w:trPr>
          <w:trHeight w:hRule="exact" w:val="284"/>
        </w:trPr>
        <w:tc>
          <w:tcPr>
            <w:tcW w:w="1316" w:type="pct"/>
            <w:tcBorders>
              <w:top w:val="nil"/>
              <w:left w:val="nil"/>
              <w:bottom w:val="single" w:sz="4" w:space="0" w:color="auto"/>
              <w:right w:val="nil"/>
            </w:tcBorders>
            <w:noWrap/>
            <w:vAlign w:val="bottom"/>
          </w:tcPr>
          <w:p w:rsidR="00245DCD" w:rsidRPr="00442211" w:rsidRDefault="00245DCD"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TOTAL (USD)</w:t>
            </w:r>
          </w:p>
        </w:tc>
        <w:tc>
          <w:tcPr>
            <w:tcW w:w="883" w:type="pct"/>
            <w:tcBorders>
              <w:top w:val="nil"/>
              <w:left w:val="nil"/>
              <w:bottom w:val="single" w:sz="4" w:space="0" w:color="auto"/>
              <w:right w:val="nil"/>
            </w:tcBorders>
            <w:noWrap/>
            <w:vAlign w:val="bottom"/>
          </w:tcPr>
          <w:p w:rsidR="00245DCD" w:rsidRPr="00442211" w:rsidRDefault="00245DCD" w:rsidP="006E6DF3">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99</w:t>
            </w:r>
            <w:r w:rsidR="006E6DF3" w:rsidRPr="00442211">
              <w:rPr>
                <w:rFonts w:ascii="Arial" w:hAnsi="Arial" w:cs="Arial"/>
                <w:b/>
                <w:bCs/>
                <w:sz w:val="18"/>
                <w:szCs w:val="18"/>
                <w:lang w:val="pt-PT" w:eastAsia="en-GB"/>
              </w:rPr>
              <w:t>.</w:t>
            </w:r>
            <w:r w:rsidRPr="00442211">
              <w:rPr>
                <w:rFonts w:ascii="Arial" w:hAnsi="Arial" w:cs="Arial"/>
                <w:b/>
                <w:bCs/>
                <w:sz w:val="18"/>
                <w:szCs w:val="18"/>
                <w:lang w:val="pt-PT" w:eastAsia="en-GB"/>
              </w:rPr>
              <w:t>692</w:t>
            </w:r>
            <w:r w:rsidR="006E6DF3" w:rsidRPr="00442211">
              <w:rPr>
                <w:rFonts w:ascii="Arial" w:hAnsi="Arial" w:cs="Arial"/>
                <w:b/>
                <w:bCs/>
                <w:sz w:val="18"/>
                <w:szCs w:val="18"/>
                <w:lang w:val="pt-PT" w:eastAsia="en-GB"/>
              </w:rPr>
              <w:t>.</w:t>
            </w:r>
            <w:r w:rsidRPr="00442211">
              <w:rPr>
                <w:rFonts w:ascii="Arial" w:hAnsi="Arial" w:cs="Arial"/>
                <w:b/>
                <w:bCs/>
                <w:sz w:val="18"/>
                <w:szCs w:val="18"/>
                <w:lang w:val="pt-PT" w:eastAsia="en-GB"/>
              </w:rPr>
              <w:t>309</w:t>
            </w:r>
          </w:p>
        </w:tc>
        <w:tc>
          <w:tcPr>
            <w:tcW w:w="960" w:type="pct"/>
            <w:tcBorders>
              <w:top w:val="nil"/>
              <w:left w:val="nil"/>
              <w:bottom w:val="single" w:sz="4" w:space="0" w:color="auto"/>
              <w:right w:val="nil"/>
            </w:tcBorders>
            <w:noWrap/>
            <w:vAlign w:val="bottom"/>
          </w:tcPr>
          <w:p w:rsidR="00245DCD" w:rsidRPr="00442211" w:rsidRDefault="00245DCD" w:rsidP="006E6DF3">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122</w:t>
            </w:r>
            <w:r w:rsidR="006E6DF3" w:rsidRPr="00442211">
              <w:rPr>
                <w:rFonts w:ascii="Arial" w:hAnsi="Arial" w:cs="Arial"/>
                <w:b/>
                <w:bCs/>
                <w:sz w:val="18"/>
                <w:szCs w:val="18"/>
                <w:lang w:val="pt-PT" w:eastAsia="en-GB"/>
              </w:rPr>
              <w:t>.</w:t>
            </w:r>
            <w:r w:rsidRPr="00442211">
              <w:rPr>
                <w:rFonts w:ascii="Arial" w:hAnsi="Arial" w:cs="Arial"/>
                <w:b/>
                <w:bCs/>
                <w:sz w:val="18"/>
                <w:szCs w:val="18"/>
                <w:lang w:val="pt-PT" w:eastAsia="en-GB"/>
              </w:rPr>
              <w:t>659</w:t>
            </w:r>
            <w:r w:rsidR="006E6DF3" w:rsidRPr="00442211">
              <w:rPr>
                <w:rFonts w:ascii="Arial" w:hAnsi="Arial" w:cs="Arial"/>
                <w:b/>
                <w:bCs/>
                <w:sz w:val="18"/>
                <w:szCs w:val="18"/>
                <w:lang w:val="pt-PT" w:eastAsia="en-GB"/>
              </w:rPr>
              <w:t>.</w:t>
            </w:r>
            <w:r w:rsidRPr="00442211">
              <w:rPr>
                <w:rFonts w:ascii="Arial" w:hAnsi="Arial" w:cs="Arial"/>
                <w:b/>
                <w:bCs/>
                <w:sz w:val="18"/>
                <w:szCs w:val="18"/>
                <w:lang w:val="pt-PT" w:eastAsia="en-GB"/>
              </w:rPr>
              <w:t>501</w:t>
            </w:r>
          </w:p>
        </w:tc>
        <w:tc>
          <w:tcPr>
            <w:tcW w:w="960" w:type="pct"/>
            <w:tcBorders>
              <w:top w:val="nil"/>
              <w:left w:val="nil"/>
              <w:bottom w:val="single" w:sz="4" w:space="0" w:color="auto"/>
              <w:right w:val="nil"/>
            </w:tcBorders>
            <w:noWrap/>
            <w:vAlign w:val="bottom"/>
          </w:tcPr>
          <w:p w:rsidR="00245DCD" w:rsidRPr="00442211" w:rsidRDefault="00245DCD" w:rsidP="006E6DF3">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101</w:t>
            </w:r>
            <w:r w:rsidR="006E6DF3" w:rsidRPr="00442211">
              <w:rPr>
                <w:rFonts w:ascii="Arial" w:hAnsi="Arial" w:cs="Arial"/>
                <w:b/>
                <w:bCs/>
                <w:sz w:val="18"/>
                <w:szCs w:val="18"/>
                <w:lang w:val="pt-PT" w:eastAsia="en-GB"/>
              </w:rPr>
              <w:t>.</w:t>
            </w:r>
            <w:r w:rsidRPr="00442211">
              <w:rPr>
                <w:rFonts w:ascii="Arial" w:hAnsi="Arial" w:cs="Arial"/>
                <w:b/>
                <w:bCs/>
                <w:sz w:val="18"/>
                <w:szCs w:val="18"/>
                <w:lang w:val="pt-PT" w:eastAsia="en-GB"/>
              </w:rPr>
              <w:t>836</w:t>
            </w:r>
            <w:r w:rsidR="006E6DF3" w:rsidRPr="00442211">
              <w:rPr>
                <w:rFonts w:ascii="Arial" w:hAnsi="Arial" w:cs="Arial"/>
                <w:b/>
                <w:bCs/>
                <w:sz w:val="18"/>
                <w:szCs w:val="18"/>
                <w:lang w:val="pt-PT" w:eastAsia="en-GB"/>
              </w:rPr>
              <w:t>.</w:t>
            </w:r>
            <w:r w:rsidRPr="00442211">
              <w:rPr>
                <w:rFonts w:ascii="Arial" w:hAnsi="Arial" w:cs="Arial"/>
                <w:b/>
                <w:bCs/>
                <w:sz w:val="18"/>
                <w:szCs w:val="18"/>
                <w:lang w:val="pt-PT" w:eastAsia="en-GB"/>
              </w:rPr>
              <w:t>305</w:t>
            </w:r>
          </w:p>
        </w:tc>
        <w:tc>
          <w:tcPr>
            <w:tcW w:w="881" w:type="pct"/>
            <w:tcBorders>
              <w:top w:val="nil"/>
              <w:left w:val="nil"/>
              <w:bottom w:val="single" w:sz="4" w:space="0" w:color="auto"/>
              <w:right w:val="nil"/>
            </w:tcBorders>
            <w:noWrap/>
            <w:vAlign w:val="bottom"/>
          </w:tcPr>
          <w:p w:rsidR="00245DCD" w:rsidRPr="00442211" w:rsidRDefault="00245DCD" w:rsidP="006E6DF3">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64</w:t>
            </w:r>
            <w:r w:rsidR="006E6DF3" w:rsidRPr="00442211">
              <w:rPr>
                <w:rFonts w:ascii="Arial" w:hAnsi="Arial" w:cs="Arial"/>
                <w:b/>
                <w:bCs/>
                <w:sz w:val="18"/>
                <w:szCs w:val="18"/>
                <w:lang w:val="pt-PT" w:eastAsia="en-GB"/>
              </w:rPr>
              <w:t>.</w:t>
            </w:r>
            <w:r w:rsidRPr="00442211">
              <w:rPr>
                <w:rFonts w:ascii="Arial" w:hAnsi="Arial" w:cs="Arial"/>
                <w:b/>
                <w:bCs/>
                <w:sz w:val="18"/>
                <w:szCs w:val="18"/>
                <w:lang w:val="pt-PT" w:eastAsia="en-GB"/>
              </w:rPr>
              <w:t>827</w:t>
            </w:r>
            <w:r w:rsidR="006E6DF3" w:rsidRPr="00442211">
              <w:rPr>
                <w:rFonts w:ascii="Arial" w:hAnsi="Arial" w:cs="Arial"/>
                <w:b/>
                <w:bCs/>
                <w:sz w:val="18"/>
                <w:szCs w:val="18"/>
                <w:lang w:val="pt-PT" w:eastAsia="en-GB"/>
              </w:rPr>
              <w:t>.</w:t>
            </w:r>
            <w:r w:rsidRPr="00442211">
              <w:rPr>
                <w:rFonts w:ascii="Arial" w:hAnsi="Arial" w:cs="Arial"/>
                <w:b/>
                <w:bCs/>
                <w:sz w:val="18"/>
                <w:szCs w:val="18"/>
                <w:lang w:val="pt-PT" w:eastAsia="en-GB"/>
              </w:rPr>
              <w:t>062</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245DCD" w:rsidP="00FB1582">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Total </w:t>
            </w:r>
            <w:r w:rsidR="00FB1582">
              <w:rPr>
                <w:rFonts w:ascii="Arial" w:hAnsi="Arial" w:cs="Arial"/>
                <w:b/>
                <w:bCs/>
                <w:sz w:val="18"/>
                <w:szCs w:val="18"/>
                <w:lang w:val="pt-PT" w:eastAsia="en-GB"/>
              </w:rPr>
              <w:t xml:space="preserve">Financiamentos </w:t>
            </w:r>
            <w:r w:rsidRPr="00442211">
              <w:rPr>
                <w:rFonts w:ascii="Arial" w:hAnsi="Arial" w:cs="Arial"/>
                <w:b/>
                <w:bCs/>
                <w:sz w:val="18"/>
                <w:szCs w:val="18"/>
                <w:lang w:val="pt-PT" w:eastAsia="en-GB"/>
              </w:rPr>
              <w:t>Multi</w:t>
            </w:r>
            <w:r w:rsidR="0075413A" w:rsidRPr="00442211">
              <w:rPr>
                <w:rFonts w:ascii="Arial" w:hAnsi="Arial" w:cs="Arial"/>
                <w:b/>
                <w:bCs/>
                <w:sz w:val="18"/>
                <w:szCs w:val="18"/>
                <w:lang w:val="pt-PT" w:eastAsia="en-GB"/>
              </w:rPr>
              <w:t>laterais</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83%</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85%</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75%</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62%</w:t>
            </w:r>
          </w:p>
        </w:tc>
      </w:tr>
      <w:tr w:rsidR="00245DCD" w:rsidRPr="00442211" w:rsidTr="0097555D">
        <w:trPr>
          <w:trHeight w:hRule="exact" w:val="284"/>
        </w:trPr>
        <w:tc>
          <w:tcPr>
            <w:tcW w:w="1316" w:type="pct"/>
            <w:tcBorders>
              <w:top w:val="nil"/>
              <w:left w:val="nil"/>
              <w:bottom w:val="single" w:sz="4" w:space="0" w:color="auto"/>
              <w:right w:val="nil"/>
            </w:tcBorders>
            <w:noWrap/>
            <w:vAlign w:val="bottom"/>
          </w:tcPr>
          <w:p w:rsidR="00245DCD" w:rsidRPr="00442211" w:rsidRDefault="00245DCD"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Total </w:t>
            </w:r>
            <w:r w:rsidR="00FB1582">
              <w:rPr>
                <w:rFonts w:ascii="Arial" w:hAnsi="Arial" w:cs="Arial"/>
                <w:b/>
                <w:bCs/>
                <w:sz w:val="18"/>
                <w:szCs w:val="18"/>
                <w:lang w:val="pt-PT" w:eastAsia="en-GB"/>
              </w:rPr>
              <w:t xml:space="preserve">Financiamentos </w:t>
            </w:r>
            <w:r w:rsidRPr="00442211">
              <w:rPr>
                <w:rFonts w:ascii="Arial" w:hAnsi="Arial" w:cs="Arial"/>
                <w:b/>
                <w:bCs/>
                <w:sz w:val="18"/>
                <w:szCs w:val="18"/>
                <w:lang w:val="pt-PT" w:eastAsia="en-GB"/>
              </w:rPr>
              <w:t>Bi</w:t>
            </w:r>
            <w:r w:rsidR="0075413A" w:rsidRPr="00442211">
              <w:rPr>
                <w:rFonts w:ascii="Arial" w:hAnsi="Arial" w:cs="Arial"/>
                <w:b/>
                <w:bCs/>
                <w:sz w:val="18"/>
                <w:szCs w:val="18"/>
                <w:lang w:val="pt-PT" w:eastAsia="en-GB"/>
              </w:rPr>
              <w:t>laterais</w:t>
            </w:r>
          </w:p>
        </w:tc>
        <w:tc>
          <w:tcPr>
            <w:tcW w:w="883" w:type="pct"/>
            <w:tcBorders>
              <w:top w:val="nil"/>
              <w:left w:val="nil"/>
              <w:bottom w:val="single" w:sz="4" w:space="0" w:color="auto"/>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17%</w:t>
            </w:r>
          </w:p>
        </w:tc>
        <w:tc>
          <w:tcPr>
            <w:tcW w:w="960" w:type="pct"/>
            <w:tcBorders>
              <w:top w:val="nil"/>
              <w:left w:val="nil"/>
              <w:bottom w:val="single" w:sz="4" w:space="0" w:color="auto"/>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15%</w:t>
            </w:r>
          </w:p>
        </w:tc>
        <w:tc>
          <w:tcPr>
            <w:tcW w:w="960" w:type="pct"/>
            <w:tcBorders>
              <w:top w:val="nil"/>
              <w:left w:val="nil"/>
              <w:bottom w:val="single" w:sz="4" w:space="0" w:color="auto"/>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25%</w:t>
            </w:r>
          </w:p>
        </w:tc>
        <w:tc>
          <w:tcPr>
            <w:tcW w:w="881" w:type="pct"/>
            <w:tcBorders>
              <w:top w:val="nil"/>
              <w:left w:val="nil"/>
              <w:bottom w:val="single" w:sz="4" w:space="0" w:color="auto"/>
              <w:right w:val="nil"/>
            </w:tcBorders>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38%</w:t>
            </w:r>
          </w:p>
        </w:tc>
      </w:tr>
      <w:tr w:rsidR="00245DCD" w:rsidRPr="00442211" w:rsidTr="0097555D">
        <w:trPr>
          <w:trHeight w:hRule="exact" w:val="284"/>
        </w:trPr>
        <w:tc>
          <w:tcPr>
            <w:tcW w:w="5000" w:type="pct"/>
            <w:gridSpan w:val="5"/>
            <w:tcBorders>
              <w:top w:val="single" w:sz="4" w:space="0" w:color="auto"/>
              <w:left w:val="nil"/>
              <w:bottom w:val="nil"/>
              <w:right w:val="nil"/>
            </w:tcBorders>
            <w:noWrap/>
            <w:vAlign w:val="bottom"/>
          </w:tcPr>
          <w:p w:rsidR="00245DCD" w:rsidRPr="00442211" w:rsidRDefault="00FB1582" w:rsidP="006E6DF3">
            <w:pPr>
              <w:spacing w:after="0"/>
              <w:rPr>
                <w:rFonts w:ascii="Arial" w:hAnsi="Arial" w:cs="Arial"/>
                <w:b/>
                <w:bCs/>
                <w:sz w:val="18"/>
                <w:szCs w:val="18"/>
                <w:lang w:val="pt-PT" w:eastAsia="en-GB"/>
              </w:rPr>
            </w:pPr>
            <w:r>
              <w:rPr>
                <w:rFonts w:ascii="Arial" w:hAnsi="Arial" w:cs="Arial"/>
                <w:b/>
                <w:bCs/>
                <w:sz w:val="18"/>
                <w:szCs w:val="18"/>
                <w:lang w:val="pt-PT" w:eastAsia="en-GB"/>
              </w:rPr>
              <w:t xml:space="preserve">Financiamentos </w:t>
            </w:r>
            <w:r w:rsidR="00245DCD" w:rsidRPr="00442211">
              <w:rPr>
                <w:rFonts w:ascii="Arial" w:hAnsi="Arial" w:cs="Arial"/>
                <w:b/>
                <w:bCs/>
                <w:sz w:val="18"/>
                <w:szCs w:val="18"/>
                <w:lang w:val="pt-PT" w:eastAsia="en-GB"/>
              </w:rPr>
              <w:t>Multila</w:t>
            </w:r>
            <w:r>
              <w:rPr>
                <w:rFonts w:ascii="Arial" w:hAnsi="Arial" w:cs="Arial"/>
                <w:b/>
                <w:bCs/>
                <w:sz w:val="18"/>
                <w:szCs w:val="18"/>
                <w:lang w:val="pt-PT" w:eastAsia="en-GB"/>
              </w:rPr>
              <w:t>terais</w:t>
            </w:r>
            <w:r w:rsidR="00245DCD" w:rsidRPr="00442211">
              <w:rPr>
                <w:rFonts w:ascii="Arial" w:hAnsi="Arial" w:cs="Arial"/>
                <w:b/>
                <w:bCs/>
                <w:sz w:val="18"/>
                <w:szCs w:val="18"/>
                <w:lang w:val="pt-PT" w:eastAsia="en-GB"/>
              </w:rPr>
              <w:t xml:space="preserve"> </w:t>
            </w:r>
            <w:r>
              <w:rPr>
                <w:rFonts w:ascii="Arial" w:hAnsi="Arial" w:cs="Arial"/>
                <w:b/>
                <w:bCs/>
                <w:sz w:val="18"/>
                <w:szCs w:val="18"/>
                <w:lang w:val="pt-PT" w:eastAsia="en-GB"/>
              </w:rPr>
              <w:t>como percentagem do T</w:t>
            </w:r>
            <w:r w:rsidR="00B668E8" w:rsidRPr="00442211">
              <w:rPr>
                <w:rFonts w:ascii="Arial" w:hAnsi="Arial" w:cs="Arial"/>
                <w:b/>
                <w:bCs/>
                <w:sz w:val="18"/>
                <w:szCs w:val="18"/>
                <w:lang w:val="pt-PT" w:eastAsia="en-GB"/>
              </w:rPr>
              <w:t>otal</w:t>
            </w:r>
            <w:r w:rsidR="006E6DF3" w:rsidRPr="00442211">
              <w:rPr>
                <w:rFonts w:ascii="Arial" w:hAnsi="Arial" w:cs="Arial"/>
                <w:b/>
                <w:bCs/>
                <w:sz w:val="18"/>
                <w:szCs w:val="18"/>
                <w:lang w:val="pt-PT" w:eastAsia="en-GB"/>
              </w:rPr>
              <w:t xml:space="preserve"> de </w:t>
            </w:r>
            <w:r w:rsidR="00245DCD" w:rsidRPr="00442211">
              <w:rPr>
                <w:rFonts w:ascii="Arial" w:hAnsi="Arial" w:cs="Arial"/>
                <w:b/>
                <w:bCs/>
                <w:sz w:val="18"/>
                <w:szCs w:val="18"/>
                <w:lang w:val="pt-PT" w:eastAsia="en-GB"/>
              </w:rPr>
              <w:t>Multi</w:t>
            </w:r>
            <w:r w:rsidR="0075413A" w:rsidRPr="00442211">
              <w:rPr>
                <w:rFonts w:ascii="Arial" w:hAnsi="Arial" w:cs="Arial"/>
                <w:b/>
                <w:bCs/>
                <w:sz w:val="18"/>
                <w:szCs w:val="18"/>
                <w:lang w:val="pt-PT" w:eastAsia="en-GB"/>
              </w:rPr>
              <w:t>laterais</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6E6DF3" w:rsidP="0097555D">
            <w:pPr>
              <w:spacing w:after="0"/>
              <w:rPr>
                <w:rFonts w:ascii="Arial" w:hAnsi="Arial" w:cs="Arial"/>
                <w:sz w:val="18"/>
                <w:szCs w:val="18"/>
                <w:lang w:val="pt-PT" w:eastAsia="en-GB"/>
              </w:rPr>
            </w:pPr>
            <w:r w:rsidRPr="00442211">
              <w:rPr>
                <w:rFonts w:ascii="Arial" w:hAnsi="Arial" w:cs="Arial"/>
                <w:sz w:val="18"/>
                <w:szCs w:val="18"/>
                <w:lang w:val="pt-PT" w:eastAsia="en-GB"/>
              </w:rPr>
              <w:t>BAD</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22%</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33%</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26%</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49%</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6E6DF3" w:rsidP="0097555D">
            <w:pPr>
              <w:spacing w:after="0"/>
              <w:rPr>
                <w:rFonts w:ascii="Arial" w:hAnsi="Arial" w:cs="Arial"/>
                <w:sz w:val="18"/>
                <w:szCs w:val="18"/>
                <w:lang w:val="pt-PT" w:eastAsia="en-GB"/>
              </w:rPr>
            </w:pPr>
            <w:r w:rsidRPr="00442211">
              <w:rPr>
                <w:rFonts w:ascii="Arial" w:hAnsi="Arial" w:cs="Arial"/>
                <w:sz w:val="18"/>
                <w:szCs w:val="18"/>
                <w:lang w:val="pt-PT" w:eastAsia="en-GB"/>
              </w:rPr>
              <w:t>CE</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13%</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26%</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20%</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FAO</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6%</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lastRenderedPageBreak/>
              <w:t>MCC</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24%</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6E6DF3" w:rsidP="0097555D">
            <w:pPr>
              <w:spacing w:after="0"/>
              <w:rPr>
                <w:rFonts w:ascii="Arial" w:hAnsi="Arial" w:cs="Arial"/>
                <w:sz w:val="18"/>
                <w:szCs w:val="18"/>
                <w:lang w:val="pt-PT" w:eastAsia="en-GB"/>
              </w:rPr>
            </w:pPr>
            <w:r w:rsidRPr="00442211">
              <w:rPr>
                <w:rFonts w:ascii="Arial" w:hAnsi="Arial" w:cs="Arial"/>
                <w:sz w:val="18"/>
                <w:szCs w:val="18"/>
                <w:lang w:val="pt-PT" w:eastAsia="en-GB"/>
              </w:rPr>
              <w:t>PNUD</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UNHABITAT</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6E6DF3" w:rsidP="006E6DF3">
            <w:pPr>
              <w:spacing w:after="0"/>
              <w:rPr>
                <w:rFonts w:ascii="Arial" w:hAnsi="Arial" w:cs="Arial"/>
                <w:sz w:val="18"/>
                <w:szCs w:val="18"/>
                <w:lang w:val="pt-PT" w:eastAsia="en-GB"/>
              </w:rPr>
            </w:pPr>
            <w:r w:rsidRPr="00442211">
              <w:rPr>
                <w:rFonts w:ascii="Arial" w:hAnsi="Arial" w:cs="Arial"/>
                <w:sz w:val="18"/>
                <w:szCs w:val="18"/>
                <w:lang w:val="pt-PT" w:eastAsia="en-GB"/>
              </w:rPr>
              <w:t xml:space="preserve">BANCO MUNDIAL </w:t>
            </w:r>
            <w:r w:rsidR="00245DCD" w:rsidRPr="00442211">
              <w:rPr>
                <w:rFonts w:ascii="Arial" w:hAnsi="Arial" w:cs="Arial"/>
                <w:sz w:val="18"/>
                <w:szCs w:val="18"/>
                <w:lang w:val="pt-PT" w:eastAsia="en-GB"/>
              </w:rPr>
              <w:t>*</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63%</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55%</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46%</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r>
      <w:tr w:rsidR="00245DCD" w:rsidRPr="00442211" w:rsidTr="0097555D">
        <w:trPr>
          <w:trHeight w:hRule="exact" w:val="284"/>
        </w:trPr>
        <w:tc>
          <w:tcPr>
            <w:tcW w:w="5000" w:type="pct"/>
            <w:gridSpan w:val="5"/>
            <w:tcBorders>
              <w:top w:val="single" w:sz="4" w:space="0" w:color="auto"/>
              <w:left w:val="nil"/>
              <w:bottom w:val="nil"/>
              <w:right w:val="nil"/>
            </w:tcBorders>
            <w:noWrap/>
            <w:vAlign w:val="bottom"/>
          </w:tcPr>
          <w:p w:rsidR="00245DCD" w:rsidRPr="00442211" w:rsidRDefault="00FB1582" w:rsidP="0097555D">
            <w:pPr>
              <w:spacing w:after="0"/>
              <w:rPr>
                <w:rFonts w:ascii="Arial" w:hAnsi="Arial" w:cs="Arial"/>
                <w:b/>
                <w:bCs/>
                <w:sz w:val="18"/>
                <w:szCs w:val="18"/>
                <w:lang w:val="pt-PT" w:eastAsia="en-GB"/>
              </w:rPr>
            </w:pPr>
            <w:r>
              <w:rPr>
                <w:rFonts w:ascii="Arial" w:hAnsi="Arial" w:cs="Arial"/>
                <w:b/>
                <w:bCs/>
                <w:sz w:val="18"/>
                <w:szCs w:val="18"/>
                <w:lang w:val="pt-PT" w:eastAsia="en-GB"/>
              </w:rPr>
              <w:t xml:space="preserve">Financiamentos </w:t>
            </w:r>
            <w:r w:rsidR="00245DCD" w:rsidRPr="00442211">
              <w:rPr>
                <w:rFonts w:ascii="Arial" w:hAnsi="Arial" w:cs="Arial"/>
                <w:b/>
                <w:bCs/>
                <w:sz w:val="18"/>
                <w:szCs w:val="18"/>
                <w:lang w:val="pt-PT" w:eastAsia="en-GB"/>
              </w:rPr>
              <w:t>Bi</w:t>
            </w:r>
            <w:r w:rsidR="0075413A" w:rsidRPr="00442211">
              <w:rPr>
                <w:rFonts w:ascii="Arial" w:hAnsi="Arial" w:cs="Arial"/>
                <w:b/>
                <w:bCs/>
                <w:sz w:val="18"/>
                <w:szCs w:val="18"/>
                <w:lang w:val="pt-PT" w:eastAsia="en-GB"/>
              </w:rPr>
              <w:t>laterais</w:t>
            </w:r>
            <w:r w:rsidR="00245DCD" w:rsidRPr="00442211">
              <w:rPr>
                <w:rFonts w:ascii="Arial" w:hAnsi="Arial" w:cs="Arial"/>
                <w:b/>
                <w:bCs/>
                <w:sz w:val="18"/>
                <w:szCs w:val="18"/>
                <w:lang w:val="pt-PT" w:eastAsia="en-GB"/>
              </w:rPr>
              <w:t xml:space="preserve"> </w:t>
            </w:r>
            <w:r>
              <w:rPr>
                <w:rFonts w:ascii="Arial" w:hAnsi="Arial" w:cs="Arial"/>
                <w:b/>
                <w:bCs/>
                <w:sz w:val="18"/>
                <w:szCs w:val="18"/>
                <w:lang w:val="pt-PT" w:eastAsia="en-GB"/>
              </w:rPr>
              <w:t>como percentagem do T</w:t>
            </w:r>
            <w:r w:rsidR="00B668E8" w:rsidRPr="00442211">
              <w:rPr>
                <w:rFonts w:ascii="Arial" w:hAnsi="Arial" w:cs="Arial"/>
                <w:b/>
                <w:bCs/>
                <w:sz w:val="18"/>
                <w:szCs w:val="18"/>
                <w:lang w:val="pt-PT" w:eastAsia="en-GB"/>
              </w:rPr>
              <w:t>otal</w:t>
            </w:r>
            <w:r w:rsidR="00245DCD" w:rsidRPr="00442211">
              <w:rPr>
                <w:rFonts w:ascii="Arial" w:hAnsi="Arial" w:cs="Arial"/>
                <w:b/>
                <w:bCs/>
                <w:sz w:val="18"/>
                <w:szCs w:val="18"/>
                <w:lang w:val="pt-PT" w:eastAsia="en-GB"/>
              </w:rPr>
              <w:t xml:space="preserve"> </w:t>
            </w:r>
            <w:r w:rsidR="006E6DF3" w:rsidRPr="00442211">
              <w:rPr>
                <w:rFonts w:ascii="Arial" w:hAnsi="Arial" w:cs="Arial"/>
                <w:b/>
                <w:bCs/>
                <w:sz w:val="18"/>
                <w:szCs w:val="18"/>
                <w:lang w:val="pt-PT" w:eastAsia="en-GB"/>
              </w:rPr>
              <w:t xml:space="preserve">de  </w:t>
            </w:r>
            <w:r w:rsidR="00245DCD" w:rsidRPr="00442211">
              <w:rPr>
                <w:rFonts w:ascii="Arial" w:hAnsi="Arial" w:cs="Arial"/>
                <w:b/>
                <w:bCs/>
                <w:sz w:val="18"/>
                <w:szCs w:val="18"/>
                <w:lang w:val="pt-PT" w:eastAsia="en-GB"/>
              </w:rPr>
              <w:t>Bi</w:t>
            </w:r>
            <w:r w:rsidR="0075413A" w:rsidRPr="00442211">
              <w:rPr>
                <w:rFonts w:ascii="Arial" w:hAnsi="Arial" w:cs="Arial"/>
                <w:b/>
                <w:bCs/>
                <w:sz w:val="18"/>
                <w:szCs w:val="18"/>
                <w:lang w:val="pt-PT" w:eastAsia="en-GB"/>
              </w:rPr>
              <w:t>laterais</w:t>
            </w:r>
          </w:p>
        </w:tc>
      </w:tr>
      <w:tr w:rsidR="006E6DF3" w:rsidRPr="00442211" w:rsidTr="004925CA">
        <w:trPr>
          <w:trHeight w:hRule="exact" w:val="284"/>
        </w:trPr>
        <w:tc>
          <w:tcPr>
            <w:tcW w:w="1316" w:type="pct"/>
            <w:tcBorders>
              <w:top w:val="nil"/>
              <w:left w:val="nil"/>
              <w:bottom w:val="nil"/>
              <w:right w:val="nil"/>
            </w:tcBorders>
            <w:noWrap/>
            <w:vAlign w:val="bottom"/>
          </w:tcPr>
          <w:p w:rsidR="006E6DF3" w:rsidRPr="00442211" w:rsidRDefault="006E6DF3" w:rsidP="004925CA">
            <w:pPr>
              <w:spacing w:after="0"/>
              <w:rPr>
                <w:rFonts w:ascii="Arial" w:hAnsi="Arial" w:cs="Arial"/>
                <w:sz w:val="18"/>
                <w:szCs w:val="18"/>
                <w:lang w:val="pt-PT" w:eastAsia="en-GB"/>
              </w:rPr>
            </w:pPr>
            <w:r w:rsidRPr="00442211">
              <w:rPr>
                <w:rFonts w:ascii="Arial" w:hAnsi="Arial" w:cs="Arial"/>
                <w:sz w:val="18"/>
                <w:szCs w:val="18"/>
                <w:lang w:val="pt-PT" w:eastAsia="en-GB"/>
              </w:rPr>
              <w:t>ALEMANHA</w:t>
            </w:r>
          </w:p>
        </w:tc>
        <w:tc>
          <w:tcPr>
            <w:tcW w:w="883"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8%</w:t>
            </w:r>
          </w:p>
        </w:tc>
        <w:tc>
          <w:tcPr>
            <w:tcW w:w="960"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8%</w:t>
            </w:r>
          </w:p>
        </w:tc>
        <w:tc>
          <w:tcPr>
            <w:tcW w:w="960"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5%</w:t>
            </w:r>
          </w:p>
        </w:tc>
        <w:tc>
          <w:tcPr>
            <w:tcW w:w="881"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7%</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6E6DF3" w:rsidP="006E6DF3">
            <w:pPr>
              <w:spacing w:after="0"/>
              <w:rPr>
                <w:rFonts w:ascii="Arial" w:hAnsi="Arial" w:cs="Arial"/>
                <w:sz w:val="18"/>
                <w:szCs w:val="18"/>
                <w:lang w:val="pt-PT" w:eastAsia="en-GB"/>
              </w:rPr>
            </w:pPr>
            <w:r w:rsidRPr="00442211">
              <w:rPr>
                <w:rFonts w:ascii="Arial" w:hAnsi="Arial" w:cs="Arial"/>
                <w:sz w:val="18"/>
                <w:szCs w:val="18"/>
                <w:lang w:val="pt-PT" w:eastAsia="en-GB"/>
              </w:rPr>
              <w:t>BÉLGICA</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5%</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6%</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6E6DF3" w:rsidP="0097555D">
            <w:pPr>
              <w:spacing w:after="0"/>
              <w:rPr>
                <w:rFonts w:ascii="Arial" w:hAnsi="Arial" w:cs="Arial"/>
                <w:sz w:val="18"/>
                <w:szCs w:val="18"/>
                <w:lang w:val="pt-PT" w:eastAsia="en-GB"/>
              </w:rPr>
            </w:pPr>
            <w:r w:rsidRPr="00442211">
              <w:rPr>
                <w:rFonts w:ascii="Arial" w:hAnsi="Arial" w:cs="Arial"/>
                <w:sz w:val="18"/>
                <w:szCs w:val="18"/>
                <w:lang w:val="pt-PT" w:eastAsia="en-GB"/>
              </w:rPr>
              <w:t>CANADÁ</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r>
      <w:tr w:rsidR="00245DCD" w:rsidRPr="00442211" w:rsidTr="0097555D">
        <w:trPr>
          <w:trHeight w:hRule="exact" w:val="284"/>
        </w:trPr>
        <w:tc>
          <w:tcPr>
            <w:tcW w:w="1316" w:type="pct"/>
            <w:tcBorders>
              <w:top w:val="nil"/>
              <w:left w:val="nil"/>
              <w:bottom w:val="nil"/>
              <w:right w:val="nil"/>
            </w:tcBorders>
            <w:noWrap/>
            <w:vAlign w:val="bottom"/>
          </w:tcPr>
          <w:p w:rsidR="00245DCD" w:rsidRPr="00442211" w:rsidRDefault="00245DCD" w:rsidP="006E6DF3">
            <w:pPr>
              <w:spacing w:after="0"/>
              <w:rPr>
                <w:rFonts w:ascii="Arial" w:hAnsi="Arial" w:cs="Arial"/>
                <w:sz w:val="18"/>
                <w:szCs w:val="18"/>
                <w:lang w:val="pt-PT" w:eastAsia="en-GB"/>
              </w:rPr>
            </w:pPr>
            <w:r w:rsidRPr="00442211">
              <w:rPr>
                <w:rFonts w:ascii="Arial" w:hAnsi="Arial" w:cs="Arial"/>
                <w:sz w:val="18"/>
                <w:szCs w:val="18"/>
                <w:lang w:val="pt-PT" w:eastAsia="en-GB"/>
              </w:rPr>
              <w:t>D</w:t>
            </w:r>
            <w:r w:rsidR="006E6DF3" w:rsidRPr="00442211">
              <w:rPr>
                <w:rFonts w:ascii="Arial" w:hAnsi="Arial" w:cs="Arial"/>
                <w:sz w:val="18"/>
                <w:szCs w:val="18"/>
                <w:lang w:val="pt-PT" w:eastAsia="en-GB"/>
              </w:rPr>
              <w:t xml:space="preserve">INAMARCA </w:t>
            </w:r>
          </w:p>
        </w:tc>
        <w:tc>
          <w:tcPr>
            <w:tcW w:w="883"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9%</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14%</w:t>
            </w:r>
          </w:p>
        </w:tc>
        <w:tc>
          <w:tcPr>
            <w:tcW w:w="960"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24%</w:t>
            </w:r>
          </w:p>
        </w:tc>
        <w:tc>
          <w:tcPr>
            <w:tcW w:w="881" w:type="pct"/>
            <w:tcBorders>
              <w:top w:val="nil"/>
              <w:left w:val="nil"/>
              <w:bottom w:val="nil"/>
              <w:right w:val="nil"/>
            </w:tcBorders>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6%</w:t>
            </w:r>
          </w:p>
        </w:tc>
      </w:tr>
      <w:tr w:rsidR="006E6DF3" w:rsidRPr="00442211" w:rsidTr="004925CA">
        <w:trPr>
          <w:trHeight w:hRule="exact" w:val="284"/>
        </w:trPr>
        <w:tc>
          <w:tcPr>
            <w:tcW w:w="1316" w:type="pct"/>
            <w:tcBorders>
              <w:top w:val="nil"/>
              <w:left w:val="nil"/>
              <w:bottom w:val="nil"/>
              <w:right w:val="nil"/>
            </w:tcBorders>
            <w:noWrap/>
            <w:vAlign w:val="bottom"/>
          </w:tcPr>
          <w:p w:rsidR="006E6DF3" w:rsidRPr="00442211" w:rsidRDefault="006E6DF3" w:rsidP="004925CA">
            <w:pPr>
              <w:spacing w:after="0"/>
              <w:rPr>
                <w:rFonts w:ascii="Arial" w:hAnsi="Arial" w:cs="Arial"/>
                <w:sz w:val="18"/>
                <w:szCs w:val="18"/>
                <w:lang w:val="pt-PT" w:eastAsia="en-GB"/>
              </w:rPr>
            </w:pPr>
            <w:r w:rsidRPr="00442211">
              <w:rPr>
                <w:rFonts w:ascii="Arial" w:hAnsi="Arial" w:cs="Arial"/>
                <w:sz w:val="18"/>
                <w:szCs w:val="18"/>
                <w:lang w:val="pt-PT" w:eastAsia="en-GB"/>
              </w:rPr>
              <w:t>ESPANHA</w:t>
            </w:r>
          </w:p>
        </w:tc>
        <w:tc>
          <w:tcPr>
            <w:tcW w:w="883"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7%</w:t>
            </w:r>
          </w:p>
        </w:tc>
        <w:tc>
          <w:tcPr>
            <w:tcW w:w="960"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7%</w:t>
            </w:r>
          </w:p>
        </w:tc>
        <w:tc>
          <w:tcPr>
            <w:tcW w:w="960"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5%</w:t>
            </w:r>
          </w:p>
        </w:tc>
        <w:tc>
          <w:tcPr>
            <w:tcW w:w="881"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2%</w:t>
            </w:r>
          </w:p>
        </w:tc>
      </w:tr>
      <w:tr w:rsidR="006E6DF3" w:rsidRPr="00442211" w:rsidTr="0097555D">
        <w:trPr>
          <w:trHeight w:hRule="exact" w:val="284"/>
        </w:trPr>
        <w:tc>
          <w:tcPr>
            <w:tcW w:w="1316" w:type="pct"/>
            <w:tcBorders>
              <w:top w:val="nil"/>
              <w:left w:val="nil"/>
              <w:bottom w:val="nil"/>
              <w:right w:val="nil"/>
            </w:tcBorders>
            <w:noWrap/>
            <w:vAlign w:val="bottom"/>
          </w:tcPr>
          <w:p w:rsidR="006E6DF3" w:rsidRPr="00442211" w:rsidRDefault="006E6DF3" w:rsidP="004925CA">
            <w:pPr>
              <w:spacing w:after="0"/>
              <w:rPr>
                <w:rFonts w:ascii="Arial" w:hAnsi="Arial" w:cs="Arial"/>
                <w:sz w:val="18"/>
                <w:szCs w:val="18"/>
                <w:lang w:val="pt-PT" w:eastAsia="en-GB"/>
              </w:rPr>
            </w:pPr>
            <w:r w:rsidRPr="00442211">
              <w:rPr>
                <w:rFonts w:ascii="Arial" w:hAnsi="Arial" w:cs="Arial"/>
                <w:sz w:val="18"/>
                <w:szCs w:val="18"/>
                <w:lang w:val="pt-PT" w:eastAsia="en-GB"/>
              </w:rPr>
              <w:t>GB</w:t>
            </w:r>
          </w:p>
        </w:tc>
        <w:tc>
          <w:tcPr>
            <w:tcW w:w="883"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7%</w:t>
            </w:r>
          </w:p>
        </w:tc>
        <w:tc>
          <w:tcPr>
            <w:tcW w:w="960"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4%</w:t>
            </w:r>
          </w:p>
        </w:tc>
        <w:tc>
          <w:tcPr>
            <w:tcW w:w="960"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p>
        </w:tc>
        <w:tc>
          <w:tcPr>
            <w:tcW w:w="881" w:type="pct"/>
            <w:tcBorders>
              <w:top w:val="nil"/>
              <w:left w:val="nil"/>
              <w:bottom w:val="nil"/>
              <w:right w:val="nil"/>
            </w:tcBorders>
            <w:noWrap/>
            <w:vAlign w:val="bottom"/>
          </w:tcPr>
          <w:p w:rsidR="006E6DF3" w:rsidRPr="00442211" w:rsidRDefault="006E6DF3" w:rsidP="004925CA">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p w:rsidR="006E6DF3" w:rsidRPr="00442211" w:rsidRDefault="006E6DF3" w:rsidP="004925CA">
            <w:pPr>
              <w:spacing w:after="0"/>
              <w:jc w:val="right"/>
              <w:rPr>
                <w:rFonts w:ascii="Arial" w:hAnsi="Arial" w:cs="Arial"/>
                <w:sz w:val="18"/>
                <w:szCs w:val="18"/>
                <w:lang w:val="pt-PT" w:eastAsia="en-GB"/>
              </w:rPr>
            </w:pPr>
          </w:p>
          <w:p w:rsidR="006E6DF3" w:rsidRPr="00442211" w:rsidRDefault="006E6DF3" w:rsidP="004925CA">
            <w:pPr>
              <w:spacing w:after="0"/>
              <w:jc w:val="right"/>
              <w:rPr>
                <w:rFonts w:ascii="Arial" w:hAnsi="Arial" w:cs="Arial"/>
                <w:sz w:val="18"/>
                <w:szCs w:val="18"/>
                <w:lang w:val="pt-PT" w:eastAsia="en-GB"/>
              </w:rPr>
            </w:pPr>
          </w:p>
        </w:tc>
      </w:tr>
      <w:tr w:rsidR="006E6DF3" w:rsidRPr="00442211" w:rsidTr="0097555D">
        <w:trPr>
          <w:trHeight w:hRule="exact" w:val="284"/>
        </w:trPr>
        <w:tc>
          <w:tcPr>
            <w:tcW w:w="1316" w:type="pct"/>
            <w:tcBorders>
              <w:top w:val="nil"/>
              <w:left w:val="nil"/>
              <w:bottom w:val="nil"/>
              <w:right w:val="nil"/>
            </w:tcBorders>
            <w:noWrap/>
            <w:vAlign w:val="bottom"/>
          </w:tcPr>
          <w:p w:rsidR="006E6DF3" w:rsidRPr="00442211" w:rsidRDefault="006E6DF3" w:rsidP="006E6DF3">
            <w:pPr>
              <w:spacing w:after="0"/>
              <w:rPr>
                <w:rFonts w:ascii="Arial" w:hAnsi="Arial" w:cs="Arial"/>
                <w:sz w:val="18"/>
                <w:szCs w:val="18"/>
                <w:lang w:val="pt-PT" w:eastAsia="en-GB"/>
              </w:rPr>
            </w:pPr>
            <w:r w:rsidRPr="00442211">
              <w:rPr>
                <w:rFonts w:ascii="Arial" w:hAnsi="Arial" w:cs="Arial"/>
                <w:sz w:val="18"/>
                <w:szCs w:val="18"/>
                <w:lang w:val="pt-PT" w:eastAsia="en-GB"/>
              </w:rPr>
              <w:t>ITÁLIA</w:t>
            </w:r>
          </w:p>
        </w:tc>
        <w:tc>
          <w:tcPr>
            <w:tcW w:w="883"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8%</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881"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33%</w:t>
            </w:r>
          </w:p>
        </w:tc>
      </w:tr>
      <w:tr w:rsidR="006E6DF3" w:rsidRPr="00442211" w:rsidTr="0097555D">
        <w:trPr>
          <w:trHeight w:hRule="exact" w:val="284"/>
        </w:trPr>
        <w:tc>
          <w:tcPr>
            <w:tcW w:w="1316" w:type="pct"/>
            <w:tcBorders>
              <w:top w:val="nil"/>
              <w:left w:val="nil"/>
              <w:bottom w:val="nil"/>
              <w:right w:val="nil"/>
            </w:tcBorders>
            <w:noWrap/>
            <w:vAlign w:val="bottom"/>
          </w:tcPr>
          <w:p w:rsidR="006E6DF3" w:rsidRPr="00442211" w:rsidRDefault="006E6DF3" w:rsidP="006E6DF3">
            <w:pPr>
              <w:spacing w:after="0"/>
              <w:rPr>
                <w:rFonts w:ascii="Arial" w:hAnsi="Arial" w:cs="Arial"/>
                <w:sz w:val="18"/>
                <w:szCs w:val="18"/>
                <w:lang w:val="pt-PT" w:eastAsia="en-GB"/>
              </w:rPr>
            </w:pPr>
            <w:r w:rsidRPr="00442211">
              <w:rPr>
                <w:rFonts w:ascii="Arial" w:hAnsi="Arial" w:cs="Arial"/>
                <w:sz w:val="18"/>
                <w:szCs w:val="18"/>
                <w:lang w:val="pt-PT" w:eastAsia="en-GB"/>
              </w:rPr>
              <w:t>JAPÃO</w:t>
            </w:r>
          </w:p>
        </w:tc>
        <w:tc>
          <w:tcPr>
            <w:tcW w:w="883"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881"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r>
      <w:tr w:rsidR="006E6DF3" w:rsidRPr="00442211" w:rsidTr="0097555D">
        <w:trPr>
          <w:trHeight w:hRule="exact" w:val="284"/>
        </w:trPr>
        <w:tc>
          <w:tcPr>
            <w:tcW w:w="1316" w:type="pct"/>
            <w:tcBorders>
              <w:top w:val="nil"/>
              <w:left w:val="nil"/>
              <w:bottom w:val="nil"/>
              <w:right w:val="nil"/>
            </w:tcBorders>
            <w:noWrap/>
            <w:vAlign w:val="bottom"/>
          </w:tcPr>
          <w:p w:rsidR="006E6DF3" w:rsidRPr="00442211" w:rsidRDefault="006E6DF3" w:rsidP="006E6DF3">
            <w:pPr>
              <w:spacing w:after="0"/>
              <w:rPr>
                <w:rFonts w:ascii="Arial" w:hAnsi="Arial" w:cs="Arial"/>
                <w:sz w:val="18"/>
                <w:szCs w:val="18"/>
                <w:lang w:val="pt-PT" w:eastAsia="en-GB"/>
              </w:rPr>
            </w:pPr>
            <w:r w:rsidRPr="00442211">
              <w:rPr>
                <w:rFonts w:ascii="Arial" w:hAnsi="Arial" w:cs="Arial"/>
                <w:sz w:val="18"/>
                <w:szCs w:val="18"/>
                <w:lang w:val="pt-PT" w:eastAsia="en-GB"/>
              </w:rPr>
              <w:t>FINLÂNDIA</w:t>
            </w:r>
          </w:p>
        </w:tc>
        <w:tc>
          <w:tcPr>
            <w:tcW w:w="883"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881"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28%</w:t>
            </w:r>
          </w:p>
        </w:tc>
      </w:tr>
      <w:tr w:rsidR="006E6DF3" w:rsidRPr="00442211" w:rsidTr="0097555D">
        <w:trPr>
          <w:trHeight w:hRule="exact" w:val="284"/>
        </w:trPr>
        <w:tc>
          <w:tcPr>
            <w:tcW w:w="1316" w:type="pct"/>
            <w:tcBorders>
              <w:top w:val="nil"/>
              <w:left w:val="nil"/>
              <w:bottom w:val="nil"/>
              <w:right w:val="nil"/>
            </w:tcBorders>
            <w:noWrap/>
            <w:vAlign w:val="bottom"/>
          </w:tcPr>
          <w:p w:rsidR="006E6DF3" w:rsidRPr="00442211" w:rsidRDefault="006E6DF3" w:rsidP="006E6DF3">
            <w:pPr>
              <w:spacing w:after="0"/>
              <w:rPr>
                <w:rFonts w:ascii="Arial" w:hAnsi="Arial" w:cs="Arial"/>
                <w:sz w:val="18"/>
                <w:szCs w:val="18"/>
                <w:lang w:val="pt-PT" w:eastAsia="en-GB"/>
              </w:rPr>
            </w:pPr>
            <w:r w:rsidRPr="00442211">
              <w:rPr>
                <w:rFonts w:ascii="Arial" w:hAnsi="Arial" w:cs="Arial"/>
                <w:sz w:val="18"/>
                <w:szCs w:val="18"/>
                <w:lang w:val="pt-PT" w:eastAsia="en-GB"/>
              </w:rPr>
              <w:t>FRANÇA</w:t>
            </w:r>
          </w:p>
        </w:tc>
        <w:tc>
          <w:tcPr>
            <w:tcW w:w="883"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11%</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9%</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17%</w:t>
            </w:r>
          </w:p>
        </w:tc>
        <w:tc>
          <w:tcPr>
            <w:tcW w:w="881"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16%</w:t>
            </w:r>
          </w:p>
        </w:tc>
      </w:tr>
      <w:tr w:rsidR="006E6DF3" w:rsidRPr="00442211" w:rsidTr="0097555D">
        <w:trPr>
          <w:trHeight w:hRule="exact" w:val="284"/>
        </w:trPr>
        <w:tc>
          <w:tcPr>
            <w:tcW w:w="1316" w:type="pct"/>
            <w:tcBorders>
              <w:top w:val="nil"/>
              <w:left w:val="nil"/>
              <w:bottom w:val="nil"/>
              <w:right w:val="nil"/>
            </w:tcBorders>
            <w:noWrap/>
            <w:vAlign w:val="bottom"/>
          </w:tcPr>
          <w:p w:rsidR="006E6DF3" w:rsidRPr="00442211" w:rsidRDefault="006E6DF3" w:rsidP="0097555D">
            <w:pPr>
              <w:spacing w:after="0"/>
              <w:rPr>
                <w:rFonts w:ascii="Arial" w:hAnsi="Arial" w:cs="Arial"/>
                <w:sz w:val="18"/>
                <w:szCs w:val="18"/>
                <w:lang w:val="pt-PT" w:eastAsia="en-GB"/>
              </w:rPr>
            </w:pPr>
            <w:r w:rsidRPr="00442211">
              <w:rPr>
                <w:rFonts w:ascii="Arial" w:hAnsi="Arial" w:cs="Arial"/>
                <w:sz w:val="18"/>
                <w:szCs w:val="18"/>
                <w:lang w:val="pt-PT" w:eastAsia="en-GB"/>
              </w:rPr>
              <w:t>PAÍSES BAIXOS</w:t>
            </w:r>
          </w:p>
        </w:tc>
        <w:tc>
          <w:tcPr>
            <w:tcW w:w="883"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881"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r>
      <w:tr w:rsidR="006E6DF3" w:rsidRPr="00442211" w:rsidTr="0097555D">
        <w:trPr>
          <w:trHeight w:hRule="exact" w:val="284"/>
        </w:trPr>
        <w:tc>
          <w:tcPr>
            <w:tcW w:w="1316" w:type="pct"/>
            <w:tcBorders>
              <w:top w:val="nil"/>
              <w:left w:val="nil"/>
              <w:bottom w:val="nil"/>
              <w:right w:val="nil"/>
            </w:tcBorders>
            <w:noWrap/>
            <w:vAlign w:val="bottom"/>
          </w:tcPr>
          <w:p w:rsidR="006E6DF3" w:rsidRPr="00442211" w:rsidRDefault="006E6DF3" w:rsidP="0097555D">
            <w:pPr>
              <w:spacing w:after="0"/>
              <w:rPr>
                <w:rFonts w:ascii="Arial" w:hAnsi="Arial" w:cs="Arial"/>
                <w:sz w:val="18"/>
                <w:szCs w:val="18"/>
                <w:lang w:val="pt-PT" w:eastAsia="en-GB"/>
              </w:rPr>
            </w:pPr>
            <w:r w:rsidRPr="00442211">
              <w:rPr>
                <w:rFonts w:ascii="Arial" w:hAnsi="Arial" w:cs="Arial"/>
                <w:sz w:val="18"/>
                <w:szCs w:val="18"/>
                <w:lang w:val="pt-PT" w:eastAsia="en-GB"/>
              </w:rPr>
              <w:t>PORTUGAL</w:t>
            </w:r>
          </w:p>
        </w:tc>
        <w:tc>
          <w:tcPr>
            <w:tcW w:w="883"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881"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r>
      <w:tr w:rsidR="006E6DF3" w:rsidRPr="00442211" w:rsidTr="0097555D">
        <w:trPr>
          <w:trHeight w:hRule="exact" w:val="284"/>
        </w:trPr>
        <w:tc>
          <w:tcPr>
            <w:tcW w:w="1316" w:type="pct"/>
            <w:tcBorders>
              <w:top w:val="nil"/>
              <w:left w:val="nil"/>
              <w:bottom w:val="nil"/>
              <w:right w:val="nil"/>
            </w:tcBorders>
            <w:noWrap/>
            <w:vAlign w:val="bottom"/>
          </w:tcPr>
          <w:p w:rsidR="006E6DF3" w:rsidRPr="00442211" w:rsidRDefault="006E6DF3" w:rsidP="006E6DF3">
            <w:pPr>
              <w:spacing w:after="0"/>
              <w:rPr>
                <w:rFonts w:ascii="Arial" w:hAnsi="Arial" w:cs="Arial"/>
                <w:sz w:val="18"/>
                <w:szCs w:val="18"/>
                <w:lang w:val="pt-PT" w:eastAsia="en-GB"/>
              </w:rPr>
            </w:pPr>
            <w:r w:rsidRPr="00442211">
              <w:rPr>
                <w:rFonts w:ascii="Arial" w:hAnsi="Arial" w:cs="Arial"/>
                <w:sz w:val="18"/>
                <w:szCs w:val="18"/>
                <w:lang w:val="pt-PT" w:eastAsia="en-GB"/>
              </w:rPr>
              <w:t>SUÉCIA</w:t>
            </w:r>
          </w:p>
        </w:tc>
        <w:tc>
          <w:tcPr>
            <w:tcW w:w="883"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5%</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12%</w:t>
            </w:r>
          </w:p>
        </w:tc>
        <w:tc>
          <w:tcPr>
            <w:tcW w:w="881"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w:t>
            </w:r>
          </w:p>
        </w:tc>
      </w:tr>
      <w:tr w:rsidR="006E6DF3" w:rsidRPr="00442211" w:rsidTr="0097555D">
        <w:trPr>
          <w:trHeight w:hRule="exact" w:val="284"/>
        </w:trPr>
        <w:tc>
          <w:tcPr>
            <w:tcW w:w="1316" w:type="pct"/>
            <w:tcBorders>
              <w:top w:val="nil"/>
              <w:left w:val="nil"/>
              <w:bottom w:val="nil"/>
              <w:right w:val="nil"/>
            </w:tcBorders>
            <w:noWrap/>
            <w:vAlign w:val="bottom"/>
          </w:tcPr>
          <w:p w:rsidR="006E6DF3" w:rsidRPr="00442211" w:rsidRDefault="006E6DF3" w:rsidP="006E6DF3">
            <w:pPr>
              <w:spacing w:after="0"/>
              <w:rPr>
                <w:rFonts w:ascii="Arial" w:hAnsi="Arial" w:cs="Arial"/>
                <w:sz w:val="18"/>
                <w:szCs w:val="18"/>
                <w:lang w:val="pt-PT" w:eastAsia="en-GB"/>
              </w:rPr>
            </w:pPr>
            <w:r w:rsidRPr="00442211">
              <w:rPr>
                <w:rFonts w:ascii="Arial" w:hAnsi="Arial" w:cs="Arial"/>
                <w:sz w:val="18"/>
                <w:szCs w:val="18"/>
                <w:lang w:val="pt-PT" w:eastAsia="en-GB"/>
              </w:rPr>
              <w:t>SUÍÇA</w:t>
            </w:r>
          </w:p>
        </w:tc>
        <w:tc>
          <w:tcPr>
            <w:tcW w:w="883"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31%</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34%</w:t>
            </w:r>
          </w:p>
        </w:tc>
        <w:tc>
          <w:tcPr>
            <w:tcW w:w="960"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22%</w:t>
            </w:r>
          </w:p>
        </w:tc>
        <w:tc>
          <w:tcPr>
            <w:tcW w:w="881" w:type="pct"/>
            <w:tcBorders>
              <w:top w:val="nil"/>
              <w:left w:val="nil"/>
              <w:bottom w:val="nil"/>
              <w:right w:val="nil"/>
            </w:tcBorders>
            <w:noWrap/>
            <w:vAlign w:val="bottom"/>
          </w:tcPr>
          <w:p w:rsidR="006E6DF3" w:rsidRPr="00442211" w:rsidRDefault="006E6DF3"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27%</w:t>
            </w:r>
          </w:p>
        </w:tc>
      </w:tr>
      <w:tr w:rsidR="006E6DF3" w:rsidRPr="00442211" w:rsidTr="0097555D">
        <w:trPr>
          <w:trHeight w:hRule="exact" w:val="284"/>
        </w:trPr>
        <w:tc>
          <w:tcPr>
            <w:tcW w:w="1316" w:type="pct"/>
            <w:tcBorders>
              <w:top w:val="nil"/>
              <w:left w:val="nil"/>
              <w:bottom w:val="single" w:sz="4" w:space="0" w:color="auto"/>
              <w:right w:val="nil"/>
            </w:tcBorders>
            <w:noWrap/>
            <w:vAlign w:val="bottom"/>
          </w:tcPr>
          <w:p w:rsidR="006E6DF3" w:rsidRPr="00442211" w:rsidRDefault="006E6DF3" w:rsidP="0097555D">
            <w:pPr>
              <w:spacing w:after="0"/>
              <w:rPr>
                <w:rFonts w:ascii="Arial" w:hAnsi="Arial" w:cs="Arial"/>
                <w:sz w:val="18"/>
                <w:szCs w:val="18"/>
                <w:lang w:val="pt-PT" w:eastAsia="en-GB"/>
              </w:rPr>
            </w:pPr>
          </w:p>
        </w:tc>
        <w:tc>
          <w:tcPr>
            <w:tcW w:w="883" w:type="pct"/>
            <w:tcBorders>
              <w:top w:val="nil"/>
              <w:left w:val="nil"/>
              <w:bottom w:val="single" w:sz="4" w:space="0" w:color="auto"/>
              <w:right w:val="nil"/>
            </w:tcBorders>
            <w:noWrap/>
            <w:vAlign w:val="bottom"/>
          </w:tcPr>
          <w:p w:rsidR="006E6DF3" w:rsidRPr="00442211" w:rsidRDefault="006E6DF3" w:rsidP="0097555D">
            <w:pPr>
              <w:spacing w:after="0"/>
              <w:jc w:val="right"/>
              <w:rPr>
                <w:rFonts w:ascii="Arial" w:hAnsi="Arial" w:cs="Arial"/>
                <w:sz w:val="18"/>
                <w:szCs w:val="18"/>
                <w:lang w:val="pt-PT" w:eastAsia="en-GB"/>
              </w:rPr>
            </w:pPr>
          </w:p>
        </w:tc>
        <w:tc>
          <w:tcPr>
            <w:tcW w:w="960" w:type="pct"/>
            <w:tcBorders>
              <w:top w:val="nil"/>
              <w:left w:val="nil"/>
              <w:bottom w:val="single" w:sz="4" w:space="0" w:color="auto"/>
              <w:right w:val="nil"/>
            </w:tcBorders>
            <w:noWrap/>
            <w:vAlign w:val="bottom"/>
          </w:tcPr>
          <w:p w:rsidR="006E6DF3" w:rsidRPr="00442211" w:rsidRDefault="006E6DF3" w:rsidP="0097555D">
            <w:pPr>
              <w:spacing w:after="0"/>
              <w:jc w:val="right"/>
              <w:rPr>
                <w:rFonts w:ascii="Arial" w:hAnsi="Arial" w:cs="Arial"/>
                <w:sz w:val="18"/>
                <w:szCs w:val="18"/>
                <w:lang w:val="pt-PT" w:eastAsia="en-GB"/>
              </w:rPr>
            </w:pPr>
          </w:p>
        </w:tc>
        <w:tc>
          <w:tcPr>
            <w:tcW w:w="960" w:type="pct"/>
            <w:tcBorders>
              <w:top w:val="nil"/>
              <w:left w:val="nil"/>
              <w:bottom w:val="single" w:sz="4" w:space="0" w:color="auto"/>
              <w:right w:val="nil"/>
            </w:tcBorders>
            <w:noWrap/>
            <w:vAlign w:val="bottom"/>
          </w:tcPr>
          <w:p w:rsidR="006E6DF3" w:rsidRPr="00442211" w:rsidRDefault="006E6DF3" w:rsidP="0097555D">
            <w:pPr>
              <w:spacing w:after="0"/>
              <w:jc w:val="right"/>
              <w:rPr>
                <w:rFonts w:ascii="Arial" w:hAnsi="Arial" w:cs="Arial"/>
                <w:sz w:val="18"/>
                <w:szCs w:val="18"/>
                <w:lang w:val="pt-PT" w:eastAsia="en-GB"/>
              </w:rPr>
            </w:pPr>
          </w:p>
        </w:tc>
        <w:tc>
          <w:tcPr>
            <w:tcW w:w="881" w:type="pct"/>
            <w:tcBorders>
              <w:top w:val="nil"/>
              <w:left w:val="nil"/>
              <w:bottom w:val="single" w:sz="4" w:space="0" w:color="auto"/>
              <w:right w:val="nil"/>
            </w:tcBorders>
            <w:noWrap/>
            <w:vAlign w:val="bottom"/>
          </w:tcPr>
          <w:p w:rsidR="006E6DF3" w:rsidRPr="00442211" w:rsidRDefault="006E6DF3" w:rsidP="0097555D">
            <w:pPr>
              <w:spacing w:after="0"/>
              <w:jc w:val="right"/>
              <w:rPr>
                <w:rFonts w:ascii="Arial" w:hAnsi="Arial" w:cs="Arial"/>
                <w:sz w:val="18"/>
                <w:szCs w:val="18"/>
                <w:lang w:val="pt-PT" w:eastAsia="en-GB"/>
              </w:rPr>
            </w:pPr>
          </w:p>
        </w:tc>
      </w:tr>
    </w:tbl>
    <w:p w:rsidR="00245DCD" w:rsidRPr="00442211" w:rsidRDefault="00245DCD" w:rsidP="00245DCD">
      <w:pPr>
        <w:spacing w:after="0"/>
        <w:rPr>
          <w:rFonts w:ascii="Century Gothic" w:hAnsi="Century Gothic"/>
          <w:sz w:val="18"/>
          <w:szCs w:val="18"/>
          <w:lang w:val="pt-PT"/>
        </w:rPr>
      </w:pPr>
    </w:p>
    <w:p w:rsidR="00245DCD" w:rsidRPr="00442211" w:rsidRDefault="005F0D4F" w:rsidP="00245DCD">
      <w:pPr>
        <w:spacing w:after="0"/>
        <w:rPr>
          <w:rFonts w:ascii="Century Gothic" w:hAnsi="Century Gothic"/>
          <w:i/>
          <w:sz w:val="18"/>
          <w:szCs w:val="18"/>
          <w:lang w:val="pt-PT"/>
        </w:rPr>
      </w:pPr>
      <w:bookmarkStart w:id="58" w:name="OLE_LINK1"/>
      <w:bookmarkStart w:id="59" w:name="OLE_LINK2"/>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http://www.oda</w:t>
      </w:r>
      <w:r w:rsidR="006E6DF3" w:rsidRPr="00442211">
        <w:rPr>
          <w:rFonts w:ascii="Century Gothic" w:hAnsi="Century Gothic"/>
          <w:i/>
          <w:sz w:val="18"/>
          <w:szCs w:val="18"/>
          <w:lang w:val="pt-PT"/>
        </w:rPr>
        <w:t>m</w:t>
      </w:r>
      <w:r w:rsidRPr="00442211">
        <w:rPr>
          <w:rFonts w:ascii="Century Gothic" w:hAnsi="Century Gothic"/>
          <w:i/>
          <w:sz w:val="18"/>
          <w:szCs w:val="18"/>
          <w:lang w:val="pt-PT"/>
        </w:rPr>
        <w:t>o</w:t>
      </w:r>
      <w:r w:rsidR="006E6DF3" w:rsidRPr="00442211">
        <w:rPr>
          <w:rFonts w:ascii="Century Gothic" w:hAnsi="Century Gothic"/>
          <w:i/>
          <w:sz w:val="18"/>
          <w:szCs w:val="18"/>
          <w:lang w:val="pt-PT"/>
        </w:rPr>
        <w:t>z</w:t>
      </w:r>
      <w:r w:rsidR="00245DCD" w:rsidRPr="00442211">
        <w:rPr>
          <w:rFonts w:ascii="Century Gothic" w:hAnsi="Century Gothic"/>
          <w:i/>
          <w:sz w:val="18"/>
          <w:szCs w:val="18"/>
          <w:lang w:val="pt-PT"/>
        </w:rPr>
        <w:t>.org.mz/</w:t>
      </w:r>
    </w:p>
    <w:p w:rsidR="00245DCD" w:rsidRPr="00442211" w:rsidRDefault="00245DCD"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Not</w:t>
      </w:r>
      <w:r w:rsidR="006E6DF3" w:rsidRPr="00442211">
        <w:rPr>
          <w:rFonts w:ascii="Century Gothic" w:hAnsi="Century Gothic"/>
          <w:i/>
          <w:sz w:val="18"/>
          <w:szCs w:val="18"/>
          <w:u w:val="single"/>
          <w:lang w:val="pt-PT"/>
        </w:rPr>
        <w:t>a</w:t>
      </w:r>
      <w:r w:rsidRPr="00442211">
        <w:rPr>
          <w:rFonts w:ascii="Century Gothic" w:hAnsi="Century Gothic"/>
          <w:i/>
          <w:sz w:val="18"/>
          <w:szCs w:val="18"/>
          <w:lang w:val="pt-PT"/>
        </w:rPr>
        <w:t xml:space="preserve">: * = </w:t>
      </w:r>
      <w:r w:rsidR="006E6DF3" w:rsidRPr="00442211">
        <w:rPr>
          <w:rFonts w:ascii="Century Gothic" w:hAnsi="Century Gothic"/>
          <w:i/>
          <w:sz w:val="18"/>
          <w:szCs w:val="18"/>
          <w:lang w:val="pt-PT"/>
        </w:rPr>
        <w:t xml:space="preserve">Dados em falta referentes a </w:t>
      </w:r>
      <w:r w:rsidRPr="00442211">
        <w:rPr>
          <w:rFonts w:ascii="Century Gothic" w:hAnsi="Century Gothic"/>
          <w:i/>
          <w:sz w:val="18"/>
          <w:szCs w:val="18"/>
          <w:lang w:val="pt-PT"/>
        </w:rPr>
        <w:t>2010</w:t>
      </w:r>
    </w:p>
    <w:bookmarkEnd w:id="58"/>
    <w:bookmarkEnd w:id="59"/>
    <w:p w:rsidR="00245DCD" w:rsidRPr="00442211" w:rsidRDefault="00245DCD" w:rsidP="00245DCD">
      <w:pPr>
        <w:spacing w:after="0"/>
        <w:rPr>
          <w:rFonts w:ascii="Century Gothic" w:hAnsi="Century Gothic"/>
          <w:sz w:val="22"/>
          <w:szCs w:val="22"/>
          <w:lang w:val="pt-PT"/>
        </w:rPr>
      </w:pPr>
    </w:p>
    <w:p w:rsidR="00245DCD" w:rsidRPr="00442211" w:rsidRDefault="00245DCD" w:rsidP="00245DCD">
      <w:pPr>
        <w:spacing w:after="0"/>
        <w:rPr>
          <w:rFonts w:ascii="Century Gothic" w:hAnsi="Century Gothic"/>
          <w:sz w:val="22"/>
          <w:szCs w:val="22"/>
          <w:lang w:val="pt-PT"/>
        </w:rPr>
      </w:pPr>
    </w:p>
    <w:p w:rsidR="00245DCD" w:rsidRPr="00442211" w:rsidRDefault="006E6DF3" w:rsidP="00245DCD">
      <w:pPr>
        <w:spacing w:after="0"/>
        <w:jc w:val="both"/>
        <w:rPr>
          <w:rFonts w:ascii="Century Gothic" w:hAnsi="Century Gothic"/>
          <w:sz w:val="22"/>
          <w:szCs w:val="22"/>
          <w:lang w:val="pt-PT"/>
        </w:rPr>
      </w:pPr>
      <w:r w:rsidRPr="00FB1582">
        <w:rPr>
          <w:rFonts w:ascii="Century Gothic" w:hAnsi="Century Gothic"/>
          <w:sz w:val="22"/>
          <w:szCs w:val="22"/>
          <w:lang w:val="pt-PT"/>
        </w:rPr>
        <w:t>O</w:t>
      </w:r>
      <w:r w:rsidRPr="00442211">
        <w:rPr>
          <w:rFonts w:ascii="Century Gothic" w:hAnsi="Century Gothic"/>
          <w:b/>
          <w:sz w:val="22"/>
          <w:szCs w:val="22"/>
          <w:lang w:val="pt-PT"/>
        </w:rPr>
        <w:t xml:space="preserve"> financiamento externo não </w:t>
      </w:r>
      <w:r w:rsidR="002F2D62" w:rsidRPr="00442211">
        <w:rPr>
          <w:rFonts w:ascii="Century Gothic" w:hAnsi="Century Gothic"/>
          <w:b/>
          <w:sz w:val="22"/>
          <w:szCs w:val="22"/>
          <w:lang w:val="pt-PT"/>
        </w:rPr>
        <w:t>incluído</w:t>
      </w:r>
      <w:r w:rsidRPr="00442211">
        <w:rPr>
          <w:rFonts w:ascii="Century Gothic" w:hAnsi="Century Gothic"/>
          <w:b/>
          <w:sz w:val="22"/>
          <w:szCs w:val="22"/>
          <w:lang w:val="pt-PT"/>
        </w:rPr>
        <w:t xml:space="preserve"> no </w:t>
      </w:r>
      <w:r w:rsidR="00767FAF" w:rsidRPr="00442211">
        <w:rPr>
          <w:rFonts w:ascii="Century Gothic" w:hAnsi="Century Gothic"/>
          <w:b/>
          <w:sz w:val="22"/>
          <w:szCs w:val="22"/>
          <w:lang w:val="pt-PT"/>
        </w:rPr>
        <w:t>orçamento</w:t>
      </w:r>
      <w:r w:rsidR="00245DCD" w:rsidRPr="00442211">
        <w:rPr>
          <w:rFonts w:ascii="Century Gothic" w:hAnsi="Century Gothic"/>
          <w:b/>
          <w:sz w:val="22"/>
          <w:szCs w:val="22"/>
          <w:lang w:val="pt-PT"/>
        </w:rPr>
        <w:t xml:space="preserve"> </w:t>
      </w:r>
      <w:r w:rsidR="002F5581" w:rsidRPr="00442211">
        <w:rPr>
          <w:rFonts w:ascii="Century Gothic" w:hAnsi="Century Gothic"/>
          <w:sz w:val="22"/>
          <w:szCs w:val="22"/>
          <w:lang w:val="pt-PT"/>
        </w:rPr>
        <w:t xml:space="preserve">apresenta uma média de </w:t>
      </w:r>
      <w:r w:rsidR="00245DCD" w:rsidRPr="00442211">
        <w:rPr>
          <w:rFonts w:ascii="Century Gothic" w:hAnsi="Century Gothic"/>
          <w:sz w:val="22"/>
          <w:szCs w:val="22"/>
          <w:lang w:val="pt-PT"/>
        </w:rPr>
        <w:t>23</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0</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USD p</w:t>
      </w:r>
      <w:r w:rsidR="002F5581" w:rsidRPr="00442211">
        <w:rPr>
          <w:rFonts w:ascii="Century Gothic" w:hAnsi="Century Gothic"/>
          <w:sz w:val="22"/>
          <w:szCs w:val="22"/>
          <w:lang w:val="pt-PT"/>
        </w:rPr>
        <w:t>o</w:t>
      </w:r>
      <w:r w:rsidR="00245DCD" w:rsidRPr="00442211">
        <w:rPr>
          <w:rFonts w:ascii="Century Gothic" w:hAnsi="Century Gothic"/>
          <w:sz w:val="22"/>
          <w:szCs w:val="22"/>
          <w:lang w:val="pt-PT"/>
        </w:rPr>
        <w:t>r an</w:t>
      </w:r>
      <w:r w:rsidR="002F5581" w:rsidRPr="00442211">
        <w:rPr>
          <w:rFonts w:ascii="Century Gothic" w:hAnsi="Century Gothic"/>
          <w:sz w:val="22"/>
          <w:szCs w:val="22"/>
          <w:lang w:val="pt-PT"/>
        </w:rPr>
        <w:t xml:space="preserve">o de </w:t>
      </w:r>
      <w:r w:rsidR="00245DCD" w:rsidRPr="00442211">
        <w:rPr>
          <w:rFonts w:ascii="Century Gothic" w:hAnsi="Century Gothic"/>
          <w:sz w:val="22"/>
          <w:szCs w:val="22"/>
          <w:lang w:val="pt-PT"/>
        </w:rPr>
        <w:t xml:space="preserve">2007 </w:t>
      </w:r>
      <w:r w:rsidR="002F5581" w:rsidRPr="00442211">
        <w:rPr>
          <w:rFonts w:ascii="Century Gothic" w:hAnsi="Century Gothic"/>
          <w:sz w:val="22"/>
          <w:szCs w:val="22"/>
          <w:lang w:val="pt-PT"/>
        </w:rPr>
        <w:t xml:space="preserve">a 2010, que foram executados através de </w:t>
      </w:r>
      <w:r w:rsidR="00245DCD" w:rsidRPr="00442211">
        <w:rPr>
          <w:rFonts w:ascii="Century Gothic" w:hAnsi="Century Gothic"/>
          <w:sz w:val="22"/>
          <w:szCs w:val="22"/>
          <w:lang w:val="pt-PT"/>
        </w:rPr>
        <w:t xml:space="preserve">125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s</w:t>
      </w:r>
      <w:r w:rsidR="002F5581" w:rsidRPr="00442211">
        <w:rPr>
          <w:rFonts w:ascii="Century Gothic" w:hAnsi="Century Gothic"/>
          <w:sz w:val="22"/>
          <w:szCs w:val="22"/>
          <w:lang w:val="pt-PT"/>
        </w:rPr>
        <w:t xml:space="preserve"> ambientais</w:t>
      </w:r>
      <w:r w:rsidR="00245DCD" w:rsidRPr="00442211">
        <w:rPr>
          <w:rFonts w:ascii="Century Gothic" w:hAnsi="Century Gothic"/>
          <w:sz w:val="22"/>
          <w:szCs w:val="22"/>
          <w:lang w:val="pt-PT"/>
        </w:rPr>
        <w:t xml:space="preserve">. </w:t>
      </w:r>
      <w:r w:rsidR="002F5581" w:rsidRPr="00442211">
        <w:rPr>
          <w:rFonts w:ascii="Century Gothic" w:hAnsi="Century Gothic"/>
          <w:sz w:val="22"/>
          <w:szCs w:val="22"/>
          <w:lang w:val="pt-PT"/>
        </w:rPr>
        <w:t xml:space="preserve">Embora se trate de um número maior de </w:t>
      </w:r>
      <w:r w:rsidR="00245DCD" w:rsidRPr="00442211">
        <w:rPr>
          <w:rFonts w:ascii="Century Gothic" w:hAnsi="Century Gothic"/>
          <w:sz w:val="22"/>
          <w:szCs w:val="22"/>
          <w:lang w:val="pt-PT"/>
        </w:rPr>
        <w:t xml:space="preserve">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002F5581" w:rsidRPr="00442211">
        <w:rPr>
          <w:rFonts w:ascii="Century Gothic" w:hAnsi="Century Gothic"/>
          <w:sz w:val="22"/>
          <w:szCs w:val="22"/>
          <w:lang w:val="pt-PT"/>
        </w:rPr>
        <w:t xml:space="preserve">dos que os que estão </w:t>
      </w:r>
      <w:r w:rsidR="00245DCD" w:rsidRPr="00442211">
        <w:rPr>
          <w:rFonts w:ascii="Century Gothic" w:hAnsi="Century Gothic"/>
          <w:sz w:val="22"/>
          <w:szCs w:val="22"/>
          <w:lang w:val="pt-PT"/>
        </w:rPr>
        <w:t xml:space="preserve"> </w:t>
      </w:r>
      <w:r w:rsidR="002F2D62" w:rsidRPr="00442211">
        <w:rPr>
          <w:rFonts w:ascii="Century Gothic" w:hAnsi="Century Gothic"/>
          <w:sz w:val="22"/>
          <w:szCs w:val="22"/>
          <w:lang w:val="pt-PT"/>
        </w:rPr>
        <w:t>incluídos</w:t>
      </w:r>
      <w:r w:rsidR="0075413A" w:rsidRPr="00442211">
        <w:rPr>
          <w:rFonts w:ascii="Century Gothic" w:hAnsi="Century Gothic"/>
          <w:sz w:val="22"/>
          <w:szCs w:val="22"/>
          <w:lang w:val="pt-PT"/>
        </w:rPr>
        <w:t xml:space="preserve"> no orçamento</w:t>
      </w:r>
      <w:r w:rsidR="002F5581" w:rsidRPr="00442211">
        <w:rPr>
          <w:rFonts w:ascii="Century Gothic" w:hAnsi="Century Gothic"/>
          <w:sz w:val="22"/>
          <w:szCs w:val="22"/>
          <w:lang w:val="pt-PT"/>
        </w:rPr>
        <w:t>, o valor é apenas de um quarto em termos monetários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2F5581" w:rsidP="00245DCD">
      <w:pPr>
        <w:spacing w:after="0"/>
        <w:jc w:val="both"/>
        <w:rPr>
          <w:rFonts w:ascii="Century Gothic" w:hAnsi="Century Gothic"/>
          <w:sz w:val="22"/>
          <w:szCs w:val="22"/>
          <w:lang w:val="pt-PT"/>
        </w:rPr>
      </w:pPr>
      <w:r w:rsidRPr="00FB1582">
        <w:rPr>
          <w:rFonts w:ascii="Century Gothic" w:hAnsi="Century Gothic"/>
          <w:sz w:val="22"/>
          <w:szCs w:val="22"/>
          <w:lang w:val="pt-PT"/>
        </w:rPr>
        <w:t>O</w:t>
      </w:r>
      <w:r w:rsidRPr="00442211">
        <w:rPr>
          <w:rFonts w:ascii="Century Gothic" w:hAnsi="Century Gothic"/>
          <w:b/>
          <w:sz w:val="22"/>
          <w:szCs w:val="22"/>
          <w:lang w:val="pt-PT"/>
        </w:rPr>
        <w:t xml:space="preserve"> valor total do</w:t>
      </w:r>
      <w:r w:rsidR="00245DCD" w:rsidRPr="00442211">
        <w:rPr>
          <w:rFonts w:ascii="Century Gothic" w:hAnsi="Century Gothic"/>
          <w:b/>
          <w:sz w:val="22"/>
          <w:szCs w:val="22"/>
          <w:lang w:val="pt-PT"/>
        </w:rPr>
        <w:t xml:space="preserve"> </w:t>
      </w:r>
      <w:r w:rsidR="00C1115E" w:rsidRPr="00442211">
        <w:rPr>
          <w:rFonts w:ascii="Century Gothic" w:hAnsi="Century Gothic"/>
          <w:b/>
          <w:sz w:val="22"/>
          <w:szCs w:val="22"/>
          <w:lang w:val="pt-PT"/>
        </w:rPr>
        <w:t>financiamento externo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destinado ao</w:t>
      </w:r>
      <w:r w:rsidR="00245DCD" w:rsidRPr="00442211">
        <w:rPr>
          <w:rFonts w:ascii="Century Gothic" w:hAnsi="Century Gothic"/>
          <w:sz w:val="22"/>
          <w:szCs w:val="22"/>
          <w:lang w:val="pt-PT"/>
        </w:rPr>
        <w:t xml:space="preserve">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é de </w:t>
      </w:r>
      <w:r w:rsidR="00245DCD" w:rsidRPr="00442211">
        <w:rPr>
          <w:rFonts w:ascii="Century Gothic" w:hAnsi="Century Gothic"/>
          <w:sz w:val="22"/>
          <w:szCs w:val="22"/>
          <w:lang w:val="pt-PT"/>
        </w:rPr>
        <w:t>471</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3</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USD.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_Ref299545779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15</w:t>
      </w:r>
      <w:r w:rsidR="0022502E" w:rsidRPr="00442211">
        <w:rPr>
          <w:rFonts w:ascii="Century Gothic" w:hAnsi="Century Gothic"/>
          <w:sz w:val="22"/>
          <w:szCs w:val="22"/>
          <w:lang w:val="pt-PT"/>
        </w:rPr>
        <w:fldChar w:fldCharType="end"/>
      </w:r>
      <w:r w:rsidRPr="00442211">
        <w:rPr>
          <w:rFonts w:ascii="Century Gothic" w:hAnsi="Century Gothic"/>
          <w:sz w:val="22"/>
          <w:szCs w:val="22"/>
          <w:lang w:val="pt-PT"/>
        </w:rPr>
        <w:t xml:space="preserve"> apresenta uma </w:t>
      </w:r>
      <w:r w:rsidR="00E56924">
        <w:rPr>
          <w:rFonts w:ascii="Century Gothic" w:hAnsi="Century Gothic"/>
          <w:sz w:val="22"/>
          <w:szCs w:val="22"/>
          <w:lang w:val="pt-PT"/>
        </w:rPr>
        <w:t>decomposição</w:t>
      </w:r>
      <w:r w:rsidRPr="00442211">
        <w:rPr>
          <w:rFonts w:ascii="Century Gothic" w:hAnsi="Century Gothic"/>
          <w:sz w:val="22"/>
          <w:szCs w:val="22"/>
          <w:lang w:val="pt-PT"/>
        </w:rPr>
        <w:t xml:space="preserve"> </w:t>
      </w:r>
      <w:r w:rsidR="00E6642F" w:rsidRPr="00442211">
        <w:rPr>
          <w:rFonts w:ascii="Century Gothic" w:hAnsi="Century Gothic"/>
          <w:sz w:val="22"/>
          <w:szCs w:val="22"/>
          <w:lang w:val="pt-PT"/>
        </w:rPr>
        <w:t>anual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partir de </w:t>
      </w:r>
      <w:r w:rsidR="00245DCD" w:rsidRPr="00442211">
        <w:rPr>
          <w:rFonts w:ascii="Century Gothic" w:hAnsi="Century Gothic"/>
          <w:sz w:val="22"/>
          <w:szCs w:val="22"/>
          <w:lang w:val="pt-PT"/>
        </w:rPr>
        <w:t xml:space="preserve">2007 </w:t>
      </w:r>
      <w:r w:rsidRPr="00442211">
        <w:rPr>
          <w:rFonts w:ascii="Century Gothic" w:hAnsi="Century Gothic"/>
          <w:sz w:val="22"/>
          <w:szCs w:val="22"/>
          <w:lang w:val="pt-PT"/>
        </w:rPr>
        <w:t xml:space="preserve">e indica que este é equivalente a </w:t>
      </w:r>
      <w:r w:rsidR="00245DCD" w:rsidRPr="00442211">
        <w:rPr>
          <w:rFonts w:ascii="Century Gothic" w:hAnsi="Century Gothic"/>
          <w:sz w:val="22"/>
          <w:szCs w:val="22"/>
          <w:lang w:val="pt-PT"/>
        </w:rPr>
        <w:t>1</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3</w:t>
      </w:r>
      <w:r w:rsidRPr="00442211">
        <w:rPr>
          <w:rFonts w:ascii="Century Gothic" w:hAnsi="Century Gothic"/>
          <w:sz w:val="22"/>
          <w:szCs w:val="22"/>
          <w:lang w:val="pt-PT"/>
        </w:rPr>
        <w:t>% do</w:t>
      </w:r>
      <w:r w:rsidR="00245DCD" w:rsidRPr="00442211">
        <w:rPr>
          <w:rFonts w:ascii="Century Gothic" w:hAnsi="Century Gothic"/>
          <w:sz w:val="22"/>
          <w:szCs w:val="22"/>
          <w:lang w:val="pt-PT"/>
        </w:rPr>
        <w:t xml:space="preserve"> </w:t>
      </w:r>
      <w:r w:rsidR="00BB4DB2" w:rsidRPr="00442211">
        <w:rPr>
          <w:rFonts w:ascii="Century Gothic" w:hAnsi="Century Gothic"/>
          <w:sz w:val="22"/>
          <w:szCs w:val="22"/>
          <w:lang w:val="pt-PT"/>
        </w:rPr>
        <w:t>PIB</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2F5581"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Os </w:t>
      </w:r>
      <w:r w:rsidR="00E6642F" w:rsidRPr="00442211">
        <w:rPr>
          <w:rFonts w:ascii="Century Gothic" w:hAnsi="Century Gothic"/>
          <w:sz w:val="22"/>
          <w:szCs w:val="22"/>
          <w:lang w:val="pt-PT"/>
        </w:rPr>
        <w:t>sectores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que recebem a parte d</w:t>
      </w:r>
      <w:r w:rsidR="00FB1582">
        <w:rPr>
          <w:rFonts w:ascii="Century Gothic" w:hAnsi="Century Gothic"/>
          <w:sz w:val="22"/>
          <w:szCs w:val="22"/>
          <w:lang w:val="pt-PT"/>
        </w:rPr>
        <w:t>e</w:t>
      </w:r>
      <w:r w:rsidRPr="00442211">
        <w:rPr>
          <w:rFonts w:ascii="Century Gothic" w:hAnsi="Century Gothic"/>
          <w:sz w:val="22"/>
          <w:szCs w:val="22"/>
          <w:lang w:val="pt-PT"/>
        </w:rPr>
        <w:t xml:space="preserve"> leão do </w:t>
      </w:r>
      <w:r w:rsidR="00C1115E" w:rsidRPr="00442211">
        <w:rPr>
          <w:rFonts w:ascii="Century Gothic" w:hAnsi="Century Gothic"/>
          <w:sz w:val="22"/>
          <w:szCs w:val="22"/>
          <w:lang w:val="pt-PT"/>
        </w:rPr>
        <w:t>financiamento externo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não variam imenso das prioridades vistas nos projectos </w:t>
      </w:r>
      <w:r w:rsidR="002F2D62" w:rsidRPr="00442211">
        <w:rPr>
          <w:rFonts w:ascii="Century Gothic" w:hAnsi="Century Gothic"/>
          <w:sz w:val="22"/>
          <w:szCs w:val="22"/>
          <w:lang w:val="pt-PT"/>
        </w:rPr>
        <w:t>incluídos</w:t>
      </w:r>
      <w:r w:rsidR="0075413A" w:rsidRPr="00442211">
        <w:rPr>
          <w:rFonts w:ascii="Century Gothic" w:hAnsi="Century Gothic"/>
          <w:sz w:val="22"/>
          <w:szCs w:val="22"/>
          <w:lang w:val="pt-PT"/>
        </w:rPr>
        <w:t xml:space="preserve"> no orçamento</w:t>
      </w:r>
      <w:r w:rsidR="00245DCD" w:rsidRPr="00442211">
        <w:rPr>
          <w:rFonts w:ascii="Century Gothic" w:hAnsi="Century Gothic"/>
          <w:sz w:val="22"/>
          <w:szCs w:val="22"/>
          <w:lang w:val="pt-PT"/>
        </w:rPr>
        <w:t xml:space="preserve">, </w:t>
      </w:r>
      <w:r w:rsidR="002F2D62" w:rsidRPr="00442211">
        <w:rPr>
          <w:rFonts w:ascii="Century Gothic" w:hAnsi="Century Gothic"/>
          <w:sz w:val="22"/>
          <w:szCs w:val="22"/>
          <w:lang w:val="pt-PT"/>
        </w:rPr>
        <w:t>nomeadamente</w:t>
      </w:r>
      <w:r w:rsidRPr="00442211">
        <w:rPr>
          <w:rFonts w:ascii="Century Gothic" w:hAnsi="Century Gothic"/>
          <w:sz w:val="22"/>
          <w:szCs w:val="22"/>
          <w:lang w:val="pt-PT"/>
        </w:rPr>
        <w:t xml:space="preserve"> Água 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00B668E8" w:rsidRPr="00442211">
        <w:rPr>
          <w:rFonts w:ascii="Century Gothic" w:hAnsi="Century Gothic"/>
          <w:sz w:val="22"/>
          <w:szCs w:val="22"/>
          <w:lang w:val="pt-PT"/>
        </w:rPr>
        <w:t>Agricultura</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Florestas</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 xml:space="preserve">e </w:t>
      </w:r>
      <w:r w:rsidRPr="00442211">
        <w:rPr>
          <w:rFonts w:ascii="Century Gothic" w:hAnsi="Century Gothic"/>
          <w:sz w:val="22"/>
          <w:szCs w:val="22"/>
          <w:lang w:val="pt-PT"/>
        </w:rPr>
        <w:t>P</w:t>
      </w:r>
      <w:r w:rsidR="0075413A" w:rsidRPr="00442211">
        <w:rPr>
          <w:rFonts w:ascii="Century Gothic" w:hAnsi="Century Gothic"/>
          <w:sz w:val="22"/>
          <w:szCs w:val="22"/>
          <w:lang w:val="pt-PT"/>
        </w:rPr>
        <w:t>escas</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Energia</w:t>
      </w:r>
      <w:r w:rsidR="00245DCD" w:rsidRPr="00442211">
        <w:rPr>
          <w:rFonts w:ascii="Century Gothic" w:hAnsi="Century Gothic"/>
          <w:sz w:val="22"/>
          <w:szCs w:val="22"/>
          <w:lang w:val="pt-PT"/>
        </w:rPr>
        <w:t>; Transport</w:t>
      </w:r>
      <w:r w:rsidRPr="00442211">
        <w:rPr>
          <w:rFonts w:ascii="Century Gothic" w:hAnsi="Century Gothic"/>
          <w:sz w:val="22"/>
          <w:szCs w:val="22"/>
          <w:lang w:val="pt-PT"/>
        </w:rPr>
        <w:t>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Gestão 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Desenvolvimento </w:t>
      </w:r>
      <w:r w:rsidR="00245DCD" w:rsidRPr="00442211">
        <w:rPr>
          <w:rFonts w:ascii="Century Gothic" w:hAnsi="Century Gothic"/>
          <w:sz w:val="22"/>
          <w:szCs w:val="22"/>
          <w:lang w:val="pt-PT"/>
        </w:rPr>
        <w:t>Urban</w:t>
      </w:r>
      <w:r w:rsidRPr="00442211">
        <w:rPr>
          <w:rFonts w:ascii="Century Gothic" w:hAnsi="Century Gothic"/>
          <w:sz w:val="22"/>
          <w:szCs w:val="22"/>
          <w:lang w:val="pt-PT"/>
        </w:rPr>
        <w:t>o e</w:t>
      </w:r>
      <w:r w:rsidR="00245DCD" w:rsidRPr="00442211">
        <w:rPr>
          <w:rFonts w:ascii="Century Gothic" w:hAnsi="Century Gothic"/>
          <w:sz w:val="22"/>
          <w:szCs w:val="22"/>
          <w:lang w:val="pt-PT"/>
        </w:rPr>
        <w:t xml:space="preserve"> Rural.</w:t>
      </w:r>
    </w:p>
    <w:p w:rsidR="00245DCD" w:rsidRPr="00442211" w:rsidRDefault="00245DCD" w:rsidP="00245DCD">
      <w:pPr>
        <w:spacing w:after="0"/>
        <w:rPr>
          <w:rFonts w:ascii="Century Gothic" w:hAnsi="Century Gothic"/>
          <w:sz w:val="22"/>
          <w:szCs w:val="22"/>
          <w:lang w:val="pt-PT"/>
        </w:rPr>
      </w:pPr>
      <w:r w:rsidRPr="00442211">
        <w:rPr>
          <w:rFonts w:ascii="Century Gothic" w:hAnsi="Century Gothic"/>
          <w:sz w:val="22"/>
          <w:szCs w:val="22"/>
          <w:lang w:val="pt-PT"/>
        </w:rPr>
        <w:t xml:space="preserve">  </w:t>
      </w:r>
    </w:p>
    <w:p w:rsidR="00245DCD" w:rsidRPr="00442211" w:rsidRDefault="00440A05" w:rsidP="00245DCD">
      <w:pPr>
        <w:pStyle w:val="Caption"/>
        <w:keepNext/>
        <w:rPr>
          <w:rFonts w:ascii="Century Gothic" w:hAnsi="Century Gothic"/>
          <w:color w:val="1F497D"/>
          <w:sz w:val="18"/>
          <w:szCs w:val="18"/>
          <w:lang w:val="pt-PT"/>
        </w:rPr>
      </w:pPr>
      <w:bookmarkStart w:id="60" w:name="_Ref299545779"/>
      <w:bookmarkStart w:id="61" w:name="_Toc316465174"/>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15</w:t>
      </w:r>
      <w:r w:rsidR="0022502E" w:rsidRPr="00442211">
        <w:rPr>
          <w:rFonts w:ascii="Century Gothic" w:hAnsi="Century Gothic"/>
          <w:color w:val="1F497D"/>
          <w:sz w:val="18"/>
          <w:szCs w:val="18"/>
          <w:lang w:val="pt-PT"/>
        </w:rPr>
        <w:fldChar w:fldCharType="end"/>
      </w:r>
      <w:bookmarkEnd w:id="60"/>
      <w:r w:rsidR="00245DCD" w:rsidRPr="00442211">
        <w:rPr>
          <w:rFonts w:ascii="Century Gothic" w:hAnsi="Century Gothic"/>
          <w:color w:val="1F497D"/>
          <w:sz w:val="18"/>
          <w:szCs w:val="18"/>
          <w:lang w:val="pt-PT"/>
        </w:rPr>
        <w:t xml:space="preserve"> – Total </w:t>
      </w:r>
      <w:r w:rsidR="00AD4B97" w:rsidRPr="00442211">
        <w:rPr>
          <w:rFonts w:ascii="Century Gothic" w:hAnsi="Century Gothic"/>
          <w:color w:val="1F497D"/>
          <w:sz w:val="18"/>
          <w:szCs w:val="18"/>
          <w:lang w:val="pt-PT"/>
        </w:rPr>
        <w:t xml:space="preserve">do </w:t>
      </w:r>
      <w:r w:rsidR="00C1115E" w:rsidRPr="00442211">
        <w:rPr>
          <w:rFonts w:ascii="Century Gothic" w:hAnsi="Century Gothic"/>
          <w:color w:val="1F497D"/>
          <w:sz w:val="18"/>
          <w:szCs w:val="18"/>
          <w:lang w:val="pt-PT"/>
        </w:rPr>
        <w:t>financiamento externo</w:t>
      </w:r>
      <w:r w:rsidR="00245DCD" w:rsidRPr="00442211">
        <w:rPr>
          <w:rFonts w:ascii="Century Gothic" w:hAnsi="Century Gothic"/>
          <w:color w:val="1F497D"/>
          <w:sz w:val="18"/>
          <w:szCs w:val="18"/>
          <w:lang w:val="pt-PT"/>
        </w:rPr>
        <w:t xml:space="preserve"> (2007-2010)</w:t>
      </w:r>
      <w:bookmarkEnd w:id="61"/>
    </w:p>
    <w:tbl>
      <w:tblPr>
        <w:tblW w:w="5000" w:type="pct"/>
        <w:tblLook w:val="0000"/>
      </w:tblPr>
      <w:tblGrid>
        <w:gridCol w:w="4767"/>
        <w:gridCol w:w="785"/>
        <w:gridCol w:w="758"/>
        <w:gridCol w:w="760"/>
        <w:gridCol w:w="753"/>
        <w:gridCol w:w="693"/>
      </w:tblGrid>
      <w:tr w:rsidR="00245DCD" w:rsidRPr="00442211" w:rsidTr="0097555D">
        <w:trPr>
          <w:trHeight w:val="204"/>
        </w:trPr>
        <w:tc>
          <w:tcPr>
            <w:tcW w:w="2799" w:type="pct"/>
            <w:tcBorders>
              <w:top w:val="nil"/>
              <w:left w:val="nil"/>
              <w:bottom w:val="single" w:sz="4" w:space="0" w:color="auto"/>
              <w:right w:val="single" w:sz="4" w:space="0" w:color="auto"/>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 </w:t>
            </w:r>
          </w:p>
        </w:tc>
        <w:tc>
          <w:tcPr>
            <w:tcW w:w="461"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2007</w:t>
            </w:r>
          </w:p>
        </w:tc>
        <w:tc>
          <w:tcPr>
            <w:tcW w:w="445"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2008</w:t>
            </w:r>
          </w:p>
        </w:tc>
        <w:tc>
          <w:tcPr>
            <w:tcW w:w="446"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2009</w:t>
            </w:r>
          </w:p>
        </w:tc>
        <w:tc>
          <w:tcPr>
            <w:tcW w:w="442"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center"/>
              <w:rPr>
                <w:rFonts w:ascii="Arial" w:hAnsi="Arial" w:cs="Arial"/>
                <w:b/>
                <w:bCs/>
                <w:sz w:val="18"/>
                <w:szCs w:val="18"/>
                <w:lang w:val="pt-PT" w:eastAsia="en-GB"/>
              </w:rPr>
            </w:pPr>
            <w:r w:rsidRPr="00442211">
              <w:rPr>
                <w:rFonts w:ascii="Arial" w:hAnsi="Arial" w:cs="Arial"/>
                <w:b/>
                <w:bCs/>
                <w:sz w:val="18"/>
                <w:szCs w:val="18"/>
                <w:lang w:val="pt-PT" w:eastAsia="en-GB"/>
              </w:rPr>
              <w:t>2010*</w:t>
            </w:r>
          </w:p>
        </w:tc>
        <w:tc>
          <w:tcPr>
            <w:tcW w:w="407"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Total</w:t>
            </w:r>
          </w:p>
        </w:tc>
      </w:tr>
      <w:tr w:rsidR="00245DCD" w:rsidRPr="00442211" w:rsidTr="0097555D">
        <w:trPr>
          <w:trHeight w:val="204"/>
        </w:trPr>
        <w:tc>
          <w:tcPr>
            <w:tcW w:w="2799" w:type="pct"/>
            <w:tcBorders>
              <w:top w:val="nil"/>
              <w:left w:val="nil"/>
              <w:bottom w:val="nil"/>
              <w:right w:val="nil"/>
            </w:tcBorders>
            <w:shd w:val="clear" w:color="auto" w:fill="auto"/>
            <w:noWrap/>
            <w:vAlign w:val="bottom"/>
          </w:tcPr>
          <w:p w:rsidR="00245DCD" w:rsidRPr="00442211" w:rsidRDefault="00245DCD"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Total (</w:t>
            </w:r>
            <w:r w:rsidR="00A311D0" w:rsidRPr="00442211">
              <w:rPr>
                <w:rFonts w:ascii="Arial" w:hAnsi="Arial" w:cs="Arial"/>
                <w:b/>
                <w:bCs/>
                <w:sz w:val="18"/>
                <w:szCs w:val="18"/>
                <w:lang w:val="pt-PT" w:eastAsia="en-GB"/>
              </w:rPr>
              <w:t>Milhões</w:t>
            </w:r>
            <w:r w:rsidRPr="00442211">
              <w:rPr>
                <w:rFonts w:ascii="Arial" w:hAnsi="Arial" w:cs="Arial"/>
                <w:b/>
                <w:bCs/>
                <w:sz w:val="18"/>
                <w:szCs w:val="18"/>
                <w:lang w:val="pt-PT" w:eastAsia="en-GB"/>
              </w:rPr>
              <w:t xml:space="preserve"> USD)</w:t>
            </w:r>
          </w:p>
        </w:tc>
        <w:tc>
          <w:tcPr>
            <w:tcW w:w="461"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116.0</w:t>
            </w:r>
          </w:p>
        </w:tc>
        <w:tc>
          <w:tcPr>
            <w:tcW w:w="445"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140.8</w:t>
            </w:r>
          </w:p>
        </w:tc>
        <w:tc>
          <w:tcPr>
            <w:tcW w:w="446"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128.8</w:t>
            </w:r>
          </w:p>
        </w:tc>
        <w:tc>
          <w:tcPr>
            <w:tcW w:w="442"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85.7</w:t>
            </w:r>
          </w:p>
        </w:tc>
        <w:tc>
          <w:tcPr>
            <w:tcW w:w="4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471.3</w:t>
            </w:r>
          </w:p>
        </w:tc>
      </w:tr>
      <w:tr w:rsidR="00245DCD" w:rsidRPr="00442211" w:rsidTr="0097555D">
        <w:trPr>
          <w:trHeight w:val="204"/>
        </w:trPr>
        <w:tc>
          <w:tcPr>
            <w:tcW w:w="2799" w:type="pct"/>
            <w:tcBorders>
              <w:top w:val="nil"/>
              <w:left w:val="nil"/>
              <w:bottom w:val="nil"/>
              <w:right w:val="nil"/>
            </w:tcBorders>
            <w:shd w:val="clear" w:color="auto" w:fill="auto"/>
            <w:noWrap/>
            <w:vAlign w:val="bottom"/>
          </w:tcPr>
          <w:p w:rsidR="00245DCD" w:rsidRPr="00442211" w:rsidRDefault="002F2D62"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Incluído</w:t>
            </w:r>
            <w:r w:rsidR="0075413A" w:rsidRPr="00442211">
              <w:rPr>
                <w:rFonts w:ascii="Arial" w:hAnsi="Arial" w:cs="Arial"/>
                <w:b/>
                <w:bCs/>
                <w:sz w:val="18"/>
                <w:szCs w:val="18"/>
                <w:lang w:val="pt-PT" w:eastAsia="en-GB"/>
              </w:rPr>
              <w:t xml:space="preserve"> no orçamento</w:t>
            </w:r>
          </w:p>
        </w:tc>
        <w:tc>
          <w:tcPr>
            <w:tcW w:w="461"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94.7</w:t>
            </w:r>
          </w:p>
        </w:tc>
        <w:tc>
          <w:tcPr>
            <w:tcW w:w="445"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120.6</w:t>
            </w:r>
          </w:p>
        </w:tc>
        <w:tc>
          <w:tcPr>
            <w:tcW w:w="446"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96.0</w:t>
            </w:r>
          </w:p>
        </w:tc>
        <w:tc>
          <w:tcPr>
            <w:tcW w:w="442"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67.8</w:t>
            </w:r>
          </w:p>
        </w:tc>
        <w:tc>
          <w:tcPr>
            <w:tcW w:w="4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379.1</w:t>
            </w:r>
          </w:p>
        </w:tc>
      </w:tr>
      <w:tr w:rsidR="00245DCD" w:rsidRPr="00442211" w:rsidTr="0097555D">
        <w:trPr>
          <w:trHeight w:val="204"/>
        </w:trPr>
        <w:tc>
          <w:tcPr>
            <w:tcW w:w="2799" w:type="pct"/>
            <w:tcBorders>
              <w:top w:val="nil"/>
              <w:left w:val="nil"/>
              <w:bottom w:val="nil"/>
              <w:right w:val="nil"/>
            </w:tcBorders>
            <w:shd w:val="clear" w:color="auto" w:fill="auto"/>
            <w:noWrap/>
            <w:vAlign w:val="bottom"/>
          </w:tcPr>
          <w:p w:rsidR="00245DCD" w:rsidRPr="00442211" w:rsidRDefault="001D1D99"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Não </w:t>
            </w:r>
            <w:r w:rsidR="002F2D62" w:rsidRPr="00442211">
              <w:rPr>
                <w:rFonts w:ascii="Arial" w:hAnsi="Arial" w:cs="Arial"/>
                <w:b/>
                <w:bCs/>
                <w:sz w:val="18"/>
                <w:szCs w:val="18"/>
                <w:lang w:val="pt-PT" w:eastAsia="en-GB"/>
              </w:rPr>
              <w:t>incluído</w:t>
            </w:r>
            <w:r w:rsidRPr="00442211">
              <w:rPr>
                <w:rFonts w:ascii="Arial" w:hAnsi="Arial" w:cs="Arial"/>
                <w:b/>
                <w:bCs/>
                <w:sz w:val="18"/>
                <w:szCs w:val="18"/>
                <w:lang w:val="pt-PT" w:eastAsia="en-GB"/>
              </w:rPr>
              <w:t xml:space="preserve"> no orçamento</w:t>
            </w:r>
          </w:p>
        </w:tc>
        <w:tc>
          <w:tcPr>
            <w:tcW w:w="461"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21.3</w:t>
            </w:r>
          </w:p>
        </w:tc>
        <w:tc>
          <w:tcPr>
            <w:tcW w:w="445"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20.2</w:t>
            </w:r>
          </w:p>
        </w:tc>
        <w:tc>
          <w:tcPr>
            <w:tcW w:w="446"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32.8</w:t>
            </w:r>
          </w:p>
        </w:tc>
        <w:tc>
          <w:tcPr>
            <w:tcW w:w="442"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18.0</w:t>
            </w:r>
          </w:p>
        </w:tc>
        <w:tc>
          <w:tcPr>
            <w:tcW w:w="407"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92.1</w:t>
            </w:r>
          </w:p>
        </w:tc>
      </w:tr>
      <w:tr w:rsidR="00245DCD" w:rsidRPr="00442211" w:rsidTr="0097555D">
        <w:trPr>
          <w:trHeight w:val="264"/>
        </w:trPr>
        <w:tc>
          <w:tcPr>
            <w:tcW w:w="5000" w:type="pct"/>
            <w:gridSpan w:val="6"/>
            <w:tcBorders>
              <w:top w:val="single" w:sz="4" w:space="0" w:color="auto"/>
              <w:left w:val="nil"/>
              <w:bottom w:val="single" w:sz="4" w:space="0" w:color="auto"/>
              <w:right w:val="nil"/>
            </w:tcBorders>
            <w:shd w:val="clear" w:color="auto" w:fill="auto"/>
            <w:noWrap/>
            <w:vAlign w:val="bottom"/>
          </w:tcPr>
          <w:p w:rsidR="00245DCD" w:rsidRPr="00442211" w:rsidRDefault="00B668E8"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Como percentagem do total</w:t>
            </w:r>
          </w:p>
        </w:tc>
      </w:tr>
      <w:tr w:rsidR="00245DCD" w:rsidRPr="00442211" w:rsidTr="0097555D">
        <w:trPr>
          <w:trHeight w:val="204"/>
        </w:trPr>
        <w:tc>
          <w:tcPr>
            <w:tcW w:w="2799" w:type="pct"/>
            <w:tcBorders>
              <w:top w:val="nil"/>
              <w:left w:val="nil"/>
              <w:bottom w:val="nil"/>
              <w:right w:val="nil"/>
            </w:tcBorders>
            <w:shd w:val="clear" w:color="auto" w:fill="auto"/>
            <w:noWrap/>
            <w:vAlign w:val="bottom"/>
          </w:tcPr>
          <w:p w:rsidR="00245DCD" w:rsidRPr="00442211" w:rsidRDefault="002F2D62"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Incluído</w:t>
            </w:r>
            <w:r w:rsidR="0075413A" w:rsidRPr="00442211">
              <w:rPr>
                <w:rFonts w:ascii="Arial" w:hAnsi="Arial" w:cs="Arial"/>
                <w:b/>
                <w:bCs/>
                <w:sz w:val="18"/>
                <w:szCs w:val="18"/>
                <w:lang w:val="pt-PT" w:eastAsia="en-GB"/>
              </w:rPr>
              <w:t xml:space="preserve"> no orçamento</w:t>
            </w:r>
          </w:p>
        </w:tc>
        <w:tc>
          <w:tcPr>
            <w:tcW w:w="461"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82%</w:t>
            </w:r>
          </w:p>
        </w:tc>
        <w:tc>
          <w:tcPr>
            <w:tcW w:w="445"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86%</w:t>
            </w:r>
          </w:p>
        </w:tc>
        <w:tc>
          <w:tcPr>
            <w:tcW w:w="446"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75%</w:t>
            </w:r>
          </w:p>
        </w:tc>
        <w:tc>
          <w:tcPr>
            <w:tcW w:w="442"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79%</w:t>
            </w:r>
          </w:p>
        </w:tc>
        <w:tc>
          <w:tcPr>
            <w:tcW w:w="4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80%</w:t>
            </w:r>
          </w:p>
        </w:tc>
      </w:tr>
      <w:tr w:rsidR="00245DCD" w:rsidRPr="00442211" w:rsidTr="0097555D">
        <w:trPr>
          <w:trHeight w:val="204"/>
        </w:trPr>
        <w:tc>
          <w:tcPr>
            <w:tcW w:w="2799" w:type="pct"/>
            <w:tcBorders>
              <w:top w:val="nil"/>
              <w:left w:val="nil"/>
              <w:bottom w:val="single" w:sz="4" w:space="0" w:color="auto"/>
              <w:right w:val="nil"/>
            </w:tcBorders>
            <w:shd w:val="clear" w:color="auto" w:fill="auto"/>
            <w:noWrap/>
            <w:vAlign w:val="bottom"/>
          </w:tcPr>
          <w:p w:rsidR="00245DCD" w:rsidRPr="00442211" w:rsidRDefault="001D1D99"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Não </w:t>
            </w:r>
            <w:r w:rsidR="002F2D62" w:rsidRPr="00442211">
              <w:rPr>
                <w:rFonts w:ascii="Arial" w:hAnsi="Arial" w:cs="Arial"/>
                <w:b/>
                <w:bCs/>
                <w:sz w:val="18"/>
                <w:szCs w:val="18"/>
                <w:lang w:val="pt-PT" w:eastAsia="en-GB"/>
              </w:rPr>
              <w:t>incluído</w:t>
            </w:r>
            <w:r w:rsidRPr="00442211">
              <w:rPr>
                <w:rFonts w:ascii="Arial" w:hAnsi="Arial" w:cs="Arial"/>
                <w:b/>
                <w:bCs/>
                <w:sz w:val="18"/>
                <w:szCs w:val="18"/>
                <w:lang w:val="pt-PT" w:eastAsia="en-GB"/>
              </w:rPr>
              <w:t xml:space="preserve"> no orçamento</w:t>
            </w:r>
          </w:p>
        </w:tc>
        <w:tc>
          <w:tcPr>
            <w:tcW w:w="461"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18%</w:t>
            </w:r>
          </w:p>
        </w:tc>
        <w:tc>
          <w:tcPr>
            <w:tcW w:w="445"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14%</w:t>
            </w:r>
          </w:p>
        </w:tc>
        <w:tc>
          <w:tcPr>
            <w:tcW w:w="446"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25%</w:t>
            </w:r>
          </w:p>
        </w:tc>
        <w:tc>
          <w:tcPr>
            <w:tcW w:w="442"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21%</w:t>
            </w:r>
          </w:p>
        </w:tc>
        <w:tc>
          <w:tcPr>
            <w:tcW w:w="407"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20%</w:t>
            </w:r>
          </w:p>
        </w:tc>
      </w:tr>
      <w:tr w:rsidR="00245DCD" w:rsidRPr="00442211" w:rsidTr="0097555D">
        <w:trPr>
          <w:trHeight w:val="264"/>
        </w:trPr>
        <w:tc>
          <w:tcPr>
            <w:tcW w:w="5000" w:type="pct"/>
            <w:gridSpan w:val="6"/>
            <w:tcBorders>
              <w:top w:val="single" w:sz="4" w:space="0" w:color="auto"/>
              <w:left w:val="nil"/>
              <w:bottom w:val="single" w:sz="4" w:space="0" w:color="auto"/>
              <w:right w:val="nil"/>
            </w:tcBorders>
            <w:shd w:val="clear" w:color="auto" w:fill="auto"/>
            <w:noWrap/>
            <w:vAlign w:val="bottom"/>
          </w:tcPr>
          <w:p w:rsidR="00245DCD" w:rsidRPr="00442211" w:rsidRDefault="00B668E8"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Como percentagem do total</w:t>
            </w:r>
            <w:r w:rsidR="00245DCD" w:rsidRPr="00442211">
              <w:rPr>
                <w:rFonts w:ascii="Arial" w:hAnsi="Arial" w:cs="Arial"/>
                <w:b/>
                <w:bCs/>
                <w:sz w:val="18"/>
                <w:szCs w:val="18"/>
                <w:lang w:val="pt-PT" w:eastAsia="en-GB"/>
              </w:rPr>
              <w:t xml:space="preserve"> </w:t>
            </w:r>
            <w:r w:rsidR="00665D65" w:rsidRPr="00442211">
              <w:rPr>
                <w:rFonts w:ascii="Arial" w:hAnsi="Arial" w:cs="Arial"/>
                <w:b/>
                <w:bCs/>
                <w:sz w:val="18"/>
                <w:szCs w:val="18"/>
                <w:lang w:val="pt-PT" w:eastAsia="en-GB"/>
              </w:rPr>
              <w:t xml:space="preserve">do </w:t>
            </w:r>
            <w:r w:rsidR="00BB4DB2" w:rsidRPr="00442211">
              <w:rPr>
                <w:rFonts w:ascii="Arial" w:hAnsi="Arial" w:cs="Arial"/>
                <w:b/>
                <w:bCs/>
                <w:sz w:val="18"/>
                <w:szCs w:val="18"/>
                <w:lang w:val="pt-PT" w:eastAsia="en-GB"/>
              </w:rPr>
              <w:t>Orçamento do Estado</w:t>
            </w:r>
          </w:p>
        </w:tc>
      </w:tr>
      <w:tr w:rsidR="00245DCD" w:rsidRPr="00442211" w:rsidTr="0097555D">
        <w:trPr>
          <w:trHeight w:val="204"/>
        </w:trPr>
        <w:tc>
          <w:tcPr>
            <w:tcW w:w="2799" w:type="pct"/>
            <w:tcBorders>
              <w:top w:val="nil"/>
              <w:left w:val="nil"/>
              <w:bottom w:val="nil"/>
              <w:right w:val="nil"/>
            </w:tcBorders>
            <w:shd w:val="clear" w:color="auto" w:fill="auto"/>
            <w:noWrap/>
            <w:vAlign w:val="bottom"/>
          </w:tcPr>
          <w:p w:rsidR="00245DCD" w:rsidRPr="00442211" w:rsidRDefault="00245DCD"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Total</w:t>
            </w:r>
          </w:p>
        </w:tc>
        <w:tc>
          <w:tcPr>
            <w:tcW w:w="461"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4%</w:t>
            </w:r>
          </w:p>
        </w:tc>
        <w:tc>
          <w:tcPr>
            <w:tcW w:w="445"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5%</w:t>
            </w:r>
          </w:p>
        </w:tc>
        <w:tc>
          <w:tcPr>
            <w:tcW w:w="446"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4%</w:t>
            </w:r>
          </w:p>
        </w:tc>
        <w:tc>
          <w:tcPr>
            <w:tcW w:w="442"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w:t>
            </w:r>
          </w:p>
        </w:tc>
        <w:tc>
          <w:tcPr>
            <w:tcW w:w="4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4%</w:t>
            </w:r>
          </w:p>
        </w:tc>
      </w:tr>
      <w:tr w:rsidR="00245DCD" w:rsidRPr="00442211" w:rsidTr="0097555D">
        <w:trPr>
          <w:trHeight w:val="204"/>
        </w:trPr>
        <w:tc>
          <w:tcPr>
            <w:tcW w:w="2799" w:type="pct"/>
            <w:tcBorders>
              <w:top w:val="nil"/>
              <w:left w:val="nil"/>
              <w:bottom w:val="nil"/>
              <w:right w:val="nil"/>
            </w:tcBorders>
            <w:shd w:val="clear" w:color="auto" w:fill="auto"/>
            <w:noWrap/>
            <w:vAlign w:val="bottom"/>
          </w:tcPr>
          <w:p w:rsidR="00245DCD" w:rsidRPr="00442211" w:rsidRDefault="002F2D62"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Incluído</w:t>
            </w:r>
            <w:r w:rsidR="0075413A" w:rsidRPr="00442211">
              <w:rPr>
                <w:rFonts w:ascii="Arial" w:hAnsi="Arial" w:cs="Arial"/>
                <w:b/>
                <w:bCs/>
                <w:sz w:val="18"/>
                <w:szCs w:val="18"/>
                <w:lang w:val="pt-PT" w:eastAsia="en-GB"/>
              </w:rPr>
              <w:t xml:space="preserve"> no orçamento</w:t>
            </w:r>
          </w:p>
        </w:tc>
        <w:tc>
          <w:tcPr>
            <w:tcW w:w="461"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w:t>
            </w:r>
          </w:p>
        </w:tc>
        <w:tc>
          <w:tcPr>
            <w:tcW w:w="445"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4%</w:t>
            </w:r>
          </w:p>
        </w:tc>
        <w:tc>
          <w:tcPr>
            <w:tcW w:w="446"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w:t>
            </w:r>
          </w:p>
        </w:tc>
        <w:tc>
          <w:tcPr>
            <w:tcW w:w="442"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w:t>
            </w:r>
          </w:p>
        </w:tc>
        <w:tc>
          <w:tcPr>
            <w:tcW w:w="4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3%</w:t>
            </w:r>
          </w:p>
        </w:tc>
      </w:tr>
      <w:tr w:rsidR="00245DCD" w:rsidRPr="00442211" w:rsidTr="0097555D">
        <w:trPr>
          <w:trHeight w:val="204"/>
        </w:trPr>
        <w:tc>
          <w:tcPr>
            <w:tcW w:w="2799" w:type="pct"/>
            <w:tcBorders>
              <w:top w:val="nil"/>
              <w:left w:val="nil"/>
              <w:bottom w:val="single" w:sz="4" w:space="0" w:color="auto"/>
              <w:right w:val="nil"/>
            </w:tcBorders>
            <w:shd w:val="clear" w:color="auto" w:fill="auto"/>
            <w:noWrap/>
            <w:vAlign w:val="bottom"/>
          </w:tcPr>
          <w:p w:rsidR="00245DCD" w:rsidRPr="00442211" w:rsidRDefault="001D1D99"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lastRenderedPageBreak/>
              <w:t xml:space="preserve">Não </w:t>
            </w:r>
            <w:r w:rsidR="002F2D62" w:rsidRPr="00442211">
              <w:rPr>
                <w:rFonts w:ascii="Arial" w:hAnsi="Arial" w:cs="Arial"/>
                <w:b/>
                <w:bCs/>
                <w:sz w:val="18"/>
                <w:szCs w:val="18"/>
                <w:lang w:val="pt-PT" w:eastAsia="en-GB"/>
              </w:rPr>
              <w:t>incluído</w:t>
            </w:r>
            <w:r w:rsidRPr="00442211">
              <w:rPr>
                <w:rFonts w:ascii="Arial" w:hAnsi="Arial" w:cs="Arial"/>
                <w:b/>
                <w:bCs/>
                <w:sz w:val="18"/>
                <w:szCs w:val="18"/>
                <w:lang w:val="pt-PT" w:eastAsia="en-GB"/>
              </w:rPr>
              <w:t xml:space="preserve"> no orçamento</w:t>
            </w:r>
          </w:p>
        </w:tc>
        <w:tc>
          <w:tcPr>
            <w:tcW w:w="461"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p>
        </w:tc>
        <w:tc>
          <w:tcPr>
            <w:tcW w:w="445"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p>
        </w:tc>
        <w:tc>
          <w:tcPr>
            <w:tcW w:w="446"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p>
        </w:tc>
        <w:tc>
          <w:tcPr>
            <w:tcW w:w="442"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p>
        </w:tc>
        <w:tc>
          <w:tcPr>
            <w:tcW w:w="4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w:t>
            </w:r>
          </w:p>
        </w:tc>
      </w:tr>
      <w:tr w:rsidR="00245DCD" w:rsidRPr="00442211" w:rsidTr="0097555D">
        <w:trPr>
          <w:trHeight w:val="264"/>
        </w:trPr>
        <w:tc>
          <w:tcPr>
            <w:tcW w:w="5000" w:type="pct"/>
            <w:gridSpan w:val="6"/>
            <w:tcBorders>
              <w:top w:val="single" w:sz="4" w:space="0" w:color="auto"/>
              <w:left w:val="nil"/>
              <w:bottom w:val="single" w:sz="4" w:space="0" w:color="auto"/>
              <w:right w:val="nil"/>
            </w:tcBorders>
            <w:shd w:val="clear" w:color="auto" w:fill="auto"/>
            <w:noWrap/>
            <w:vAlign w:val="bottom"/>
          </w:tcPr>
          <w:p w:rsidR="00245DCD" w:rsidRPr="00442211" w:rsidRDefault="001D1D99"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Como </w:t>
            </w:r>
            <w:r w:rsidR="002F2D62" w:rsidRPr="00442211">
              <w:rPr>
                <w:rFonts w:ascii="Arial" w:hAnsi="Arial" w:cs="Arial"/>
                <w:b/>
                <w:bCs/>
                <w:sz w:val="18"/>
                <w:szCs w:val="18"/>
                <w:lang w:val="pt-PT" w:eastAsia="en-GB"/>
              </w:rPr>
              <w:t>percentagem</w:t>
            </w:r>
            <w:r w:rsidR="00245DCD" w:rsidRPr="00442211">
              <w:rPr>
                <w:rFonts w:ascii="Arial" w:hAnsi="Arial" w:cs="Arial"/>
                <w:b/>
                <w:bCs/>
                <w:sz w:val="18"/>
                <w:szCs w:val="18"/>
                <w:lang w:val="pt-PT" w:eastAsia="en-GB"/>
              </w:rPr>
              <w:t xml:space="preserve"> </w:t>
            </w:r>
            <w:r w:rsidRPr="00442211">
              <w:rPr>
                <w:rFonts w:ascii="Arial" w:hAnsi="Arial" w:cs="Arial"/>
                <w:b/>
                <w:bCs/>
                <w:sz w:val="18"/>
                <w:szCs w:val="18"/>
                <w:lang w:val="pt-PT" w:eastAsia="en-GB"/>
              </w:rPr>
              <w:t>do PIB</w:t>
            </w:r>
          </w:p>
        </w:tc>
      </w:tr>
      <w:tr w:rsidR="00245DCD" w:rsidRPr="00442211" w:rsidTr="0097555D">
        <w:trPr>
          <w:trHeight w:val="204"/>
        </w:trPr>
        <w:tc>
          <w:tcPr>
            <w:tcW w:w="2799" w:type="pct"/>
            <w:tcBorders>
              <w:top w:val="nil"/>
              <w:left w:val="nil"/>
              <w:bottom w:val="nil"/>
              <w:right w:val="nil"/>
            </w:tcBorders>
            <w:shd w:val="clear" w:color="auto" w:fill="auto"/>
            <w:noWrap/>
            <w:vAlign w:val="bottom"/>
          </w:tcPr>
          <w:p w:rsidR="00245DCD" w:rsidRPr="00442211" w:rsidRDefault="00245DCD"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Total</w:t>
            </w:r>
          </w:p>
        </w:tc>
        <w:tc>
          <w:tcPr>
            <w:tcW w:w="461"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r w:rsidR="00164E7C" w:rsidRPr="00442211">
              <w:rPr>
                <w:rFonts w:ascii="Arial" w:hAnsi="Arial" w:cs="Arial"/>
                <w:sz w:val="18"/>
                <w:szCs w:val="18"/>
                <w:lang w:val="pt-PT" w:eastAsia="en-GB"/>
              </w:rPr>
              <w:t>,3%</w:t>
            </w:r>
          </w:p>
        </w:tc>
        <w:tc>
          <w:tcPr>
            <w:tcW w:w="445"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r w:rsidR="00164E7C" w:rsidRPr="00442211">
              <w:rPr>
                <w:rFonts w:ascii="Arial" w:hAnsi="Arial" w:cs="Arial"/>
                <w:sz w:val="18"/>
                <w:szCs w:val="18"/>
                <w:lang w:val="pt-PT" w:eastAsia="en-GB"/>
              </w:rPr>
              <w:t>,5%</w:t>
            </w:r>
          </w:p>
        </w:tc>
        <w:tc>
          <w:tcPr>
            <w:tcW w:w="446"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r w:rsidR="00164E7C" w:rsidRPr="00442211">
              <w:rPr>
                <w:rFonts w:ascii="Arial" w:hAnsi="Arial" w:cs="Arial"/>
                <w:sz w:val="18"/>
                <w:szCs w:val="18"/>
                <w:lang w:val="pt-PT" w:eastAsia="en-GB"/>
              </w:rPr>
              <w:t>,3%</w:t>
            </w:r>
          </w:p>
        </w:tc>
        <w:tc>
          <w:tcPr>
            <w:tcW w:w="442"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,9%</w:t>
            </w:r>
          </w:p>
        </w:tc>
        <w:tc>
          <w:tcPr>
            <w:tcW w:w="4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w:t>
            </w:r>
            <w:r w:rsidR="00164E7C" w:rsidRPr="00442211">
              <w:rPr>
                <w:rFonts w:ascii="Arial" w:hAnsi="Arial" w:cs="Arial"/>
                <w:b/>
                <w:bCs/>
                <w:sz w:val="18"/>
                <w:szCs w:val="18"/>
                <w:lang w:val="pt-PT" w:eastAsia="en-GB"/>
              </w:rPr>
              <w:t>,3%</w:t>
            </w:r>
          </w:p>
        </w:tc>
      </w:tr>
      <w:tr w:rsidR="00245DCD" w:rsidRPr="00442211" w:rsidTr="0097555D">
        <w:trPr>
          <w:trHeight w:val="204"/>
        </w:trPr>
        <w:tc>
          <w:tcPr>
            <w:tcW w:w="2799" w:type="pct"/>
            <w:tcBorders>
              <w:top w:val="nil"/>
              <w:left w:val="nil"/>
              <w:bottom w:val="nil"/>
              <w:right w:val="nil"/>
            </w:tcBorders>
            <w:shd w:val="clear" w:color="auto" w:fill="auto"/>
            <w:noWrap/>
            <w:vAlign w:val="bottom"/>
          </w:tcPr>
          <w:p w:rsidR="00245DCD" w:rsidRPr="00442211" w:rsidRDefault="002F2D62"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Incluído</w:t>
            </w:r>
            <w:r w:rsidR="0075413A" w:rsidRPr="00442211">
              <w:rPr>
                <w:rFonts w:ascii="Arial" w:hAnsi="Arial" w:cs="Arial"/>
                <w:b/>
                <w:bCs/>
                <w:sz w:val="18"/>
                <w:szCs w:val="18"/>
                <w:lang w:val="pt-PT" w:eastAsia="en-GB"/>
              </w:rPr>
              <w:t xml:space="preserve"> no orçamento</w:t>
            </w:r>
          </w:p>
        </w:tc>
        <w:tc>
          <w:tcPr>
            <w:tcW w:w="461"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r w:rsidR="00164E7C" w:rsidRPr="00442211">
              <w:rPr>
                <w:rFonts w:ascii="Arial" w:hAnsi="Arial" w:cs="Arial"/>
                <w:sz w:val="18"/>
                <w:szCs w:val="18"/>
                <w:lang w:val="pt-PT" w:eastAsia="en-GB"/>
              </w:rPr>
              <w:t>,1%</w:t>
            </w:r>
          </w:p>
        </w:tc>
        <w:tc>
          <w:tcPr>
            <w:tcW w:w="445"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r w:rsidR="00164E7C" w:rsidRPr="00442211">
              <w:rPr>
                <w:rFonts w:ascii="Arial" w:hAnsi="Arial" w:cs="Arial"/>
                <w:sz w:val="18"/>
                <w:szCs w:val="18"/>
                <w:lang w:val="pt-PT" w:eastAsia="en-GB"/>
              </w:rPr>
              <w:t>,3%</w:t>
            </w:r>
          </w:p>
        </w:tc>
        <w:tc>
          <w:tcPr>
            <w:tcW w:w="446"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r w:rsidR="00164E7C" w:rsidRPr="00442211">
              <w:rPr>
                <w:rFonts w:ascii="Arial" w:hAnsi="Arial" w:cs="Arial"/>
                <w:sz w:val="18"/>
                <w:szCs w:val="18"/>
                <w:lang w:val="pt-PT" w:eastAsia="en-GB"/>
              </w:rPr>
              <w:t>,0%</w:t>
            </w:r>
          </w:p>
        </w:tc>
        <w:tc>
          <w:tcPr>
            <w:tcW w:w="442"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,7%</w:t>
            </w:r>
          </w:p>
        </w:tc>
        <w:tc>
          <w:tcPr>
            <w:tcW w:w="407"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w:t>
            </w:r>
            <w:r w:rsidR="00164E7C" w:rsidRPr="00442211">
              <w:rPr>
                <w:rFonts w:ascii="Arial" w:hAnsi="Arial" w:cs="Arial"/>
                <w:b/>
                <w:bCs/>
                <w:sz w:val="18"/>
                <w:szCs w:val="18"/>
                <w:lang w:val="pt-PT" w:eastAsia="en-GB"/>
              </w:rPr>
              <w:t>,0%</w:t>
            </w:r>
          </w:p>
        </w:tc>
      </w:tr>
      <w:tr w:rsidR="00245DCD" w:rsidRPr="00442211" w:rsidTr="0097555D">
        <w:trPr>
          <w:trHeight w:val="204"/>
        </w:trPr>
        <w:tc>
          <w:tcPr>
            <w:tcW w:w="2799" w:type="pct"/>
            <w:tcBorders>
              <w:top w:val="nil"/>
              <w:left w:val="nil"/>
              <w:bottom w:val="single" w:sz="4" w:space="0" w:color="auto"/>
              <w:right w:val="nil"/>
            </w:tcBorders>
            <w:shd w:val="clear" w:color="auto" w:fill="auto"/>
            <w:noWrap/>
            <w:vAlign w:val="bottom"/>
          </w:tcPr>
          <w:p w:rsidR="00245DCD" w:rsidRPr="00442211" w:rsidRDefault="001D1D99"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Não </w:t>
            </w:r>
            <w:r w:rsidR="002F2D62" w:rsidRPr="00442211">
              <w:rPr>
                <w:rFonts w:ascii="Arial" w:hAnsi="Arial" w:cs="Arial"/>
                <w:b/>
                <w:bCs/>
                <w:sz w:val="18"/>
                <w:szCs w:val="18"/>
                <w:lang w:val="pt-PT" w:eastAsia="en-GB"/>
              </w:rPr>
              <w:t>incluído</w:t>
            </w:r>
            <w:r w:rsidRPr="00442211">
              <w:rPr>
                <w:rFonts w:ascii="Arial" w:hAnsi="Arial" w:cs="Arial"/>
                <w:b/>
                <w:bCs/>
                <w:sz w:val="18"/>
                <w:szCs w:val="18"/>
                <w:lang w:val="pt-PT" w:eastAsia="en-GB"/>
              </w:rPr>
              <w:t xml:space="preserve"> no orçamento</w:t>
            </w:r>
          </w:p>
        </w:tc>
        <w:tc>
          <w:tcPr>
            <w:tcW w:w="461"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c>
          <w:tcPr>
            <w:tcW w:w="445"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c>
          <w:tcPr>
            <w:tcW w:w="446"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,3%</w:t>
            </w:r>
          </w:p>
        </w:tc>
        <w:tc>
          <w:tcPr>
            <w:tcW w:w="442"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0</w:t>
            </w:r>
            <w:r w:rsidR="00164E7C" w:rsidRPr="00442211">
              <w:rPr>
                <w:rFonts w:ascii="Arial" w:hAnsi="Arial" w:cs="Arial"/>
                <w:sz w:val="18"/>
                <w:szCs w:val="18"/>
                <w:lang w:val="pt-PT" w:eastAsia="en-GB"/>
              </w:rPr>
              <w:t>,2%</w:t>
            </w:r>
          </w:p>
        </w:tc>
        <w:tc>
          <w:tcPr>
            <w:tcW w:w="407"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0</w:t>
            </w:r>
            <w:r w:rsidR="00164E7C" w:rsidRPr="00442211">
              <w:rPr>
                <w:rFonts w:ascii="Arial" w:hAnsi="Arial" w:cs="Arial"/>
                <w:b/>
                <w:bCs/>
                <w:sz w:val="18"/>
                <w:szCs w:val="18"/>
                <w:lang w:val="pt-PT" w:eastAsia="en-GB"/>
              </w:rPr>
              <w:t>,2%</w:t>
            </w:r>
          </w:p>
        </w:tc>
      </w:tr>
    </w:tbl>
    <w:p w:rsidR="00245DCD" w:rsidRPr="00442211" w:rsidRDefault="00245DCD" w:rsidP="00245DCD">
      <w:pPr>
        <w:spacing w:after="0"/>
        <w:rPr>
          <w:rFonts w:ascii="Century Gothic" w:hAnsi="Century Gothic"/>
          <w:i/>
          <w:sz w:val="18"/>
          <w:szCs w:val="18"/>
          <w:u w:val="single"/>
          <w:lang w:val="pt-PT"/>
        </w:rPr>
      </w:pPr>
    </w:p>
    <w:p w:rsidR="00245DCD" w:rsidRPr="00442211" w:rsidRDefault="005F0D4F"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http://www.oda</w:t>
      </w:r>
      <w:r w:rsidR="00665D65" w:rsidRPr="00442211">
        <w:rPr>
          <w:rFonts w:ascii="Century Gothic" w:hAnsi="Century Gothic"/>
          <w:i/>
          <w:sz w:val="18"/>
          <w:szCs w:val="18"/>
          <w:lang w:val="pt-PT"/>
        </w:rPr>
        <w:t>m</w:t>
      </w:r>
      <w:r w:rsidRPr="00442211">
        <w:rPr>
          <w:rFonts w:ascii="Century Gothic" w:hAnsi="Century Gothic"/>
          <w:i/>
          <w:sz w:val="18"/>
          <w:szCs w:val="18"/>
          <w:lang w:val="pt-PT"/>
        </w:rPr>
        <w:t>o</w:t>
      </w:r>
      <w:r w:rsidR="00665D65" w:rsidRPr="00442211">
        <w:rPr>
          <w:rFonts w:ascii="Century Gothic" w:hAnsi="Century Gothic"/>
          <w:i/>
          <w:sz w:val="18"/>
          <w:szCs w:val="18"/>
          <w:lang w:val="pt-PT"/>
        </w:rPr>
        <w:t>z</w:t>
      </w:r>
      <w:r w:rsidR="00245DCD" w:rsidRPr="00442211">
        <w:rPr>
          <w:rFonts w:ascii="Century Gothic" w:hAnsi="Century Gothic"/>
          <w:i/>
          <w:sz w:val="18"/>
          <w:szCs w:val="18"/>
          <w:lang w:val="pt-PT"/>
        </w:rPr>
        <w:t>.org.mz/</w:t>
      </w:r>
    </w:p>
    <w:p w:rsidR="00245DCD" w:rsidRPr="00442211" w:rsidRDefault="00245DCD"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Not</w:t>
      </w:r>
      <w:r w:rsidR="00665D65" w:rsidRPr="00442211">
        <w:rPr>
          <w:rFonts w:ascii="Century Gothic" w:hAnsi="Century Gothic"/>
          <w:i/>
          <w:sz w:val="18"/>
          <w:szCs w:val="18"/>
          <w:u w:val="single"/>
          <w:lang w:val="pt-PT"/>
        </w:rPr>
        <w:t>a</w:t>
      </w:r>
      <w:r w:rsidR="00665D65" w:rsidRPr="00442211">
        <w:rPr>
          <w:rFonts w:ascii="Century Gothic" w:hAnsi="Century Gothic"/>
          <w:i/>
          <w:sz w:val="18"/>
          <w:szCs w:val="18"/>
          <w:lang w:val="pt-PT"/>
        </w:rPr>
        <w:t>: * = Atrasos no recebimento do total dos desembolsos dos doadores</w:t>
      </w:r>
      <w:r w:rsidRPr="00442211">
        <w:rPr>
          <w:rFonts w:ascii="Century Gothic" w:hAnsi="Century Gothic"/>
          <w:i/>
          <w:sz w:val="18"/>
          <w:szCs w:val="18"/>
          <w:lang w:val="pt-PT"/>
        </w:rPr>
        <w:t xml:space="preserve"> </w:t>
      </w:r>
      <w:r w:rsidR="00556E18" w:rsidRPr="00442211">
        <w:rPr>
          <w:rFonts w:ascii="Century Gothic" w:hAnsi="Century Gothic"/>
          <w:i/>
          <w:sz w:val="18"/>
          <w:szCs w:val="18"/>
          <w:lang w:val="pt-PT"/>
        </w:rPr>
        <w:t>em 20</w:t>
      </w:r>
      <w:r w:rsidRPr="00442211">
        <w:rPr>
          <w:rFonts w:ascii="Century Gothic" w:hAnsi="Century Gothic"/>
          <w:i/>
          <w:sz w:val="18"/>
          <w:szCs w:val="18"/>
          <w:lang w:val="pt-PT"/>
        </w:rPr>
        <w:t>10</w:t>
      </w:r>
    </w:p>
    <w:p w:rsidR="00245DCD" w:rsidRPr="00442211" w:rsidRDefault="00245DCD" w:rsidP="00245DCD">
      <w:pPr>
        <w:spacing w:after="0"/>
        <w:rPr>
          <w:rFonts w:ascii="Century Gothic" w:hAnsi="Century Gothic"/>
          <w:sz w:val="18"/>
          <w:szCs w:val="18"/>
          <w:lang w:val="pt-PT"/>
        </w:rPr>
      </w:pPr>
    </w:p>
    <w:p w:rsidR="00245DCD" w:rsidRPr="00442211" w:rsidRDefault="00245DCD" w:rsidP="00245DCD">
      <w:pPr>
        <w:pStyle w:val="Heading6"/>
        <w:rPr>
          <w:lang w:val="pt-PT"/>
        </w:rPr>
      </w:pPr>
      <w:r w:rsidRPr="00442211">
        <w:rPr>
          <w:lang w:val="pt-PT"/>
        </w:rPr>
        <w:t xml:space="preserve">8.4 Total </w:t>
      </w:r>
      <w:r w:rsidR="00665D65" w:rsidRPr="00442211">
        <w:rPr>
          <w:lang w:val="pt-PT"/>
        </w:rPr>
        <w:t xml:space="preserve">da </w:t>
      </w:r>
      <w:r w:rsidR="00FB1582">
        <w:rPr>
          <w:lang w:val="pt-PT"/>
        </w:rPr>
        <w:t>d</w:t>
      </w:r>
      <w:r w:rsidR="00B0466C">
        <w:rPr>
          <w:lang w:val="pt-PT"/>
        </w:rPr>
        <w:t>espesa do sector ambiental</w:t>
      </w:r>
      <w:r w:rsidRPr="00442211">
        <w:rPr>
          <w:lang w:val="pt-PT"/>
        </w:rPr>
        <w:t xml:space="preserve"> </w:t>
      </w:r>
    </w:p>
    <w:p w:rsidR="00245DCD" w:rsidRPr="00442211" w:rsidRDefault="00245DCD" w:rsidP="00245DCD">
      <w:pPr>
        <w:spacing w:after="0"/>
        <w:rPr>
          <w:rFonts w:ascii="Century Gothic" w:hAnsi="Century Gothic"/>
          <w:sz w:val="22"/>
          <w:szCs w:val="22"/>
          <w:lang w:val="pt-PT"/>
        </w:rPr>
      </w:pPr>
    </w:p>
    <w:p w:rsidR="00245DCD" w:rsidRPr="00442211" w:rsidRDefault="00665D65" w:rsidP="00245DCD">
      <w:pPr>
        <w:spacing w:after="0"/>
        <w:jc w:val="both"/>
        <w:rPr>
          <w:rFonts w:ascii="Century Gothic" w:hAnsi="Century Gothic"/>
          <w:sz w:val="22"/>
          <w:szCs w:val="22"/>
          <w:lang w:val="pt-PT"/>
        </w:rPr>
      </w:pPr>
      <w:r w:rsidRPr="00442211">
        <w:rPr>
          <w:lang w:val="pt-PT"/>
        </w:rPr>
        <w:t xml:space="preserve">A </w:t>
      </w:r>
      <w:fldSimple w:instr=" REF _Ref299545805 \h  \* MERGEFORMAT ">
        <w:r w:rsidR="00CC1024" w:rsidRPr="00442211">
          <w:rPr>
            <w:rFonts w:ascii="Century Gothic" w:hAnsi="Century Gothic"/>
            <w:color w:val="1F497D"/>
            <w:sz w:val="18"/>
            <w:szCs w:val="18"/>
            <w:lang w:val="pt-PT"/>
          </w:rPr>
          <w:t xml:space="preserve">Tabela </w:t>
        </w:r>
        <w:r w:rsidR="00CC1024">
          <w:rPr>
            <w:rFonts w:ascii="Century Gothic" w:hAnsi="Century Gothic"/>
            <w:color w:val="1F497D"/>
            <w:sz w:val="18"/>
            <w:szCs w:val="18"/>
            <w:lang w:val="pt-PT"/>
          </w:rPr>
          <w:t>16</w:t>
        </w:r>
      </w:fldSimple>
      <w:r w:rsidR="00245DCD" w:rsidRPr="00442211">
        <w:rPr>
          <w:rFonts w:ascii="Century Gothic" w:hAnsi="Century Gothic"/>
          <w:sz w:val="22"/>
          <w:szCs w:val="22"/>
          <w:lang w:val="pt-PT"/>
        </w:rPr>
        <w:t xml:space="preserve"> </w:t>
      </w:r>
      <w:r w:rsidR="00FB1582">
        <w:rPr>
          <w:rFonts w:ascii="Century Gothic" w:hAnsi="Century Gothic"/>
          <w:sz w:val="22"/>
          <w:szCs w:val="22"/>
          <w:lang w:val="pt-PT"/>
        </w:rPr>
        <w:t>a</w:t>
      </w:r>
      <w:r w:rsidRPr="00442211">
        <w:rPr>
          <w:rFonts w:ascii="Century Gothic" w:hAnsi="Century Gothic"/>
          <w:sz w:val="22"/>
          <w:szCs w:val="22"/>
          <w:lang w:val="pt-PT"/>
        </w:rPr>
        <w:t xml:space="preserve">presenta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estima</w:t>
      </w:r>
      <w:r w:rsidRPr="00442211">
        <w:rPr>
          <w:rFonts w:ascii="Century Gothic" w:hAnsi="Century Gothic"/>
          <w:sz w:val="22"/>
          <w:szCs w:val="22"/>
          <w:lang w:val="pt-PT"/>
        </w:rPr>
        <w:t xml:space="preserve">tiva do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das </w:t>
      </w:r>
      <w:r w:rsidR="000B12E1" w:rsidRPr="00442211">
        <w:rPr>
          <w:rFonts w:ascii="Century Gothic" w:hAnsi="Century Gothic"/>
          <w:sz w:val="22"/>
          <w:szCs w:val="22"/>
          <w:lang w:val="pt-PT"/>
        </w:rPr>
        <w:t>despesas do 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De acordo com a </w:t>
      </w:r>
      <w:r w:rsidR="00245DCD" w:rsidRPr="00442211">
        <w:rPr>
          <w:rFonts w:ascii="Century Gothic" w:hAnsi="Century Gothic"/>
          <w:sz w:val="22"/>
          <w:szCs w:val="22"/>
          <w:lang w:val="pt-PT"/>
        </w:rPr>
        <w:t>metodolog</w:t>
      </w:r>
      <w:r w:rsidRPr="00442211">
        <w:rPr>
          <w:rFonts w:ascii="Century Gothic" w:hAnsi="Century Gothic"/>
          <w:sz w:val="22"/>
          <w:szCs w:val="22"/>
          <w:lang w:val="pt-PT"/>
        </w:rPr>
        <w:t xml:space="preserve">ia utilizada, o </w:t>
      </w:r>
      <w:r w:rsidR="00245DCD" w:rsidRPr="00442211">
        <w:rPr>
          <w:rFonts w:ascii="Century Gothic" w:hAnsi="Century Gothic"/>
          <w:sz w:val="22"/>
          <w:szCs w:val="22"/>
          <w:lang w:val="pt-PT"/>
        </w:rPr>
        <w:t>total</w:t>
      </w:r>
      <w:r w:rsidRPr="00442211">
        <w:rPr>
          <w:rFonts w:ascii="Century Gothic" w:hAnsi="Century Gothic"/>
          <w:sz w:val="22"/>
          <w:szCs w:val="22"/>
          <w:lang w:val="pt-PT"/>
        </w:rPr>
        <w:t xml:space="preserve"> registado foi de </w:t>
      </w:r>
      <w:r w:rsidR="00245DCD" w:rsidRPr="00442211">
        <w:rPr>
          <w:rFonts w:ascii="Century Gothic" w:hAnsi="Century Gothic"/>
          <w:sz w:val="22"/>
          <w:szCs w:val="22"/>
          <w:lang w:val="pt-PT"/>
        </w:rPr>
        <w:t>18</w:t>
      </w:r>
      <w:r w:rsidRPr="00442211">
        <w:rPr>
          <w:rFonts w:ascii="Century Gothic" w:hAnsi="Century Gothic"/>
          <w:sz w:val="22"/>
          <w:szCs w:val="22"/>
          <w:lang w:val="pt-PT"/>
        </w:rPr>
        <w:t>.</w:t>
      </w:r>
      <w:r w:rsidR="00245DCD" w:rsidRPr="00442211">
        <w:rPr>
          <w:rFonts w:ascii="Century Gothic" w:hAnsi="Century Gothic"/>
          <w:sz w:val="22"/>
          <w:szCs w:val="22"/>
          <w:lang w:val="pt-PT"/>
        </w:rPr>
        <w:t>806</w:t>
      </w:r>
      <w:r w:rsidR="00164E7C" w:rsidRPr="00442211">
        <w:rPr>
          <w:rFonts w:ascii="Century Gothic" w:hAnsi="Century Gothic"/>
          <w:sz w:val="22"/>
          <w:szCs w:val="22"/>
          <w:lang w:val="pt-PT"/>
        </w:rPr>
        <w:t>,</w:t>
      </w:r>
      <w:r w:rsidR="00F44535" w:rsidRPr="00442211">
        <w:rPr>
          <w:rFonts w:ascii="Century Gothic" w:hAnsi="Century Gothic"/>
          <w:sz w:val="22"/>
          <w:szCs w:val="22"/>
          <w:lang w:val="pt-PT"/>
        </w:rPr>
        <w:t>5</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2007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r w:rsidRPr="00442211">
        <w:rPr>
          <w:rFonts w:ascii="Century Gothic" w:hAnsi="Century Gothic"/>
          <w:sz w:val="22"/>
          <w:szCs w:val="22"/>
          <w:lang w:val="pt-PT"/>
        </w:rPr>
        <w:t xml:space="preserve">correspondente a uma média de </w:t>
      </w:r>
      <w:r w:rsidR="00245DCD" w:rsidRPr="00442211">
        <w:rPr>
          <w:rFonts w:ascii="Century Gothic" w:hAnsi="Century Gothic"/>
          <w:sz w:val="22"/>
          <w:szCs w:val="22"/>
          <w:lang w:val="pt-PT"/>
        </w:rPr>
        <w:t>4</w:t>
      </w:r>
      <w:r w:rsidR="00164E7C" w:rsidRPr="00442211">
        <w:rPr>
          <w:rFonts w:ascii="Century Gothic" w:hAnsi="Century Gothic"/>
          <w:sz w:val="22"/>
          <w:szCs w:val="22"/>
          <w:lang w:val="pt-PT"/>
        </w:rPr>
        <w:t>,3%</w:t>
      </w:r>
      <w:r w:rsidRPr="00442211">
        <w:rPr>
          <w:rFonts w:ascii="Century Gothic" w:hAnsi="Century Gothic"/>
          <w:sz w:val="22"/>
          <w:szCs w:val="22"/>
          <w:lang w:val="pt-PT"/>
        </w:rPr>
        <w:t xml:space="preserve"> do</w:t>
      </w:r>
      <w:r w:rsidR="00245DCD" w:rsidRPr="00442211">
        <w:rPr>
          <w:rFonts w:ascii="Century Gothic" w:hAnsi="Century Gothic"/>
          <w:sz w:val="22"/>
          <w:szCs w:val="22"/>
          <w:lang w:val="pt-PT"/>
        </w:rPr>
        <w:t xml:space="preserve"> </w:t>
      </w:r>
      <w:r w:rsidR="00BB4DB2" w:rsidRPr="00442211">
        <w:rPr>
          <w:rFonts w:ascii="Century Gothic" w:hAnsi="Century Gothic"/>
          <w:sz w:val="22"/>
          <w:szCs w:val="22"/>
          <w:lang w:val="pt-PT"/>
        </w:rPr>
        <w:t>orçamento do Estado</w:t>
      </w:r>
      <w:r w:rsidRPr="00442211">
        <w:rPr>
          <w:rFonts w:ascii="Century Gothic" w:hAnsi="Century Gothic"/>
          <w:sz w:val="22"/>
          <w:szCs w:val="22"/>
          <w:lang w:val="pt-PT"/>
        </w:rPr>
        <w:t xml:space="preserve"> e </w:t>
      </w:r>
      <w:r w:rsidR="00245DCD" w:rsidRPr="00442211">
        <w:rPr>
          <w:rFonts w:ascii="Century Gothic" w:hAnsi="Century Gothic"/>
          <w:sz w:val="22"/>
          <w:szCs w:val="22"/>
          <w:lang w:val="pt-PT"/>
        </w:rPr>
        <w:t>1</w:t>
      </w:r>
      <w:r w:rsidR="00164E7C" w:rsidRPr="00442211">
        <w:rPr>
          <w:rFonts w:ascii="Century Gothic" w:hAnsi="Century Gothic"/>
          <w:sz w:val="22"/>
          <w:szCs w:val="22"/>
          <w:lang w:val="pt-PT"/>
        </w:rPr>
        <w:t>,4%</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do PIB</w:t>
      </w:r>
      <w:r w:rsidR="00245DCD" w:rsidRPr="00442211">
        <w:rPr>
          <w:rFonts w:ascii="Century Gothic" w:hAnsi="Century Gothic"/>
          <w:sz w:val="22"/>
          <w:szCs w:val="22"/>
          <w:lang w:val="pt-PT"/>
        </w:rPr>
        <w:t>.</w:t>
      </w:r>
    </w:p>
    <w:p w:rsidR="00245DCD" w:rsidRPr="00442211" w:rsidRDefault="00245DCD" w:rsidP="00245DCD">
      <w:pPr>
        <w:spacing w:after="0"/>
        <w:rPr>
          <w:rFonts w:ascii="Century Gothic" w:hAnsi="Century Gothic"/>
          <w:sz w:val="22"/>
          <w:szCs w:val="22"/>
          <w:lang w:val="pt-PT"/>
        </w:rPr>
      </w:pPr>
    </w:p>
    <w:p w:rsidR="00245DCD" w:rsidRPr="00442211" w:rsidRDefault="00440A05" w:rsidP="00245DCD">
      <w:pPr>
        <w:pStyle w:val="Caption"/>
        <w:keepNext/>
        <w:rPr>
          <w:rFonts w:ascii="Century Gothic" w:hAnsi="Century Gothic"/>
          <w:color w:val="1F497D"/>
          <w:sz w:val="18"/>
          <w:szCs w:val="18"/>
          <w:lang w:val="pt-PT"/>
        </w:rPr>
      </w:pPr>
      <w:bookmarkStart w:id="62" w:name="_Ref299545805"/>
      <w:bookmarkStart w:id="63" w:name="_Toc316465175"/>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16</w:t>
      </w:r>
      <w:r w:rsidR="0022502E" w:rsidRPr="00442211">
        <w:rPr>
          <w:rFonts w:ascii="Century Gothic" w:hAnsi="Century Gothic"/>
          <w:color w:val="1F497D"/>
          <w:sz w:val="18"/>
          <w:szCs w:val="18"/>
          <w:lang w:val="pt-PT"/>
        </w:rPr>
        <w:fldChar w:fldCharType="end"/>
      </w:r>
      <w:bookmarkEnd w:id="62"/>
      <w:r w:rsidR="00245DCD" w:rsidRPr="00442211">
        <w:rPr>
          <w:rFonts w:ascii="Century Gothic" w:hAnsi="Century Gothic"/>
          <w:color w:val="1F497D"/>
          <w:sz w:val="18"/>
          <w:szCs w:val="18"/>
          <w:lang w:val="pt-PT"/>
        </w:rPr>
        <w:t xml:space="preserve"> – Total </w:t>
      </w:r>
      <w:r w:rsidR="00665D65" w:rsidRPr="00442211">
        <w:rPr>
          <w:rFonts w:ascii="Century Gothic" w:hAnsi="Century Gothic"/>
          <w:color w:val="1F497D"/>
          <w:sz w:val="18"/>
          <w:szCs w:val="18"/>
          <w:lang w:val="pt-PT"/>
        </w:rPr>
        <w:t xml:space="preserve">da despesa do  sector </w:t>
      </w:r>
      <w:r w:rsidR="00D21AAC" w:rsidRPr="00442211">
        <w:rPr>
          <w:rFonts w:ascii="Century Gothic" w:hAnsi="Century Gothic"/>
          <w:color w:val="1F497D"/>
          <w:sz w:val="18"/>
          <w:szCs w:val="18"/>
          <w:lang w:val="pt-PT"/>
        </w:rPr>
        <w:t>ambiental</w:t>
      </w:r>
      <w:r w:rsidR="00245DCD" w:rsidRPr="00442211">
        <w:rPr>
          <w:rFonts w:ascii="Century Gothic" w:hAnsi="Century Gothic"/>
          <w:color w:val="1F497D"/>
          <w:sz w:val="18"/>
          <w:szCs w:val="18"/>
          <w:lang w:val="pt-PT"/>
        </w:rPr>
        <w:t xml:space="preserve"> (2007-2010)</w:t>
      </w:r>
      <w:bookmarkEnd w:id="63"/>
    </w:p>
    <w:tbl>
      <w:tblPr>
        <w:tblW w:w="5000" w:type="pct"/>
        <w:tblLook w:val="0000"/>
      </w:tblPr>
      <w:tblGrid>
        <w:gridCol w:w="4017"/>
        <w:gridCol w:w="1142"/>
        <w:gridCol w:w="1119"/>
        <w:gridCol w:w="1119"/>
        <w:gridCol w:w="1119"/>
      </w:tblGrid>
      <w:tr w:rsidR="00245DCD" w:rsidRPr="00442211" w:rsidTr="0097555D">
        <w:trPr>
          <w:trHeight w:val="264"/>
        </w:trPr>
        <w:tc>
          <w:tcPr>
            <w:tcW w:w="229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 </w:t>
            </w:r>
            <w:r w:rsidR="00046389" w:rsidRPr="00442211">
              <w:rPr>
                <w:rFonts w:ascii="Arial" w:hAnsi="Arial" w:cs="Arial"/>
                <w:b/>
                <w:bCs/>
                <w:sz w:val="18"/>
                <w:szCs w:val="18"/>
                <w:lang w:val="pt-PT" w:eastAsia="en-GB"/>
              </w:rPr>
              <w:t>Milhões</w:t>
            </w:r>
            <w:r w:rsidRPr="00442211">
              <w:rPr>
                <w:rFonts w:ascii="Arial" w:hAnsi="Arial" w:cs="Arial"/>
                <w:b/>
                <w:bCs/>
                <w:sz w:val="18"/>
                <w:szCs w:val="18"/>
                <w:lang w:val="pt-PT" w:eastAsia="en-GB"/>
              </w:rPr>
              <w:t xml:space="preserve"> MZN</w:t>
            </w:r>
          </w:p>
        </w:tc>
        <w:tc>
          <w:tcPr>
            <w:tcW w:w="688"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2007</w:t>
            </w:r>
            <w:r w:rsidRPr="00442211">
              <w:rPr>
                <w:rFonts w:ascii="Arial" w:hAnsi="Arial" w:cs="Arial"/>
                <w:b/>
                <w:bCs/>
                <w:sz w:val="18"/>
                <w:szCs w:val="18"/>
                <w:vertAlign w:val="superscript"/>
                <w:lang w:val="pt-PT" w:eastAsia="en-GB"/>
              </w:rPr>
              <w:t>3</w:t>
            </w:r>
          </w:p>
        </w:tc>
        <w:tc>
          <w:tcPr>
            <w:tcW w:w="6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2008</w:t>
            </w:r>
          </w:p>
        </w:tc>
        <w:tc>
          <w:tcPr>
            <w:tcW w:w="6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2009</w:t>
            </w:r>
          </w:p>
        </w:tc>
        <w:tc>
          <w:tcPr>
            <w:tcW w:w="6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2010</w:t>
            </w:r>
            <w:r w:rsidRPr="00442211">
              <w:rPr>
                <w:rFonts w:ascii="Arial" w:hAnsi="Arial" w:cs="Arial"/>
                <w:b/>
                <w:bCs/>
                <w:sz w:val="18"/>
                <w:szCs w:val="18"/>
                <w:vertAlign w:val="superscript"/>
                <w:lang w:val="pt-PT" w:eastAsia="en-GB"/>
              </w:rPr>
              <w:t>4</w:t>
            </w:r>
          </w:p>
        </w:tc>
      </w:tr>
      <w:tr w:rsidR="00245DCD" w:rsidRPr="00442211" w:rsidTr="0097555D">
        <w:trPr>
          <w:trHeight w:val="264"/>
        </w:trPr>
        <w:tc>
          <w:tcPr>
            <w:tcW w:w="2290" w:type="pct"/>
            <w:tcBorders>
              <w:top w:val="nil"/>
              <w:left w:val="nil"/>
              <w:bottom w:val="nil"/>
              <w:right w:val="nil"/>
            </w:tcBorders>
            <w:shd w:val="clear" w:color="auto" w:fill="auto"/>
            <w:noWrap/>
            <w:vAlign w:val="bottom"/>
          </w:tcPr>
          <w:p w:rsidR="00245DCD" w:rsidRPr="00442211" w:rsidRDefault="00245DCD" w:rsidP="00585786">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Total </w:t>
            </w:r>
            <w:r w:rsidR="00585786" w:rsidRPr="00442211">
              <w:rPr>
                <w:rFonts w:ascii="Arial" w:hAnsi="Arial" w:cs="Arial"/>
                <w:b/>
                <w:bCs/>
                <w:sz w:val="18"/>
                <w:szCs w:val="18"/>
                <w:lang w:val="pt-PT" w:eastAsia="en-GB"/>
              </w:rPr>
              <w:t xml:space="preserve"> da </w:t>
            </w:r>
            <w:r w:rsidR="0045049F" w:rsidRPr="00442211">
              <w:rPr>
                <w:rFonts w:ascii="Arial" w:hAnsi="Arial" w:cs="Arial"/>
                <w:b/>
                <w:bCs/>
                <w:sz w:val="18"/>
                <w:szCs w:val="18"/>
                <w:lang w:val="pt-PT" w:eastAsia="en-GB"/>
              </w:rPr>
              <w:t>Despesa</w:t>
            </w:r>
            <w:r w:rsidR="00585786" w:rsidRPr="00442211">
              <w:rPr>
                <w:rFonts w:ascii="Arial" w:hAnsi="Arial" w:cs="Arial"/>
                <w:b/>
                <w:bCs/>
                <w:sz w:val="18"/>
                <w:szCs w:val="18"/>
                <w:lang w:val="pt-PT" w:eastAsia="en-GB"/>
              </w:rPr>
              <w:t xml:space="preserve"> do Sector Ambiental</w:t>
            </w:r>
          </w:p>
        </w:tc>
        <w:tc>
          <w:tcPr>
            <w:tcW w:w="68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w:t>
            </w:r>
            <w:r w:rsidR="00F44535" w:rsidRPr="00442211">
              <w:rPr>
                <w:rFonts w:ascii="Arial" w:hAnsi="Arial" w:cs="Arial"/>
                <w:b/>
                <w:bCs/>
                <w:sz w:val="18"/>
                <w:szCs w:val="18"/>
                <w:lang w:val="pt-PT" w:eastAsia="en-GB"/>
              </w:rPr>
              <w:t>.9</w:t>
            </w:r>
            <w:r w:rsidRPr="00442211">
              <w:rPr>
                <w:rFonts w:ascii="Arial" w:hAnsi="Arial" w:cs="Arial"/>
                <w:b/>
                <w:bCs/>
                <w:sz w:val="18"/>
                <w:szCs w:val="18"/>
                <w:lang w:val="pt-PT" w:eastAsia="en-GB"/>
              </w:rPr>
              <w:t>75.5</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3</w:t>
            </w:r>
            <w:r w:rsidR="00F44535" w:rsidRPr="00442211">
              <w:rPr>
                <w:rFonts w:ascii="Arial" w:hAnsi="Arial" w:cs="Arial"/>
                <w:b/>
                <w:bCs/>
                <w:sz w:val="18"/>
                <w:szCs w:val="18"/>
                <w:lang w:val="pt-PT" w:eastAsia="en-GB"/>
              </w:rPr>
              <w:t>.8</w:t>
            </w:r>
            <w:r w:rsidRPr="00442211">
              <w:rPr>
                <w:rFonts w:ascii="Arial" w:hAnsi="Arial" w:cs="Arial"/>
                <w:b/>
                <w:bCs/>
                <w:sz w:val="18"/>
                <w:szCs w:val="18"/>
                <w:lang w:val="pt-PT" w:eastAsia="en-GB"/>
              </w:rPr>
              <w:t>71.1</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3</w:t>
            </w:r>
            <w:r w:rsidR="00F44535" w:rsidRPr="00442211">
              <w:rPr>
                <w:rFonts w:ascii="Arial" w:hAnsi="Arial" w:cs="Arial"/>
                <w:b/>
                <w:bCs/>
                <w:sz w:val="18"/>
                <w:szCs w:val="18"/>
                <w:lang w:val="pt-PT" w:eastAsia="en-GB"/>
              </w:rPr>
              <w:t>.8</w:t>
            </w:r>
            <w:r w:rsidRPr="00442211">
              <w:rPr>
                <w:rFonts w:ascii="Arial" w:hAnsi="Arial" w:cs="Arial"/>
                <w:b/>
                <w:bCs/>
                <w:sz w:val="18"/>
                <w:szCs w:val="18"/>
                <w:lang w:val="pt-PT" w:eastAsia="en-GB"/>
              </w:rPr>
              <w:t>63.0</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3</w:t>
            </w:r>
            <w:r w:rsidR="00F44535" w:rsidRPr="00442211">
              <w:rPr>
                <w:rFonts w:ascii="Arial" w:hAnsi="Arial" w:cs="Arial"/>
                <w:b/>
                <w:bCs/>
                <w:sz w:val="18"/>
                <w:szCs w:val="18"/>
                <w:lang w:val="pt-PT" w:eastAsia="en-GB"/>
              </w:rPr>
              <w:t>.0</w:t>
            </w:r>
            <w:r w:rsidRPr="00442211">
              <w:rPr>
                <w:rFonts w:ascii="Arial" w:hAnsi="Arial" w:cs="Arial"/>
                <w:b/>
                <w:bCs/>
                <w:sz w:val="18"/>
                <w:szCs w:val="18"/>
                <w:lang w:val="pt-PT" w:eastAsia="en-GB"/>
              </w:rPr>
              <w:t>97.1</w:t>
            </w:r>
          </w:p>
        </w:tc>
      </w:tr>
      <w:tr w:rsidR="00245DCD" w:rsidRPr="00442211" w:rsidTr="0097555D">
        <w:trPr>
          <w:trHeight w:val="264"/>
        </w:trPr>
        <w:tc>
          <w:tcPr>
            <w:tcW w:w="2290" w:type="pct"/>
            <w:tcBorders>
              <w:top w:val="nil"/>
              <w:left w:val="nil"/>
              <w:bottom w:val="nil"/>
              <w:right w:val="nil"/>
            </w:tcBorders>
            <w:shd w:val="clear" w:color="auto" w:fill="auto"/>
            <w:noWrap/>
            <w:vAlign w:val="bottom"/>
          </w:tcPr>
          <w:p w:rsidR="00245DCD" w:rsidRPr="00442211" w:rsidRDefault="00245DCD" w:rsidP="00585786">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  </w:t>
            </w:r>
            <w:r w:rsidR="00B668E8" w:rsidRPr="00442211">
              <w:rPr>
                <w:rFonts w:ascii="Arial" w:hAnsi="Arial" w:cs="Arial"/>
                <w:b/>
                <w:bCs/>
                <w:sz w:val="18"/>
                <w:szCs w:val="18"/>
                <w:lang w:val="pt-PT" w:eastAsia="en-GB"/>
              </w:rPr>
              <w:t xml:space="preserve">Como percentagem do </w:t>
            </w:r>
            <w:r w:rsidR="00585786" w:rsidRPr="00442211">
              <w:rPr>
                <w:rFonts w:ascii="Arial" w:hAnsi="Arial" w:cs="Arial"/>
                <w:b/>
                <w:bCs/>
                <w:sz w:val="18"/>
                <w:szCs w:val="18"/>
                <w:lang w:val="pt-PT" w:eastAsia="en-GB"/>
              </w:rPr>
              <w:t>T</w:t>
            </w:r>
            <w:r w:rsidR="00B668E8" w:rsidRPr="00442211">
              <w:rPr>
                <w:rFonts w:ascii="Arial" w:hAnsi="Arial" w:cs="Arial"/>
                <w:b/>
                <w:bCs/>
                <w:sz w:val="18"/>
                <w:szCs w:val="18"/>
                <w:lang w:val="pt-PT" w:eastAsia="en-GB"/>
              </w:rPr>
              <w:t>otal</w:t>
            </w:r>
            <w:r w:rsidRPr="00442211">
              <w:rPr>
                <w:rFonts w:ascii="Arial" w:hAnsi="Arial" w:cs="Arial"/>
                <w:b/>
                <w:bCs/>
                <w:sz w:val="18"/>
                <w:szCs w:val="18"/>
                <w:lang w:val="pt-PT" w:eastAsia="en-GB"/>
              </w:rPr>
              <w:t xml:space="preserve"> </w:t>
            </w:r>
            <w:r w:rsidR="00585786" w:rsidRPr="00442211">
              <w:rPr>
                <w:rFonts w:ascii="Arial" w:hAnsi="Arial" w:cs="Arial"/>
                <w:b/>
                <w:bCs/>
                <w:sz w:val="18"/>
                <w:szCs w:val="18"/>
                <w:lang w:val="pt-PT" w:eastAsia="en-GB"/>
              </w:rPr>
              <w:t xml:space="preserve">do </w:t>
            </w:r>
            <w:r w:rsidR="00767FAF" w:rsidRPr="00442211">
              <w:rPr>
                <w:rFonts w:ascii="Arial" w:hAnsi="Arial" w:cs="Arial"/>
                <w:b/>
                <w:bCs/>
                <w:sz w:val="18"/>
                <w:szCs w:val="18"/>
                <w:lang w:val="pt-PT" w:eastAsia="en-GB"/>
              </w:rPr>
              <w:t>Orçamento</w:t>
            </w:r>
          </w:p>
        </w:tc>
        <w:tc>
          <w:tcPr>
            <w:tcW w:w="68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4</w:t>
            </w:r>
            <w:r w:rsidR="00164E7C" w:rsidRPr="00442211">
              <w:rPr>
                <w:rFonts w:ascii="Arial" w:hAnsi="Arial" w:cs="Arial"/>
                <w:b/>
                <w:bCs/>
                <w:sz w:val="18"/>
                <w:szCs w:val="18"/>
                <w:lang w:val="pt-PT" w:eastAsia="en-GB"/>
              </w:rPr>
              <w:t>,2%</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5</w:t>
            </w:r>
            <w:r w:rsidR="00164E7C" w:rsidRPr="00442211">
              <w:rPr>
                <w:rFonts w:ascii="Arial" w:hAnsi="Arial" w:cs="Arial"/>
                <w:b/>
                <w:bCs/>
                <w:sz w:val="18"/>
                <w:szCs w:val="18"/>
                <w:lang w:val="pt-PT" w:eastAsia="en-GB"/>
              </w:rPr>
              <w:t>,6%</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4</w:t>
            </w:r>
            <w:r w:rsidR="00164E7C" w:rsidRPr="00442211">
              <w:rPr>
                <w:rFonts w:ascii="Arial" w:hAnsi="Arial" w:cs="Arial"/>
                <w:b/>
                <w:bCs/>
                <w:sz w:val="18"/>
                <w:szCs w:val="18"/>
                <w:lang w:val="pt-PT" w:eastAsia="en-GB"/>
              </w:rPr>
              <w:t>,3%</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3</w:t>
            </w:r>
            <w:r w:rsidR="00164E7C" w:rsidRPr="00442211">
              <w:rPr>
                <w:rFonts w:ascii="Arial" w:hAnsi="Arial" w:cs="Arial"/>
                <w:b/>
                <w:bCs/>
                <w:sz w:val="18"/>
                <w:szCs w:val="18"/>
                <w:lang w:val="pt-PT" w:eastAsia="en-GB"/>
              </w:rPr>
              <w:t>,1%</w:t>
            </w:r>
          </w:p>
        </w:tc>
      </w:tr>
      <w:tr w:rsidR="00245DCD" w:rsidRPr="00442211" w:rsidTr="0097555D">
        <w:trPr>
          <w:trHeight w:val="264"/>
        </w:trPr>
        <w:tc>
          <w:tcPr>
            <w:tcW w:w="229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  </w:t>
            </w:r>
            <w:r w:rsidR="001D1D99" w:rsidRPr="00442211">
              <w:rPr>
                <w:rFonts w:ascii="Arial" w:hAnsi="Arial" w:cs="Arial"/>
                <w:b/>
                <w:bCs/>
                <w:sz w:val="18"/>
                <w:szCs w:val="18"/>
                <w:lang w:val="pt-PT" w:eastAsia="en-GB"/>
              </w:rPr>
              <w:t>Como percent</w:t>
            </w:r>
            <w:r w:rsidRPr="00442211">
              <w:rPr>
                <w:rFonts w:ascii="Arial" w:hAnsi="Arial" w:cs="Arial"/>
                <w:b/>
                <w:bCs/>
                <w:sz w:val="18"/>
                <w:szCs w:val="18"/>
                <w:lang w:val="pt-PT" w:eastAsia="en-GB"/>
              </w:rPr>
              <w:t>age</w:t>
            </w:r>
            <w:r w:rsidR="00585786" w:rsidRPr="00442211">
              <w:rPr>
                <w:rFonts w:ascii="Arial" w:hAnsi="Arial" w:cs="Arial"/>
                <w:b/>
                <w:bCs/>
                <w:sz w:val="18"/>
                <w:szCs w:val="18"/>
                <w:lang w:val="pt-PT" w:eastAsia="en-GB"/>
              </w:rPr>
              <w:t>m</w:t>
            </w:r>
            <w:r w:rsidRPr="00442211">
              <w:rPr>
                <w:rFonts w:ascii="Arial" w:hAnsi="Arial" w:cs="Arial"/>
                <w:b/>
                <w:bCs/>
                <w:sz w:val="18"/>
                <w:szCs w:val="18"/>
                <w:lang w:val="pt-PT" w:eastAsia="en-GB"/>
              </w:rPr>
              <w:t xml:space="preserve"> </w:t>
            </w:r>
            <w:r w:rsidR="001D1D99" w:rsidRPr="00442211">
              <w:rPr>
                <w:rFonts w:ascii="Arial" w:hAnsi="Arial" w:cs="Arial"/>
                <w:b/>
                <w:bCs/>
                <w:sz w:val="18"/>
                <w:szCs w:val="18"/>
                <w:lang w:val="pt-PT" w:eastAsia="en-GB"/>
              </w:rPr>
              <w:t>do PIB</w:t>
            </w:r>
          </w:p>
        </w:tc>
        <w:tc>
          <w:tcPr>
            <w:tcW w:w="688"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w:t>
            </w:r>
            <w:r w:rsidR="00164E7C" w:rsidRPr="00442211">
              <w:rPr>
                <w:rFonts w:ascii="Arial" w:hAnsi="Arial" w:cs="Arial"/>
                <w:b/>
                <w:bCs/>
                <w:sz w:val="18"/>
                <w:szCs w:val="18"/>
                <w:lang w:val="pt-PT" w:eastAsia="en-GB"/>
              </w:rPr>
              <w:t>,4%</w:t>
            </w:r>
          </w:p>
        </w:tc>
        <w:tc>
          <w:tcPr>
            <w:tcW w:w="6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w:t>
            </w:r>
            <w:r w:rsidR="00164E7C" w:rsidRPr="00442211">
              <w:rPr>
                <w:rFonts w:ascii="Arial" w:hAnsi="Arial" w:cs="Arial"/>
                <w:b/>
                <w:bCs/>
                <w:sz w:val="18"/>
                <w:szCs w:val="18"/>
                <w:lang w:val="pt-PT" w:eastAsia="en-GB"/>
              </w:rPr>
              <w:t>,6%</w:t>
            </w:r>
          </w:p>
        </w:tc>
        <w:tc>
          <w:tcPr>
            <w:tcW w:w="6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w:t>
            </w:r>
            <w:r w:rsidR="00164E7C" w:rsidRPr="00442211">
              <w:rPr>
                <w:rFonts w:ascii="Arial" w:hAnsi="Arial" w:cs="Arial"/>
                <w:b/>
                <w:bCs/>
                <w:sz w:val="18"/>
                <w:szCs w:val="18"/>
                <w:lang w:val="pt-PT" w:eastAsia="en-GB"/>
              </w:rPr>
              <w:t>,5%</w:t>
            </w:r>
          </w:p>
        </w:tc>
        <w:tc>
          <w:tcPr>
            <w:tcW w:w="6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w:t>
            </w:r>
            <w:r w:rsidR="00164E7C" w:rsidRPr="00442211">
              <w:rPr>
                <w:rFonts w:ascii="Arial" w:hAnsi="Arial" w:cs="Arial"/>
                <w:b/>
                <w:bCs/>
                <w:sz w:val="18"/>
                <w:szCs w:val="18"/>
                <w:lang w:val="pt-PT" w:eastAsia="en-GB"/>
              </w:rPr>
              <w:t>,0%</w:t>
            </w:r>
          </w:p>
        </w:tc>
      </w:tr>
      <w:tr w:rsidR="00245DCD" w:rsidRPr="00442211" w:rsidTr="0097555D">
        <w:trPr>
          <w:trHeight w:val="264"/>
        </w:trPr>
        <w:tc>
          <w:tcPr>
            <w:tcW w:w="2290" w:type="pct"/>
            <w:tcBorders>
              <w:top w:val="nil"/>
              <w:left w:val="nil"/>
              <w:bottom w:val="nil"/>
              <w:right w:val="nil"/>
            </w:tcBorders>
            <w:shd w:val="clear" w:color="auto" w:fill="auto"/>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MICOA</w:t>
            </w:r>
          </w:p>
        </w:tc>
        <w:tc>
          <w:tcPr>
            <w:tcW w:w="68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191.5</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281.7</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285.2</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354.3</w:t>
            </w:r>
          </w:p>
        </w:tc>
      </w:tr>
      <w:tr w:rsidR="00245DCD" w:rsidRPr="00442211" w:rsidTr="0097555D">
        <w:trPr>
          <w:trHeight w:val="264"/>
        </w:trPr>
        <w:tc>
          <w:tcPr>
            <w:tcW w:w="2290" w:type="pct"/>
            <w:tcBorders>
              <w:top w:val="nil"/>
              <w:left w:val="nil"/>
              <w:bottom w:val="nil"/>
              <w:right w:val="nil"/>
            </w:tcBorders>
            <w:shd w:val="clear" w:color="auto" w:fill="auto"/>
            <w:noWrap/>
            <w:vAlign w:val="bottom"/>
          </w:tcPr>
          <w:p w:rsidR="00245DCD" w:rsidRPr="00442211" w:rsidRDefault="00665D65" w:rsidP="00665D65">
            <w:pPr>
              <w:spacing w:after="0"/>
              <w:rPr>
                <w:rFonts w:ascii="Arial" w:hAnsi="Arial" w:cs="Arial"/>
                <w:sz w:val="18"/>
                <w:szCs w:val="18"/>
                <w:lang w:val="pt-PT" w:eastAsia="en-GB"/>
              </w:rPr>
            </w:pPr>
            <w:r w:rsidRPr="00442211">
              <w:rPr>
                <w:rFonts w:ascii="Arial" w:hAnsi="Arial" w:cs="Arial"/>
                <w:sz w:val="18"/>
                <w:szCs w:val="18"/>
                <w:lang w:val="pt-PT" w:eastAsia="en-GB"/>
              </w:rPr>
              <w:t xml:space="preserve">Projectos do </w:t>
            </w:r>
            <w:r w:rsidR="00245DCD" w:rsidRPr="00442211">
              <w:rPr>
                <w:rFonts w:ascii="Arial" w:hAnsi="Arial" w:cs="Arial"/>
                <w:sz w:val="18"/>
                <w:szCs w:val="18"/>
                <w:lang w:val="pt-PT" w:eastAsia="en-GB"/>
              </w:rPr>
              <w:t xml:space="preserve">SISTAFE </w:t>
            </w:r>
          </w:p>
        </w:tc>
        <w:tc>
          <w:tcPr>
            <w:tcW w:w="68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966.9</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952.0</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r w:rsidR="00F44535" w:rsidRPr="00442211">
              <w:rPr>
                <w:rFonts w:ascii="Arial" w:hAnsi="Arial" w:cs="Arial"/>
                <w:sz w:val="18"/>
                <w:szCs w:val="18"/>
                <w:lang w:val="pt-PT" w:eastAsia="en-GB"/>
              </w:rPr>
              <w:t>.2</w:t>
            </w:r>
            <w:r w:rsidRPr="00442211">
              <w:rPr>
                <w:rFonts w:ascii="Arial" w:hAnsi="Arial" w:cs="Arial"/>
                <w:sz w:val="18"/>
                <w:szCs w:val="18"/>
                <w:lang w:val="pt-PT" w:eastAsia="en-GB"/>
              </w:rPr>
              <w:t>21.9</w:t>
            </w:r>
          </w:p>
        </w:tc>
      </w:tr>
      <w:tr w:rsidR="00245DCD" w:rsidRPr="00442211" w:rsidTr="0097555D">
        <w:trPr>
          <w:trHeight w:val="312"/>
        </w:trPr>
        <w:tc>
          <w:tcPr>
            <w:tcW w:w="2290" w:type="pct"/>
            <w:tcBorders>
              <w:top w:val="nil"/>
              <w:left w:val="nil"/>
              <w:bottom w:val="nil"/>
              <w:right w:val="nil"/>
            </w:tcBorders>
            <w:shd w:val="clear" w:color="auto" w:fill="auto"/>
            <w:noWrap/>
            <w:vAlign w:val="bottom"/>
          </w:tcPr>
          <w:p w:rsidR="00245DCD" w:rsidRPr="00442211" w:rsidRDefault="00245DCD" w:rsidP="00585786">
            <w:pPr>
              <w:spacing w:after="0"/>
              <w:rPr>
                <w:rFonts w:ascii="Arial" w:hAnsi="Arial" w:cs="Arial"/>
                <w:sz w:val="18"/>
                <w:szCs w:val="18"/>
                <w:lang w:val="pt-PT" w:eastAsia="en-GB"/>
              </w:rPr>
            </w:pPr>
            <w:r w:rsidRPr="00442211">
              <w:rPr>
                <w:rFonts w:ascii="Arial" w:hAnsi="Arial" w:cs="Arial"/>
                <w:sz w:val="18"/>
                <w:szCs w:val="18"/>
                <w:lang w:val="pt-PT" w:eastAsia="en-GB"/>
              </w:rPr>
              <w:t xml:space="preserve">  </w:t>
            </w:r>
            <w:r w:rsidR="00585786" w:rsidRPr="00442211">
              <w:rPr>
                <w:rFonts w:ascii="Arial" w:hAnsi="Arial" w:cs="Arial"/>
                <w:sz w:val="18"/>
                <w:szCs w:val="18"/>
                <w:lang w:val="pt-PT" w:eastAsia="en-GB"/>
              </w:rPr>
              <w:t xml:space="preserve">Com Código </w:t>
            </w:r>
            <w:r w:rsidR="00D21AAC" w:rsidRPr="00442211">
              <w:rPr>
                <w:rFonts w:ascii="Arial" w:hAnsi="Arial" w:cs="Arial"/>
                <w:sz w:val="18"/>
                <w:szCs w:val="18"/>
                <w:lang w:val="pt-PT" w:eastAsia="en-GB"/>
              </w:rPr>
              <w:t>Ambiental</w:t>
            </w:r>
            <w:r w:rsidRPr="00442211">
              <w:rPr>
                <w:rFonts w:ascii="Arial" w:hAnsi="Arial" w:cs="Arial"/>
                <w:sz w:val="18"/>
                <w:szCs w:val="18"/>
                <w:vertAlign w:val="superscript"/>
                <w:lang w:val="pt-PT" w:eastAsia="en-GB"/>
              </w:rPr>
              <w:t>1</w:t>
            </w:r>
          </w:p>
        </w:tc>
        <w:tc>
          <w:tcPr>
            <w:tcW w:w="68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221.3</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109.6</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61.6</w:t>
            </w:r>
          </w:p>
        </w:tc>
      </w:tr>
      <w:tr w:rsidR="00245DCD" w:rsidRPr="00442211" w:rsidTr="0097555D">
        <w:trPr>
          <w:trHeight w:val="264"/>
        </w:trPr>
        <w:tc>
          <w:tcPr>
            <w:tcW w:w="2290" w:type="pct"/>
            <w:tcBorders>
              <w:top w:val="nil"/>
              <w:left w:val="nil"/>
              <w:bottom w:val="nil"/>
              <w:right w:val="nil"/>
            </w:tcBorders>
            <w:shd w:val="clear" w:color="auto" w:fill="auto"/>
            <w:noWrap/>
            <w:vAlign w:val="bottom"/>
          </w:tcPr>
          <w:p w:rsidR="00245DCD" w:rsidRPr="00442211" w:rsidRDefault="00245DCD" w:rsidP="00585786">
            <w:pPr>
              <w:spacing w:after="0"/>
              <w:rPr>
                <w:rFonts w:ascii="Arial" w:hAnsi="Arial" w:cs="Arial"/>
                <w:sz w:val="18"/>
                <w:szCs w:val="18"/>
                <w:lang w:val="pt-PT" w:eastAsia="en-GB"/>
              </w:rPr>
            </w:pPr>
            <w:r w:rsidRPr="00442211">
              <w:rPr>
                <w:rFonts w:ascii="Arial" w:hAnsi="Arial" w:cs="Arial"/>
                <w:sz w:val="18"/>
                <w:szCs w:val="18"/>
                <w:lang w:val="pt-PT" w:eastAsia="en-GB"/>
              </w:rPr>
              <w:t xml:space="preserve">  </w:t>
            </w:r>
            <w:r w:rsidR="00585786" w:rsidRPr="00442211">
              <w:rPr>
                <w:rFonts w:ascii="Arial" w:hAnsi="Arial" w:cs="Arial"/>
                <w:sz w:val="18"/>
                <w:szCs w:val="18"/>
                <w:lang w:val="pt-PT" w:eastAsia="en-GB"/>
              </w:rPr>
              <w:t xml:space="preserve">Sem Código </w:t>
            </w:r>
            <w:r w:rsidR="00D21AAC" w:rsidRPr="00442211">
              <w:rPr>
                <w:rFonts w:ascii="Arial" w:hAnsi="Arial" w:cs="Arial"/>
                <w:sz w:val="18"/>
                <w:szCs w:val="18"/>
                <w:lang w:val="pt-PT" w:eastAsia="en-GB"/>
              </w:rPr>
              <w:t>Ambiental</w:t>
            </w:r>
          </w:p>
        </w:tc>
        <w:tc>
          <w:tcPr>
            <w:tcW w:w="68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745.6</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842.5</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1</w:t>
            </w:r>
            <w:r w:rsidR="00F44535" w:rsidRPr="00442211">
              <w:rPr>
                <w:rFonts w:ascii="Arial" w:hAnsi="Arial" w:cs="Arial"/>
                <w:sz w:val="18"/>
                <w:szCs w:val="18"/>
                <w:lang w:val="pt-PT" w:eastAsia="en-GB"/>
              </w:rPr>
              <w:t>.1</w:t>
            </w:r>
            <w:r w:rsidRPr="00442211">
              <w:rPr>
                <w:rFonts w:ascii="Arial" w:hAnsi="Arial" w:cs="Arial"/>
                <w:sz w:val="18"/>
                <w:szCs w:val="18"/>
                <w:lang w:val="pt-PT" w:eastAsia="en-GB"/>
              </w:rPr>
              <w:t>60.3</w:t>
            </w:r>
          </w:p>
        </w:tc>
      </w:tr>
      <w:tr w:rsidR="00245DCD" w:rsidRPr="00442211" w:rsidTr="0097555D">
        <w:trPr>
          <w:trHeight w:val="264"/>
        </w:trPr>
        <w:tc>
          <w:tcPr>
            <w:tcW w:w="2290" w:type="pct"/>
            <w:tcBorders>
              <w:top w:val="nil"/>
              <w:left w:val="nil"/>
              <w:bottom w:val="nil"/>
              <w:right w:val="nil"/>
            </w:tcBorders>
            <w:shd w:val="clear" w:color="auto" w:fill="auto"/>
            <w:noWrap/>
            <w:vAlign w:val="bottom"/>
          </w:tcPr>
          <w:p w:rsidR="00245DCD" w:rsidRPr="00442211" w:rsidRDefault="00585786" w:rsidP="00585786">
            <w:pPr>
              <w:spacing w:after="0"/>
              <w:rPr>
                <w:rFonts w:ascii="Arial" w:hAnsi="Arial" w:cs="Arial"/>
                <w:sz w:val="18"/>
                <w:szCs w:val="18"/>
                <w:lang w:val="pt-PT" w:eastAsia="en-GB"/>
              </w:rPr>
            </w:pPr>
            <w:r w:rsidRPr="00442211">
              <w:rPr>
                <w:rFonts w:ascii="Arial" w:hAnsi="Arial" w:cs="Arial"/>
                <w:sz w:val="18"/>
                <w:szCs w:val="18"/>
                <w:lang w:val="pt-PT" w:eastAsia="en-GB"/>
              </w:rPr>
              <w:t>Com Financiamento Externo</w:t>
            </w:r>
          </w:p>
        </w:tc>
        <w:tc>
          <w:tcPr>
            <w:tcW w:w="68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w:t>
            </w:r>
            <w:r w:rsidR="00F44535" w:rsidRPr="00442211">
              <w:rPr>
                <w:rFonts w:ascii="Arial" w:hAnsi="Arial" w:cs="Arial"/>
                <w:color w:val="000000"/>
                <w:sz w:val="18"/>
                <w:szCs w:val="18"/>
                <w:lang w:val="pt-PT" w:eastAsia="en-GB"/>
              </w:rPr>
              <w:t>.7</w:t>
            </w:r>
            <w:r w:rsidRPr="00442211">
              <w:rPr>
                <w:rFonts w:ascii="Arial" w:hAnsi="Arial" w:cs="Arial"/>
                <w:color w:val="000000"/>
                <w:sz w:val="18"/>
                <w:szCs w:val="18"/>
                <w:lang w:val="pt-PT" w:eastAsia="en-GB"/>
              </w:rPr>
              <w:t>84.0</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w:t>
            </w:r>
            <w:r w:rsidR="00F44535" w:rsidRPr="00442211">
              <w:rPr>
                <w:rFonts w:ascii="Arial" w:hAnsi="Arial" w:cs="Arial"/>
                <w:color w:val="000000"/>
                <w:sz w:val="18"/>
                <w:szCs w:val="18"/>
                <w:lang w:val="pt-PT" w:eastAsia="en-GB"/>
              </w:rPr>
              <w:t>.6</w:t>
            </w:r>
            <w:r w:rsidRPr="00442211">
              <w:rPr>
                <w:rFonts w:ascii="Arial" w:hAnsi="Arial" w:cs="Arial"/>
                <w:color w:val="000000"/>
                <w:sz w:val="18"/>
                <w:szCs w:val="18"/>
                <w:lang w:val="pt-PT" w:eastAsia="en-GB"/>
              </w:rPr>
              <w:t>22.5</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w:t>
            </w:r>
            <w:r w:rsidR="00F44535" w:rsidRPr="00442211">
              <w:rPr>
                <w:rFonts w:ascii="Arial" w:hAnsi="Arial" w:cs="Arial"/>
                <w:color w:val="000000"/>
                <w:sz w:val="18"/>
                <w:szCs w:val="18"/>
                <w:lang w:val="pt-PT" w:eastAsia="en-GB"/>
              </w:rPr>
              <w:t>.6</w:t>
            </w:r>
            <w:r w:rsidRPr="00442211">
              <w:rPr>
                <w:rFonts w:ascii="Arial" w:hAnsi="Arial" w:cs="Arial"/>
                <w:color w:val="000000"/>
                <w:sz w:val="18"/>
                <w:szCs w:val="18"/>
                <w:lang w:val="pt-PT" w:eastAsia="en-GB"/>
              </w:rPr>
              <w:t>25.7</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w:t>
            </w:r>
            <w:r w:rsidR="00F44535" w:rsidRPr="00442211">
              <w:rPr>
                <w:rFonts w:ascii="Arial" w:hAnsi="Arial" w:cs="Arial"/>
                <w:color w:val="000000"/>
                <w:sz w:val="18"/>
                <w:szCs w:val="18"/>
                <w:lang w:val="pt-PT" w:eastAsia="en-GB"/>
              </w:rPr>
              <w:t>.5</w:t>
            </w:r>
            <w:r w:rsidRPr="00442211">
              <w:rPr>
                <w:rFonts w:ascii="Arial" w:hAnsi="Arial" w:cs="Arial"/>
                <w:color w:val="000000"/>
                <w:sz w:val="18"/>
                <w:szCs w:val="18"/>
                <w:lang w:val="pt-PT" w:eastAsia="en-GB"/>
              </w:rPr>
              <w:t>20.8</w:t>
            </w:r>
          </w:p>
        </w:tc>
      </w:tr>
      <w:tr w:rsidR="00245DCD" w:rsidRPr="00442211" w:rsidTr="0097555D">
        <w:trPr>
          <w:trHeight w:val="312"/>
        </w:trPr>
        <w:tc>
          <w:tcPr>
            <w:tcW w:w="2290" w:type="pct"/>
            <w:tcBorders>
              <w:top w:val="nil"/>
              <w:left w:val="nil"/>
              <w:bottom w:val="nil"/>
              <w:right w:val="nil"/>
            </w:tcBorders>
            <w:shd w:val="clear" w:color="auto" w:fill="auto"/>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w:t>
            </w:r>
            <w:r w:rsidR="002F2D62" w:rsidRPr="00442211">
              <w:rPr>
                <w:rFonts w:ascii="Arial" w:hAnsi="Arial" w:cs="Arial"/>
                <w:sz w:val="18"/>
                <w:szCs w:val="18"/>
                <w:lang w:val="pt-PT" w:eastAsia="en-GB"/>
              </w:rPr>
              <w:t>Incluído</w:t>
            </w:r>
            <w:r w:rsidR="0075413A" w:rsidRPr="00442211">
              <w:rPr>
                <w:rFonts w:ascii="Arial" w:hAnsi="Arial" w:cs="Arial"/>
                <w:sz w:val="18"/>
                <w:szCs w:val="18"/>
                <w:lang w:val="pt-PT" w:eastAsia="en-GB"/>
              </w:rPr>
              <w:t xml:space="preserve"> no orçamento</w:t>
            </w:r>
            <w:r w:rsidRPr="00442211">
              <w:rPr>
                <w:rFonts w:ascii="Arial" w:hAnsi="Arial" w:cs="Arial"/>
                <w:sz w:val="18"/>
                <w:szCs w:val="18"/>
                <w:vertAlign w:val="superscript"/>
                <w:lang w:val="pt-PT" w:eastAsia="en-GB"/>
              </w:rPr>
              <w:t>2</w:t>
            </w:r>
          </w:p>
        </w:tc>
        <w:tc>
          <w:tcPr>
            <w:tcW w:w="688"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w:t>
            </w:r>
            <w:r w:rsidR="00F44535" w:rsidRPr="00442211">
              <w:rPr>
                <w:rFonts w:ascii="Arial" w:hAnsi="Arial" w:cs="Arial"/>
                <w:color w:val="000000"/>
                <w:sz w:val="18"/>
                <w:szCs w:val="18"/>
                <w:lang w:val="pt-PT" w:eastAsia="en-GB"/>
              </w:rPr>
              <w:t>.2</w:t>
            </w:r>
            <w:r w:rsidRPr="00442211">
              <w:rPr>
                <w:rFonts w:ascii="Arial" w:hAnsi="Arial" w:cs="Arial"/>
                <w:color w:val="000000"/>
                <w:sz w:val="18"/>
                <w:szCs w:val="18"/>
                <w:lang w:val="pt-PT" w:eastAsia="en-GB"/>
              </w:rPr>
              <w:t>73.9</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w:t>
            </w:r>
            <w:r w:rsidR="00F44535" w:rsidRPr="00442211">
              <w:rPr>
                <w:rFonts w:ascii="Arial" w:hAnsi="Arial" w:cs="Arial"/>
                <w:color w:val="000000"/>
                <w:sz w:val="18"/>
                <w:szCs w:val="18"/>
                <w:lang w:val="pt-PT" w:eastAsia="en-GB"/>
              </w:rPr>
              <w:t>.1</w:t>
            </w:r>
            <w:r w:rsidRPr="00442211">
              <w:rPr>
                <w:rFonts w:ascii="Arial" w:hAnsi="Arial" w:cs="Arial"/>
                <w:color w:val="000000"/>
                <w:sz w:val="18"/>
                <w:szCs w:val="18"/>
                <w:lang w:val="pt-PT" w:eastAsia="en-GB"/>
              </w:rPr>
              <w:t>08.2</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w:t>
            </w:r>
            <w:r w:rsidR="00F44535" w:rsidRPr="00442211">
              <w:rPr>
                <w:rFonts w:ascii="Arial" w:hAnsi="Arial" w:cs="Arial"/>
                <w:color w:val="000000"/>
                <w:sz w:val="18"/>
                <w:szCs w:val="18"/>
                <w:lang w:val="pt-PT" w:eastAsia="en-GB"/>
              </w:rPr>
              <w:t>.7</w:t>
            </w:r>
            <w:r w:rsidRPr="00442211">
              <w:rPr>
                <w:rFonts w:ascii="Arial" w:hAnsi="Arial" w:cs="Arial"/>
                <w:color w:val="000000"/>
                <w:sz w:val="18"/>
                <w:szCs w:val="18"/>
                <w:lang w:val="pt-PT" w:eastAsia="en-GB"/>
              </w:rPr>
              <w:t>15.7</w:t>
            </w:r>
          </w:p>
        </w:tc>
        <w:tc>
          <w:tcPr>
            <w:tcW w:w="674"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946.2</w:t>
            </w:r>
          </w:p>
        </w:tc>
      </w:tr>
      <w:tr w:rsidR="00245DCD" w:rsidRPr="00442211" w:rsidTr="0097555D">
        <w:trPr>
          <w:trHeight w:val="264"/>
        </w:trPr>
        <w:tc>
          <w:tcPr>
            <w:tcW w:w="229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rPr>
                <w:rFonts w:ascii="Arial" w:hAnsi="Arial" w:cs="Arial"/>
                <w:sz w:val="18"/>
                <w:szCs w:val="18"/>
                <w:lang w:val="pt-PT" w:eastAsia="en-GB"/>
              </w:rPr>
            </w:pPr>
            <w:r w:rsidRPr="00442211">
              <w:rPr>
                <w:rFonts w:ascii="Arial" w:hAnsi="Arial" w:cs="Arial"/>
                <w:sz w:val="18"/>
                <w:szCs w:val="18"/>
                <w:lang w:val="pt-PT" w:eastAsia="en-GB"/>
              </w:rPr>
              <w:t xml:space="preserve">  </w:t>
            </w:r>
            <w:r w:rsidR="001D1D99" w:rsidRPr="00442211">
              <w:rPr>
                <w:rFonts w:ascii="Arial" w:hAnsi="Arial" w:cs="Arial"/>
                <w:sz w:val="18"/>
                <w:szCs w:val="18"/>
                <w:lang w:val="pt-PT" w:eastAsia="en-GB"/>
              </w:rPr>
              <w:t xml:space="preserve">Não </w:t>
            </w:r>
            <w:r w:rsidR="002F2D62" w:rsidRPr="00442211">
              <w:rPr>
                <w:rFonts w:ascii="Arial" w:hAnsi="Arial" w:cs="Arial"/>
                <w:sz w:val="18"/>
                <w:szCs w:val="18"/>
                <w:lang w:val="pt-PT" w:eastAsia="en-GB"/>
              </w:rPr>
              <w:t>incluído</w:t>
            </w:r>
            <w:r w:rsidR="001D1D99" w:rsidRPr="00442211">
              <w:rPr>
                <w:rFonts w:ascii="Arial" w:hAnsi="Arial" w:cs="Arial"/>
                <w:sz w:val="18"/>
                <w:szCs w:val="18"/>
                <w:lang w:val="pt-PT" w:eastAsia="en-GB"/>
              </w:rPr>
              <w:t xml:space="preserve"> no orçamento</w:t>
            </w:r>
          </w:p>
        </w:tc>
        <w:tc>
          <w:tcPr>
            <w:tcW w:w="688"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510.1</w:t>
            </w:r>
          </w:p>
        </w:tc>
        <w:tc>
          <w:tcPr>
            <w:tcW w:w="6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514.3</w:t>
            </w:r>
          </w:p>
        </w:tc>
        <w:tc>
          <w:tcPr>
            <w:tcW w:w="6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910.0</w:t>
            </w:r>
          </w:p>
        </w:tc>
        <w:tc>
          <w:tcPr>
            <w:tcW w:w="674"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sz w:val="18"/>
                <w:szCs w:val="18"/>
                <w:lang w:val="pt-PT" w:eastAsia="en-GB"/>
              </w:rPr>
            </w:pPr>
            <w:r w:rsidRPr="00442211">
              <w:rPr>
                <w:rFonts w:ascii="Arial" w:hAnsi="Arial" w:cs="Arial"/>
                <w:sz w:val="18"/>
                <w:szCs w:val="18"/>
                <w:lang w:val="pt-PT" w:eastAsia="en-GB"/>
              </w:rPr>
              <w:t>574.6</w:t>
            </w:r>
          </w:p>
        </w:tc>
      </w:tr>
    </w:tbl>
    <w:p w:rsidR="00245DCD" w:rsidRPr="00442211" w:rsidRDefault="005F0D4F" w:rsidP="00245DCD">
      <w:pPr>
        <w:spacing w:after="0"/>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xml:space="preserve">: SISTAFE </w:t>
      </w:r>
      <w:r w:rsidR="00585786" w:rsidRPr="00442211">
        <w:rPr>
          <w:rFonts w:ascii="Century Gothic" w:hAnsi="Century Gothic"/>
          <w:i/>
          <w:sz w:val="18"/>
          <w:szCs w:val="22"/>
          <w:lang w:val="pt-PT"/>
        </w:rPr>
        <w:t>e</w:t>
      </w:r>
      <w:r w:rsidR="00245DCD" w:rsidRPr="00442211">
        <w:rPr>
          <w:rFonts w:ascii="Century Gothic" w:hAnsi="Century Gothic"/>
          <w:i/>
          <w:sz w:val="18"/>
          <w:szCs w:val="22"/>
          <w:lang w:val="pt-PT"/>
        </w:rPr>
        <w:t xml:space="preserve"> ODA</w:t>
      </w:r>
      <w:r w:rsidRPr="00442211">
        <w:rPr>
          <w:rFonts w:ascii="Century Gothic" w:hAnsi="Century Gothic"/>
          <w:i/>
          <w:sz w:val="18"/>
          <w:szCs w:val="22"/>
          <w:lang w:val="pt-PT"/>
        </w:rPr>
        <w:t>Mo</w:t>
      </w:r>
      <w:r w:rsidR="00585786" w:rsidRPr="00442211">
        <w:rPr>
          <w:rFonts w:ascii="Century Gothic" w:hAnsi="Century Gothic"/>
          <w:i/>
          <w:sz w:val="18"/>
          <w:szCs w:val="22"/>
          <w:lang w:val="pt-PT"/>
        </w:rPr>
        <w:t>z</w:t>
      </w:r>
    </w:p>
    <w:p w:rsidR="00245DCD" w:rsidRPr="00442211" w:rsidRDefault="00245DCD" w:rsidP="00245DCD">
      <w:pPr>
        <w:spacing w:after="0"/>
        <w:rPr>
          <w:rFonts w:ascii="Century Gothic" w:hAnsi="Century Gothic"/>
          <w:i/>
          <w:sz w:val="18"/>
          <w:szCs w:val="22"/>
          <w:lang w:val="pt-PT"/>
        </w:rPr>
      </w:pPr>
      <w:r w:rsidRPr="00442211">
        <w:rPr>
          <w:rFonts w:ascii="Century Gothic" w:hAnsi="Century Gothic"/>
          <w:i/>
          <w:sz w:val="18"/>
          <w:szCs w:val="22"/>
          <w:u w:val="single"/>
          <w:lang w:val="pt-PT"/>
        </w:rPr>
        <w:t>Not</w:t>
      </w:r>
      <w:r w:rsidR="00585786" w:rsidRPr="00442211">
        <w:rPr>
          <w:rFonts w:ascii="Century Gothic" w:hAnsi="Century Gothic"/>
          <w:i/>
          <w:sz w:val="18"/>
          <w:szCs w:val="22"/>
          <w:u w:val="single"/>
          <w:lang w:val="pt-PT"/>
        </w:rPr>
        <w:t>a</w:t>
      </w:r>
      <w:r w:rsidRPr="00442211">
        <w:rPr>
          <w:rFonts w:ascii="Century Gothic" w:hAnsi="Century Gothic"/>
          <w:i/>
          <w:sz w:val="18"/>
          <w:szCs w:val="22"/>
          <w:u w:val="single"/>
          <w:lang w:val="pt-PT"/>
        </w:rPr>
        <w:t>s</w:t>
      </w:r>
      <w:r w:rsidRPr="00442211">
        <w:rPr>
          <w:rFonts w:ascii="Century Gothic" w:hAnsi="Century Gothic"/>
          <w:i/>
          <w:sz w:val="18"/>
          <w:szCs w:val="22"/>
          <w:lang w:val="pt-PT"/>
        </w:rPr>
        <w:t xml:space="preserve">: </w:t>
      </w:r>
    </w:p>
    <w:p w:rsidR="00245DCD" w:rsidRPr="00442211" w:rsidRDefault="00585786" w:rsidP="00245DCD">
      <w:pPr>
        <w:numPr>
          <w:ilvl w:val="0"/>
          <w:numId w:val="25"/>
        </w:numPr>
        <w:tabs>
          <w:tab w:val="clear" w:pos="720"/>
          <w:tab w:val="num" w:pos="284"/>
        </w:tabs>
        <w:spacing w:after="0"/>
        <w:ind w:left="284" w:hanging="284"/>
        <w:rPr>
          <w:rFonts w:ascii="Century Gothic" w:hAnsi="Century Gothic"/>
          <w:i/>
          <w:sz w:val="18"/>
          <w:szCs w:val="22"/>
          <w:lang w:val="pt-PT"/>
        </w:rPr>
      </w:pPr>
      <w:r w:rsidRPr="00442211">
        <w:rPr>
          <w:rFonts w:ascii="Century Gothic" w:hAnsi="Century Gothic"/>
          <w:i/>
          <w:sz w:val="18"/>
          <w:szCs w:val="22"/>
          <w:lang w:val="pt-PT"/>
        </w:rPr>
        <w:t xml:space="preserve">Menos os Projectos do </w:t>
      </w:r>
      <w:r w:rsidR="00245DCD" w:rsidRPr="00442211">
        <w:rPr>
          <w:rFonts w:ascii="Century Gothic" w:hAnsi="Century Gothic"/>
          <w:i/>
          <w:sz w:val="18"/>
          <w:szCs w:val="22"/>
          <w:lang w:val="pt-PT"/>
        </w:rPr>
        <w:t xml:space="preserve">MICOA </w:t>
      </w:r>
    </w:p>
    <w:p w:rsidR="00245DCD" w:rsidRPr="00442211" w:rsidRDefault="00245DCD" w:rsidP="00245DCD">
      <w:pPr>
        <w:numPr>
          <w:ilvl w:val="0"/>
          <w:numId w:val="25"/>
        </w:numPr>
        <w:tabs>
          <w:tab w:val="clear" w:pos="720"/>
          <w:tab w:val="num" w:pos="284"/>
        </w:tabs>
        <w:spacing w:after="0"/>
        <w:ind w:left="284" w:hanging="284"/>
        <w:rPr>
          <w:rFonts w:ascii="Century Gothic" w:hAnsi="Century Gothic"/>
          <w:i/>
          <w:sz w:val="18"/>
          <w:szCs w:val="22"/>
          <w:lang w:val="pt-PT"/>
        </w:rPr>
      </w:pPr>
      <w:r w:rsidRPr="00442211">
        <w:rPr>
          <w:rFonts w:ascii="Century Gothic" w:hAnsi="Century Gothic"/>
          <w:i/>
          <w:sz w:val="18"/>
          <w:szCs w:val="22"/>
          <w:lang w:val="pt-PT"/>
        </w:rPr>
        <w:t>Exclu</w:t>
      </w:r>
      <w:r w:rsidR="00585786" w:rsidRPr="00442211">
        <w:rPr>
          <w:rFonts w:ascii="Century Gothic" w:hAnsi="Century Gothic"/>
          <w:i/>
          <w:sz w:val="18"/>
          <w:szCs w:val="22"/>
          <w:lang w:val="pt-PT"/>
        </w:rPr>
        <w:t xml:space="preserve">i o valor </w:t>
      </w:r>
      <w:r w:rsidR="002F2D62" w:rsidRPr="00442211">
        <w:rPr>
          <w:rFonts w:ascii="Century Gothic" w:hAnsi="Century Gothic"/>
          <w:i/>
          <w:sz w:val="18"/>
          <w:szCs w:val="22"/>
          <w:lang w:val="pt-PT"/>
        </w:rPr>
        <w:t>referente</w:t>
      </w:r>
      <w:r w:rsidR="00585786" w:rsidRPr="00442211">
        <w:rPr>
          <w:rFonts w:ascii="Century Gothic" w:hAnsi="Century Gothic"/>
          <w:i/>
          <w:sz w:val="18"/>
          <w:szCs w:val="22"/>
          <w:lang w:val="pt-PT"/>
        </w:rPr>
        <w:t xml:space="preserve"> aos </w:t>
      </w:r>
      <w:r w:rsidR="00440A05" w:rsidRPr="00442211">
        <w:rPr>
          <w:rFonts w:ascii="Century Gothic" w:hAnsi="Century Gothic"/>
          <w:i/>
          <w:sz w:val="18"/>
          <w:szCs w:val="22"/>
          <w:lang w:val="pt-PT"/>
        </w:rPr>
        <w:t>projecto</w:t>
      </w:r>
      <w:r w:rsidRPr="00442211">
        <w:rPr>
          <w:rFonts w:ascii="Century Gothic" w:hAnsi="Century Gothic"/>
          <w:i/>
          <w:sz w:val="18"/>
          <w:szCs w:val="22"/>
          <w:lang w:val="pt-PT"/>
        </w:rPr>
        <w:t xml:space="preserve">s </w:t>
      </w:r>
      <w:r w:rsidR="00585786" w:rsidRPr="00442211">
        <w:rPr>
          <w:rFonts w:ascii="Century Gothic" w:hAnsi="Century Gothic"/>
          <w:i/>
          <w:sz w:val="18"/>
          <w:szCs w:val="22"/>
          <w:lang w:val="pt-PT"/>
        </w:rPr>
        <w:t xml:space="preserve">do SISTAFE para evitar a duplicação na contagem </w:t>
      </w:r>
    </w:p>
    <w:p w:rsidR="00245DCD" w:rsidRPr="00442211" w:rsidRDefault="00585786" w:rsidP="00245DCD">
      <w:pPr>
        <w:numPr>
          <w:ilvl w:val="0"/>
          <w:numId w:val="25"/>
        </w:numPr>
        <w:tabs>
          <w:tab w:val="clear" w:pos="720"/>
          <w:tab w:val="num" w:pos="284"/>
        </w:tabs>
        <w:spacing w:after="0"/>
        <w:ind w:left="284" w:hanging="284"/>
        <w:rPr>
          <w:rFonts w:ascii="Century Gothic" w:hAnsi="Century Gothic"/>
          <w:i/>
          <w:sz w:val="18"/>
          <w:szCs w:val="22"/>
          <w:lang w:val="pt-PT"/>
        </w:rPr>
      </w:pPr>
      <w:r w:rsidRPr="00442211">
        <w:rPr>
          <w:rFonts w:ascii="Century Gothic" w:hAnsi="Century Gothic"/>
          <w:i/>
          <w:sz w:val="18"/>
          <w:szCs w:val="22"/>
          <w:lang w:val="pt-PT"/>
        </w:rPr>
        <w:t xml:space="preserve">Dados de </w:t>
      </w:r>
      <w:r w:rsidR="00245DCD" w:rsidRPr="00442211">
        <w:rPr>
          <w:rFonts w:ascii="Century Gothic" w:hAnsi="Century Gothic"/>
          <w:i/>
          <w:sz w:val="18"/>
          <w:szCs w:val="22"/>
          <w:lang w:val="pt-PT"/>
        </w:rPr>
        <w:t>2007</w:t>
      </w:r>
      <w:r w:rsidRPr="00442211">
        <w:rPr>
          <w:rFonts w:ascii="Century Gothic" w:hAnsi="Century Gothic"/>
          <w:i/>
          <w:sz w:val="18"/>
          <w:szCs w:val="22"/>
          <w:lang w:val="pt-PT"/>
        </w:rPr>
        <w:t xml:space="preserve"> não disponíveis para os </w:t>
      </w:r>
      <w:r w:rsidR="00440A05" w:rsidRPr="00442211">
        <w:rPr>
          <w:rFonts w:ascii="Century Gothic" w:hAnsi="Century Gothic"/>
          <w:i/>
          <w:sz w:val="18"/>
          <w:szCs w:val="22"/>
          <w:lang w:val="pt-PT"/>
        </w:rPr>
        <w:t>projecto</w:t>
      </w:r>
      <w:r w:rsidR="00245DCD" w:rsidRPr="00442211">
        <w:rPr>
          <w:rFonts w:ascii="Century Gothic" w:hAnsi="Century Gothic"/>
          <w:i/>
          <w:sz w:val="18"/>
          <w:szCs w:val="22"/>
          <w:lang w:val="pt-PT"/>
        </w:rPr>
        <w:t>s</w:t>
      </w:r>
      <w:r w:rsidRPr="00442211">
        <w:rPr>
          <w:rFonts w:ascii="Century Gothic" w:hAnsi="Century Gothic"/>
          <w:i/>
          <w:sz w:val="18"/>
          <w:szCs w:val="22"/>
          <w:lang w:val="pt-PT"/>
        </w:rPr>
        <w:t xml:space="preserve">  do SISTAFE</w:t>
      </w:r>
    </w:p>
    <w:p w:rsidR="00245DCD" w:rsidRPr="00442211" w:rsidRDefault="00585786" w:rsidP="00245DCD">
      <w:pPr>
        <w:numPr>
          <w:ilvl w:val="0"/>
          <w:numId w:val="25"/>
        </w:numPr>
        <w:tabs>
          <w:tab w:val="clear" w:pos="720"/>
          <w:tab w:val="num" w:pos="284"/>
        </w:tabs>
        <w:spacing w:after="0"/>
        <w:ind w:left="284" w:hanging="284"/>
        <w:rPr>
          <w:rFonts w:ascii="Century Gothic" w:hAnsi="Century Gothic"/>
          <w:i/>
          <w:sz w:val="18"/>
          <w:szCs w:val="22"/>
          <w:lang w:val="pt-PT"/>
        </w:rPr>
      </w:pPr>
      <w:r w:rsidRPr="00442211">
        <w:rPr>
          <w:rFonts w:ascii="Century Gothic" w:hAnsi="Century Gothic"/>
          <w:i/>
          <w:sz w:val="18"/>
          <w:szCs w:val="22"/>
          <w:lang w:val="pt-PT"/>
        </w:rPr>
        <w:t xml:space="preserve">Dados referentes aos projectos com financiamento externo </w:t>
      </w:r>
      <w:r w:rsidR="004925CA" w:rsidRPr="00442211">
        <w:rPr>
          <w:rFonts w:ascii="Century Gothic" w:hAnsi="Century Gothic"/>
          <w:i/>
          <w:sz w:val="18"/>
          <w:szCs w:val="22"/>
          <w:lang w:val="pt-PT"/>
        </w:rPr>
        <w:t xml:space="preserve">de </w:t>
      </w:r>
      <w:r w:rsidRPr="00442211">
        <w:rPr>
          <w:rFonts w:ascii="Century Gothic" w:hAnsi="Century Gothic"/>
          <w:i/>
          <w:sz w:val="18"/>
          <w:szCs w:val="22"/>
          <w:lang w:val="pt-PT"/>
        </w:rPr>
        <w:t xml:space="preserve"> </w:t>
      </w:r>
      <w:r w:rsidR="00245DCD" w:rsidRPr="00442211">
        <w:rPr>
          <w:rFonts w:ascii="Century Gothic" w:hAnsi="Century Gothic"/>
          <w:i/>
          <w:sz w:val="18"/>
          <w:szCs w:val="22"/>
          <w:lang w:val="pt-PT"/>
        </w:rPr>
        <w:t xml:space="preserve">2010 </w:t>
      </w:r>
      <w:r w:rsidRPr="00442211">
        <w:rPr>
          <w:rFonts w:ascii="Century Gothic" w:hAnsi="Century Gothic"/>
          <w:i/>
          <w:sz w:val="18"/>
          <w:szCs w:val="22"/>
          <w:lang w:val="pt-PT"/>
        </w:rPr>
        <w:t xml:space="preserve">estão </w:t>
      </w:r>
      <w:r w:rsidR="00245DCD" w:rsidRPr="00442211">
        <w:rPr>
          <w:rFonts w:ascii="Century Gothic" w:hAnsi="Century Gothic"/>
          <w:i/>
          <w:sz w:val="18"/>
          <w:szCs w:val="22"/>
          <w:lang w:val="pt-PT"/>
        </w:rPr>
        <w:t xml:space="preserve"> incomplet</w:t>
      </w:r>
      <w:r w:rsidRPr="00442211">
        <w:rPr>
          <w:rFonts w:ascii="Century Gothic" w:hAnsi="Century Gothic"/>
          <w:i/>
          <w:sz w:val="18"/>
          <w:szCs w:val="22"/>
          <w:lang w:val="pt-PT"/>
        </w:rPr>
        <w:t>os</w:t>
      </w:r>
    </w:p>
    <w:p w:rsidR="00245DCD" w:rsidRPr="00442211" w:rsidRDefault="00245DCD" w:rsidP="00245DCD">
      <w:pPr>
        <w:spacing w:after="0"/>
        <w:rPr>
          <w:rFonts w:ascii="Century Gothic" w:hAnsi="Century Gothic"/>
          <w:sz w:val="22"/>
          <w:szCs w:val="22"/>
          <w:lang w:val="pt-PT"/>
        </w:rPr>
      </w:pPr>
    </w:p>
    <w:p w:rsidR="00245DCD" w:rsidRPr="00442211" w:rsidRDefault="0058578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Esta </w:t>
      </w:r>
      <w:r w:rsidR="00245DCD" w:rsidRPr="00442211">
        <w:rPr>
          <w:rFonts w:ascii="Century Gothic" w:hAnsi="Century Gothic"/>
          <w:sz w:val="22"/>
          <w:szCs w:val="22"/>
          <w:lang w:val="pt-PT"/>
        </w:rPr>
        <w:t>estimat</w:t>
      </w:r>
      <w:r w:rsidRPr="00442211">
        <w:rPr>
          <w:rFonts w:ascii="Century Gothic" w:hAnsi="Century Gothic"/>
          <w:sz w:val="22"/>
          <w:szCs w:val="22"/>
          <w:lang w:val="pt-PT"/>
        </w:rPr>
        <w:t>iva é superio</w:t>
      </w:r>
      <w:r w:rsidR="00FB1582">
        <w:rPr>
          <w:rFonts w:ascii="Century Gothic" w:hAnsi="Century Gothic"/>
          <w:sz w:val="22"/>
          <w:szCs w:val="22"/>
          <w:lang w:val="pt-PT"/>
        </w:rPr>
        <w:t>r à referente à</w:t>
      </w:r>
      <w:r w:rsidRPr="00442211">
        <w:rPr>
          <w:rFonts w:ascii="Century Gothic" w:hAnsi="Century Gothic"/>
          <w:sz w:val="22"/>
          <w:szCs w:val="22"/>
          <w:lang w:val="pt-PT"/>
        </w:rPr>
        <w:t xml:space="preserve"> análise anterior da despesa do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efectuada pelo</w:t>
      </w:r>
      <w:r w:rsidR="00245DCD" w:rsidRPr="00442211">
        <w:rPr>
          <w:rFonts w:ascii="Century Gothic" w:hAnsi="Century Gothic"/>
          <w:sz w:val="22"/>
          <w:szCs w:val="22"/>
          <w:lang w:val="pt-PT"/>
        </w:rPr>
        <w:t xml:space="preserve"> ODI</w:t>
      </w:r>
      <w:r w:rsidR="00245DCD" w:rsidRPr="00442211">
        <w:rPr>
          <w:rStyle w:val="FootnoteReference"/>
          <w:rFonts w:ascii="Century Gothic" w:hAnsi="Century Gothic"/>
          <w:sz w:val="22"/>
          <w:szCs w:val="22"/>
          <w:lang w:val="pt-PT"/>
        </w:rPr>
        <w:footnoteReference w:id="48"/>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Terá que ser realizado um trabalho de acompanhamento para filtrar 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com vista a garantir que estejam apenas </w:t>
      </w:r>
      <w:r w:rsidR="00FB1582">
        <w:rPr>
          <w:rFonts w:ascii="Century Gothic" w:hAnsi="Century Gothic"/>
          <w:sz w:val="22"/>
          <w:szCs w:val="22"/>
          <w:lang w:val="pt-PT"/>
        </w:rPr>
        <w:t>envolvidos</w:t>
      </w:r>
      <w:r w:rsidRPr="00442211">
        <w:rPr>
          <w:rFonts w:ascii="Century Gothic" w:hAnsi="Century Gothic"/>
          <w:sz w:val="22"/>
          <w:szCs w:val="22"/>
          <w:lang w:val="pt-PT"/>
        </w:rPr>
        <w:t xml:space="preserve"> com o ambiente</w:t>
      </w:r>
      <w:r w:rsidR="00245DCD" w:rsidRPr="00442211">
        <w:rPr>
          <w:rFonts w:ascii="Century Gothic" w:hAnsi="Century Gothic"/>
          <w:sz w:val="22"/>
          <w:szCs w:val="22"/>
          <w:lang w:val="pt-PT"/>
        </w:rPr>
        <w:t>.</w:t>
      </w:r>
    </w:p>
    <w:p w:rsidR="00245DCD" w:rsidRPr="00442211" w:rsidRDefault="00245DCD" w:rsidP="00245DCD">
      <w:pPr>
        <w:spacing w:after="0"/>
        <w:rPr>
          <w:rFonts w:ascii="Century Gothic" w:hAnsi="Century Gothic"/>
          <w:sz w:val="22"/>
          <w:szCs w:val="22"/>
          <w:lang w:val="pt-PT"/>
        </w:rPr>
      </w:pPr>
    </w:p>
    <w:p w:rsidR="00245DCD" w:rsidRPr="00442211" w:rsidRDefault="00585786" w:rsidP="00245DCD">
      <w:pPr>
        <w:spacing w:after="0"/>
        <w:jc w:val="both"/>
        <w:rPr>
          <w:rFonts w:ascii="Century Gothic" w:hAnsi="Century Gothic"/>
          <w:sz w:val="22"/>
          <w:szCs w:val="22"/>
          <w:lang w:val="pt-PT"/>
        </w:rPr>
      </w:pPr>
      <w:r w:rsidRPr="00442211">
        <w:rPr>
          <w:rFonts w:ascii="Century Gothic" w:hAnsi="Century Gothic"/>
          <w:sz w:val="22"/>
          <w:szCs w:val="22"/>
          <w:lang w:val="pt-PT"/>
        </w:rPr>
        <w:t>C</w:t>
      </w:r>
      <w:r w:rsidR="00245DCD" w:rsidRPr="00442211">
        <w:rPr>
          <w:rFonts w:ascii="Century Gothic" w:hAnsi="Century Gothic"/>
          <w:sz w:val="22"/>
          <w:szCs w:val="22"/>
          <w:lang w:val="pt-PT"/>
        </w:rPr>
        <w:t>ompar</w:t>
      </w:r>
      <w:r w:rsidRPr="00442211">
        <w:rPr>
          <w:rFonts w:ascii="Century Gothic" w:hAnsi="Century Gothic"/>
          <w:sz w:val="22"/>
          <w:szCs w:val="22"/>
          <w:lang w:val="pt-PT"/>
        </w:rPr>
        <w:t xml:space="preserve">ativamente aos </w:t>
      </w:r>
      <w:r w:rsidR="002F2D62" w:rsidRPr="00442211">
        <w:rPr>
          <w:rFonts w:ascii="Century Gothic" w:hAnsi="Century Gothic"/>
          <w:sz w:val="22"/>
          <w:szCs w:val="22"/>
          <w:lang w:val="pt-PT"/>
        </w:rPr>
        <w:t>outros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00FB1582">
        <w:rPr>
          <w:rFonts w:ascii="Century Gothic" w:hAnsi="Century Gothic"/>
          <w:sz w:val="22"/>
          <w:szCs w:val="22"/>
          <w:lang w:val="pt-PT"/>
        </w:rPr>
        <w:t>d</w:t>
      </w:r>
      <w:r w:rsidRPr="00442211">
        <w:rPr>
          <w:rFonts w:ascii="Century Gothic" w:hAnsi="Century Gothic"/>
          <w:sz w:val="22"/>
          <w:szCs w:val="22"/>
          <w:lang w:val="pt-PT"/>
        </w:rPr>
        <w:t xml:space="preserve">as principais agências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ambientais situam-se bem </w:t>
      </w:r>
      <w:r w:rsidR="002F2D62" w:rsidRPr="00442211">
        <w:rPr>
          <w:rFonts w:ascii="Century Gothic" w:hAnsi="Century Gothic"/>
          <w:sz w:val="22"/>
          <w:szCs w:val="22"/>
          <w:lang w:val="pt-PT"/>
        </w:rPr>
        <w:t>abaixo</w:t>
      </w:r>
      <w:r w:rsidR="00FB1582">
        <w:rPr>
          <w:rFonts w:ascii="Century Gothic" w:hAnsi="Century Gothic"/>
          <w:sz w:val="22"/>
          <w:szCs w:val="22"/>
          <w:lang w:val="pt-PT"/>
        </w:rPr>
        <w:t xml:space="preserve"> das relativa</w:t>
      </w:r>
      <w:r w:rsidRPr="00442211">
        <w:rPr>
          <w:rFonts w:ascii="Century Gothic" w:hAnsi="Century Gothic"/>
          <w:sz w:val="22"/>
          <w:szCs w:val="22"/>
          <w:lang w:val="pt-PT"/>
        </w:rPr>
        <w:t xml:space="preserve">s aos sectores prioritários do </w:t>
      </w:r>
      <w:r w:rsidR="00245DCD" w:rsidRPr="00442211">
        <w:rPr>
          <w:rFonts w:ascii="Century Gothic" w:hAnsi="Century Gothic"/>
          <w:sz w:val="22"/>
          <w:szCs w:val="22"/>
          <w:lang w:val="pt-PT"/>
        </w:rPr>
        <w:t xml:space="preserve"> PARP (</w:t>
      </w:r>
      <w:r w:rsidRPr="00442211">
        <w:rPr>
          <w:rFonts w:ascii="Century Gothic" w:hAnsi="Century Gothic"/>
          <w:sz w:val="22"/>
          <w:szCs w:val="22"/>
          <w:lang w:val="pt-PT"/>
        </w:rPr>
        <w:t>tais como a</w:t>
      </w:r>
      <w:r w:rsidR="00245DCD" w:rsidRPr="00442211">
        <w:rPr>
          <w:rFonts w:ascii="Century Gothic" w:hAnsi="Century Gothic"/>
          <w:sz w:val="22"/>
          <w:szCs w:val="22"/>
          <w:lang w:val="pt-PT"/>
        </w:rPr>
        <w:t xml:space="preserve"> Educa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A86F36" w:rsidRPr="00442211">
        <w:rPr>
          <w:rFonts w:ascii="Century Gothic" w:hAnsi="Century Gothic"/>
          <w:sz w:val="22"/>
          <w:szCs w:val="22"/>
          <w:lang w:val="pt-PT"/>
        </w:rPr>
        <w:t>Saúde</w:t>
      </w:r>
      <w:r w:rsidR="00245DCD" w:rsidRPr="00442211">
        <w:rPr>
          <w:rFonts w:ascii="Century Gothic" w:hAnsi="Century Gothic"/>
          <w:sz w:val="22"/>
          <w:szCs w:val="22"/>
          <w:lang w:val="pt-PT"/>
        </w:rPr>
        <w:t>, Justi</w:t>
      </w:r>
      <w:r w:rsidRPr="00442211">
        <w:rPr>
          <w:rFonts w:ascii="Century Gothic" w:hAnsi="Century Gothic"/>
          <w:sz w:val="22"/>
          <w:szCs w:val="22"/>
          <w:lang w:val="pt-PT"/>
        </w:rPr>
        <w:t>ça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00B668E8" w:rsidRPr="00442211">
        <w:rPr>
          <w:rFonts w:ascii="Century Gothic" w:hAnsi="Century Gothic"/>
          <w:sz w:val="22"/>
          <w:szCs w:val="22"/>
          <w:lang w:val="pt-PT"/>
        </w:rPr>
        <w:t>Agricultura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conforme se indica na </w:t>
      </w:r>
      <w:r w:rsidR="00440A05" w:rsidRPr="00442211">
        <w:rPr>
          <w:rFonts w:ascii="Century Gothic" w:hAnsi="Century Gothic"/>
          <w:sz w:val="22"/>
          <w:szCs w:val="22"/>
          <w:lang w:val="pt-PT"/>
        </w:rPr>
        <w:t>Tabela</w:t>
      </w:r>
      <w:r w:rsidR="00245DCD" w:rsidRPr="00442211">
        <w:rPr>
          <w:rFonts w:ascii="Century Gothic" w:hAnsi="Century Gothic"/>
          <w:sz w:val="22"/>
          <w:szCs w:val="22"/>
          <w:lang w:val="pt-PT"/>
        </w:rPr>
        <w:t xml:space="preserve"> 17. </w:t>
      </w:r>
    </w:p>
    <w:p w:rsidR="00245DCD" w:rsidRPr="00442211" w:rsidRDefault="00245DCD" w:rsidP="00245DCD">
      <w:pPr>
        <w:spacing w:after="0"/>
        <w:jc w:val="both"/>
        <w:rPr>
          <w:rFonts w:ascii="Century Gothic" w:hAnsi="Century Gothic"/>
          <w:sz w:val="22"/>
          <w:szCs w:val="22"/>
          <w:lang w:val="pt-PT"/>
        </w:rPr>
      </w:pPr>
    </w:p>
    <w:p w:rsidR="00FB1582" w:rsidRDefault="00FB1582" w:rsidP="00245DCD">
      <w:pPr>
        <w:spacing w:after="0"/>
        <w:jc w:val="both"/>
        <w:rPr>
          <w:rFonts w:ascii="Century Gothic" w:hAnsi="Century Gothic"/>
          <w:color w:val="1F497D"/>
          <w:sz w:val="18"/>
          <w:szCs w:val="18"/>
          <w:lang w:val="pt-PT"/>
        </w:rPr>
      </w:pPr>
      <w:bookmarkStart w:id="64" w:name="_Toc316465176"/>
    </w:p>
    <w:p w:rsidR="00FB1582" w:rsidRDefault="00FB1582" w:rsidP="00245DCD">
      <w:pPr>
        <w:spacing w:after="0"/>
        <w:jc w:val="both"/>
        <w:rPr>
          <w:rFonts w:ascii="Century Gothic" w:hAnsi="Century Gothic"/>
          <w:color w:val="1F497D"/>
          <w:sz w:val="18"/>
          <w:szCs w:val="18"/>
          <w:lang w:val="pt-PT"/>
        </w:rPr>
      </w:pPr>
    </w:p>
    <w:p w:rsidR="00FB1582" w:rsidRDefault="00FB1582" w:rsidP="00245DCD">
      <w:pPr>
        <w:spacing w:after="0"/>
        <w:jc w:val="both"/>
        <w:rPr>
          <w:rFonts w:ascii="Century Gothic" w:hAnsi="Century Gothic"/>
          <w:color w:val="1F497D"/>
          <w:sz w:val="18"/>
          <w:szCs w:val="18"/>
          <w:lang w:val="pt-PT"/>
        </w:rPr>
      </w:pPr>
    </w:p>
    <w:p w:rsidR="00FB1582" w:rsidRDefault="00FB1582" w:rsidP="00245DCD">
      <w:pPr>
        <w:spacing w:after="0"/>
        <w:jc w:val="both"/>
        <w:rPr>
          <w:rFonts w:ascii="Century Gothic" w:hAnsi="Century Gothic"/>
          <w:color w:val="1F497D"/>
          <w:sz w:val="18"/>
          <w:szCs w:val="18"/>
          <w:lang w:val="pt-PT"/>
        </w:rPr>
      </w:pPr>
    </w:p>
    <w:p w:rsidR="00245DCD" w:rsidRPr="00442211" w:rsidRDefault="00440A05" w:rsidP="00245DCD">
      <w:pPr>
        <w:spacing w:after="0"/>
        <w:jc w:val="both"/>
        <w:rPr>
          <w:rFonts w:ascii="Century Gothic" w:hAnsi="Century Gothic"/>
          <w:color w:val="1F497D"/>
          <w:sz w:val="18"/>
          <w:szCs w:val="18"/>
          <w:lang w:val="pt-PT"/>
        </w:rPr>
      </w:pPr>
      <w:r w:rsidRPr="00442211">
        <w:rPr>
          <w:rFonts w:ascii="Century Gothic" w:hAnsi="Century Gothic"/>
          <w:color w:val="1F497D"/>
          <w:sz w:val="18"/>
          <w:szCs w:val="18"/>
          <w:lang w:val="pt-PT"/>
        </w:rPr>
        <w:lastRenderedPageBreak/>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17</w:t>
      </w:r>
      <w:r w:rsidR="0022502E" w:rsidRPr="00442211">
        <w:rPr>
          <w:rFonts w:ascii="Century Gothic" w:hAnsi="Century Gothic"/>
          <w:color w:val="1F497D"/>
          <w:sz w:val="18"/>
          <w:szCs w:val="18"/>
          <w:lang w:val="pt-PT"/>
        </w:rPr>
        <w:fldChar w:fldCharType="end"/>
      </w:r>
      <w:r w:rsidR="00245DCD" w:rsidRPr="00442211">
        <w:rPr>
          <w:rFonts w:ascii="Century Gothic" w:hAnsi="Century Gothic"/>
          <w:color w:val="1F497D"/>
          <w:sz w:val="18"/>
          <w:szCs w:val="18"/>
          <w:lang w:val="pt-PT"/>
        </w:rPr>
        <w:t xml:space="preserve"> – </w:t>
      </w:r>
      <w:r w:rsidR="0045049F" w:rsidRPr="00442211">
        <w:rPr>
          <w:rFonts w:ascii="Century Gothic" w:hAnsi="Century Gothic"/>
          <w:color w:val="1F497D"/>
          <w:sz w:val="18"/>
          <w:szCs w:val="18"/>
          <w:lang w:val="pt-PT"/>
        </w:rPr>
        <w:t>Despesa</w:t>
      </w:r>
      <w:r w:rsidR="00245DCD" w:rsidRPr="00442211">
        <w:rPr>
          <w:rFonts w:ascii="Century Gothic" w:hAnsi="Century Gothic"/>
          <w:color w:val="1F497D"/>
          <w:sz w:val="18"/>
          <w:szCs w:val="18"/>
          <w:lang w:val="pt-PT"/>
        </w:rPr>
        <w:t xml:space="preserve">s </w:t>
      </w:r>
      <w:r w:rsidR="00585786" w:rsidRPr="00442211">
        <w:rPr>
          <w:rFonts w:ascii="Century Gothic" w:hAnsi="Century Gothic"/>
          <w:color w:val="1F497D"/>
          <w:sz w:val="18"/>
          <w:szCs w:val="18"/>
          <w:lang w:val="pt-PT"/>
        </w:rPr>
        <w:t xml:space="preserve">de alguns </w:t>
      </w:r>
      <w:r w:rsidR="005F0D4F" w:rsidRPr="00442211">
        <w:rPr>
          <w:rFonts w:ascii="Century Gothic" w:hAnsi="Century Gothic"/>
          <w:color w:val="1F497D"/>
          <w:sz w:val="18"/>
          <w:szCs w:val="18"/>
          <w:lang w:val="pt-PT"/>
        </w:rPr>
        <w:t>Ministérios</w:t>
      </w:r>
      <w:r w:rsidR="00245DCD" w:rsidRPr="00442211">
        <w:rPr>
          <w:rFonts w:ascii="Century Gothic" w:hAnsi="Century Gothic"/>
          <w:color w:val="1F497D"/>
          <w:sz w:val="18"/>
          <w:szCs w:val="18"/>
          <w:lang w:val="pt-PT"/>
        </w:rPr>
        <w:t xml:space="preserve"> </w:t>
      </w:r>
      <w:r w:rsidR="00585786" w:rsidRPr="00442211">
        <w:rPr>
          <w:rFonts w:ascii="Century Gothic" w:hAnsi="Century Gothic"/>
          <w:color w:val="1F497D"/>
          <w:sz w:val="18"/>
          <w:szCs w:val="18"/>
          <w:lang w:val="pt-PT"/>
        </w:rPr>
        <w:t xml:space="preserve">seleccionados </w:t>
      </w:r>
      <w:r w:rsidR="00245DCD" w:rsidRPr="00442211">
        <w:rPr>
          <w:rFonts w:ascii="Century Gothic" w:hAnsi="Century Gothic"/>
          <w:color w:val="1F497D"/>
          <w:sz w:val="18"/>
          <w:szCs w:val="18"/>
          <w:lang w:val="pt-PT"/>
        </w:rPr>
        <w:t>(2005-2009)</w:t>
      </w:r>
      <w:bookmarkEnd w:id="64"/>
    </w:p>
    <w:p w:rsidR="00245DCD" w:rsidRPr="00442211" w:rsidRDefault="00245DCD" w:rsidP="00245DCD">
      <w:pPr>
        <w:spacing w:after="0"/>
        <w:jc w:val="both"/>
        <w:rPr>
          <w:rFonts w:ascii="Century Gothic" w:hAnsi="Century Gothic"/>
          <w:sz w:val="22"/>
          <w:szCs w:val="22"/>
          <w:lang w:val="pt-PT"/>
        </w:rPr>
      </w:pPr>
    </w:p>
    <w:tbl>
      <w:tblPr>
        <w:tblW w:w="5000" w:type="pct"/>
        <w:tblLook w:val="04A0"/>
      </w:tblPr>
      <w:tblGrid>
        <w:gridCol w:w="3077"/>
        <w:gridCol w:w="1087"/>
        <w:gridCol w:w="1088"/>
        <w:gridCol w:w="1088"/>
        <w:gridCol w:w="1088"/>
        <w:gridCol w:w="1088"/>
      </w:tblGrid>
      <w:tr w:rsidR="00585786" w:rsidRPr="00442211" w:rsidTr="0097555D">
        <w:trPr>
          <w:trHeight w:val="300"/>
        </w:trPr>
        <w:tc>
          <w:tcPr>
            <w:tcW w:w="17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5DCD" w:rsidRPr="00442211" w:rsidRDefault="00245DCD" w:rsidP="0097555D">
            <w:pPr>
              <w:spacing w:after="0"/>
              <w:rPr>
                <w:rFonts w:ascii="Arial" w:hAnsi="Arial" w:cs="Arial"/>
                <w:color w:val="000000"/>
                <w:sz w:val="18"/>
                <w:szCs w:val="18"/>
                <w:lang w:val="pt-PT"/>
              </w:rPr>
            </w:pPr>
            <w:r w:rsidRPr="00442211">
              <w:rPr>
                <w:rFonts w:ascii="Arial" w:hAnsi="Arial" w:cs="Arial"/>
                <w:color w:val="000000"/>
                <w:sz w:val="18"/>
                <w:szCs w:val="18"/>
                <w:lang w:val="pt-PT"/>
              </w:rPr>
              <w:t> </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right"/>
              <w:rPr>
                <w:rFonts w:ascii="Arial" w:hAnsi="Arial" w:cs="Arial"/>
                <w:b/>
                <w:bCs/>
                <w:color w:val="000000"/>
                <w:sz w:val="18"/>
                <w:szCs w:val="18"/>
                <w:lang w:val="pt-PT"/>
              </w:rPr>
            </w:pPr>
            <w:r w:rsidRPr="00442211">
              <w:rPr>
                <w:rFonts w:ascii="Arial" w:hAnsi="Arial" w:cs="Arial"/>
                <w:b/>
                <w:bCs/>
                <w:color w:val="000000"/>
                <w:sz w:val="18"/>
                <w:szCs w:val="18"/>
                <w:lang w:val="pt-PT"/>
              </w:rPr>
              <w:t>2005</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right"/>
              <w:rPr>
                <w:rFonts w:ascii="Arial" w:hAnsi="Arial" w:cs="Arial"/>
                <w:b/>
                <w:bCs/>
                <w:color w:val="000000"/>
                <w:sz w:val="18"/>
                <w:szCs w:val="18"/>
                <w:lang w:val="pt-PT"/>
              </w:rPr>
            </w:pPr>
            <w:r w:rsidRPr="00442211">
              <w:rPr>
                <w:rFonts w:ascii="Arial" w:hAnsi="Arial" w:cs="Arial"/>
                <w:b/>
                <w:bCs/>
                <w:color w:val="000000"/>
                <w:sz w:val="18"/>
                <w:szCs w:val="18"/>
                <w:lang w:val="pt-PT"/>
              </w:rPr>
              <w:t>2006</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right"/>
              <w:rPr>
                <w:rFonts w:ascii="Arial" w:hAnsi="Arial" w:cs="Arial"/>
                <w:b/>
                <w:bCs/>
                <w:color w:val="000000"/>
                <w:sz w:val="18"/>
                <w:szCs w:val="18"/>
                <w:lang w:val="pt-PT"/>
              </w:rPr>
            </w:pPr>
            <w:r w:rsidRPr="00442211">
              <w:rPr>
                <w:rFonts w:ascii="Arial" w:hAnsi="Arial" w:cs="Arial"/>
                <w:b/>
                <w:bCs/>
                <w:color w:val="000000"/>
                <w:sz w:val="18"/>
                <w:szCs w:val="18"/>
                <w:lang w:val="pt-PT"/>
              </w:rPr>
              <w:t>2007</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right"/>
              <w:rPr>
                <w:rFonts w:ascii="Arial" w:hAnsi="Arial" w:cs="Arial"/>
                <w:b/>
                <w:bCs/>
                <w:color w:val="000000"/>
                <w:sz w:val="18"/>
                <w:szCs w:val="18"/>
                <w:lang w:val="pt-PT"/>
              </w:rPr>
            </w:pPr>
            <w:r w:rsidRPr="00442211">
              <w:rPr>
                <w:rFonts w:ascii="Arial" w:hAnsi="Arial" w:cs="Arial"/>
                <w:b/>
                <w:bCs/>
                <w:color w:val="000000"/>
                <w:sz w:val="18"/>
                <w:szCs w:val="18"/>
                <w:lang w:val="pt-PT"/>
              </w:rPr>
              <w:t>2008</w:t>
            </w:r>
          </w:p>
        </w:tc>
        <w:tc>
          <w:tcPr>
            <w:tcW w:w="643" w:type="pct"/>
            <w:tcBorders>
              <w:top w:val="single" w:sz="4" w:space="0" w:color="auto"/>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right"/>
              <w:rPr>
                <w:rFonts w:ascii="Arial" w:hAnsi="Arial" w:cs="Arial"/>
                <w:b/>
                <w:bCs/>
                <w:color w:val="000000"/>
                <w:sz w:val="18"/>
                <w:szCs w:val="18"/>
                <w:lang w:val="pt-PT"/>
              </w:rPr>
            </w:pPr>
            <w:r w:rsidRPr="00442211">
              <w:rPr>
                <w:rFonts w:ascii="Arial" w:hAnsi="Arial" w:cs="Arial"/>
                <w:b/>
                <w:bCs/>
                <w:color w:val="000000"/>
                <w:sz w:val="18"/>
                <w:szCs w:val="18"/>
                <w:lang w:val="pt-PT"/>
              </w:rPr>
              <w:t>2009</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F0D4F" w:rsidP="00585786">
            <w:pPr>
              <w:spacing w:after="0"/>
              <w:rPr>
                <w:rFonts w:ascii="Arial" w:hAnsi="Arial" w:cs="Arial"/>
                <w:color w:val="000000"/>
                <w:sz w:val="18"/>
                <w:szCs w:val="18"/>
                <w:lang w:val="pt-PT"/>
              </w:rPr>
            </w:pPr>
            <w:r w:rsidRPr="00442211">
              <w:rPr>
                <w:rFonts w:ascii="Arial" w:hAnsi="Arial" w:cs="Arial"/>
                <w:color w:val="000000"/>
                <w:sz w:val="18"/>
                <w:szCs w:val="18"/>
                <w:lang w:val="pt-PT"/>
              </w:rPr>
              <w:t>Ministério</w:t>
            </w:r>
            <w:r w:rsidR="00245DCD" w:rsidRPr="00442211">
              <w:rPr>
                <w:rFonts w:ascii="Arial" w:hAnsi="Arial" w:cs="Arial"/>
                <w:color w:val="000000"/>
                <w:sz w:val="18"/>
                <w:szCs w:val="18"/>
                <w:lang w:val="pt-PT"/>
              </w:rPr>
              <w:t xml:space="preserve"> </w:t>
            </w:r>
            <w:r w:rsidR="00585786" w:rsidRPr="00442211">
              <w:rPr>
                <w:rFonts w:ascii="Arial" w:hAnsi="Arial" w:cs="Arial"/>
                <w:color w:val="000000"/>
                <w:sz w:val="18"/>
                <w:szCs w:val="18"/>
                <w:lang w:val="pt-PT"/>
              </w:rPr>
              <w:t>do Ambiente</w:t>
            </w:r>
            <w:r w:rsidR="00245DCD" w:rsidRPr="00442211">
              <w:rPr>
                <w:rFonts w:ascii="Arial" w:hAnsi="Arial" w:cs="Arial"/>
                <w:color w:val="000000"/>
                <w:sz w:val="18"/>
                <w:szCs w:val="18"/>
                <w:lang w:val="pt-PT"/>
              </w:rPr>
              <w:t xml:space="preserve"> (MICOA) (a)</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,6%</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,8%</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,7%</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,9%</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,6%</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85786" w:rsidP="00585786">
            <w:pPr>
              <w:spacing w:after="0"/>
              <w:rPr>
                <w:rFonts w:ascii="Arial" w:hAnsi="Arial" w:cs="Arial"/>
                <w:color w:val="000000"/>
                <w:sz w:val="18"/>
                <w:szCs w:val="18"/>
                <w:lang w:val="pt-PT"/>
              </w:rPr>
            </w:pPr>
            <w:r w:rsidRPr="00442211">
              <w:rPr>
                <w:rFonts w:ascii="Arial" w:hAnsi="Arial" w:cs="Arial"/>
                <w:color w:val="000000"/>
                <w:sz w:val="18"/>
                <w:szCs w:val="18"/>
                <w:lang w:val="pt-PT"/>
              </w:rPr>
              <w:t xml:space="preserve">Sector da </w:t>
            </w:r>
            <w:r w:rsidR="00245DCD" w:rsidRPr="00442211">
              <w:rPr>
                <w:rFonts w:ascii="Arial" w:hAnsi="Arial" w:cs="Arial"/>
                <w:color w:val="000000"/>
                <w:sz w:val="18"/>
                <w:szCs w:val="18"/>
                <w:lang w:val="pt-PT"/>
              </w:rPr>
              <w:t>Educa</w:t>
            </w:r>
            <w:r w:rsidR="005F0D4F" w:rsidRPr="00442211">
              <w:rPr>
                <w:rFonts w:ascii="Arial" w:hAnsi="Arial" w:cs="Arial"/>
                <w:color w:val="000000"/>
                <w:sz w:val="18"/>
                <w:szCs w:val="18"/>
                <w:lang w:val="pt-PT"/>
              </w:rPr>
              <w:t>ção</w:t>
            </w:r>
            <w:r w:rsidR="00245DCD" w:rsidRPr="00442211">
              <w:rPr>
                <w:rFonts w:ascii="Arial" w:hAnsi="Arial" w:cs="Arial"/>
                <w:color w:val="000000"/>
                <w:sz w:val="18"/>
                <w:szCs w:val="18"/>
                <w:lang w:val="pt-PT"/>
              </w:rPr>
              <w:t xml:space="preserve"> </w:t>
            </w:r>
            <w:r w:rsidR="001D1D99" w:rsidRPr="00442211">
              <w:rPr>
                <w:rFonts w:ascii="Arial" w:hAnsi="Arial" w:cs="Arial"/>
                <w:color w:val="000000"/>
                <w:sz w:val="18"/>
                <w:szCs w:val="18"/>
                <w:lang w:val="pt-PT"/>
              </w:rPr>
              <w:t>como um todo</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36</w:t>
            </w:r>
            <w:r w:rsidR="00164E7C" w:rsidRPr="00442211">
              <w:rPr>
                <w:rFonts w:ascii="Arial" w:hAnsi="Arial" w:cs="Arial"/>
                <w:sz w:val="18"/>
                <w:szCs w:val="18"/>
                <w:lang w:val="pt-PT"/>
              </w:rPr>
              <w:t>,0%</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36</w:t>
            </w:r>
            <w:r w:rsidR="00164E7C" w:rsidRPr="00442211">
              <w:rPr>
                <w:rFonts w:ascii="Arial" w:hAnsi="Arial" w:cs="Arial"/>
                <w:sz w:val="18"/>
                <w:szCs w:val="18"/>
                <w:lang w:val="pt-PT"/>
              </w:rPr>
              <w:t>,6%</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38</w:t>
            </w:r>
            <w:r w:rsidR="00164E7C" w:rsidRPr="00442211">
              <w:rPr>
                <w:rFonts w:ascii="Arial" w:hAnsi="Arial" w:cs="Arial"/>
                <w:sz w:val="18"/>
                <w:szCs w:val="18"/>
                <w:lang w:val="pt-PT"/>
              </w:rPr>
              <w:t>,9%</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43</w:t>
            </w:r>
            <w:r w:rsidR="00164E7C" w:rsidRPr="00442211">
              <w:rPr>
                <w:rFonts w:ascii="Arial" w:hAnsi="Arial" w:cs="Arial"/>
                <w:sz w:val="18"/>
                <w:szCs w:val="18"/>
                <w:lang w:val="pt-PT"/>
              </w:rPr>
              <w:t>,1%</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25</w:t>
            </w:r>
            <w:r w:rsidR="00164E7C" w:rsidRPr="00442211">
              <w:rPr>
                <w:rFonts w:ascii="Arial" w:hAnsi="Arial" w:cs="Arial"/>
                <w:sz w:val="18"/>
                <w:szCs w:val="18"/>
                <w:lang w:val="pt-PT"/>
              </w:rPr>
              <w:t>,6%</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85786" w:rsidP="00585786">
            <w:pPr>
              <w:spacing w:after="0"/>
              <w:rPr>
                <w:rFonts w:ascii="Arial" w:hAnsi="Arial" w:cs="Arial"/>
                <w:color w:val="000000"/>
                <w:sz w:val="18"/>
                <w:szCs w:val="18"/>
                <w:lang w:val="pt-PT"/>
              </w:rPr>
            </w:pPr>
            <w:r w:rsidRPr="00442211">
              <w:rPr>
                <w:rFonts w:ascii="Arial" w:hAnsi="Arial" w:cs="Arial"/>
                <w:color w:val="000000"/>
                <w:sz w:val="18"/>
                <w:szCs w:val="18"/>
                <w:lang w:val="pt-PT"/>
              </w:rPr>
              <w:t xml:space="preserve">Sector da </w:t>
            </w:r>
            <w:r w:rsidR="00A86F36" w:rsidRPr="00442211">
              <w:rPr>
                <w:rFonts w:ascii="Arial" w:hAnsi="Arial" w:cs="Arial"/>
                <w:color w:val="000000"/>
                <w:sz w:val="18"/>
                <w:szCs w:val="18"/>
                <w:lang w:val="pt-PT"/>
              </w:rPr>
              <w:t>Saúde</w:t>
            </w:r>
            <w:r w:rsidR="00245DCD" w:rsidRPr="00442211">
              <w:rPr>
                <w:rFonts w:ascii="Arial" w:hAnsi="Arial" w:cs="Arial"/>
                <w:color w:val="000000"/>
                <w:sz w:val="18"/>
                <w:szCs w:val="18"/>
                <w:lang w:val="pt-PT"/>
              </w:rPr>
              <w:t xml:space="preserve"> </w:t>
            </w:r>
            <w:r w:rsidR="001D1D99" w:rsidRPr="00442211">
              <w:rPr>
                <w:rFonts w:ascii="Arial" w:hAnsi="Arial" w:cs="Arial"/>
                <w:color w:val="000000"/>
                <w:sz w:val="18"/>
                <w:szCs w:val="18"/>
                <w:lang w:val="pt-PT"/>
              </w:rPr>
              <w:t>como um todo</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26</w:t>
            </w:r>
            <w:r w:rsidR="00164E7C" w:rsidRPr="00442211">
              <w:rPr>
                <w:rFonts w:ascii="Arial" w:hAnsi="Arial" w:cs="Arial"/>
                <w:sz w:val="18"/>
                <w:szCs w:val="18"/>
                <w:lang w:val="pt-PT"/>
              </w:rPr>
              <w:t>,3%</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28</w:t>
            </w:r>
            <w:r w:rsidR="00164E7C" w:rsidRPr="00442211">
              <w:rPr>
                <w:rFonts w:ascii="Arial" w:hAnsi="Arial" w:cs="Arial"/>
                <w:sz w:val="18"/>
                <w:szCs w:val="18"/>
                <w:lang w:val="pt-PT"/>
              </w:rPr>
              <w:t>,2%</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26</w:t>
            </w:r>
            <w:r w:rsidR="00164E7C" w:rsidRPr="00442211">
              <w:rPr>
                <w:rFonts w:ascii="Arial" w:hAnsi="Arial" w:cs="Arial"/>
                <w:sz w:val="18"/>
                <w:szCs w:val="18"/>
                <w:lang w:val="pt-PT"/>
              </w:rPr>
              <w:t>,9%</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23</w:t>
            </w:r>
            <w:r w:rsidR="00164E7C" w:rsidRPr="00442211">
              <w:rPr>
                <w:rFonts w:ascii="Arial" w:hAnsi="Arial" w:cs="Arial"/>
                <w:sz w:val="18"/>
                <w:szCs w:val="18"/>
                <w:lang w:val="pt-PT"/>
              </w:rPr>
              <w:t>,6%</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33</w:t>
            </w:r>
            <w:r w:rsidR="00164E7C" w:rsidRPr="00442211">
              <w:rPr>
                <w:rFonts w:ascii="Arial" w:hAnsi="Arial" w:cs="Arial"/>
                <w:sz w:val="18"/>
                <w:szCs w:val="18"/>
                <w:lang w:val="pt-PT"/>
              </w:rPr>
              <w:t>,2%</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85786" w:rsidP="00585786">
            <w:pPr>
              <w:spacing w:after="0"/>
              <w:rPr>
                <w:rFonts w:ascii="Arial" w:hAnsi="Arial" w:cs="Arial"/>
                <w:color w:val="000000"/>
                <w:sz w:val="18"/>
                <w:szCs w:val="18"/>
                <w:lang w:val="pt-PT"/>
              </w:rPr>
            </w:pPr>
            <w:r w:rsidRPr="00442211">
              <w:rPr>
                <w:rFonts w:ascii="Arial" w:hAnsi="Arial" w:cs="Arial"/>
                <w:color w:val="000000"/>
                <w:sz w:val="18"/>
                <w:szCs w:val="18"/>
                <w:lang w:val="pt-PT"/>
              </w:rPr>
              <w:t xml:space="preserve">Sector da </w:t>
            </w:r>
            <w:r w:rsidR="00245DCD" w:rsidRPr="00442211">
              <w:rPr>
                <w:rFonts w:ascii="Arial" w:hAnsi="Arial" w:cs="Arial"/>
                <w:color w:val="000000"/>
                <w:sz w:val="18"/>
                <w:szCs w:val="18"/>
                <w:lang w:val="pt-PT"/>
              </w:rPr>
              <w:t>Justi</w:t>
            </w:r>
            <w:r w:rsidRPr="00442211">
              <w:rPr>
                <w:rFonts w:ascii="Arial" w:hAnsi="Arial" w:cs="Arial"/>
                <w:color w:val="000000"/>
                <w:sz w:val="18"/>
                <w:szCs w:val="18"/>
                <w:lang w:val="pt-PT"/>
              </w:rPr>
              <w:t>ça</w:t>
            </w:r>
            <w:r w:rsidR="00245DCD" w:rsidRPr="00442211">
              <w:rPr>
                <w:rFonts w:ascii="Arial" w:hAnsi="Arial" w:cs="Arial"/>
                <w:color w:val="000000"/>
                <w:sz w:val="18"/>
                <w:szCs w:val="18"/>
                <w:lang w:val="pt-PT"/>
              </w:rPr>
              <w:t xml:space="preserve"> </w:t>
            </w:r>
            <w:r w:rsidR="001D1D99" w:rsidRPr="00442211">
              <w:rPr>
                <w:rFonts w:ascii="Arial" w:hAnsi="Arial" w:cs="Arial"/>
                <w:color w:val="000000"/>
                <w:sz w:val="18"/>
                <w:szCs w:val="18"/>
                <w:lang w:val="pt-PT"/>
              </w:rPr>
              <w:t>como um todo</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26</w:t>
            </w:r>
            <w:r w:rsidR="00164E7C" w:rsidRPr="00442211">
              <w:rPr>
                <w:rFonts w:ascii="Arial" w:hAnsi="Arial" w:cs="Arial"/>
                <w:sz w:val="18"/>
                <w:szCs w:val="18"/>
                <w:lang w:val="pt-PT"/>
              </w:rPr>
              <w:t>,3%</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28</w:t>
            </w:r>
            <w:r w:rsidR="00164E7C" w:rsidRPr="00442211">
              <w:rPr>
                <w:rFonts w:ascii="Arial" w:hAnsi="Arial" w:cs="Arial"/>
                <w:sz w:val="18"/>
                <w:szCs w:val="18"/>
                <w:lang w:val="pt-PT"/>
              </w:rPr>
              <w:t>,2%</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26</w:t>
            </w:r>
            <w:r w:rsidR="00164E7C" w:rsidRPr="00442211">
              <w:rPr>
                <w:rFonts w:ascii="Arial" w:hAnsi="Arial" w:cs="Arial"/>
                <w:sz w:val="18"/>
                <w:szCs w:val="18"/>
                <w:lang w:val="pt-PT"/>
              </w:rPr>
              <w:t>,9%</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23</w:t>
            </w:r>
            <w:r w:rsidR="00164E7C" w:rsidRPr="00442211">
              <w:rPr>
                <w:rFonts w:ascii="Arial" w:hAnsi="Arial" w:cs="Arial"/>
                <w:sz w:val="18"/>
                <w:szCs w:val="18"/>
                <w:lang w:val="pt-PT"/>
              </w:rPr>
              <w:t>,6%</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33</w:t>
            </w:r>
            <w:r w:rsidR="00164E7C" w:rsidRPr="00442211">
              <w:rPr>
                <w:rFonts w:ascii="Arial" w:hAnsi="Arial" w:cs="Arial"/>
                <w:sz w:val="18"/>
                <w:szCs w:val="18"/>
                <w:lang w:val="pt-PT"/>
              </w:rPr>
              <w:t>,2%</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F0D4F" w:rsidP="0097555D">
            <w:pPr>
              <w:spacing w:after="0"/>
              <w:rPr>
                <w:rFonts w:ascii="Arial" w:hAnsi="Arial" w:cs="Arial"/>
                <w:color w:val="000000"/>
                <w:sz w:val="18"/>
                <w:szCs w:val="18"/>
                <w:lang w:val="pt-PT"/>
              </w:rPr>
            </w:pPr>
            <w:r w:rsidRPr="00442211">
              <w:rPr>
                <w:rFonts w:ascii="Arial" w:hAnsi="Arial" w:cs="Arial"/>
                <w:color w:val="000000"/>
                <w:sz w:val="18"/>
                <w:szCs w:val="18"/>
                <w:lang w:val="pt-PT"/>
              </w:rPr>
              <w:t>Ministério</w:t>
            </w:r>
            <w:r w:rsidR="00245DCD" w:rsidRPr="00442211">
              <w:rPr>
                <w:rFonts w:ascii="Arial" w:hAnsi="Arial" w:cs="Arial"/>
                <w:color w:val="000000"/>
                <w:sz w:val="18"/>
                <w:szCs w:val="18"/>
                <w:lang w:val="pt-PT"/>
              </w:rPr>
              <w:t xml:space="preserve"> </w:t>
            </w:r>
            <w:r w:rsidR="00B668E8" w:rsidRPr="00442211">
              <w:rPr>
                <w:rFonts w:ascii="Arial" w:hAnsi="Arial" w:cs="Arial"/>
                <w:color w:val="000000"/>
                <w:sz w:val="18"/>
                <w:szCs w:val="18"/>
                <w:lang w:val="pt-PT"/>
              </w:rPr>
              <w:t>da Agricultura</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4</w:t>
            </w:r>
            <w:r w:rsidR="00164E7C" w:rsidRPr="00442211">
              <w:rPr>
                <w:rFonts w:ascii="Arial" w:hAnsi="Arial" w:cs="Arial"/>
                <w:sz w:val="18"/>
                <w:szCs w:val="18"/>
                <w:lang w:val="pt-PT"/>
              </w:rPr>
              <w:t>,1%</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3</w:t>
            </w:r>
            <w:r w:rsidR="00164E7C" w:rsidRPr="00442211">
              <w:rPr>
                <w:rFonts w:ascii="Arial" w:hAnsi="Arial" w:cs="Arial"/>
                <w:sz w:val="18"/>
                <w:szCs w:val="18"/>
                <w:lang w:val="pt-PT"/>
              </w:rPr>
              <w:t>,6%</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3</w:t>
            </w:r>
            <w:r w:rsidR="00164E7C" w:rsidRPr="00442211">
              <w:rPr>
                <w:rFonts w:ascii="Arial" w:hAnsi="Arial" w:cs="Arial"/>
                <w:sz w:val="18"/>
                <w:szCs w:val="18"/>
                <w:lang w:val="pt-PT"/>
              </w:rPr>
              <w:t>,3%</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3</w:t>
            </w:r>
            <w:r w:rsidR="00164E7C" w:rsidRPr="00442211">
              <w:rPr>
                <w:rFonts w:ascii="Arial" w:hAnsi="Arial" w:cs="Arial"/>
                <w:sz w:val="18"/>
                <w:szCs w:val="18"/>
                <w:lang w:val="pt-PT"/>
              </w:rPr>
              <w:t>,5%</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w:t>
            </w:r>
            <w:r w:rsidR="00164E7C" w:rsidRPr="00442211">
              <w:rPr>
                <w:rFonts w:ascii="Arial" w:hAnsi="Arial" w:cs="Arial"/>
                <w:sz w:val="18"/>
                <w:szCs w:val="18"/>
                <w:lang w:val="pt-PT"/>
              </w:rPr>
              <w:t>,3%</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F0D4F" w:rsidP="00585786">
            <w:pPr>
              <w:spacing w:after="0"/>
              <w:rPr>
                <w:rFonts w:ascii="Arial" w:hAnsi="Arial" w:cs="Arial"/>
                <w:color w:val="000000"/>
                <w:sz w:val="18"/>
                <w:szCs w:val="18"/>
                <w:lang w:val="pt-PT"/>
              </w:rPr>
            </w:pPr>
            <w:r w:rsidRPr="00442211">
              <w:rPr>
                <w:rFonts w:ascii="Arial" w:hAnsi="Arial" w:cs="Arial"/>
                <w:color w:val="000000"/>
                <w:sz w:val="18"/>
                <w:szCs w:val="18"/>
                <w:lang w:val="pt-PT"/>
              </w:rPr>
              <w:t>Ministério</w:t>
            </w:r>
            <w:r w:rsidR="00245DCD" w:rsidRPr="00442211">
              <w:rPr>
                <w:rFonts w:ascii="Arial" w:hAnsi="Arial" w:cs="Arial"/>
                <w:color w:val="000000"/>
                <w:sz w:val="18"/>
                <w:szCs w:val="18"/>
                <w:lang w:val="pt-PT"/>
              </w:rPr>
              <w:t xml:space="preserve"> </w:t>
            </w:r>
            <w:r w:rsidR="00585786" w:rsidRPr="00442211">
              <w:rPr>
                <w:rFonts w:ascii="Arial" w:hAnsi="Arial" w:cs="Arial"/>
                <w:color w:val="000000"/>
                <w:sz w:val="18"/>
                <w:szCs w:val="18"/>
                <w:lang w:val="pt-PT"/>
              </w:rPr>
              <w:t>das Pescas</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,1%</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,1%</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,1%</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,1%</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,1%</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F0D4F" w:rsidP="00585786">
            <w:pPr>
              <w:spacing w:after="0"/>
              <w:rPr>
                <w:rFonts w:ascii="Arial" w:hAnsi="Arial" w:cs="Arial"/>
                <w:color w:val="000000"/>
                <w:sz w:val="18"/>
                <w:szCs w:val="18"/>
                <w:lang w:val="pt-PT"/>
              </w:rPr>
            </w:pPr>
            <w:r w:rsidRPr="00442211">
              <w:rPr>
                <w:rFonts w:ascii="Arial" w:hAnsi="Arial" w:cs="Arial"/>
                <w:color w:val="000000"/>
                <w:sz w:val="18"/>
                <w:szCs w:val="18"/>
                <w:lang w:val="pt-PT"/>
              </w:rPr>
              <w:t>Ministério</w:t>
            </w:r>
            <w:r w:rsidR="00245DCD" w:rsidRPr="00442211">
              <w:rPr>
                <w:rFonts w:ascii="Arial" w:hAnsi="Arial" w:cs="Arial"/>
                <w:color w:val="000000"/>
                <w:sz w:val="18"/>
                <w:szCs w:val="18"/>
                <w:lang w:val="pt-PT"/>
              </w:rPr>
              <w:t xml:space="preserve"> </w:t>
            </w:r>
            <w:r w:rsidR="00585786" w:rsidRPr="00442211">
              <w:rPr>
                <w:rFonts w:ascii="Arial" w:hAnsi="Arial" w:cs="Arial"/>
                <w:color w:val="000000"/>
                <w:sz w:val="18"/>
                <w:szCs w:val="18"/>
                <w:lang w:val="pt-PT"/>
              </w:rPr>
              <w:t>os</w:t>
            </w:r>
            <w:r w:rsidR="00245DCD" w:rsidRPr="00442211">
              <w:rPr>
                <w:rFonts w:ascii="Arial" w:hAnsi="Arial" w:cs="Arial"/>
                <w:color w:val="000000"/>
                <w:sz w:val="18"/>
                <w:szCs w:val="18"/>
                <w:lang w:val="pt-PT"/>
              </w:rPr>
              <w:t xml:space="preserve"> </w:t>
            </w:r>
            <w:r w:rsidR="00B668E8" w:rsidRPr="00442211">
              <w:rPr>
                <w:rFonts w:ascii="Arial" w:hAnsi="Arial" w:cs="Arial"/>
                <w:color w:val="000000"/>
                <w:sz w:val="18"/>
                <w:szCs w:val="18"/>
                <w:lang w:val="pt-PT"/>
              </w:rPr>
              <w:t>Recursos Minerais</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1</w:t>
            </w:r>
            <w:r w:rsidR="00164E7C" w:rsidRPr="00442211">
              <w:rPr>
                <w:rFonts w:ascii="Arial" w:hAnsi="Arial" w:cs="Arial"/>
                <w:sz w:val="18"/>
                <w:szCs w:val="18"/>
                <w:lang w:val="pt-PT"/>
              </w:rPr>
              <w:t>,8%</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,5%</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,5%</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,3%</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,2%</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F0D4F" w:rsidP="00585786">
            <w:pPr>
              <w:spacing w:after="0"/>
              <w:rPr>
                <w:rFonts w:ascii="Arial" w:hAnsi="Arial" w:cs="Arial"/>
                <w:color w:val="000000"/>
                <w:sz w:val="18"/>
                <w:szCs w:val="18"/>
                <w:lang w:val="pt-PT"/>
              </w:rPr>
            </w:pPr>
            <w:r w:rsidRPr="00442211">
              <w:rPr>
                <w:rFonts w:ascii="Arial" w:hAnsi="Arial" w:cs="Arial"/>
                <w:color w:val="000000"/>
                <w:sz w:val="18"/>
                <w:szCs w:val="18"/>
                <w:lang w:val="pt-PT"/>
              </w:rPr>
              <w:t>Ministério</w:t>
            </w:r>
            <w:r w:rsidR="00245DCD" w:rsidRPr="00442211">
              <w:rPr>
                <w:rFonts w:ascii="Arial" w:hAnsi="Arial" w:cs="Arial"/>
                <w:color w:val="000000"/>
                <w:sz w:val="18"/>
                <w:szCs w:val="18"/>
                <w:lang w:val="pt-PT"/>
              </w:rPr>
              <w:t xml:space="preserve"> </w:t>
            </w:r>
            <w:r w:rsidR="00B668E8" w:rsidRPr="00442211">
              <w:rPr>
                <w:rFonts w:ascii="Arial" w:hAnsi="Arial" w:cs="Arial"/>
                <w:color w:val="000000"/>
                <w:sz w:val="18"/>
                <w:szCs w:val="18"/>
                <w:lang w:val="pt-PT"/>
              </w:rPr>
              <w:t>d</w:t>
            </w:r>
            <w:r w:rsidR="00585786" w:rsidRPr="00442211">
              <w:rPr>
                <w:rFonts w:ascii="Arial" w:hAnsi="Arial" w:cs="Arial"/>
                <w:color w:val="000000"/>
                <w:sz w:val="18"/>
                <w:szCs w:val="18"/>
                <w:lang w:val="pt-PT"/>
              </w:rPr>
              <w:t>a</w:t>
            </w:r>
            <w:r w:rsidR="00B668E8" w:rsidRPr="00442211">
              <w:rPr>
                <w:rFonts w:ascii="Arial" w:hAnsi="Arial" w:cs="Arial"/>
                <w:color w:val="000000"/>
                <w:sz w:val="18"/>
                <w:szCs w:val="18"/>
                <w:lang w:val="pt-PT"/>
              </w:rPr>
              <w:t xml:space="preserve"> Energia</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w:t>
            </w:r>
            <w:r w:rsidR="00164E7C" w:rsidRPr="00442211">
              <w:rPr>
                <w:rFonts w:ascii="Arial" w:hAnsi="Arial" w:cs="Arial"/>
                <w:sz w:val="18"/>
                <w:szCs w:val="18"/>
                <w:lang w:val="pt-PT"/>
              </w:rPr>
              <w:t>,5%</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,4%</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1</w:t>
            </w:r>
            <w:r w:rsidR="00164E7C" w:rsidRPr="00442211">
              <w:rPr>
                <w:rFonts w:ascii="Arial" w:hAnsi="Arial" w:cs="Arial"/>
                <w:sz w:val="18"/>
                <w:szCs w:val="18"/>
                <w:lang w:val="pt-PT"/>
              </w:rPr>
              <w:t>,7%</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3</w:t>
            </w:r>
            <w:r w:rsidR="00164E7C" w:rsidRPr="00442211">
              <w:rPr>
                <w:rFonts w:ascii="Arial" w:hAnsi="Arial" w:cs="Arial"/>
                <w:sz w:val="18"/>
                <w:szCs w:val="18"/>
                <w:lang w:val="pt-PT"/>
              </w:rPr>
              <w:t>,8%</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w:t>
            </w:r>
            <w:r w:rsidR="00164E7C" w:rsidRPr="00442211">
              <w:rPr>
                <w:rFonts w:ascii="Arial" w:hAnsi="Arial" w:cs="Arial"/>
                <w:sz w:val="18"/>
                <w:szCs w:val="18"/>
                <w:lang w:val="pt-PT"/>
              </w:rPr>
              <w:t>,1%</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F0D4F" w:rsidP="00585786">
            <w:pPr>
              <w:spacing w:after="0"/>
              <w:rPr>
                <w:rFonts w:ascii="Arial" w:hAnsi="Arial" w:cs="Arial"/>
                <w:color w:val="000000"/>
                <w:sz w:val="18"/>
                <w:szCs w:val="18"/>
                <w:lang w:val="pt-PT"/>
              </w:rPr>
            </w:pPr>
            <w:r w:rsidRPr="00442211">
              <w:rPr>
                <w:rFonts w:ascii="Arial" w:hAnsi="Arial" w:cs="Arial"/>
                <w:color w:val="000000"/>
                <w:sz w:val="18"/>
                <w:szCs w:val="18"/>
                <w:lang w:val="pt-PT"/>
              </w:rPr>
              <w:t>Ministério</w:t>
            </w:r>
            <w:r w:rsidR="00245DCD" w:rsidRPr="00442211">
              <w:rPr>
                <w:rFonts w:ascii="Arial" w:hAnsi="Arial" w:cs="Arial"/>
                <w:color w:val="000000"/>
                <w:sz w:val="18"/>
                <w:szCs w:val="18"/>
                <w:lang w:val="pt-PT"/>
              </w:rPr>
              <w:t xml:space="preserve"> </w:t>
            </w:r>
            <w:r w:rsidR="00585786" w:rsidRPr="00442211">
              <w:rPr>
                <w:rFonts w:ascii="Arial" w:hAnsi="Arial" w:cs="Arial"/>
                <w:color w:val="000000"/>
                <w:sz w:val="18"/>
                <w:szCs w:val="18"/>
                <w:lang w:val="pt-PT"/>
              </w:rPr>
              <w:t>da</w:t>
            </w:r>
            <w:r w:rsidR="00245DCD" w:rsidRPr="00442211">
              <w:rPr>
                <w:rFonts w:ascii="Arial" w:hAnsi="Arial" w:cs="Arial"/>
                <w:color w:val="000000"/>
                <w:sz w:val="18"/>
                <w:szCs w:val="18"/>
                <w:lang w:val="pt-PT"/>
              </w:rPr>
              <w:t xml:space="preserve"> Ind</w:t>
            </w:r>
            <w:r w:rsidR="00585786" w:rsidRPr="00442211">
              <w:rPr>
                <w:rFonts w:ascii="Arial" w:hAnsi="Arial" w:cs="Arial"/>
                <w:color w:val="000000"/>
                <w:sz w:val="18"/>
                <w:szCs w:val="18"/>
                <w:lang w:val="pt-PT"/>
              </w:rPr>
              <w:t xml:space="preserve">ústria e Comércio </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1</w:t>
            </w:r>
            <w:r w:rsidR="00164E7C" w:rsidRPr="00442211">
              <w:rPr>
                <w:rFonts w:ascii="Arial" w:hAnsi="Arial" w:cs="Arial"/>
                <w:sz w:val="18"/>
                <w:szCs w:val="18"/>
                <w:lang w:val="pt-PT"/>
              </w:rPr>
              <w:t>,8%</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1</w:t>
            </w:r>
            <w:r w:rsidR="00164E7C" w:rsidRPr="00442211">
              <w:rPr>
                <w:rFonts w:ascii="Arial" w:hAnsi="Arial" w:cs="Arial"/>
                <w:sz w:val="18"/>
                <w:szCs w:val="18"/>
                <w:lang w:val="pt-PT"/>
              </w:rPr>
              <w:t>,0%</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,6%</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,6%</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2</w:t>
            </w:r>
            <w:r w:rsidR="00164E7C" w:rsidRPr="00442211">
              <w:rPr>
                <w:rFonts w:ascii="Arial" w:hAnsi="Arial" w:cs="Arial"/>
                <w:sz w:val="18"/>
                <w:szCs w:val="18"/>
                <w:lang w:val="pt-PT"/>
              </w:rPr>
              <w:t>,0%</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5F0D4F" w:rsidP="00585786">
            <w:pPr>
              <w:spacing w:after="0"/>
              <w:rPr>
                <w:rFonts w:ascii="Arial" w:hAnsi="Arial" w:cs="Arial"/>
                <w:color w:val="000000"/>
                <w:sz w:val="18"/>
                <w:szCs w:val="18"/>
                <w:lang w:val="pt-PT"/>
              </w:rPr>
            </w:pPr>
            <w:r w:rsidRPr="00442211">
              <w:rPr>
                <w:rFonts w:ascii="Arial" w:hAnsi="Arial" w:cs="Arial"/>
                <w:color w:val="000000"/>
                <w:sz w:val="18"/>
                <w:szCs w:val="18"/>
                <w:lang w:val="pt-PT"/>
              </w:rPr>
              <w:t>Ministério</w:t>
            </w:r>
            <w:r w:rsidR="00245DCD" w:rsidRPr="00442211">
              <w:rPr>
                <w:rFonts w:ascii="Arial" w:hAnsi="Arial" w:cs="Arial"/>
                <w:color w:val="000000"/>
                <w:sz w:val="18"/>
                <w:szCs w:val="18"/>
                <w:lang w:val="pt-PT"/>
              </w:rPr>
              <w:t xml:space="preserve"> </w:t>
            </w:r>
            <w:r w:rsidR="00585786" w:rsidRPr="00442211">
              <w:rPr>
                <w:rFonts w:ascii="Arial" w:hAnsi="Arial" w:cs="Arial"/>
                <w:color w:val="000000"/>
                <w:sz w:val="18"/>
                <w:szCs w:val="18"/>
                <w:lang w:val="pt-PT"/>
              </w:rPr>
              <w:t>do</w:t>
            </w:r>
            <w:r w:rsidR="00245DCD" w:rsidRPr="00442211">
              <w:rPr>
                <w:rFonts w:ascii="Arial" w:hAnsi="Arial" w:cs="Arial"/>
                <w:color w:val="000000"/>
                <w:sz w:val="18"/>
                <w:szCs w:val="18"/>
                <w:lang w:val="pt-PT"/>
              </w:rPr>
              <w:t xml:space="preserve"> </w:t>
            </w:r>
            <w:r w:rsidR="001D1D99" w:rsidRPr="00442211">
              <w:rPr>
                <w:rFonts w:ascii="Arial" w:hAnsi="Arial" w:cs="Arial"/>
                <w:color w:val="000000"/>
                <w:sz w:val="18"/>
                <w:szCs w:val="18"/>
                <w:lang w:val="pt-PT"/>
              </w:rPr>
              <w:t>Turismo</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,4%</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,6%</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,4%</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,5%</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sz w:val="18"/>
                <w:szCs w:val="18"/>
                <w:lang w:val="pt-PT"/>
              </w:rPr>
            </w:pPr>
            <w:r w:rsidRPr="00442211">
              <w:rPr>
                <w:rFonts w:ascii="Arial" w:hAnsi="Arial" w:cs="Arial"/>
                <w:sz w:val="18"/>
                <w:szCs w:val="18"/>
                <w:lang w:val="pt-PT"/>
              </w:rPr>
              <w:t>0</w:t>
            </w:r>
            <w:r w:rsidR="00164E7C" w:rsidRPr="00442211">
              <w:rPr>
                <w:rFonts w:ascii="Arial" w:hAnsi="Arial" w:cs="Arial"/>
                <w:sz w:val="18"/>
                <w:szCs w:val="18"/>
                <w:lang w:val="pt-PT"/>
              </w:rPr>
              <w:t>,8%</w:t>
            </w:r>
          </w:p>
        </w:tc>
      </w:tr>
      <w:tr w:rsidR="00585786" w:rsidRPr="00442211" w:rsidTr="0097555D">
        <w:trPr>
          <w:trHeight w:val="300"/>
        </w:trPr>
        <w:tc>
          <w:tcPr>
            <w:tcW w:w="1784" w:type="pct"/>
            <w:tcBorders>
              <w:top w:val="nil"/>
              <w:left w:val="single" w:sz="4" w:space="0" w:color="auto"/>
              <w:bottom w:val="single" w:sz="4" w:space="0" w:color="auto"/>
              <w:right w:val="single" w:sz="4" w:space="0" w:color="auto"/>
            </w:tcBorders>
            <w:shd w:val="clear" w:color="auto" w:fill="auto"/>
            <w:noWrap/>
            <w:vAlign w:val="bottom"/>
            <w:hideMark/>
          </w:tcPr>
          <w:p w:rsidR="00245DCD" w:rsidRPr="00442211" w:rsidRDefault="00245DCD" w:rsidP="0097555D">
            <w:pPr>
              <w:spacing w:after="0"/>
              <w:rPr>
                <w:rFonts w:ascii="Arial" w:hAnsi="Arial" w:cs="Arial"/>
                <w:b/>
                <w:bCs/>
                <w:color w:val="000000"/>
                <w:sz w:val="18"/>
                <w:szCs w:val="18"/>
                <w:lang w:val="pt-PT"/>
              </w:rPr>
            </w:pPr>
            <w:r w:rsidRPr="00442211">
              <w:rPr>
                <w:rFonts w:ascii="Arial" w:hAnsi="Arial" w:cs="Arial"/>
                <w:b/>
                <w:bCs/>
                <w:color w:val="000000"/>
                <w:sz w:val="18"/>
                <w:szCs w:val="18"/>
                <w:lang w:val="pt-PT"/>
              </w:rPr>
              <w:t>TOTAL</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b/>
                <w:bCs/>
                <w:color w:val="000000"/>
                <w:sz w:val="18"/>
                <w:szCs w:val="18"/>
                <w:lang w:val="pt-PT"/>
              </w:rPr>
            </w:pPr>
            <w:r w:rsidRPr="00442211">
              <w:rPr>
                <w:rFonts w:ascii="Arial" w:hAnsi="Arial" w:cs="Arial"/>
                <w:b/>
                <w:bCs/>
                <w:color w:val="000000"/>
                <w:sz w:val="18"/>
                <w:szCs w:val="18"/>
                <w:lang w:val="pt-PT"/>
              </w:rPr>
              <w:t>100%</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b/>
                <w:bCs/>
                <w:color w:val="000000"/>
                <w:sz w:val="18"/>
                <w:szCs w:val="18"/>
                <w:lang w:val="pt-PT"/>
              </w:rPr>
            </w:pPr>
            <w:r w:rsidRPr="00442211">
              <w:rPr>
                <w:rFonts w:ascii="Arial" w:hAnsi="Arial" w:cs="Arial"/>
                <w:b/>
                <w:bCs/>
                <w:color w:val="000000"/>
                <w:sz w:val="18"/>
                <w:szCs w:val="18"/>
                <w:lang w:val="pt-PT"/>
              </w:rPr>
              <w:t>100%</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b/>
                <w:bCs/>
                <w:color w:val="000000"/>
                <w:sz w:val="18"/>
                <w:szCs w:val="18"/>
                <w:lang w:val="pt-PT"/>
              </w:rPr>
            </w:pPr>
            <w:r w:rsidRPr="00442211">
              <w:rPr>
                <w:rFonts w:ascii="Arial" w:hAnsi="Arial" w:cs="Arial"/>
                <w:b/>
                <w:bCs/>
                <w:color w:val="000000"/>
                <w:sz w:val="18"/>
                <w:szCs w:val="18"/>
                <w:lang w:val="pt-PT"/>
              </w:rPr>
              <w:t>100%</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b/>
                <w:bCs/>
                <w:color w:val="000000"/>
                <w:sz w:val="18"/>
                <w:szCs w:val="18"/>
                <w:lang w:val="pt-PT"/>
              </w:rPr>
            </w:pPr>
            <w:r w:rsidRPr="00442211">
              <w:rPr>
                <w:rFonts w:ascii="Arial" w:hAnsi="Arial" w:cs="Arial"/>
                <w:b/>
                <w:bCs/>
                <w:color w:val="000000"/>
                <w:sz w:val="18"/>
                <w:szCs w:val="18"/>
                <w:lang w:val="pt-PT"/>
              </w:rPr>
              <w:t>100%</w:t>
            </w:r>
          </w:p>
        </w:tc>
        <w:tc>
          <w:tcPr>
            <w:tcW w:w="643" w:type="pct"/>
            <w:tcBorders>
              <w:top w:val="nil"/>
              <w:left w:val="nil"/>
              <w:bottom w:val="single" w:sz="4" w:space="0" w:color="auto"/>
              <w:right w:val="single" w:sz="4" w:space="0" w:color="auto"/>
            </w:tcBorders>
            <w:shd w:val="clear" w:color="auto" w:fill="auto"/>
            <w:noWrap/>
            <w:vAlign w:val="bottom"/>
            <w:hideMark/>
          </w:tcPr>
          <w:p w:rsidR="00245DCD" w:rsidRPr="00442211" w:rsidRDefault="00245DCD" w:rsidP="0097555D">
            <w:pPr>
              <w:spacing w:after="0"/>
              <w:jc w:val="center"/>
              <w:rPr>
                <w:rFonts w:ascii="Arial" w:hAnsi="Arial" w:cs="Arial"/>
                <w:b/>
                <w:bCs/>
                <w:color w:val="000000"/>
                <w:sz w:val="18"/>
                <w:szCs w:val="18"/>
                <w:lang w:val="pt-PT"/>
              </w:rPr>
            </w:pPr>
            <w:r w:rsidRPr="00442211">
              <w:rPr>
                <w:rFonts w:ascii="Arial" w:hAnsi="Arial" w:cs="Arial"/>
                <w:b/>
                <w:bCs/>
                <w:color w:val="000000"/>
                <w:sz w:val="18"/>
                <w:szCs w:val="18"/>
                <w:lang w:val="pt-PT"/>
              </w:rPr>
              <w:t>100%</w:t>
            </w:r>
          </w:p>
        </w:tc>
      </w:tr>
    </w:tbl>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  </w:t>
      </w:r>
    </w:p>
    <w:p w:rsidR="00245DCD" w:rsidRPr="00442211" w:rsidRDefault="00245DCD" w:rsidP="00245DCD">
      <w:pPr>
        <w:pStyle w:val="Heading6"/>
        <w:rPr>
          <w:lang w:val="pt-PT"/>
        </w:rPr>
      </w:pPr>
      <w:r w:rsidRPr="00442211">
        <w:rPr>
          <w:lang w:val="pt-PT"/>
        </w:rPr>
        <w:t xml:space="preserve">8.5 </w:t>
      </w:r>
      <w:r w:rsidR="004925CA" w:rsidRPr="00442211">
        <w:rPr>
          <w:lang w:val="pt-PT"/>
        </w:rPr>
        <w:t xml:space="preserve">Receitas do Sector </w:t>
      </w:r>
      <w:r w:rsidR="00D21AAC" w:rsidRPr="00442211">
        <w:rPr>
          <w:lang w:val="pt-PT"/>
        </w:rPr>
        <w:t>Ambiental</w:t>
      </w:r>
      <w:r w:rsidRPr="00442211">
        <w:rPr>
          <w:lang w:val="pt-PT"/>
        </w:rPr>
        <w:t xml:space="preserve"> </w:t>
      </w:r>
    </w:p>
    <w:p w:rsidR="00245DCD" w:rsidRPr="00442211" w:rsidRDefault="00245DCD" w:rsidP="00245DCD">
      <w:pPr>
        <w:spacing w:after="0"/>
        <w:rPr>
          <w:rFonts w:ascii="Century Gothic" w:hAnsi="Century Gothic"/>
          <w:sz w:val="22"/>
          <w:szCs w:val="22"/>
          <w:lang w:val="pt-PT"/>
        </w:rPr>
      </w:pPr>
    </w:p>
    <w:p w:rsidR="00245DCD" w:rsidRPr="00442211" w:rsidRDefault="00EC5E09" w:rsidP="00245DCD">
      <w:pPr>
        <w:spacing w:after="0"/>
        <w:jc w:val="both"/>
        <w:rPr>
          <w:rFonts w:ascii="Century Gothic" w:hAnsi="Century Gothic"/>
          <w:sz w:val="22"/>
          <w:szCs w:val="22"/>
          <w:lang w:val="pt-PT"/>
        </w:rPr>
      </w:pPr>
      <w:r>
        <w:rPr>
          <w:rFonts w:ascii="Century Gothic" w:hAnsi="Century Gothic"/>
          <w:sz w:val="22"/>
          <w:szCs w:val="22"/>
          <w:lang w:val="pt-PT"/>
        </w:rPr>
        <w:t>Antes de se proceder à</w:t>
      </w:r>
      <w:r w:rsidR="004925CA" w:rsidRPr="00442211">
        <w:rPr>
          <w:rFonts w:ascii="Century Gothic" w:hAnsi="Century Gothic"/>
          <w:sz w:val="22"/>
          <w:szCs w:val="22"/>
          <w:lang w:val="pt-PT"/>
        </w:rPr>
        <w:t xml:space="preserve"> avaliação de como esta</w:t>
      </w:r>
      <w:r>
        <w:rPr>
          <w:rFonts w:ascii="Century Gothic" w:hAnsi="Century Gothic"/>
          <w:sz w:val="22"/>
          <w:szCs w:val="22"/>
          <w:lang w:val="pt-PT"/>
        </w:rPr>
        <w:t>s</w:t>
      </w:r>
      <w:r w:rsidR="004925CA"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004925CA" w:rsidRPr="00442211">
        <w:rPr>
          <w:rFonts w:ascii="Century Gothic" w:hAnsi="Century Gothic"/>
          <w:sz w:val="22"/>
          <w:szCs w:val="22"/>
          <w:lang w:val="pt-PT"/>
        </w:rPr>
        <w:t xml:space="preserve">estão relacionadas com as políticas e os </w:t>
      </w:r>
      <w:r w:rsidR="000F6939" w:rsidRPr="00442211">
        <w:rPr>
          <w:rFonts w:ascii="Century Gothic" w:hAnsi="Century Gothic"/>
          <w:sz w:val="22"/>
          <w:szCs w:val="22"/>
          <w:lang w:val="pt-PT"/>
        </w:rPr>
        <w:t>plano</w:t>
      </w:r>
      <w:r w:rsidR="004925CA" w:rsidRPr="00442211">
        <w:rPr>
          <w:rFonts w:ascii="Century Gothic" w:hAnsi="Century Gothic"/>
          <w:sz w:val="22"/>
          <w:szCs w:val="22"/>
          <w:lang w:val="pt-PT"/>
        </w:rPr>
        <w:t>s</w:t>
      </w:r>
      <w:r w:rsidR="000F6939" w:rsidRPr="00442211">
        <w:rPr>
          <w:rFonts w:ascii="Century Gothic" w:hAnsi="Century Gothic"/>
          <w:sz w:val="22"/>
          <w:szCs w:val="22"/>
          <w:lang w:val="pt-PT"/>
        </w:rPr>
        <w:t xml:space="preserve"> estratégico</w:t>
      </w:r>
      <w:r w:rsidR="00F9294D" w:rsidRPr="00442211">
        <w:rPr>
          <w:rFonts w:ascii="Century Gothic" w:hAnsi="Century Gothic"/>
          <w:sz w:val="22"/>
          <w:szCs w:val="22"/>
          <w:lang w:val="pt-PT"/>
        </w:rPr>
        <w:t xml:space="preserve">s, é apresentado um breve olhar à forma como estas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 xml:space="preserve">s </w:t>
      </w:r>
      <w:r w:rsidR="002F2D62" w:rsidRPr="00442211">
        <w:rPr>
          <w:rFonts w:ascii="Century Gothic" w:hAnsi="Century Gothic"/>
          <w:sz w:val="22"/>
          <w:szCs w:val="22"/>
          <w:lang w:val="pt-PT"/>
        </w:rPr>
        <w:t>contribuíram</w:t>
      </w:r>
      <w:r w:rsidR="00F9294D" w:rsidRPr="00442211">
        <w:rPr>
          <w:rFonts w:ascii="Century Gothic" w:hAnsi="Century Gothic"/>
          <w:sz w:val="22"/>
          <w:szCs w:val="22"/>
          <w:lang w:val="pt-PT"/>
        </w:rPr>
        <w:t xml:space="preserve"> para 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00F9294D" w:rsidRPr="00442211">
        <w:rPr>
          <w:rFonts w:ascii="Century Gothic" w:hAnsi="Century Gothic"/>
          <w:sz w:val="22"/>
          <w:szCs w:val="22"/>
          <w:lang w:val="pt-PT"/>
        </w:rPr>
        <w:t xml:space="preserve">Como se pôde ver, o </w:t>
      </w:r>
      <w:r w:rsidR="00C1115E" w:rsidRPr="00442211">
        <w:rPr>
          <w:rFonts w:ascii="Century Gothic" w:hAnsi="Century Gothic"/>
          <w:sz w:val="22"/>
          <w:szCs w:val="22"/>
          <w:lang w:val="pt-PT"/>
        </w:rPr>
        <w:t>financiamento externo</w:t>
      </w:r>
      <w:r w:rsidR="00245DCD" w:rsidRPr="00442211">
        <w:rPr>
          <w:rFonts w:ascii="Century Gothic" w:hAnsi="Century Gothic"/>
          <w:sz w:val="22"/>
          <w:szCs w:val="22"/>
          <w:lang w:val="pt-PT"/>
        </w:rPr>
        <w:t xml:space="preserve"> </w:t>
      </w:r>
      <w:r>
        <w:rPr>
          <w:rFonts w:ascii="Century Gothic" w:hAnsi="Century Gothic"/>
          <w:sz w:val="22"/>
          <w:szCs w:val="22"/>
          <w:lang w:val="pt-PT"/>
        </w:rPr>
        <w:t>a</w:t>
      </w:r>
      <w:r w:rsidR="00F9294D"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00F9294D" w:rsidRPr="00442211">
        <w:rPr>
          <w:rFonts w:ascii="Century Gothic" w:hAnsi="Century Gothic"/>
          <w:sz w:val="22"/>
          <w:szCs w:val="22"/>
          <w:lang w:val="pt-PT"/>
        </w:rPr>
        <w:t>foi significativo. Esta</w:t>
      </w:r>
      <w:r w:rsidR="00245DCD" w:rsidRPr="00442211">
        <w:rPr>
          <w:rFonts w:ascii="Century Gothic" w:hAnsi="Century Gothic"/>
          <w:sz w:val="22"/>
          <w:szCs w:val="22"/>
          <w:lang w:val="pt-PT"/>
        </w:rPr>
        <w:t xml:space="preserve"> sec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F9294D" w:rsidRPr="00442211">
        <w:rPr>
          <w:rFonts w:ascii="Century Gothic" w:hAnsi="Century Gothic"/>
          <w:sz w:val="22"/>
          <w:szCs w:val="22"/>
          <w:lang w:val="pt-PT"/>
        </w:rPr>
        <w:t xml:space="preserve">vai </w:t>
      </w:r>
      <w:r w:rsidR="00245DCD" w:rsidRPr="00442211">
        <w:rPr>
          <w:rFonts w:ascii="Century Gothic" w:hAnsi="Century Gothic"/>
          <w:sz w:val="22"/>
          <w:szCs w:val="22"/>
          <w:lang w:val="pt-PT"/>
        </w:rPr>
        <w:t>examin</w:t>
      </w:r>
      <w:r w:rsidR="00F9294D" w:rsidRPr="00442211">
        <w:rPr>
          <w:rFonts w:ascii="Century Gothic" w:hAnsi="Century Gothic"/>
          <w:sz w:val="22"/>
          <w:szCs w:val="22"/>
          <w:lang w:val="pt-PT"/>
        </w:rPr>
        <w:t xml:space="preserve">ar as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 xml:space="preserve">s </w:t>
      </w:r>
      <w:r w:rsidR="00F9294D" w:rsidRPr="00442211">
        <w:rPr>
          <w:rFonts w:ascii="Century Gothic" w:hAnsi="Century Gothic"/>
          <w:sz w:val="22"/>
          <w:szCs w:val="22"/>
          <w:lang w:val="pt-PT"/>
        </w:rPr>
        <w:t xml:space="preserve">de </w:t>
      </w:r>
      <w:r w:rsidR="00523055" w:rsidRPr="00442211">
        <w:rPr>
          <w:rFonts w:ascii="Century Gothic" w:hAnsi="Century Gothic"/>
          <w:sz w:val="22"/>
          <w:szCs w:val="22"/>
          <w:lang w:val="pt-PT"/>
        </w:rPr>
        <w:t>financiamento</w:t>
      </w:r>
      <w:r w:rsidR="00245DCD" w:rsidRPr="00442211">
        <w:rPr>
          <w:rFonts w:ascii="Century Gothic" w:hAnsi="Century Gothic"/>
          <w:sz w:val="22"/>
          <w:szCs w:val="22"/>
          <w:lang w:val="pt-PT"/>
        </w:rPr>
        <w:t xml:space="preserve"> </w:t>
      </w:r>
      <w:r w:rsidR="00F9294D" w:rsidRPr="00442211">
        <w:rPr>
          <w:rFonts w:ascii="Century Gothic" w:hAnsi="Century Gothic"/>
          <w:sz w:val="22"/>
          <w:szCs w:val="22"/>
          <w:lang w:val="pt-PT"/>
        </w:rPr>
        <w:t xml:space="preserve">internas provenientes de </w:t>
      </w:r>
      <w:r w:rsidR="00CC052B"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s </w:t>
      </w:r>
      <w:r w:rsidR="00F9294D" w:rsidRPr="00442211">
        <w:rPr>
          <w:rFonts w:ascii="Century Gothic" w:hAnsi="Century Gothic"/>
          <w:sz w:val="22"/>
          <w:szCs w:val="22"/>
          <w:lang w:val="pt-PT"/>
        </w:rPr>
        <w:t xml:space="preserve">e impostos, conforme analisado nas </w:t>
      </w:r>
      <w:r w:rsidR="00245DCD" w:rsidRPr="00442211">
        <w:rPr>
          <w:rFonts w:ascii="Century Gothic" w:hAnsi="Century Gothic"/>
          <w:sz w:val="22"/>
          <w:szCs w:val="22"/>
          <w:lang w:val="pt-PT"/>
        </w:rPr>
        <w:t>sec</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6.3 </w:t>
      </w:r>
      <w:r w:rsidR="00F9294D"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7.4.</w:t>
      </w:r>
    </w:p>
    <w:p w:rsidR="00245DCD" w:rsidRPr="00442211" w:rsidRDefault="00245DCD" w:rsidP="00245DCD">
      <w:pPr>
        <w:spacing w:after="0"/>
        <w:jc w:val="both"/>
        <w:rPr>
          <w:rFonts w:ascii="Century Gothic" w:hAnsi="Century Gothic"/>
          <w:sz w:val="22"/>
          <w:szCs w:val="22"/>
          <w:lang w:val="pt-PT"/>
        </w:rPr>
      </w:pPr>
    </w:p>
    <w:p w:rsidR="00245DCD" w:rsidRPr="00442211" w:rsidRDefault="0082510A" w:rsidP="00245DCD">
      <w:pPr>
        <w:spacing w:after="0"/>
        <w:jc w:val="both"/>
        <w:rPr>
          <w:rFonts w:ascii="Century Gothic" w:hAnsi="Century Gothic"/>
          <w:sz w:val="22"/>
          <w:szCs w:val="22"/>
          <w:lang w:val="pt-PT"/>
        </w:rPr>
      </w:pPr>
      <w:r w:rsidRPr="00EC5E09">
        <w:rPr>
          <w:rFonts w:ascii="Century Gothic" w:hAnsi="Century Gothic"/>
          <w:sz w:val="22"/>
          <w:szCs w:val="22"/>
          <w:lang w:val="pt-PT"/>
        </w:rPr>
        <w:t>O</w:t>
      </w:r>
      <w:r w:rsidRPr="00442211">
        <w:rPr>
          <w:rFonts w:ascii="Century Gothic" w:hAnsi="Century Gothic"/>
          <w:b/>
          <w:sz w:val="22"/>
          <w:szCs w:val="22"/>
          <w:lang w:val="pt-PT"/>
        </w:rPr>
        <w:t xml:space="preserve"> t</w:t>
      </w:r>
      <w:r w:rsidR="00245DCD" w:rsidRPr="00442211">
        <w:rPr>
          <w:rFonts w:ascii="Century Gothic" w:hAnsi="Century Gothic"/>
          <w:b/>
          <w:sz w:val="22"/>
          <w:szCs w:val="22"/>
          <w:lang w:val="pt-PT"/>
        </w:rPr>
        <w:t xml:space="preserve">otal </w:t>
      </w:r>
      <w:r w:rsidRPr="00442211">
        <w:rPr>
          <w:rFonts w:ascii="Century Gothic" w:hAnsi="Century Gothic"/>
          <w:b/>
          <w:sz w:val="22"/>
          <w:szCs w:val="22"/>
          <w:lang w:val="pt-PT"/>
        </w:rPr>
        <w:t>das receitas</w:t>
      </w:r>
      <w:r w:rsidRPr="00442211">
        <w:rPr>
          <w:rFonts w:ascii="Century Gothic" w:hAnsi="Century Gothic"/>
          <w:sz w:val="22"/>
          <w:szCs w:val="22"/>
          <w:lang w:val="pt-PT"/>
        </w:rPr>
        <w:t xml:space="preserve"> </w:t>
      </w:r>
      <w:r w:rsidRPr="00442211">
        <w:rPr>
          <w:rFonts w:ascii="Century Gothic" w:hAnsi="Century Gothic"/>
          <w:b/>
          <w:sz w:val="22"/>
          <w:szCs w:val="22"/>
          <w:lang w:val="pt-PT"/>
        </w:rPr>
        <w:t>do sector</w:t>
      </w:r>
      <w:r w:rsidRPr="00442211">
        <w:rPr>
          <w:rFonts w:ascii="Century Gothic" w:hAnsi="Century Gothic"/>
          <w:sz w:val="22"/>
          <w:szCs w:val="22"/>
          <w:lang w:val="pt-PT"/>
        </w:rPr>
        <w:t xml:space="preserve"> </w:t>
      </w:r>
      <w:r w:rsidR="00D21AAC" w:rsidRPr="00442211">
        <w:rPr>
          <w:rFonts w:ascii="Century Gothic" w:hAnsi="Century Gothic"/>
          <w:b/>
          <w:sz w:val="22"/>
          <w:szCs w:val="22"/>
          <w:lang w:val="pt-PT"/>
        </w:rPr>
        <w:t>ambiental</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foi de 1.</w:t>
      </w:r>
      <w:r w:rsidR="00245DCD" w:rsidRPr="00442211">
        <w:rPr>
          <w:rFonts w:ascii="Century Gothic" w:hAnsi="Century Gothic"/>
          <w:sz w:val="22"/>
          <w:szCs w:val="22"/>
          <w:lang w:val="pt-PT"/>
        </w:rPr>
        <w:t>048</w:t>
      </w:r>
      <w:r w:rsidR="00EC5E09">
        <w:rPr>
          <w:rFonts w:ascii="Century Gothic" w:hAnsi="Century Gothic"/>
          <w:sz w:val="22"/>
          <w:szCs w:val="22"/>
          <w:lang w:val="pt-PT"/>
        </w:rPr>
        <w:t>,</w:t>
      </w:r>
      <w:r w:rsidR="00F44535" w:rsidRPr="00442211">
        <w:rPr>
          <w:rFonts w:ascii="Century Gothic" w:hAnsi="Century Gothic"/>
          <w:sz w:val="22"/>
          <w:szCs w:val="22"/>
          <w:lang w:val="pt-PT"/>
        </w:rPr>
        <w:t>8</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2008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r w:rsidRPr="00442211">
        <w:rPr>
          <w:rFonts w:ascii="Century Gothic" w:hAnsi="Century Gothic"/>
          <w:sz w:val="22"/>
          <w:szCs w:val="22"/>
          <w:lang w:val="pt-PT"/>
        </w:rPr>
        <w:t xml:space="preserve">Isto </w:t>
      </w:r>
      <w:r w:rsidR="00245DCD" w:rsidRPr="00442211">
        <w:rPr>
          <w:rFonts w:ascii="Century Gothic" w:hAnsi="Century Gothic"/>
          <w:sz w:val="22"/>
          <w:szCs w:val="22"/>
          <w:lang w:val="pt-PT"/>
        </w:rPr>
        <w:t>equ</w:t>
      </w:r>
      <w:r w:rsidRPr="00442211">
        <w:rPr>
          <w:rFonts w:ascii="Century Gothic" w:hAnsi="Century Gothic"/>
          <w:sz w:val="22"/>
          <w:szCs w:val="22"/>
          <w:lang w:val="pt-PT"/>
        </w:rPr>
        <w:t xml:space="preserve">ivale a </w:t>
      </w:r>
      <w:r w:rsidR="00245DCD" w:rsidRPr="00442211">
        <w:rPr>
          <w:rFonts w:ascii="Century Gothic" w:hAnsi="Century Gothic"/>
          <w:sz w:val="22"/>
          <w:szCs w:val="22"/>
          <w:lang w:val="pt-PT"/>
        </w:rPr>
        <w:t>0</w:t>
      </w:r>
      <w:r w:rsidR="00164E7C" w:rsidRPr="00442211">
        <w:rPr>
          <w:rFonts w:ascii="Century Gothic" w:hAnsi="Century Gothic"/>
          <w:sz w:val="22"/>
          <w:szCs w:val="22"/>
          <w:lang w:val="pt-PT"/>
        </w:rPr>
        <w:t>,4%</w:t>
      </w:r>
      <w:r w:rsidRPr="00442211">
        <w:rPr>
          <w:rFonts w:ascii="Century Gothic" w:hAnsi="Century Gothic"/>
          <w:sz w:val="22"/>
          <w:szCs w:val="22"/>
          <w:lang w:val="pt-PT"/>
        </w:rPr>
        <w:t xml:space="preserve"> do</w:t>
      </w:r>
      <w:r w:rsidR="00245DCD" w:rsidRPr="00442211">
        <w:rPr>
          <w:rFonts w:ascii="Century Gothic" w:hAnsi="Century Gothic"/>
          <w:sz w:val="22"/>
          <w:szCs w:val="22"/>
          <w:lang w:val="pt-PT"/>
        </w:rPr>
        <w:t xml:space="preserve"> </w:t>
      </w:r>
      <w:r w:rsidR="00BB4DB2" w:rsidRPr="00442211">
        <w:rPr>
          <w:rFonts w:ascii="Century Gothic" w:hAnsi="Century Gothic"/>
          <w:sz w:val="22"/>
          <w:szCs w:val="22"/>
          <w:lang w:val="pt-PT"/>
        </w:rPr>
        <w:t>orçamento do Estado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a </w:t>
      </w:r>
      <w:r w:rsidR="00245DCD" w:rsidRPr="00442211">
        <w:rPr>
          <w:rFonts w:ascii="Century Gothic" w:hAnsi="Century Gothic"/>
          <w:sz w:val="22"/>
          <w:szCs w:val="22"/>
          <w:lang w:val="pt-PT"/>
        </w:rPr>
        <w:t>0</w:t>
      </w:r>
      <w:r w:rsidR="00164E7C" w:rsidRPr="00442211">
        <w:rPr>
          <w:rFonts w:ascii="Century Gothic" w:hAnsi="Century Gothic"/>
          <w:sz w:val="22"/>
          <w:szCs w:val="22"/>
          <w:lang w:val="pt-PT"/>
        </w:rPr>
        <w:t>,1%</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do PIB</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Os dados anuais são apresentados na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_Ref299545866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18</w:t>
      </w:r>
      <w:r w:rsidR="0022502E" w:rsidRPr="00442211">
        <w:rPr>
          <w:rFonts w:ascii="Century Gothic" w:hAnsi="Century Gothic"/>
          <w:sz w:val="22"/>
          <w:szCs w:val="22"/>
          <w:lang w:val="pt-PT"/>
        </w:rPr>
        <w:fldChar w:fldCharType="end"/>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556E18" w:rsidP="00245DCD">
      <w:pPr>
        <w:spacing w:after="0"/>
        <w:jc w:val="both"/>
        <w:rPr>
          <w:rFonts w:ascii="Century Gothic" w:hAnsi="Century Gothic"/>
          <w:sz w:val="22"/>
          <w:szCs w:val="22"/>
          <w:lang w:val="pt-PT"/>
        </w:rPr>
      </w:pPr>
      <w:r w:rsidRPr="00442211">
        <w:rPr>
          <w:rFonts w:ascii="Century Gothic" w:hAnsi="Century Gothic"/>
          <w:b/>
          <w:sz w:val="22"/>
          <w:szCs w:val="22"/>
          <w:lang w:val="pt-PT"/>
        </w:rPr>
        <w:t>Em 20</w:t>
      </w:r>
      <w:r w:rsidR="00245DCD" w:rsidRPr="00442211">
        <w:rPr>
          <w:rFonts w:ascii="Century Gothic" w:hAnsi="Century Gothic"/>
          <w:b/>
          <w:sz w:val="22"/>
          <w:szCs w:val="22"/>
          <w:lang w:val="pt-PT"/>
        </w:rPr>
        <w:t>10</w:t>
      </w:r>
      <w:r w:rsidR="0082510A" w:rsidRPr="00442211">
        <w:rPr>
          <w:rFonts w:ascii="Century Gothic" w:hAnsi="Century Gothic"/>
          <w:b/>
          <w:sz w:val="22"/>
          <w:szCs w:val="22"/>
          <w:lang w:val="pt-PT"/>
        </w:rPr>
        <w:t>, registou-se um aumento significa</w:t>
      </w:r>
      <w:r w:rsidR="00245DCD" w:rsidRPr="00442211">
        <w:rPr>
          <w:rFonts w:ascii="Century Gothic" w:hAnsi="Century Gothic"/>
          <w:b/>
          <w:sz w:val="22"/>
          <w:szCs w:val="22"/>
          <w:lang w:val="pt-PT"/>
        </w:rPr>
        <w:t>t</w:t>
      </w:r>
      <w:r w:rsidR="0082510A" w:rsidRPr="00442211">
        <w:rPr>
          <w:rFonts w:ascii="Century Gothic" w:hAnsi="Century Gothic"/>
          <w:b/>
          <w:sz w:val="22"/>
          <w:szCs w:val="22"/>
          <w:lang w:val="pt-PT"/>
        </w:rPr>
        <w:t xml:space="preserve">ivo das </w:t>
      </w:r>
      <w:r w:rsidR="00CC052B" w:rsidRPr="00442211">
        <w:rPr>
          <w:rFonts w:ascii="Century Gothic" w:hAnsi="Century Gothic"/>
          <w:b/>
          <w:sz w:val="22"/>
          <w:szCs w:val="22"/>
          <w:lang w:val="pt-PT"/>
        </w:rPr>
        <w:t>receita</w:t>
      </w:r>
      <w:r w:rsidR="00245DCD" w:rsidRPr="00442211">
        <w:rPr>
          <w:rFonts w:ascii="Century Gothic" w:hAnsi="Century Gothic"/>
          <w:b/>
          <w:sz w:val="22"/>
          <w:szCs w:val="22"/>
          <w:lang w:val="pt-PT"/>
        </w:rPr>
        <w:t>s</w:t>
      </w:r>
      <w:r w:rsidR="0082510A" w:rsidRPr="00442211">
        <w:rPr>
          <w:rFonts w:ascii="Century Gothic" w:hAnsi="Century Gothic"/>
          <w:sz w:val="22"/>
          <w:szCs w:val="22"/>
          <w:lang w:val="pt-PT"/>
        </w:rPr>
        <w:t xml:space="preserve">.  Esta </w:t>
      </w:r>
      <w:r w:rsidR="00245DCD" w:rsidRPr="00442211">
        <w:rPr>
          <w:rFonts w:ascii="Century Gothic" w:hAnsi="Century Gothic"/>
          <w:sz w:val="22"/>
          <w:szCs w:val="22"/>
          <w:lang w:val="pt-PT"/>
        </w:rPr>
        <w:t>introdu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EC5E09">
        <w:rPr>
          <w:rFonts w:ascii="Century Gothic" w:hAnsi="Century Gothic"/>
          <w:sz w:val="22"/>
          <w:szCs w:val="22"/>
          <w:lang w:val="pt-PT"/>
        </w:rPr>
        <w:t>de multas e da</w:t>
      </w:r>
      <w:r w:rsidR="0082510A" w:rsidRPr="00442211">
        <w:rPr>
          <w:rFonts w:ascii="Century Gothic" w:hAnsi="Century Gothic"/>
          <w:sz w:val="22"/>
          <w:szCs w:val="22"/>
          <w:lang w:val="pt-PT"/>
        </w:rPr>
        <w:t xml:space="preserve"> </w:t>
      </w:r>
      <w:r w:rsidR="00CC052B"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 </w:t>
      </w:r>
      <w:r w:rsidR="0082510A" w:rsidRPr="00442211">
        <w:rPr>
          <w:rFonts w:ascii="Century Gothic" w:hAnsi="Century Gothic"/>
          <w:sz w:val="22"/>
          <w:szCs w:val="22"/>
          <w:lang w:val="pt-PT"/>
        </w:rPr>
        <w:t xml:space="preserve">para o fundo de </w:t>
      </w:r>
      <w:r w:rsidR="002F2D62" w:rsidRPr="00442211">
        <w:rPr>
          <w:rFonts w:ascii="Century Gothic" w:hAnsi="Century Gothic"/>
          <w:sz w:val="22"/>
          <w:szCs w:val="22"/>
          <w:lang w:val="pt-PT"/>
        </w:rPr>
        <w:t>fomento</w:t>
      </w:r>
      <w:r w:rsidR="0082510A" w:rsidRPr="00442211">
        <w:rPr>
          <w:rFonts w:ascii="Century Gothic" w:hAnsi="Century Gothic"/>
          <w:sz w:val="22"/>
          <w:szCs w:val="22"/>
          <w:lang w:val="pt-PT"/>
        </w:rPr>
        <w:t xml:space="preserve"> pesqueiro foi a principal fonte deste aumento. A introdu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82510A" w:rsidRPr="00442211">
        <w:rPr>
          <w:rFonts w:ascii="Century Gothic" w:hAnsi="Century Gothic"/>
          <w:sz w:val="22"/>
          <w:szCs w:val="22"/>
          <w:lang w:val="pt-PT"/>
        </w:rPr>
        <w:t>das</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s </w:t>
      </w:r>
      <w:r w:rsidR="0082510A" w:rsidRPr="00442211">
        <w:rPr>
          <w:rFonts w:ascii="Century Gothic" w:hAnsi="Century Gothic"/>
          <w:sz w:val="22"/>
          <w:szCs w:val="22"/>
          <w:lang w:val="pt-PT"/>
        </w:rPr>
        <w:t xml:space="preserve">de mineração e a duplicação das taxas do </w:t>
      </w:r>
      <w:r w:rsidR="00245DCD" w:rsidRPr="00442211">
        <w:rPr>
          <w:rFonts w:ascii="Century Gothic" w:hAnsi="Century Gothic"/>
          <w:sz w:val="22"/>
          <w:szCs w:val="22"/>
          <w:lang w:val="pt-PT"/>
        </w:rPr>
        <w:t xml:space="preserve">FUNAB </w:t>
      </w:r>
      <w:r w:rsidR="0082510A" w:rsidRPr="00442211">
        <w:rPr>
          <w:rFonts w:ascii="Century Gothic" w:hAnsi="Century Gothic"/>
          <w:sz w:val="22"/>
          <w:szCs w:val="22"/>
          <w:lang w:val="pt-PT"/>
        </w:rPr>
        <w:t xml:space="preserve">também </w:t>
      </w:r>
      <w:r w:rsidR="002F2D62" w:rsidRPr="00442211">
        <w:rPr>
          <w:rFonts w:ascii="Century Gothic" w:hAnsi="Century Gothic"/>
          <w:sz w:val="22"/>
          <w:szCs w:val="22"/>
          <w:lang w:val="pt-PT"/>
        </w:rPr>
        <w:t>contribuíram</w:t>
      </w:r>
      <w:r w:rsidR="0082510A" w:rsidRPr="00442211">
        <w:rPr>
          <w:rFonts w:ascii="Century Gothic" w:hAnsi="Century Gothic"/>
          <w:sz w:val="22"/>
          <w:szCs w:val="22"/>
          <w:lang w:val="pt-PT"/>
        </w:rPr>
        <w:t xml:space="preserve"> para tal.</w:t>
      </w:r>
    </w:p>
    <w:p w:rsidR="00245DCD" w:rsidRPr="00442211" w:rsidRDefault="00245DCD" w:rsidP="00245DCD">
      <w:pPr>
        <w:spacing w:after="0"/>
        <w:jc w:val="both"/>
        <w:rPr>
          <w:rFonts w:ascii="Century Gothic" w:hAnsi="Century Gothic"/>
          <w:sz w:val="22"/>
          <w:szCs w:val="22"/>
          <w:lang w:val="pt-PT"/>
        </w:rPr>
      </w:pPr>
    </w:p>
    <w:p w:rsidR="00245DCD" w:rsidRPr="00442211" w:rsidRDefault="006609F9" w:rsidP="00245DCD">
      <w:pPr>
        <w:spacing w:after="0"/>
        <w:jc w:val="both"/>
        <w:rPr>
          <w:rFonts w:ascii="Century Gothic" w:hAnsi="Century Gothic"/>
          <w:sz w:val="22"/>
          <w:szCs w:val="22"/>
          <w:lang w:val="pt-PT"/>
        </w:rPr>
      </w:pPr>
      <w:r w:rsidRPr="00442211">
        <w:rPr>
          <w:rFonts w:ascii="Century Gothic" w:hAnsi="Century Gothic"/>
          <w:b/>
          <w:sz w:val="22"/>
          <w:szCs w:val="22"/>
          <w:lang w:val="pt-PT"/>
        </w:rPr>
        <w:t>Por</w:t>
      </w:r>
      <w:r w:rsidR="00245DCD" w:rsidRPr="00442211">
        <w:rPr>
          <w:rFonts w:ascii="Century Gothic" w:hAnsi="Century Gothic"/>
          <w:b/>
          <w:sz w:val="22"/>
          <w:szCs w:val="22"/>
          <w:lang w:val="pt-PT"/>
        </w:rPr>
        <w:t xml:space="preserve"> sector</w:t>
      </w:r>
      <w:r w:rsidRPr="00442211">
        <w:rPr>
          <w:rFonts w:ascii="Century Gothic" w:hAnsi="Century Gothic"/>
          <w:b/>
          <w:sz w:val="22"/>
          <w:szCs w:val="22"/>
          <w:lang w:val="pt-PT"/>
        </w:rPr>
        <w:t>,</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as p</w:t>
      </w:r>
      <w:r w:rsidR="0075413A" w:rsidRPr="00442211">
        <w:rPr>
          <w:rFonts w:ascii="Century Gothic" w:hAnsi="Century Gothic"/>
          <w:sz w:val="22"/>
          <w:szCs w:val="22"/>
          <w:lang w:val="pt-PT"/>
        </w:rPr>
        <w:t>escas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a caça </w:t>
      </w:r>
      <w:r w:rsidR="002F2D62" w:rsidRPr="00442211">
        <w:rPr>
          <w:rFonts w:ascii="Century Gothic" w:hAnsi="Century Gothic"/>
          <w:sz w:val="22"/>
          <w:szCs w:val="22"/>
          <w:lang w:val="pt-PT"/>
        </w:rPr>
        <w:t>contribuíram</w:t>
      </w:r>
      <w:r w:rsidRPr="00442211">
        <w:rPr>
          <w:rFonts w:ascii="Century Gothic" w:hAnsi="Century Gothic"/>
          <w:sz w:val="22"/>
          <w:szCs w:val="22"/>
          <w:lang w:val="pt-PT"/>
        </w:rPr>
        <w:t xml:space="preserve"> com o maior bolo para o total das receitas desde </w:t>
      </w:r>
      <w:r w:rsidR="00245DCD" w:rsidRPr="00442211">
        <w:rPr>
          <w:rFonts w:ascii="Century Gothic" w:hAnsi="Century Gothic"/>
          <w:sz w:val="22"/>
          <w:szCs w:val="22"/>
          <w:lang w:val="pt-PT"/>
        </w:rPr>
        <w:t xml:space="preserve">2008 (46%). </w:t>
      </w:r>
      <w:r w:rsidRPr="00442211">
        <w:rPr>
          <w:rFonts w:ascii="Century Gothic" w:hAnsi="Century Gothic"/>
          <w:sz w:val="22"/>
          <w:szCs w:val="22"/>
          <w:lang w:val="pt-PT"/>
        </w:rPr>
        <w:t xml:space="preserve">Neste total, as </w:t>
      </w:r>
      <w:r w:rsidR="0075413A" w:rsidRPr="00442211">
        <w:rPr>
          <w:rFonts w:ascii="Century Gothic" w:hAnsi="Century Gothic"/>
          <w:sz w:val="22"/>
          <w:szCs w:val="22"/>
          <w:lang w:val="pt-PT"/>
        </w:rPr>
        <w:t>pescas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contabilizam quase todo o valor e a licença de</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pesca</w:t>
      </w:r>
      <w:r w:rsidRPr="00442211">
        <w:rPr>
          <w:rFonts w:ascii="Century Gothic" w:hAnsi="Century Gothic"/>
          <w:sz w:val="22"/>
          <w:szCs w:val="22"/>
          <w:lang w:val="pt-PT"/>
        </w:rPr>
        <w:t xml:space="preserve"> fornece a maior parte das receitas. Um terço das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são as fontes das receitas da madeira e do carvão.</w:t>
      </w:r>
    </w:p>
    <w:p w:rsidR="00245DCD" w:rsidRPr="00442211" w:rsidRDefault="00245DCD" w:rsidP="00245DCD">
      <w:pPr>
        <w:spacing w:after="0"/>
        <w:jc w:val="both"/>
        <w:rPr>
          <w:rFonts w:ascii="Century Gothic" w:hAnsi="Century Gothic"/>
          <w:sz w:val="22"/>
          <w:szCs w:val="22"/>
          <w:lang w:val="pt-PT"/>
        </w:rPr>
      </w:pPr>
    </w:p>
    <w:p w:rsidR="00245DCD" w:rsidRPr="00442211" w:rsidRDefault="006609F9" w:rsidP="00245DCD">
      <w:pPr>
        <w:spacing w:after="0"/>
        <w:jc w:val="both"/>
        <w:rPr>
          <w:rFonts w:ascii="Century Gothic" w:hAnsi="Century Gothic"/>
          <w:sz w:val="22"/>
          <w:szCs w:val="22"/>
          <w:lang w:val="pt-PT"/>
        </w:rPr>
      </w:pPr>
      <w:r w:rsidRPr="00442211">
        <w:rPr>
          <w:rFonts w:ascii="Century Gothic" w:hAnsi="Century Gothic"/>
          <w:b/>
          <w:sz w:val="22"/>
          <w:szCs w:val="22"/>
          <w:lang w:val="pt-PT"/>
        </w:rPr>
        <w:t xml:space="preserve">As receitas </w:t>
      </w:r>
      <w:r w:rsidR="00245DCD" w:rsidRPr="00442211">
        <w:rPr>
          <w:rFonts w:ascii="Century Gothic" w:hAnsi="Century Gothic"/>
          <w:b/>
          <w:sz w:val="22"/>
          <w:szCs w:val="22"/>
          <w:lang w:val="pt-PT"/>
        </w:rPr>
        <w:t>‘direct</w:t>
      </w:r>
      <w:r w:rsidRPr="00442211">
        <w:rPr>
          <w:rFonts w:ascii="Century Gothic" w:hAnsi="Century Gothic"/>
          <w:b/>
          <w:sz w:val="22"/>
          <w:szCs w:val="22"/>
          <w:lang w:val="pt-PT"/>
        </w:rPr>
        <w:t>as</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 xml:space="preserve">do sector </w:t>
      </w:r>
      <w:r w:rsidR="00D21AAC" w:rsidRPr="00442211">
        <w:rPr>
          <w:rFonts w:ascii="Century Gothic" w:hAnsi="Century Gothic"/>
          <w:b/>
          <w:sz w:val="22"/>
          <w:szCs w:val="22"/>
          <w:lang w:val="pt-PT"/>
        </w:rPr>
        <w:t>ambiental</w:t>
      </w:r>
      <w:r w:rsidRPr="00442211">
        <w:rPr>
          <w:rFonts w:ascii="Century Gothic" w:hAnsi="Century Gothic"/>
          <w:b/>
          <w:sz w:val="22"/>
          <w:szCs w:val="22"/>
          <w:lang w:val="pt-PT"/>
        </w:rPr>
        <w:t xml:space="preserve"> </w:t>
      </w:r>
      <w:r w:rsidR="00245DCD" w:rsidRPr="00442211">
        <w:rPr>
          <w:rFonts w:ascii="Century Gothic" w:hAnsi="Century Gothic"/>
          <w:sz w:val="22"/>
          <w:szCs w:val="22"/>
          <w:lang w:val="pt-PT"/>
        </w:rPr>
        <w:t xml:space="preserve">– </w:t>
      </w:r>
      <w:r w:rsidR="00EC5E09">
        <w:rPr>
          <w:rFonts w:ascii="Century Gothic" w:hAnsi="Century Gothic"/>
          <w:sz w:val="22"/>
          <w:szCs w:val="22"/>
          <w:lang w:val="pt-PT"/>
        </w:rPr>
        <w:t>m</w:t>
      </w:r>
      <w:r w:rsidRPr="00442211">
        <w:rPr>
          <w:rFonts w:ascii="Century Gothic" w:hAnsi="Century Gothic"/>
          <w:sz w:val="22"/>
          <w:szCs w:val="22"/>
          <w:lang w:val="pt-PT"/>
        </w:rPr>
        <w:t xml:space="preserve">ultas do </w:t>
      </w:r>
      <w:r w:rsidR="00245DCD" w:rsidRPr="00442211">
        <w:rPr>
          <w:rFonts w:ascii="Century Gothic" w:hAnsi="Century Gothic"/>
          <w:sz w:val="22"/>
          <w:szCs w:val="22"/>
          <w:lang w:val="pt-PT"/>
        </w:rPr>
        <w:t xml:space="preserve">FUNAB, </w:t>
      </w:r>
      <w:r w:rsidRPr="00442211">
        <w:rPr>
          <w:rFonts w:ascii="Century Gothic" w:hAnsi="Century Gothic"/>
          <w:sz w:val="22"/>
          <w:szCs w:val="22"/>
          <w:lang w:val="pt-PT"/>
        </w:rPr>
        <w:t xml:space="preserve">as taxas das áreas de </w:t>
      </w:r>
      <w:r w:rsidR="00245DCD" w:rsidRPr="00442211">
        <w:rPr>
          <w:rFonts w:ascii="Century Gothic" w:hAnsi="Century Gothic"/>
          <w:sz w:val="22"/>
          <w:szCs w:val="22"/>
          <w:lang w:val="pt-PT"/>
        </w:rPr>
        <w:t>conserva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abate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representam apenas </w:t>
      </w:r>
      <w:r w:rsidR="00245DCD" w:rsidRPr="00442211">
        <w:rPr>
          <w:rFonts w:ascii="Century Gothic" w:hAnsi="Century Gothic"/>
          <w:sz w:val="22"/>
          <w:szCs w:val="22"/>
          <w:lang w:val="pt-PT"/>
        </w:rPr>
        <w:t xml:space="preserve">4% </w:t>
      </w:r>
      <w:r w:rsidRPr="00442211">
        <w:rPr>
          <w:rFonts w:ascii="Century Gothic" w:hAnsi="Century Gothic"/>
          <w:sz w:val="22"/>
          <w:szCs w:val="22"/>
          <w:lang w:val="pt-PT"/>
        </w:rPr>
        <w:t xml:space="preserve">de toda a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w:t>
      </w:r>
    </w:p>
    <w:p w:rsidR="00245DCD" w:rsidRPr="00442211" w:rsidRDefault="00245DCD" w:rsidP="00245DCD">
      <w:pPr>
        <w:spacing w:after="0"/>
        <w:rPr>
          <w:rFonts w:ascii="Century Gothic" w:hAnsi="Century Gothic"/>
          <w:sz w:val="22"/>
          <w:szCs w:val="22"/>
          <w:lang w:val="pt-PT"/>
        </w:rPr>
      </w:pPr>
    </w:p>
    <w:p w:rsidR="00245DCD" w:rsidRPr="00442211" w:rsidRDefault="00440A05" w:rsidP="00245DCD">
      <w:pPr>
        <w:pStyle w:val="Caption"/>
        <w:keepNext/>
        <w:rPr>
          <w:rFonts w:ascii="Century Gothic" w:hAnsi="Century Gothic"/>
          <w:color w:val="1F497D"/>
          <w:sz w:val="18"/>
          <w:szCs w:val="18"/>
          <w:lang w:val="pt-PT"/>
        </w:rPr>
      </w:pPr>
      <w:bookmarkStart w:id="65" w:name="_Ref299545866"/>
      <w:bookmarkStart w:id="66" w:name="_Toc316465177"/>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18</w:t>
      </w:r>
      <w:r w:rsidR="0022502E" w:rsidRPr="00442211">
        <w:rPr>
          <w:rFonts w:ascii="Century Gothic" w:hAnsi="Century Gothic"/>
          <w:color w:val="1F497D"/>
          <w:sz w:val="18"/>
          <w:szCs w:val="18"/>
          <w:lang w:val="pt-PT"/>
        </w:rPr>
        <w:fldChar w:fldCharType="end"/>
      </w:r>
      <w:bookmarkEnd w:id="65"/>
      <w:r w:rsidR="00245DCD" w:rsidRPr="00442211">
        <w:rPr>
          <w:rFonts w:ascii="Century Gothic" w:hAnsi="Century Gothic"/>
          <w:color w:val="1F497D"/>
          <w:sz w:val="18"/>
          <w:szCs w:val="18"/>
          <w:lang w:val="pt-PT"/>
        </w:rPr>
        <w:t xml:space="preserve"> – </w:t>
      </w:r>
      <w:r w:rsidR="006609F9" w:rsidRPr="00442211">
        <w:rPr>
          <w:rFonts w:ascii="Century Gothic" w:hAnsi="Century Gothic"/>
          <w:color w:val="1F497D"/>
          <w:sz w:val="18"/>
          <w:szCs w:val="18"/>
          <w:lang w:val="pt-PT"/>
        </w:rPr>
        <w:t>Receitas do sector a</w:t>
      </w:r>
      <w:r w:rsidR="00D21AAC" w:rsidRPr="00442211">
        <w:rPr>
          <w:rFonts w:ascii="Century Gothic" w:hAnsi="Century Gothic"/>
          <w:color w:val="1F497D"/>
          <w:sz w:val="18"/>
          <w:szCs w:val="18"/>
          <w:lang w:val="pt-PT"/>
        </w:rPr>
        <w:t>mbiental</w:t>
      </w:r>
      <w:r w:rsidR="00245DCD" w:rsidRPr="00442211">
        <w:rPr>
          <w:rFonts w:ascii="Century Gothic" w:hAnsi="Century Gothic"/>
          <w:color w:val="1F497D"/>
          <w:sz w:val="18"/>
          <w:szCs w:val="18"/>
          <w:lang w:val="pt-PT"/>
        </w:rPr>
        <w:t xml:space="preserve">: </w:t>
      </w:r>
      <w:r w:rsidR="006609F9" w:rsidRPr="00442211">
        <w:rPr>
          <w:rFonts w:ascii="Century Gothic" w:hAnsi="Century Gothic"/>
          <w:color w:val="1F497D"/>
          <w:sz w:val="18"/>
          <w:szCs w:val="18"/>
          <w:lang w:val="pt-PT"/>
        </w:rPr>
        <w:t>apenas taxas e multas (</w:t>
      </w:r>
      <w:r w:rsidR="00245DCD" w:rsidRPr="00442211">
        <w:rPr>
          <w:rFonts w:ascii="Century Gothic" w:hAnsi="Century Gothic"/>
          <w:color w:val="1F497D"/>
          <w:sz w:val="18"/>
          <w:szCs w:val="18"/>
          <w:lang w:val="pt-PT"/>
        </w:rPr>
        <w:t>2008-2010)</w:t>
      </w:r>
      <w:bookmarkEnd w:id="66"/>
    </w:p>
    <w:tbl>
      <w:tblPr>
        <w:tblW w:w="4937" w:type="pct"/>
        <w:tblInd w:w="108" w:type="dxa"/>
        <w:tblLook w:val="0000"/>
      </w:tblPr>
      <w:tblGrid>
        <w:gridCol w:w="7311"/>
        <w:gridCol w:w="867"/>
        <w:gridCol w:w="867"/>
        <w:gridCol w:w="867"/>
      </w:tblGrid>
      <w:tr w:rsidR="000576D2" w:rsidRPr="00442211" w:rsidTr="00B74D14">
        <w:trPr>
          <w:trHeight w:val="264"/>
        </w:trPr>
        <w:tc>
          <w:tcPr>
            <w:tcW w:w="3559" w:type="pct"/>
            <w:tcBorders>
              <w:top w:val="nil"/>
              <w:left w:val="nil"/>
              <w:bottom w:val="single" w:sz="4" w:space="0" w:color="auto"/>
              <w:right w:val="nil"/>
            </w:tcBorders>
            <w:shd w:val="clear" w:color="auto" w:fill="auto"/>
            <w:noWrap/>
            <w:vAlign w:val="center"/>
          </w:tcPr>
          <w:p w:rsidR="00245DCD" w:rsidRPr="00442211" w:rsidRDefault="00245DCD" w:rsidP="006609F9">
            <w:pPr>
              <w:spacing w:after="0"/>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w:t>
            </w:r>
            <w:r w:rsidR="006609F9" w:rsidRPr="00442211">
              <w:rPr>
                <w:rFonts w:ascii="Arial" w:hAnsi="Arial" w:cs="Arial"/>
                <w:b/>
                <w:bCs/>
                <w:color w:val="000000"/>
                <w:sz w:val="18"/>
                <w:szCs w:val="18"/>
                <w:lang w:val="pt-PT" w:eastAsia="en-GB"/>
              </w:rPr>
              <w:t xml:space="preserve">Milhares </w:t>
            </w:r>
            <w:r w:rsidRPr="00442211">
              <w:rPr>
                <w:rFonts w:ascii="Arial" w:hAnsi="Arial" w:cs="Arial"/>
                <w:b/>
                <w:bCs/>
                <w:color w:val="000000"/>
                <w:sz w:val="18"/>
                <w:szCs w:val="18"/>
                <w:lang w:val="pt-PT" w:eastAsia="en-GB"/>
              </w:rPr>
              <w:t>MZN)</w:t>
            </w:r>
          </w:p>
        </w:tc>
        <w:tc>
          <w:tcPr>
            <w:tcW w:w="480"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2008</w:t>
            </w:r>
          </w:p>
        </w:tc>
        <w:tc>
          <w:tcPr>
            <w:tcW w:w="4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2009</w:t>
            </w:r>
          </w:p>
        </w:tc>
        <w:tc>
          <w:tcPr>
            <w:tcW w:w="4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2010</w:t>
            </w:r>
          </w:p>
        </w:tc>
      </w:tr>
      <w:tr w:rsidR="000576D2" w:rsidRPr="00442211" w:rsidTr="00B74D14">
        <w:trPr>
          <w:trHeight w:val="264"/>
        </w:trPr>
        <w:tc>
          <w:tcPr>
            <w:tcW w:w="3559" w:type="pct"/>
            <w:tcBorders>
              <w:top w:val="nil"/>
              <w:left w:val="nil"/>
              <w:bottom w:val="single" w:sz="4" w:space="0" w:color="auto"/>
              <w:right w:val="nil"/>
            </w:tcBorders>
            <w:shd w:val="clear" w:color="auto" w:fill="auto"/>
            <w:noWrap/>
            <w:vAlign w:val="bottom"/>
          </w:tcPr>
          <w:p w:rsidR="00245DCD" w:rsidRPr="00442211" w:rsidRDefault="00245DCD" w:rsidP="006609F9">
            <w:pPr>
              <w:spacing w:after="0"/>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 xml:space="preserve">Total </w:t>
            </w:r>
            <w:r w:rsidR="006609F9" w:rsidRPr="00442211">
              <w:rPr>
                <w:rFonts w:ascii="Arial" w:hAnsi="Arial" w:cs="Arial"/>
                <w:b/>
                <w:bCs/>
                <w:color w:val="000000"/>
                <w:sz w:val="18"/>
                <w:szCs w:val="18"/>
                <w:lang w:val="pt-PT" w:eastAsia="en-GB"/>
              </w:rPr>
              <w:t xml:space="preserve"> das </w:t>
            </w:r>
            <w:r w:rsidR="00CC052B" w:rsidRPr="00442211">
              <w:rPr>
                <w:rFonts w:ascii="Arial" w:hAnsi="Arial" w:cs="Arial"/>
                <w:b/>
                <w:bCs/>
                <w:color w:val="000000"/>
                <w:sz w:val="18"/>
                <w:szCs w:val="18"/>
                <w:lang w:val="pt-PT" w:eastAsia="en-GB"/>
              </w:rPr>
              <w:t>Taxa</w:t>
            </w:r>
            <w:r w:rsidRPr="00442211">
              <w:rPr>
                <w:rFonts w:ascii="Arial" w:hAnsi="Arial" w:cs="Arial"/>
                <w:b/>
                <w:bCs/>
                <w:color w:val="000000"/>
                <w:sz w:val="18"/>
                <w:szCs w:val="18"/>
                <w:lang w:val="pt-PT" w:eastAsia="en-GB"/>
              </w:rPr>
              <w:t xml:space="preserve">s </w:t>
            </w:r>
            <w:r w:rsidR="006609F9" w:rsidRPr="00442211">
              <w:rPr>
                <w:rFonts w:ascii="Arial" w:hAnsi="Arial" w:cs="Arial"/>
                <w:b/>
                <w:bCs/>
                <w:color w:val="000000"/>
                <w:sz w:val="18"/>
                <w:szCs w:val="18"/>
                <w:lang w:val="pt-PT" w:eastAsia="en-GB"/>
              </w:rPr>
              <w:t>e Multas</w:t>
            </w:r>
          </w:p>
        </w:tc>
        <w:tc>
          <w:tcPr>
            <w:tcW w:w="480"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169</w:t>
            </w:r>
            <w:r w:rsidR="00F44535" w:rsidRPr="00442211">
              <w:rPr>
                <w:rFonts w:ascii="Arial" w:hAnsi="Arial" w:cs="Arial"/>
                <w:b/>
                <w:bCs/>
                <w:sz w:val="18"/>
                <w:szCs w:val="18"/>
                <w:lang w:val="pt-PT" w:eastAsia="en-GB"/>
              </w:rPr>
              <w:t>.7</w:t>
            </w:r>
            <w:r w:rsidRPr="00442211">
              <w:rPr>
                <w:rFonts w:ascii="Arial" w:hAnsi="Arial" w:cs="Arial"/>
                <w:b/>
                <w:bCs/>
                <w:sz w:val="18"/>
                <w:szCs w:val="18"/>
                <w:lang w:val="pt-PT" w:eastAsia="en-GB"/>
              </w:rPr>
              <w:t>95</w:t>
            </w:r>
          </w:p>
        </w:tc>
        <w:tc>
          <w:tcPr>
            <w:tcW w:w="4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368</w:t>
            </w:r>
            <w:r w:rsidR="00F44535" w:rsidRPr="00442211">
              <w:rPr>
                <w:rFonts w:ascii="Arial" w:hAnsi="Arial" w:cs="Arial"/>
                <w:b/>
                <w:bCs/>
                <w:sz w:val="18"/>
                <w:szCs w:val="18"/>
                <w:lang w:val="pt-PT" w:eastAsia="en-GB"/>
              </w:rPr>
              <w:t>.4</w:t>
            </w:r>
            <w:r w:rsidRPr="00442211">
              <w:rPr>
                <w:rFonts w:ascii="Arial" w:hAnsi="Arial" w:cs="Arial"/>
                <w:b/>
                <w:bCs/>
                <w:sz w:val="18"/>
                <w:szCs w:val="18"/>
                <w:lang w:val="pt-PT" w:eastAsia="en-GB"/>
              </w:rPr>
              <w:t>60</w:t>
            </w:r>
          </w:p>
        </w:tc>
        <w:tc>
          <w:tcPr>
            <w:tcW w:w="4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510</w:t>
            </w:r>
            <w:r w:rsidR="00F44535" w:rsidRPr="00442211">
              <w:rPr>
                <w:rFonts w:ascii="Arial" w:hAnsi="Arial" w:cs="Arial"/>
                <w:b/>
                <w:bCs/>
                <w:sz w:val="18"/>
                <w:szCs w:val="18"/>
                <w:lang w:val="pt-PT" w:eastAsia="en-GB"/>
              </w:rPr>
              <w:t>.5</w:t>
            </w:r>
            <w:r w:rsidRPr="00442211">
              <w:rPr>
                <w:rFonts w:ascii="Arial" w:hAnsi="Arial" w:cs="Arial"/>
                <w:b/>
                <w:bCs/>
                <w:sz w:val="18"/>
                <w:szCs w:val="18"/>
                <w:lang w:val="pt-PT" w:eastAsia="en-GB"/>
              </w:rPr>
              <w:t>43</w:t>
            </w:r>
          </w:p>
        </w:tc>
      </w:tr>
      <w:tr w:rsidR="000576D2" w:rsidRPr="00442211" w:rsidTr="00B74D14">
        <w:trPr>
          <w:trHeight w:val="264"/>
        </w:trPr>
        <w:tc>
          <w:tcPr>
            <w:tcW w:w="3559" w:type="pct"/>
            <w:tcBorders>
              <w:top w:val="nil"/>
              <w:left w:val="nil"/>
              <w:bottom w:val="single" w:sz="4" w:space="0" w:color="auto"/>
              <w:right w:val="nil"/>
            </w:tcBorders>
            <w:shd w:val="clear" w:color="auto" w:fill="auto"/>
            <w:noWrap/>
            <w:vAlign w:val="bottom"/>
          </w:tcPr>
          <w:p w:rsidR="00245DCD" w:rsidRPr="00442211" w:rsidRDefault="002F2D62" w:rsidP="006609F9">
            <w:pPr>
              <w:spacing w:after="0"/>
              <w:rPr>
                <w:rFonts w:ascii="Arial" w:hAnsi="Arial" w:cs="Arial"/>
                <w:b/>
                <w:bCs/>
                <w:sz w:val="18"/>
                <w:szCs w:val="18"/>
                <w:lang w:val="pt-PT" w:eastAsia="en-GB"/>
              </w:rPr>
            </w:pPr>
            <w:r w:rsidRPr="00442211">
              <w:rPr>
                <w:rFonts w:ascii="Arial" w:hAnsi="Arial" w:cs="Arial"/>
                <w:b/>
                <w:bCs/>
                <w:sz w:val="18"/>
                <w:szCs w:val="18"/>
                <w:lang w:val="pt-PT" w:eastAsia="en-GB"/>
              </w:rPr>
              <w:t xml:space="preserve">Receitas Directas do Sector Ambiental </w:t>
            </w:r>
          </w:p>
        </w:tc>
        <w:tc>
          <w:tcPr>
            <w:tcW w:w="480"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9</w:t>
            </w:r>
            <w:r w:rsidR="00F44535" w:rsidRPr="00442211">
              <w:rPr>
                <w:rFonts w:ascii="Arial" w:hAnsi="Arial" w:cs="Arial"/>
                <w:b/>
                <w:bCs/>
                <w:sz w:val="18"/>
                <w:szCs w:val="18"/>
                <w:lang w:val="pt-PT" w:eastAsia="en-GB"/>
              </w:rPr>
              <w:t>.0</w:t>
            </w:r>
            <w:r w:rsidRPr="00442211">
              <w:rPr>
                <w:rFonts w:ascii="Arial" w:hAnsi="Arial" w:cs="Arial"/>
                <w:b/>
                <w:bCs/>
                <w:sz w:val="18"/>
                <w:szCs w:val="18"/>
                <w:lang w:val="pt-PT" w:eastAsia="en-GB"/>
              </w:rPr>
              <w:t>00</w:t>
            </w:r>
          </w:p>
        </w:tc>
        <w:tc>
          <w:tcPr>
            <w:tcW w:w="4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10</w:t>
            </w:r>
            <w:r w:rsidR="00F44535" w:rsidRPr="00442211">
              <w:rPr>
                <w:rFonts w:ascii="Arial" w:hAnsi="Arial" w:cs="Arial"/>
                <w:b/>
                <w:bCs/>
                <w:sz w:val="18"/>
                <w:szCs w:val="18"/>
                <w:lang w:val="pt-PT" w:eastAsia="en-GB"/>
              </w:rPr>
              <w:t>.9</w:t>
            </w:r>
            <w:r w:rsidRPr="00442211">
              <w:rPr>
                <w:rFonts w:ascii="Arial" w:hAnsi="Arial" w:cs="Arial"/>
                <w:b/>
                <w:bCs/>
                <w:sz w:val="18"/>
                <w:szCs w:val="18"/>
                <w:lang w:val="pt-PT" w:eastAsia="en-GB"/>
              </w:rPr>
              <w:t>92</w:t>
            </w:r>
          </w:p>
        </w:tc>
        <w:tc>
          <w:tcPr>
            <w:tcW w:w="4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26</w:t>
            </w:r>
            <w:r w:rsidR="00F44535" w:rsidRPr="00442211">
              <w:rPr>
                <w:rFonts w:ascii="Arial" w:hAnsi="Arial" w:cs="Arial"/>
                <w:b/>
                <w:bCs/>
                <w:sz w:val="18"/>
                <w:szCs w:val="18"/>
                <w:lang w:val="pt-PT" w:eastAsia="en-GB"/>
              </w:rPr>
              <w:t>.6</w:t>
            </w:r>
            <w:r w:rsidRPr="00442211">
              <w:rPr>
                <w:rFonts w:ascii="Arial" w:hAnsi="Arial" w:cs="Arial"/>
                <w:b/>
                <w:bCs/>
                <w:sz w:val="18"/>
                <w:szCs w:val="18"/>
                <w:lang w:val="pt-PT" w:eastAsia="en-GB"/>
              </w:rPr>
              <w:t>24</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6609F9">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245DCD" w:rsidRPr="00442211">
              <w:rPr>
                <w:rFonts w:ascii="Arial" w:hAnsi="Arial" w:cs="Arial"/>
                <w:color w:val="000000"/>
                <w:sz w:val="18"/>
                <w:szCs w:val="18"/>
                <w:lang w:val="pt-PT" w:eastAsia="en-GB"/>
              </w:rPr>
              <w:t xml:space="preserve">s </w:t>
            </w:r>
            <w:r w:rsidR="006609F9" w:rsidRPr="00442211">
              <w:rPr>
                <w:rFonts w:ascii="Arial" w:hAnsi="Arial" w:cs="Arial"/>
                <w:color w:val="000000"/>
                <w:sz w:val="18"/>
                <w:szCs w:val="18"/>
                <w:lang w:val="pt-PT" w:eastAsia="en-GB"/>
              </w:rPr>
              <w:t xml:space="preserve">e Multas do Fundo </w:t>
            </w:r>
            <w:r w:rsidR="00245DCD" w:rsidRPr="00442211">
              <w:rPr>
                <w:rFonts w:ascii="Arial" w:hAnsi="Arial" w:cs="Arial"/>
                <w:color w:val="000000"/>
                <w:sz w:val="18"/>
                <w:szCs w:val="18"/>
                <w:lang w:val="pt-PT" w:eastAsia="en-GB"/>
              </w:rPr>
              <w:t>Na</w:t>
            </w:r>
            <w:r w:rsidR="005F0D4F" w:rsidRPr="00442211">
              <w:rPr>
                <w:rFonts w:ascii="Arial" w:hAnsi="Arial" w:cs="Arial"/>
                <w:color w:val="000000"/>
                <w:sz w:val="18"/>
                <w:szCs w:val="18"/>
                <w:lang w:val="pt-PT" w:eastAsia="en-GB"/>
              </w:rPr>
              <w:t>cional</w:t>
            </w:r>
            <w:r w:rsidR="00245DCD" w:rsidRPr="00442211">
              <w:rPr>
                <w:rFonts w:ascii="Arial" w:hAnsi="Arial" w:cs="Arial"/>
                <w:color w:val="000000"/>
                <w:sz w:val="18"/>
                <w:szCs w:val="18"/>
                <w:lang w:val="pt-PT" w:eastAsia="en-GB"/>
              </w:rPr>
              <w:t xml:space="preserve"> </w:t>
            </w:r>
            <w:r w:rsidR="006609F9" w:rsidRPr="00442211">
              <w:rPr>
                <w:rFonts w:ascii="Arial" w:hAnsi="Arial" w:cs="Arial"/>
                <w:color w:val="000000"/>
                <w:sz w:val="18"/>
                <w:szCs w:val="18"/>
                <w:lang w:val="pt-PT" w:eastAsia="en-GB"/>
              </w:rPr>
              <w:t>do Ambiente</w:t>
            </w:r>
            <w:r w:rsidR="00245DCD" w:rsidRPr="00442211">
              <w:rPr>
                <w:rFonts w:ascii="Arial" w:hAnsi="Arial" w:cs="Arial"/>
                <w:color w:val="000000"/>
                <w:sz w:val="18"/>
                <w:szCs w:val="18"/>
                <w:lang w:val="pt-PT" w:eastAsia="en-GB"/>
              </w:rPr>
              <w:t>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9</w:t>
            </w:r>
            <w:r w:rsidR="00F44535" w:rsidRPr="00442211">
              <w:rPr>
                <w:rFonts w:ascii="Arial" w:hAnsi="Arial" w:cs="Arial"/>
                <w:color w:val="000000"/>
                <w:sz w:val="18"/>
                <w:szCs w:val="18"/>
                <w:lang w:val="pt-PT" w:eastAsia="en-GB"/>
              </w:rPr>
              <w:t>.0</w:t>
            </w:r>
            <w:r w:rsidRPr="00442211">
              <w:rPr>
                <w:rFonts w:ascii="Arial" w:hAnsi="Arial" w:cs="Arial"/>
                <w:color w:val="000000"/>
                <w:sz w:val="18"/>
                <w:szCs w:val="18"/>
                <w:lang w:val="pt-PT" w:eastAsia="en-GB"/>
              </w:rPr>
              <w:t>00</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8</w:t>
            </w:r>
            <w:r w:rsidR="00F44535" w:rsidRPr="00442211">
              <w:rPr>
                <w:rFonts w:ascii="Arial" w:hAnsi="Arial" w:cs="Arial"/>
                <w:color w:val="000000"/>
                <w:sz w:val="18"/>
                <w:szCs w:val="18"/>
                <w:lang w:val="pt-PT" w:eastAsia="en-GB"/>
              </w:rPr>
              <w:t>.6</w:t>
            </w:r>
            <w:r w:rsidRPr="00442211">
              <w:rPr>
                <w:rFonts w:ascii="Arial" w:hAnsi="Arial" w:cs="Arial"/>
                <w:color w:val="000000"/>
                <w:sz w:val="18"/>
                <w:szCs w:val="18"/>
                <w:lang w:val="pt-PT" w:eastAsia="en-GB"/>
              </w:rPr>
              <w:t>62</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23</w:t>
            </w:r>
            <w:r w:rsidR="00F44535" w:rsidRPr="00442211">
              <w:rPr>
                <w:rFonts w:ascii="Arial" w:hAnsi="Arial" w:cs="Arial"/>
                <w:color w:val="000000"/>
                <w:sz w:val="18"/>
                <w:szCs w:val="18"/>
                <w:lang w:val="pt-PT" w:eastAsia="en-GB"/>
              </w:rPr>
              <w:t>.2</w:t>
            </w:r>
            <w:r w:rsidRPr="00442211">
              <w:rPr>
                <w:rFonts w:ascii="Arial" w:hAnsi="Arial" w:cs="Arial"/>
                <w:color w:val="000000"/>
                <w:sz w:val="18"/>
                <w:szCs w:val="18"/>
                <w:lang w:val="pt-PT" w:eastAsia="en-GB"/>
              </w:rPr>
              <w:t>91</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6609F9">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lastRenderedPageBreak/>
              <w:t>Receita</w:t>
            </w:r>
            <w:r w:rsidR="00245DCD" w:rsidRPr="00442211">
              <w:rPr>
                <w:rFonts w:ascii="Arial" w:hAnsi="Arial" w:cs="Arial"/>
                <w:color w:val="000000"/>
                <w:sz w:val="18"/>
                <w:szCs w:val="18"/>
                <w:lang w:val="pt-PT" w:eastAsia="en-GB"/>
              </w:rPr>
              <w:t xml:space="preserve">s </w:t>
            </w:r>
            <w:r w:rsidR="006609F9" w:rsidRPr="00442211">
              <w:rPr>
                <w:rFonts w:ascii="Arial" w:hAnsi="Arial" w:cs="Arial"/>
                <w:color w:val="000000"/>
                <w:sz w:val="18"/>
                <w:szCs w:val="18"/>
                <w:lang w:val="pt-PT" w:eastAsia="en-GB"/>
              </w:rPr>
              <w:t xml:space="preserve">das Áreas de </w:t>
            </w:r>
            <w:r w:rsidR="00245DCD" w:rsidRPr="00442211">
              <w:rPr>
                <w:rFonts w:ascii="Arial" w:hAnsi="Arial" w:cs="Arial"/>
                <w:color w:val="000000"/>
                <w:sz w:val="18"/>
                <w:szCs w:val="18"/>
                <w:lang w:val="pt-PT" w:eastAsia="en-GB"/>
              </w:rPr>
              <w:t xml:space="preserve"> Conserva</w:t>
            </w:r>
            <w:r w:rsidR="005F0D4F" w:rsidRPr="00442211">
              <w:rPr>
                <w:rFonts w:ascii="Arial" w:hAnsi="Arial" w:cs="Arial"/>
                <w:color w:val="000000"/>
                <w:sz w:val="18"/>
                <w:szCs w:val="18"/>
                <w:lang w:val="pt-PT" w:eastAsia="en-GB"/>
              </w:rPr>
              <w:t>ção</w:t>
            </w:r>
            <w:r w:rsidR="00245DCD" w:rsidRPr="00442211">
              <w:rPr>
                <w:rFonts w:ascii="Arial" w:hAnsi="Arial" w:cs="Arial"/>
                <w:color w:val="000000"/>
                <w:sz w:val="18"/>
                <w:szCs w:val="18"/>
                <w:lang w:val="pt-PT" w:eastAsia="en-GB"/>
              </w:rPr>
              <w:t xml:space="preserve"> </w:t>
            </w:r>
            <w:r w:rsidR="006609F9" w:rsidRPr="00442211">
              <w:rPr>
                <w:rFonts w:ascii="Arial" w:hAnsi="Arial" w:cs="Arial"/>
                <w:color w:val="000000"/>
                <w:sz w:val="18"/>
                <w:szCs w:val="18"/>
                <w:lang w:val="pt-PT" w:eastAsia="en-GB"/>
              </w:rPr>
              <w:t>para Fins</w:t>
            </w:r>
            <w:r w:rsidR="00245DCD" w:rsidRPr="00442211">
              <w:rPr>
                <w:rFonts w:ascii="Arial" w:hAnsi="Arial" w:cs="Arial"/>
                <w:color w:val="000000"/>
                <w:sz w:val="18"/>
                <w:szCs w:val="18"/>
                <w:lang w:val="pt-PT" w:eastAsia="en-GB"/>
              </w:rPr>
              <w:t xml:space="preserve"> </w:t>
            </w:r>
            <w:r w:rsidR="002F2D62" w:rsidRPr="00442211">
              <w:rPr>
                <w:rFonts w:ascii="Arial" w:hAnsi="Arial" w:cs="Arial"/>
                <w:color w:val="000000"/>
                <w:sz w:val="18"/>
                <w:szCs w:val="18"/>
                <w:lang w:val="pt-PT" w:eastAsia="en-GB"/>
              </w:rPr>
              <w:t>Turísticos</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630</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97555D">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245DCD" w:rsidRPr="00442211">
              <w:rPr>
                <w:rFonts w:ascii="Arial" w:hAnsi="Arial" w:cs="Arial"/>
                <w:color w:val="000000"/>
                <w:sz w:val="18"/>
                <w:szCs w:val="18"/>
                <w:lang w:val="pt-PT" w:eastAsia="en-GB"/>
              </w:rPr>
              <w:t>s</w:t>
            </w:r>
            <w:r w:rsidR="006609F9" w:rsidRPr="00442211">
              <w:rPr>
                <w:rFonts w:ascii="Arial" w:hAnsi="Arial" w:cs="Arial"/>
                <w:color w:val="000000"/>
                <w:sz w:val="18"/>
                <w:szCs w:val="18"/>
                <w:lang w:val="pt-PT" w:eastAsia="en-GB"/>
              </w:rPr>
              <w:t xml:space="preserve"> de Abate </w:t>
            </w:r>
            <w:r w:rsidR="00245DCD" w:rsidRPr="00442211">
              <w:rPr>
                <w:rFonts w:ascii="Arial" w:hAnsi="Arial" w:cs="Arial"/>
                <w:color w:val="000000"/>
                <w:sz w:val="18"/>
                <w:szCs w:val="18"/>
                <w:lang w:val="pt-PT" w:eastAsia="en-GB"/>
              </w:rPr>
              <w:t xml:space="preserve"> - SPP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w:t>
            </w:r>
            <w:r w:rsidR="00F44535" w:rsidRPr="00442211">
              <w:rPr>
                <w:rFonts w:ascii="Arial" w:hAnsi="Arial" w:cs="Arial"/>
                <w:color w:val="000000"/>
                <w:sz w:val="18"/>
                <w:szCs w:val="18"/>
                <w:lang w:val="pt-PT" w:eastAsia="en-GB"/>
              </w:rPr>
              <w:t>.3</w:t>
            </w:r>
            <w:r w:rsidRPr="00442211">
              <w:rPr>
                <w:rFonts w:ascii="Arial" w:hAnsi="Arial" w:cs="Arial"/>
                <w:color w:val="000000"/>
                <w:sz w:val="18"/>
                <w:szCs w:val="18"/>
                <w:lang w:val="pt-PT" w:eastAsia="en-GB"/>
              </w:rPr>
              <w:t>30</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w:t>
            </w:r>
            <w:r w:rsidR="00F44535" w:rsidRPr="00442211">
              <w:rPr>
                <w:rFonts w:ascii="Arial" w:hAnsi="Arial" w:cs="Arial"/>
                <w:color w:val="000000"/>
                <w:sz w:val="18"/>
                <w:szCs w:val="18"/>
                <w:lang w:val="pt-PT" w:eastAsia="en-GB"/>
              </w:rPr>
              <w:t>.7</w:t>
            </w:r>
            <w:r w:rsidRPr="00442211">
              <w:rPr>
                <w:rFonts w:ascii="Arial" w:hAnsi="Arial" w:cs="Arial"/>
                <w:color w:val="000000"/>
                <w:sz w:val="18"/>
                <w:szCs w:val="18"/>
                <w:lang w:val="pt-PT" w:eastAsia="en-GB"/>
              </w:rPr>
              <w:t>03</w:t>
            </w:r>
          </w:p>
        </w:tc>
      </w:tr>
      <w:tr w:rsidR="000576D2" w:rsidRPr="00442211" w:rsidTr="00B74D14">
        <w:trPr>
          <w:trHeight w:val="264"/>
        </w:trPr>
        <w:tc>
          <w:tcPr>
            <w:tcW w:w="3559" w:type="pct"/>
            <w:tcBorders>
              <w:top w:val="single" w:sz="4" w:space="0" w:color="auto"/>
              <w:left w:val="nil"/>
              <w:bottom w:val="single" w:sz="4" w:space="0" w:color="auto"/>
              <w:right w:val="nil"/>
            </w:tcBorders>
            <w:shd w:val="clear" w:color="auto" w:fill="auto"/>
            <w:noWrap/>
            <w:vAlign w:val="bottom"/>
          </w:tcPr>
          <w:p w:rsidR="00245DCD" w:rsidRPr="00442211" w:rsidRDefault="00CC052B" w:rsidP="006609F9">
            <w:pPr>
              <w:spacing w:after="0"/>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Receita</w:t>
            </w:r>
            <w:r w:rsidR="00245DCD" w:rsidRPr="00442211">
              <w:rPr>
                <w:rFonts w:ascii="Arial" w:hAnsi="Arial" w:cs="Arial"/>
                <w:b/>
                <w:bCs/>
                <w:color w:val="000000"/>
                <w:sz w:val="18"/>
                <w:szCs w:val="18"/>
                <w:lang w:val="pt-PT" w:eastAsia="en-GB"/>
              </w:rPr>
              <w:t>s</w:t>
            </w:r>
            <w:r w:rsidR="006609F9" w:rsidRPr="00442211">
              <w:rPr>
                <w:rFonts w:ascii="Arial" w:hAnsi="Arial" w:cs="Arial"/>
                <w:b/>
                <w:bCs/>
                <w:color w:val="000000"/>
                <w:sz w:val="18"/>
                <w:szCs w:val="18"/>
                <w:lang w:val="pt-PT" w:eastAsia="en-GB"/>
              </w:rPr>
              <w:t xml:space="preserve"> de Terras</w:t>
            </w:r>
          </w:p>
        </w:tc>
        <w:tc>
          <w:tcPr>
            <w:tcW w:w="480" w:type="pct"/>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11</w:t>
            </w:r>
            <w:r w:rsidR="00F44535" w:rsidRPr="00442211">
              <w:rPr>
                <w:rFonts w:ascii="Arial" w:hAnsi="Arial" w:cs="Arial"/>
                <w:b/>
                <w:bCs/>
                <w:sz w:val="18"/>
                <w:szCs w:val="18"/>
                <w:lang w:val="pt-PT" w:eastAsia="en-GB"/>
              </w:rPr>
              <w:t>.0</w:t>
            </w:r>
            <w:r w:rsidRPr="00442211">
              <w:rPr>
                <w:rFonts w:ascii="Arial" w:hAnsi="Arial" w:cs="Arial"/>
                <w:b/>
                <w:bCs/>
                <w:sz w:val="18"/>
                <w:szCs w:val="18"/>
                <w:lang w:val="pt-PT" w:eastAsia="en-GB"/>
              </w:rPr>
              <w:t>77</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29</w:t>
            </w:r>
            <w:r w:rsidR="00F44535" w:rsidRPr="00442211">
              <w:rPr>
                <w:rFonts w:ascii="Arial" w:hAnsi="Arial" w:cs="Arial"/>
                <w:b/>
                <w:bCs/>
                <w:sz w:val="18"/>
                <w:szCs w:val="18"/>
                <w:lang w:val="pt-PT" w:eastAsia="en-GB"/>
              </w:rPr>
              <w:t>.7</w:t>
            </w:r>
            <w:r w:rsidRPr="00442211">
              <w:rPr>
                <w:rFonts w:ascii="Arial" w:hAnsi="Arial" w:cs="Arial"/>
                <w:b/>
                <w:bCs/>
                <w:sz w:val="18"/>
                <w:szCs w:val="18"/>
                <w:lang w:val="pt-PT" w:eastAsia="en-GB"/>
              </w:rPr>
              <w:t>91</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30</w:t>
            </w:r>
            <w:r w:rsidR="00F44535" w:rsidRPr="00442211">
              <w:rPr>
                <w:rFonts w:ascii="Arial" w:hAnsi="Arial" w:cs="Arial"/>
                <w:b/>
                <w:bCs/>
                <w:sz w:val="18"/>
                <w:szCs w:val="18"/>
                <w:lang w:val="pt-PT" w:eastAsia="en-GB"/>
              </w:rPr>
              <w:t>.1</w:t>
            </w:r>
            <w:r w:rsidRPr="00442211">
              <w:rPr>
                <w:rFonts w:ascii="Arial" w:hAnsi="Arial" w:cs="Arial"/>
                <w:b/>
                <w:bCs/>
                <w:sz w:val="18"/>
                <w:szCs w:val="18"/>
                <w:lang w:val="pt-PT" w:eastAsia="en-GB"/>
              </w:rPr>
              <w:t>76</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245DCD" w:rsidP="006609F9">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Ren</w:t>
            </w:r>
            <w:r w:rsidR="006609F9" w:rsidRPr="00442211">
              <w:rPr>
                <w:rFonts w:ascii="Arial" w:hAnsi="Arial" w:cs="Arial"/>
                <w:color w:val="000000"/>
                <w:sz w:val="18"/>
                <w:szCs w:val="18"/>
                <w:lang w:val="pt-PT" w:eastAsia="en-GB"/>
              </w:rPr>
              <w:t>da</w:t>
            </w:r>
            <w:r w:rsidRPr="00442211">
              <w:rPr>
                <w:rFonts w:ascii="Arial" w:hAnsi="Arial" w:cs="Arial"/>
                <w:color w:val="000000"/>
                <w:sz w:val="18"/>
                <w:szCs w:val="18"/>
                <w:lang w:val="pt-PT" w:eastAsia="en-GB"/>
              </w:rPr>
              <w:t xml:space="preserve"> (</w:t>
            </w:r>
            <w:r w:rsidR="00CC052B" w:rsidRPr="00442211">
              <w:rPr>
                <w:rFonts w:ascii="Arial" w:hAnsi="Arial" w:cs="Arial"/>
                <w:color w:val="000000"/>
                <w:sz w:val="18"/>
                <w:szCs w:val="18"/>
                <w:lang w:val="pt-PT" w:eastAsia="en-GB"/>
              </w:rPr>
              <w:t>Taxa</w:t>
            </w:r>
            <w:r w:rsidRPr="00442211">
              <w:rPr>
                <w:rFonts w:ascii="Arial" w:hAnsi="Arial" w:cs="Arial"/>
                <w:color w:val="000000"/>
                <w:sz w:val="18"/>
                <w:szCs w:val="18"/>
                <w:lang w:val="pt-PT" w:eastAsia="en-GB"/>
              </w:rPr>
              <w:t xml:space="preserve">) </w:t>
            </w:r>
            <w:r w:rsidR="006609F9" w:rsidRPr="00442211">
              <w:rPr>
                <w:rFonts w:ascii="Arial" w:hAnsi="Arial" w:cs="Arial"/>
                <w:color w:val="000000"/>
                <w:sz w:val="18"/>
                <w:szCs w:val="18"/>
                <w:lang w:val="pt-PT" w:eastAsia="en-GB"/>
              </w:rPr>
              <w:t>sobre a Terra</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4</w:t>
            </w:r>
            <w:r w:rsidR="00F44535" w:rsidRPr="00442211">
              <w:rPr>
                <w:rFonts w:ascii="Arial" w:hAnsi="Arial" w:cs="Arial"/>
                <w:color w:val="000000"/>
                <w:sz w:val="18"/>
                <w:szCs w:val="18"/>
                <w:lang w:val="pt-PT" w:eastAsia="en-GB"/>
              </w:rPr>
              <w:t>.8</w:t>
            </w:r>
            <w:r w:rsidRPr="00442211">
              <w:rPr>
                <w:rFonts w:ascii="Arial" w:hAnsi="Arial" w:cs="Arial"/>
                <w:color w:val="000000"/>
                <w:sz w:val="18"/>
                <w:szCs w:val="18"/>
                <w:lang w:val="pt-PT" w:eastAsia="en-GB"/>
              </w:rPr>
              <w:t>29</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6609F9">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245DCD" w:rsidRPr="00442211">
              <w:rPr>
                <w:rFonts w:ascii="Arial" w:hAnsi="Arial" w:cs="Arial"/>
                <w:color w:val="000000"/>
                <w:sz w:val="18"/>
                <w:szCs w:val="18"/>
                <w:lang w:val="pt-PT" w:eastAsia="en-GB"/>
              </w:rPr>
              <w:t xml:space="preserve"> </w:t>
            </w:r>
            <w:r w:rsidR="006609F9" w:rsidRPr="00442211">
              <w:rPr>
                <w:rFonts w:ascii="Arial" w:hAnsi="Arial" w:cs="Arial"/>
                <w:color w:val="000000"/>
                <w:sz w:val="18"/>
                <w:szCs w:val="18"/>
                <w:lang w:val="pt-PT" w:eastAsia="en-GB"/>
              </w:rPr>
              <w:t>de Uso da Terra</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11</w:t>
            </w:r>
            <w:r w:rsidR="00F44535" w:rsidRPr="00442211">
              <w:rPr>
                <w:rFonts w:ascii="Arial" w:hAnsi="Arial" w:cs="Arial"/>
                <w:color w:val="000000"/>
                <w:sz w:val="18"/>
                <w:szCs w:val="18"/>
                <w:lang w:val="pt-PT" w:eastAsia="en-GB"/>
              </w:rPr>
              <w:t>.0</w:t>
            </w:r>
            <w:r w:rsidRPr="00442211">
              <w:rPr>
                <w:rFonts w:ascii="Arial" w:hAnsi="Arial" w:cs="Arial"/>
                <w:color w:val="000000"/>
                <w:sz w:val="18"/>
                <w:szCs w:val="18"/>
                <w:lang w:val="pt-PT" w:eastAsia="en-GB"/>
              </w:rPr>
              <w:t>77</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27</w:t>
            </w:r>
            <w:r w:rsidR="00F44535" w:rsidRPr="00442211">
              <w:rPr>
                <w:rFonts w:ascii="Arial" w:hAnsi="Arial" w:cs="Arial"/>
                <w:color w:val="000000"/>
                <w:sz w:val="18"/>
                <w:szCs w:val="18"/>
                <w:lang w:val="pt-PT" w:eastAsia="en-GB"/>
              </w:rPr>
              <w:t>.8</w:t>
            </w:r>
            <w:r w:rsidRPr="00442211">
              <w:rPr>
                <w:rFonts w:ascii="Arial" w:hAnsi="Arial" w:cs="Arial"/>
                <w:color w:val="000000"/>
                <w:sz w:val="18"/>
                <w:szCs w:val="18"/>
                <w:lang w:val="pt-PT" w:eastAsia="en-GB"/>
              </w:rPr>
              <w:t>00</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21</w:t>
            </w:r>
            <w:r w:rsidR="00F44535" w:rsidRPr="00442211">
              <w:rPr>
                <w:rFonts w:ascii="Arial" w:hAnsi="Arial" w:cs="Arial"/>
                <w:color w:val="000000"/>
                <w:sz w:val="18"/>
                <w:szCs w:val="18"/>
                <w:lang w:val="pt-PT" w:eastAsia="en-GB"/>
              </w:rPr>
              <w:t>.9</w:t>
            </w:r>
            <w:r w:rsidRPr="00442211">
              <w:rPr>
                <w:rFonts w:ascii="Arial" w:hAnsi="Arial" w:cs="Arial"/>
                <w:color w:val="000000"/>
                <w:sz w:val="18"/>
                <w:szCs w:val="18"/>
                <w:lang w:val="pt-PT" w:eastAsia="en-GB"/>
              </w:rPr>
              <w:t>08</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6609F9" w:rsidP="006609F9">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 xml:space="preserve">Taxa </w:t>
            </w:r>
            <w:r w:rsidR="00E6642F" w:rsidRPr="00442211">
              <w:rPr>
                <w:rFonts w:ascii="Arial" w:hAnsi="Arial" w:cs="Arial"/>
                <w:color w:val="000000"/>
                <w:sz w:val="18"/>
                <w:szCs w:val="18"/>
                <w:lang w:val="pt-PT" w:eastAsia="en-GB"/>
              </w:rPr>
              <w:t>Anual</w:t>
            </w:r>
            <w:r w:rsidR="00245DCD" w:rsidRPr="00442211">
              <w:rPr>
                <w:rFonts w:ascii="Arial" w:hAnsi="Arial" w:cs="Arial"/>
                <w:color w:val="000000"/>
                <w:sz w:val="18"/>
                <w:szCs w:val="18"/>
                <w:lang w:val="pt-PT" w:eastAsia="en-GB"/>
              </w:rPr>
              <w:t xml:space="preserve"> </w:t>
            </w:r>
            <w:r w:rsidRPr="00442211">
              <w:rPr>
                <w:rFonts w:ascii="Arial" w:hAnsi="Arial" w:cs="Arial"/>
                <w:color w:val="000000"/>
                <w:sz w:val="18"/>
                <w:szCs w:val="18"/>
                <w:lang w:val="pt-PT" w:eastAsia="en-GB"/>
              </w:rPr>
              <w:t>de Uso da Terra</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w:t>
            </w:r>
            <w:r w:rsidR="00F44535" w:rsidRPr="00442211">
              <w:rPr>
                <w:rFonts w:ascii="Arial" w:hAnsi="Arial" w:cs="Arial"/>
                <w:color w:val="000000"/>
                <w:sz w:val="18"/>
                <w:szCs w:val="18"/>
                <w:lang w:val="pt-PT" w:eastAsia="en-GB"/>
              </w:rPr>
              <w:t>.3</w:t>
            </w:r>
            <w:r w:rsidRPr="00442211">
              <w:rPr>
                <w:rFonts w:ascii="Arial" w:hAnsi="Arial" w:cs="Arial"/>
                <w:color w:val="000000"/>
                <w:sz w:val="18"/>
                <w:szCs w:val="18"/>
                <w:lang w:val="pt-PT" w:eastAsia="en-GB"/>
              </w:rPr>
              <w:t>85</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w:t>
            </w:r>
            <w:r w:rsidR="00F44535" w:rsidRPr="00442211">
              <w:rPr>
                <w:rFonts w:ascii="Arial" w:hAnsi="Arial" w:cs="Arial"/>
                <w:color w:val="000000"/>
                <w:sz w:val="18"/>
                <w:szCs w:val="18"/>
                <w:lang w:val="pt-PT" w:eastAsia="en-GB"/>
              </w:rPr>
              <w:t>.3</w:t>
            </w:r>
            <w:r w:rsidRPr="00442211">
              <w:rPr>
                <w:rFonts w:ascii="Arial" w:hAnsi="Arial" w:cs="Arial"/>
                <w:color w:val="000000"/>
                <w:sz w:val="18"/>
                <w:szCs w:val="18"/>
                <w:lang w:val="pt-PT" w:eastAsia="en-GB"/>
              </w:rPr>
              <w:t>43</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6609F9" w:rsidP="006609F9">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 xml:space="preserve">Multas pelo </w:t>
            </w:r>
            <w:r w:rsidR="00245DCD" w:rsidRPr="00442211">
              <w:rPr>
                <w:rFonts w:ascii="Arial" w:hAnsi="Arial" w:cs="Arial"/>
                <w:color w:val="000000"/>
                <w:sz w:val="18"/>
                <w:szCs w:val="18"/>
                <w:lang w:val="pt-PT" w:eastAsia="en-GB"/>
              </w:rPr>
              <w:t>Us</w:t>
            </w:r>
            <w:r w:rsidRPr="00442211">
              <w:rPr>
                <w:rFonts w:ascii="Arial" w:hAnsi="Arial" w:cs="Arial"/>
                <w:color w:val="000000"/>
                <w:sz w:val="18"/>
                <w:szCs w:val="18"/>
                <w:lang w:val="pt-PT" w:eastAsia="en-GB"/>
              </w:rPr>
              <w:t xml:space="preserve">o e Aproveitamento da Terra </w:t>
            </w:r>
            <w:r w:rsidR="00245DCD" w:rsidRPr="00442211">
              <w:rPr>
                <w:rFonts w:ascii="Arial" w:hAnsi="Arial" w:cs="Arial"/>
                <w:color w:val="000000"/>
                <w:sz w:val="18"/>
                <w:szCs w:val="18"/>
                <w:lang w:val="pt-PT" w:eastAsia="en-GB"/>
              </w:rPr>
              <w:t xml:space="preserve"> - SPGC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606</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w:t>
            </w:r>
            <w:r w:rsidR="00F44535" w:rsidRPr="00442211">
              <w:rPr>
                <w:rFonts w:ascii="Arial" w:hAnsi="Arial" w:cs="Arial"/>
                <w:color w:val="000000"/>
                <w:sz w:val="18"/>
                <w:szCs w:val="18"/>
                <w:lang w:val="pt-PT" w:eastAsia="en-GB"/>
              </w:rPr>
              <w:t>.0</w:t>
            </w:r>
            <w:r w:rsidRPr="00442211">
              <w:rPr>
                <w:rFonts w:ascii="Arial" w:hAnsi="Arial" w:cs="Arial"/>
                <w:color w:val="000000"/>
                <w:sz w:val="18"/>
                <w:szCs w:val="18"/>
                <w:lang w:val="pt-PT" w:eastAsia="en-GB"/>
              </w:rPr>
              <w:t>97</w:t>
            </w:r>
          </w:p>
        </w:tc>
      </w:tr>
      <w:tr w:rsidR="000576D2" w:rsidRPr="00442211" w:rsidTr="00B74D14">
        <w:trPr>
          <w:trHeight w:val="264"/>
        </w:trPr>
        <w:tc>
          <w:tcPr>
            <w:tcW w:w="3559" w:type="pct"/>
            <w:tcBorders>
              <w:top w:val="single" w:sz="4" w:space="0" w:color="auto"/>
              <w:left w:val="nil"/>
              <w:bottom w:val="single" w:sz="4" w:space="0" w:color="auto"/>
              <w:right w:val="nil"/>
            </w:tcBorders>
            <w:shd w:val="clear" w:color="auto" w:fill="auto"/>
            <w:noWrap/>
            <w:vAlign w:val="bottom"/>
          </w:tcPr>
          <w:p w:rsidR="00245DCD" w:rsidRPr="00442211" w:rsidRDefault="006609F9" w:rsidP="006609F9">
            <w:pPr>
              <w:spacing w:after="0"/>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 xml:space="preserve">Receitas das </w:t>
            </w:r>
            <w:r w:rsidR="0075413A" w:rsidRPr="00442211">
              <w:rPr>
                <w:rFonts w:ascii="Arial" w:hAnsi="Arial" w:cs="Arial"/>
                <w:b/>
                <w:bCs/>
                <w:color w:val="000000"/>
                <w:sz w:val="18"/>
                <w:szCs w:val="18"/>
                <w:lang w:val="pt-PT" w:eastAsia="en-GB"/>
              </w:rPr>
              <w:t>Pescas</w:t>
            </w:r>
            <w:r w:rsidRPr="00442211">
              <w:rPr>
                <w:rFonts w:ascii="Arial" w:hAnsi="Arial" w:cs="Arial"/>
                <w:b/>
                <w:bCs/>
                <w:color w:val="000000"/>
                <w:sz w:val="18"/>
                <w:szCs w:val="18"/>
                <w:lang w:val="pt-PT" w:eastAsia="en-GB"/>
              </w:rPr>
              <w:t xml:space="preserve"> e Caça</w:t>
            </w:r>
            <w:r w:rsidR="00245DCD" w:rsidRPr="00442211">
              <w:rPr>
                <w:rFonts w:ascii="Arial" w:hAnsi="Arial" w:cs="Arial"/>
                <w:b/>
                <w:bCs/>
                <w:color w:val="000000"/>
                <w:sz w:val="18"/>
                <w:szCs w:val="18"/>
                <w:lang w:val="pt-PT" w:eastAsia="en-GB"/>
              </w:rPr>
              <w:t xml:space="preserve"> </w:t>
            </w:r>
          </w:p>
        </w:tc>
        <w:tc>
          <w:tcPr>
            <w:tcW w:w="480" w:type="pct"/>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149</w:t>
            </w:r>
            <w:r w:rsidR="00F44535" w:rsidRPr="00442211">
              <w:rPr>
                <w:rFonts w:ascii="Arial" w:hAnsi="Arial" w:cs="Arial"/>
                <w:b/>
                <w:bCs/>
                <w:sz w:val="18"/>
                <w:szCs w:val="18"/>
                <w:lang w:val="pt-PT" w:eastAsia="en-GB"/>
              </w:rPr>
              <w:t>.7</w:t>
            </w:r>
            <w:r w:rsidRPr="00442211">
              <w:rPr>
                <w:rFonts w:ascii="Arial" w:hAnsi="Arial" w:cs="Arial"/>
                <w:b/>
                <w:bCs/>
                <w:sz w:val="18"/>
                <w:szCs w:val="18"/>
                <w:lang w:val="pt-PT" w:eastAsia="en-GB"/>
              </w:rPr>
              <w:t>18</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113</w:t>
            </w:r>
            <w:r w:rsidR="00F44535" w:rsidRPr="00442211">
              <w:rPr>
                <w:rFonts w:ascii="Arial" w:hAnsi="Arial" w:cs="Arial"/>
                <w:b/>
                <w:bCs/>
                <w:sz w:val="18"/>
                <w:szCs w:val="18"/>
                <w:lang w:val="pt-PT" w:eastAsia="en-GB"/>
              </w:rPr>
              <w:t>.0</w:t>
            </w:r>
            <w:r w:rsidRPr="00442211">
              <w:rPr>
                <w:rFonts w:ascii="Arial" w:hAnsi="Arial" w:cs="Arial"/>
                <w:b/>
                <w:bCs/>
                <w:sz w:val="18"/>
                <w:szCs w:val="18"/>
                <w:lang w:val="pt-PT" w:eastAsia="en-GB"/>
              </w:rPr>
              <w:t>49</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218</w:t>
            </w:r>
            <w:r w:rsidR="00F44535" w:rsidRPr="00442211">
              <w:rPr>
                <w:rFonts w:ascii="Arial" w:hAnsi="Arial" w:cs="Arial"/>
                <w:b/>
                <w:bCs/>
                <w:sz w:val="18"/>
                <w:szCs w:val="18"/>
                <w:lang w:val="pt-PT" w:eastAsia="en-GB"/>
              </w:rPr>
              <w:t>.0</w:t>
            </w:r>
            <w:r w:rsidRPr="00442211">
              <w:rPr>
                <w:rFonts w:ascii="Arial" w:hAnsi="Arial" w:cs="Arial"/>
                <w:b/>
                <w:bCs/>
                <w:sz w:val="18"/>
                <w:szCs w:val="18"/>
                <w:lang w:val="pt-PT" w:eastAsia="en-GB"/>
              </w:rPr>
              <w:t>96</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6609F9">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6609F9" w:rsidRPr="00442211">
              <w:rPr>
                <w:rFonts w:ascii="Arial" w:hAnsi="Arial" w:cs="Arial"/>
                <w:color w:val="000000"/>
                <w:sz w:val="18"/>
                <w:szCs w:val="18"/>
                <w:lang w:val="pt-PT" w:eastAsia="en-GB"/>
              </w:rPr>
              <w:t xml:space="preserve">s do Fundo de </w:t>
            </w:r>
            <w:r w:rsidR="005F0D4F" w:rsidRPr="00442211">
              <w:rPr>
                <w:rFonts w:ascii="Arial" w:hAnsi="Arial" w:cs="Arial"/>
                <w:color w:val="000000"/>
                <w:sz w:val="18"/>
                <w:szCs w:val="18"/>
                <w:lang w:val="pt-PT" w:eastAsia="en-GB"/>
              </w:rPr>
              <w:t>Desenvolvimento</w:t>
            </w:r>
            <w:r w:rsidR="00245DCD" w:rsidRPr="00442211">
              <w:rPr>
                <w:rFonts w:ascii="Arial" w:hAnsi="Arial" w:cs="Arial"/>
                <w:color w:val="000000"/>
                <w:sz w:val="18"/>
                <w:szCs w:val="18"/>
                <w:lang w:val="pt-PT" w:eastAsia="en-GB"/>
              </w:rPr>
              <w:t> </w:t>
            </w:r>
            <w:r w:rsidR="006609F9" w:rsidRPr="00442211">
              <w:rPr>
                <w:rFonts w:ascii="Arial" w:hAnsi="Arial" w:cs="Arial"/>
                <w:color w:val="000000"/>
                <w:sz w:val="18"/>
                <w:szCs w:val="18"/>
                <w:lang w:val="pt-PT" w:eastAsia="en-GB"/>
              </w:rPr>
              <w:t xml:space="preserve">Pesqueiro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92</w:t>
            </w:r>
            <w:r w:rsidR="00F44535" w:rsidRPr="00442211">
              <w:rPr>
                <w:rFonts w:ascii="Arial" w:hAnsi="Arial" w:cs="Arial"/>
                <w:color w:val="000000"/>
                <w:sz w:val="18"/>
                <w:szCs w:val="18"/>
                <w:lang w:val="pt-PT" w:eastAsia="en-GB"/>
              </w:rPr>
              <w:t>.6</w:t>
            </w:r>
            <w:r w:rsidRPr="00442211">
              <w:rPr>
                <w:rFonts w:ascii="Arial" w:hAnsi="Arial" w:cs="Arial"/>
                <w:color w:val="000000"/>
                <w:sz w:val="18"/>
                <w:szCs w:val="18"/>
                <w:lang w:val="pt-PT" w:eastAsia="en-GB"/>
              </w:rPr>
              <w:t>78</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6609F9" w:rsidP="006609F9">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 xml:space="preserve">Licença de </w:t>
            </w:r>
            <w:r w:rsidR="0075413A" w:rsidRPr="00442211">
              <w:rPr>
                <w:rFonts w:ascii="Arial" w:hAnsi="Arial" w:cs="Arial"/>
                <w:color w:val="000000"/>
                <w:sz w:val="18"/>
                <w:szCs w:val="18"/>
                <w:lang w:val="pt-PT" w:eastAsia="en-GB"/>
              </w:rPr>
              <w:t>Pescas</w:t>
            </w:r>
            <w:r w:rsidR="00245DCD" w:rsidRPr="00442211">
              <w:rPr>
                <w:rFonts w:ascii="Arial" w:hAnsi="Arial" w:cs="Arial"/>
                <w:color w:val="000000"/>
                <w:sz w:val="18"/>
                <w:szCs w:val="18"/>
                <w:lang w:val="pt-PT" w:eastAsia="en-GB"/>
              </w:rPr>
              <w:t xml:space="preserve">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119</w:t>
            </w:r>
            <w:r w:rsidR="00F44535" w:rsidRPr="00442211">
              <w:rPr>
                <w:rFonts w:ascii="Arial" w:hAnsi="Arial" w:cs="Arial"/>
                <w:color w:val="000000"/>
                <w:sz w:val="18"/>
                <w:szCs w:val="18"/>
                <w:lang w:val="pt-PT" w:eastAsia="en-GB"/>
              </w:rPr>
              <w:t>.1</w:t>
            </w:r>
            <w:r w:rsidRPr="00442211">
              <w:rPr>
                <w:rFonts w:ascii="Arial" w:hAnsi="Arial" w:cs="Arial"/>
                <w:color w:val="000000"/>
                <w:sz w:val="18"/>
                <w:szCs w:val="18"/>
                <w:lang w:val="pt-PT" w:eastAsia="en-GB"/>
              </w:rPr>
              <w:t>59</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85</w:t>
            </w:r>
            <w:r w:rsidR="00F44535" w:rsidRPr="00442211">
              <w:rPr>
                <w:rFonts w:ascii="Arial" w:hAnsi="Arial" w:cs="Arial"/>
                <w:color w:val="000000"/>
                <w:sz w:val="18"/>
                <w:szCs w:val="18"/>
                <w:lang w:val="pt-PT" w:eastAsia="en-GB"/>
              </w:rPr>
              <w:t>.3</w:t>
            </w:r>
            <w:r w:rsidRPr="00442211">
              <w:rPr>
                <w:rFonts w:ascii="Arial" w:hAnsi="Arial" w:cs="Arial"/>
                <w:color w:val="000000"/>
                <w:sz w:val="18"/>
                <w:szCs w:val="18"/>
                <w:lang w:val="pt-PT" w:eastAsia="en-GB"/>
              </w:rPr>
              <w:t>33</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98</w:t>
            </w:r>
            <w:r w:rsidR="00F44535" w:rsidRPr="00442211">
              <w:rPr>
                <w:rFonts w:ascii="Arial" w:hAnsi="Arial" w:cs="Arial"/>
                <w:color w:val="000000"/>
                <w:sz w:val="18"/>
                <w:szCs w:val="18"/>
                <w:lang w:val="pt-PT" w:eastAsia="en-GB"/>
              </w:rPr>
              <w:t>.0</w:t>
            </w:r>
            <w:r w:rsidRPr="00442211">
              <w:rPr>
                <w:rFonts w:ascii="Arial" w:hAnsi="Arial" w:cs="Arial"/>
                <w:color w:val="000000"/>
                <w:sz w:val="18"/>
                <w:szCs w:val="18"/>
                <w:lang w:val="pt-PT" w:eastAsia="en-GB"/>
              </w:rPr>
              <w:t>01</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97555D">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6609F9" w:rsidRPr="00442211">
              <w:rPr>
                <w:rFonts w:ascii="Arial" w:hAnsi="Arial" w:cs="Arial"/>
                <w:color w:val="000000"/>
                <w:sz w:val="18"/>
                <w:szCs w:val="18"/>
                <w:lang w:val="pt-PT" w:eastAsia="en-GB"/>
              </w:rPr>
              <w:t xml:space="preserve"> da Licença de </w:t>
            </w:r>
            <w:r w:rsidR="002F2D62" w:rsidRPr="00442211">
              <w:rPr>
                <w:rFonts w:ascii="Arial" w:hAnsi="Arial" w:cs="Arial"/>
                <w:color w:val="000000"/>
                <w:sz w:val="18"/>
                <w:szCs w:val="18"/>
                <w:lang w:val="pt-PT" w:eastAsia="en-GB"/>
              </w:rPr>
              <w:t>Pescas</w:t>
            </w:r>
            <w:r w:rsidR="00245DCD" w:rsidRPr="00442211">
              <w:rPr>
                <w:rFonts w:ascii="Arial" w:hAnsi="Arial" w:cs="Arial"/>
                <w:color w:val="000000"/>
                <w:sz w:val="18"/>
                <w:szCs w:val="18"/>
                <w:lang w:val="pt-PT" w:eastAsia="en-GB"/>
              </w:rPr>
              <w:t>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30</w:t>
            </w:r>
            <w:r w:rsidR="00F44535" w:rsidRPr="00442211">
              <w:rPr>
                <w:rFonts w:ascii="Arial" w:hAnsi="Arial" w:cs="Arial"/>
                <w:color w:val="000000"/>
                <w:sz w:val="18"/>
                <w:szCs w:val="18"/>
                <w:lang w:val="pt-PT" w:eastAsia="en-GB"/>
              </w:rPr>
              <w:t>.5</w:t>
            </w:r>
            <w:r w:rsidRPr="00442211">
              <w:rPr>
                <w:rFonts w:ascii="Arial" w:hAnsi="Arial" w:cs="Arial"/>
                <w:color w:val="000000"/>
                <w:sz w:val="18"/>
                <w:szCs w:val="18"/>
                <w:lang w:val="pt-PT" w:eastAsia="en-GB"/>
              </w:rPr>
              <w:t>60</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24</w:t>
            </w:r>
            <w:r w:rsidR="00F44535" w:rsidRPr="00442211">
              <w:rPr>
                <w:rFonts w:ascii="Arial" w:hAnsi="Arial" w:cs="Arial"/>
                <w:color w:val="000000"/>
                <w:sz w:val="18"/>
                <w:szCs w:val="18"/>
                <w:lang w:val="pt-PT" w:eastAsia="en-GB"/>
              </w:rPr>
              <w:t>.5</w:t>
            </w:r>
            <w:r w:rsidRPr="00442211">
              <w:rPr>
                <w:rFonts w:ascii="Arial" w:hAnsi="Arial" w:cs="Arial"/>
                <w:color w:val="000000"/>
                <w:sz w:val="18"/>
                <w:szCs w:val="18"/>
                <w:lang w:val="pt-PT" w:eastAsia="en-GB"/>
              </w:rPr>
              <w:t>73</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22</w:t>
            </w:r>
            <w:r w:rsidR="00F44535" w:rsidRPr="00442211">
              <w:rPr>
                <w:rFonts w:ascii="Arial" w:hAnsi="Arial" w:cs="Arial"/>
                <w:color w:val="000000"/>
                <w:sz w:val="18"/>
                <w:szCs w:val="18"/>
                <w:lang w:val="pt-PT" w:eastAsia="en-GB"/>
              </w:rPr>
              <w:t>.9</w:t>
            </w:r>
            <w:r w:rsidRPr="00442211">
              <w:rPr>
                <w:rFonts w:ascii="Arial" w:hAnsi="Arial" w:cs="Arial"/>
                <w:color w:val="000000"/>
                <w:sz w:val="18"/>
                <w:szCs w:val="18"/>
                <w:lang w:val="pt-PT" w:eastAsia="en-GB"/>
              </w:rPr>
              <w:t>00</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97555D">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6609F9" w:rsidRPr="00442211">
              <w:rPr>
                <w:rFonts w:ascii="Arial" w:hAnsi="Arial" w:cs="Arial"/>
                <w:color w:val="000000"/>
                <w:sz w:val="18"/>
                <w:szCs w:val="18"/>
                <w:lang w:val="pt-PT" w:eastAsia="en-GB"/>
              </w:rPr>
              <w:t xml:space="preserve"> de Caça</w:t>
            </w:r>
            <w:r w:rsidR="00245DCD" w:rsidRPr="00442211">
              <w:rPr>
                <w:rFonts w:ascii="Arial" w:hAnsi="Arial" w:cs="Arial"/>
                <w:color w:val="000000"/>
                <w:sz w:val="18"/>
                <w:szCs w:val="18"/>
                <w:lang w:val="pt-PT" w:eastAsia="en-GB"/>
              </w:rPr>
              <w:t xml:space="preserve"> </w:t>
            </w:r>
            <w:r w:rsidR="00EC5E09">
              <w:rPr>
                <w:rFonts w:ascii="Arial" w:hAnsi="Arial" w:cs="Arial"/>
                <w:color w:val="000000"/>
                <w:sz w:val="18"/>
                <w:szCs w:val="18"/>
                <w:lang w:val="pt-PT" w:eastAsia="en-GB"/>
              </w:rPr>
              <w:t>–</w:t>
            </w:r>
            <w:r w:rsidR="00245DCD" w:rsidRPr="00442211">
              <w:rPr>
                <w:rFonts w:ascii="Arial" w:hAnsi="Arial" w:cs="Arial"/>
                <w:color w:val="000000"/>
                <w:sz w:val="18"/>
                <w:szCs w:val="18"/>
                <w:lang w:val="pt-PT" w:eastAsia="en-GB"/>
              </w:rPr>
              <w:t xml:space="preserve"> SPFFB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w:t>
            </w:r>
            <w:r w:rsidR="00F44535" w:rsidRPr="00442211">
              <w:rPr>
                <w:rFonts w:ascii="Arial" w:hAnsi="Arial" w:cs="Arial"/>
                <w:color w:val="000000"/>
                <w:sz w:val="18"/>
                <w:szCs w:val="18"/>
                <w:lang w:val="pt-PT" w:eastAsia="en-GB"/>
              </w:rPr>
              <w:t>.6</w:t>
            </w:r>
            <w:r w:rsidRPr="00442211">
              <w:rPr>
                <w:rFonts w:ascii="Arial" w:hAnsi="Arial" w:cs="Arial"/>
                <w:color w:val="000000"/>
                <w:sz w:val="18"/>
                <w:szCs w:val="18"/>
                <w:lang w:val="pt-PT" w:eastAsia="en-GB"/>
              </w:rPr>
              <w:t>43</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w:t>
            </w:r>
            <w:r w:rsidR="00F44535" w:rsidRPr="00442211">
              <w:rPr>
                <w:rFonts w:ascii="Arial" w:hAnsi="Arial" w:cs="Arial"/>
                <w:color w:val="000000"/>
                <w:sz w:val="18"/>
                <w:szCs w:val="18"/>
                <w:lang w:val="pt-PT" w:eastAsia="en-GB"/>
              </w:rPr>
              <w:t>.5</w:t>
            </w:r>
            <w:r w:rsidRPr="00442211">
              <w:rPr>
                <w:rFonts w:ascii="Arial" w:hAnsi="Arial" w:cs="Arial"/>
                <w:color w:val="000000"/>
                <w:sz w:val="18"/>
                <w:szCs w:val="18"/>
                <w:lang w:val="pt-PT" w:eastAsia="en-GB"/>
              </w:rPr>
              <w:t>18</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6609F9" w:rsidP="0097555D">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 xml:space="preserve">Taxa de Caça </w:t>
            </w:r>
            <w:r w:rsidR="00EC5E09">
              <w:rPr>
                <w:rFonts w:ascii="Arial" w:hAnsi="Arial" w:cs="Arial"/>
                <w:color w:val="000000"/>
                <w:sz w:val="18"/>
                <w:szCs w:val="18"/>
                <w:lang w:val="pt-PT" w:eastAsia="en-GB"/>
              </w:rPr>
              <w:t>–</w:t>
            </w:r>
            <w:r w:rsidR="00245DCD" w:rsidRPr="00442211">
              <w:rPr>
                <w:rFonts w:ascii="Arial" w:hAnsi="Arial" w:cs="Arial"/>
                <w:color w:val="000000"/>
                <w:sz w:val="18"/>
                <w:szCs w:val="18"/>
                <w:lang w:val="pt-PT" w:eastAsia="en-GB"/>
              </w:rPr>
              <w:t xml:space="preserve"> DNTF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w:t>
            </w:r>
            <w:r w:rsidR="00F44535" w:rsidRPr="00442211">
              <w:rPr>
                <w:rFonts w:ascii="Arial" w:hAnsi="Arial" w:cs="Arial"/>
                <w:color w:val="000000"/>
                <w:sz w:val="18"/>
                <w:szCs w:val="18"/>
                <w:lang w:val="pt-PT" w:eastAsia="en-GB"/>
              </w:rPr>
              <w:t>.5</w:t>
            </w:r>
            <w:r w:rsidRPr="00442211">
              <w:rPr>
                <w:rFonts w:ascii="Arial" w:hAnsi="Arial" w:cs="Arial"/>
                <w:color w:val="000000"/>
                <w:sz w:val="18"/>
                <w:szCs w:val="18"/>
                <w:lang w:val="pt-PT" w:eastAsia="en-GB"/>
              </w:rPr>
              <w:t>00</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3</w:t>
            </w:r>
            <w:r w:rsidR="00F44535" w:rsidRPr="00442211">
              <w:rPr>
                <w:rFonts w:ascii="Arial" w:hAnsi="Arial" w:cs="Arial"/>
                <w:color w:val="000000"/>
                <w:sz w:val="18"/>
                <w:szCs w:val="18"/>
                <w:lang w:val="pt-PT" w:eastAsia="en-GB"/>
              </w:rPr>
              <w:t>.0</w:t>
            </w:r>
            <w:r w:rsidRPr="00442211">
              <w:rPr>
                <w:rFonts w:ascii="Arial" w:hAnsi="Arial" w:cs="Arial"/>
                <w:color w:val="000000"/>
                <w:sz w:val="18"/>
                <w:szCs w:val="18"/>
                <w:lang w:val="pt-PT" w:eastAsia="en-GB"/>
              </w:rPr>
              <w:t>00</w:t>
            </w:r>
          </w:p>
        </w:tc>
      </w:tr>
      <w:tr w:rsidR="000576D2" w:rsidRPr="00442211" w:rsidTr="00B74D14">
        <w:trPr>
          <w:trHeight w:val="264"/>
        </w:trPr>
        <w:tc>
          <w:tcPr>
            <w:tcW w:w="3559" w:type="pct"/>
            <w:tcBorders>
              <w:top w:val="single" w:sz="4" w:space="0" w:color="auto"/>
              <w:left w:val="nil"/>
              <w:bottom w:val="single" w:sz="4" w:space="0" w:color="auto"/>
              <w:right w:val="nil"/>
            </w:tcBorders>
            <w:shd w:val="clear" w:color="auto" w:fill="auto"/>
            <w:noWrap/>
            <w:vAlign w:val="bottom"/>
          </w:tcPr>
          <w:p w:rsidR="00245DCD" w:rsidRPr="00442211" w:rsidRDefault="00CC052B" w:rsidP="0097555D">
            <w:pPr>
              <w:spacing w:after="0"/>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Receita</w:t>
            </w:r>
            <w:r w:rsidR="00245DCD" w:rsidRPr="00442211">
              <w:rPr>
                <w:rFonts w:ascii="Arial" w:hAnsi="Arial" w:cs="Arial"/>
                <w:b/>
                <w:bCs/>
                <w:color w:val="000000"/>
                <w:sz w:val="18"/>
                <w:szCs w:val="18"/>
                <w:lang w:val="pt-PT" w:eastAsia="en-GB"/>
              </w:rPr>
              <w:t>s</w:t>
            </w:r>
            <w:r w:rsidR="006609F9" w:rsidRPr="00442211">
              <w:rPr>
                <w:rFonts w:ascii="Arial" w:hAnsi="Arial" w:cs="Arial"/>
                <w:b/>
                <w:bCs/>
                <w:color w:val="000000"/>
                <w:sz w:val="18"/>
                <w:szCs w:val="18"/>
                <w:lang w:val="pt-PT" w:eastAsia="en-GB"/>
              </w:rPr>
              <w:t xml:space="preserve"> do Sector de Minas</w:t>
            </w:r>
          </w:p>
        </w:tc>
        <w:tc>
          <w:tcPr>
            <w:tcW w:w="480" w:type="pct"/>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0</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0</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13</w:t>
            </w:r>
            <w:r w:rsidR="00F44535" w:rsidRPr="00442211">
              <w:rPr>
                <w:rFonts w:ascii="Arial" w:hAnsi="Arial" w:cs="Arial"/>
                <w:b/>
                <w:bCs/>
                <w:sz w:val="18"/>
                <w:szCs w:val="18"/>
                <w:lang w:val="pt-PT" w:eastAsia="en-GB"/>
              </w:rPr>
              <w:t>.9</w:t>
            </w:r>
            <w:r w:rsidRPr="00442211">
              <w:rPr>
                <w:rFonts w:ascii="Arial" w:hAnsi="Arial" w:cs="Arial"/>
                <w:b/>
                <w:bCs/>
                <w:sz w:val="18"/>
                <w:szCs w:val="18"/>
                <w:lang w:val="pt-PT" w:eastAsia="en-GB"/>
              </w:rPr>
              <w:t>00</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0576D2" w:rsidP="000576D2">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 xml:space="preserve">Taxa de </w:t>
            </w:r>
            <w:r w:rsidR="00245DCD" w:rsidRPr="00442211">
              <w:rPr>
                <w:rFonts w:ascii="Arial" w:hAnsi="Arial" w:cs="Arial"/>
                <w:color w:val="000000"/>
                <w:sz w:val="18"/>
                <w:szCs w:val="18"/>
                <w:lang w:val="pt-PT" w:eastAsia="en-GB"/>
              </w:rPr>
              <w:t>Regist</w:t>
            </w:r>
            <w:r w:rsidRPr="00442211">
              <w:rPr>
                <w:rFonts w:ascii="Arial" w:hAnsi="Arial" w:cs="Arial"/>
                <w:color w:val="000000"/>
                <w:sz w:val="18"/>
                <w:szCs w:val="18"/>
                <w:lang w:val="pt-PT" w:eastAsia="en-GB"/>
              </w:rPr>
              <w:t>o – Pedido de Concessão Mineira</w:t>
            </w:r>
            <w:r w:rsidR="00245DCD" w:rsidRPr="00442211">
              <w:rPr>
                <w:rFonts w:ascii="Arial" w:hAnsi="Arial" w:cs="Arial"/>
                <w:color w:val="000000"/>
                <w:sz w:val="18"/>
                <w:szCs w:val="18"/>
                <w:lang w:val="pt-PT" w:eastAsia="en-GB"/>
              </w:rPr>
              <w:t>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700</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0576D2">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245DCD" w:rsidRPr="00442211">
              <w:rPr>
                <w:rFonts w:ascii="Arial" w:hAnsi="Arial" w:cs="Arial"/>
                <w:color w:val="000000"/>
                <w:sz w:val="18"/>
                <w:szCs w:val="18"/>
                <w:lang w:val="pt-PT" w:eastAsia="en-GB"/>
              </w:rPr>
              <w:t xml:space="preserve"> </w:t>
            </w:r>
            <w:r w:rsidR="000576D2" w:rsidRPr="00442211">
              <w:rPr>
                <w:rFonts w:ascii="Arial" w:hAnsi="Arial" w:cs="Arial"/>
                <w:color w:val="000000"/>
                <w:sz w:val="18"/>
                <w:szCs w:val="18"/>
                <w:lang w:val="pt-PT" w:eastAsia="en-GB"/>
              </w:rPr>
              <w:t>de Prorrogação de Concessão Mineira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w:t>
            </w:r>
            <w:r w:rsidR="00F44535" w:rsidRPr="00442211">
              <w:rPr>
                <w:rFonts w:ascii="Arial" w:hAnsi="Arial" w:cs="Arial"/>
                <w:color w:val="000000"/>
                <w:sz w:val="18"/>
                <w:szCs w:val="18"/>
                <w:lang w:val="pt-PT" w:eastAsia="en-GB"/>
              </w:rPr>
              <w:t>.2</w:t>
            </w:r>
            <w:r w:rsidRPr="00442211">
              <w:rPr>
                <w:rFonts w:ascii="Arial" w:hAnsi="Arial" w:cs="Arial"/>
                <w:color w:val="000000"/>
                <w:sz w:val="18"/>
                <w:szCs w:val="18"/>
                <w:lang w:val="pt-PT" w:eastAsia="en-GB"/>
              </w:rPr>
              <w:t>00</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0576D2" w:rsidP="000576D2">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 xml:space="preserve">Multas das actividades de </w:t>
            </w:r>
            <w:r w:rsidR="00245DCD" w:rsidRPr="00442211">
              <w:rPr>
                <w:rFonts w:ascii="Arial" w:hAnsi="Arial" w:cs="Arial"/>
                <w:color w:val="000000"/>
                <w:sz w:val="18"/>
                <w:szCs w:val="18"/>
                <w:lang w:val="pt-PT" w:eastAsia="en-GB"/>
              </w:rPr>
              <w:t xml:space="preserve"> Min</w:t>
            </w:r>
            <w:r w:rsidRPr="00442211">
              <w:rPr>
                <w:rFonts w:ascii="Arial" w:hAnsi="Arial" w:cs="Arial"/>
                <w:color w:val="000000"/>
                <w:sz w:val="18"/>
                <w:szCs w:val="18"/>
                <w:lang w:val="pt-PT" w:eastAsia="en-GB"/>
              </w:rPr>
              <w:t xml:space="preserve">eração </w:t>
            </w:r>
            <w:r w:rsidR="00245DCD" w:rsidRPr="00442211">
              <w:rPr>
                <w:rFonts w:ascii="Arial" w:hAnsi="Arial" w:cs="Arial"/>
                <w:color w:val="000000"/>
                <w:sz w:val="18"/>
                <w:szCs w:val="18"/>
                <w:lang w:val="pt-PT" w:eastAsia="en-GB"/>
              </w:rPr>
              <w:t xml:space="preserve"> - 60%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10</w:t>
            </w:r>
            <w:r w:rsidR="00F44535" w:rsidRPr="00442211">
              <w:rPr>
                <w:rFonts w:ascii="Arial" w:hAnsi="Arial" w:cs="Arial"/>
                <w:color w:val="000000"/>
                <w:sz w:val="18"/>
                <w:szCs w:val="18"/>
                <w:lang w:val="pt-PT" w:eastAsia="en-GB"/>
              </w:rPr>
              <w:t>.0</w:t>
            </w:r>
            <w:r w:rsidRPr="00442211">
              <w:rPr>
                <w:rFonts w:ascii="Arial" w:hAnsi="Arial" w:cs="Arial"/>
                <w:color w:val="000000"/>
                <w:sz w:val="18"/>
                <w:szCs w:val="18"/>
                <w:lang w:val="pt-PT" w:eastAsia="en-GB"/>
              </w:rPr>
              <w:t>00</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0576D2">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245DCD" w:rsidRPr="00442211">
              <w:rPr>
                <w:rFonts w:ascii="Arial" w:hAnsi="Arial" w:cs="Arial"/>
                <w:color w:val="000000"/>
                <w:sz w:val="18"/>
                <w:szCs w:val="18"/>
                <w:lang w:val="pt-PT" w:eastAsia="en-GB"/>
              </w:rPr>
              <w:t xml:space="preserve"> </w:t>
            </w:r>
            <w:r w:rsidR="000576D2" w:rsidRPr="00442211">
              <w:rPr>
                <w:rFonts w:ascii="Arial" w:hAnsi="Arial" w:cs="Arial"/>
                <w:color w:val="000000"/>
                <w:sz w:val="18"/>
                <w:szCs w:val="18"/>
                <w:lang w:val="pt-PT" w:eastAsia="en-GB"/>
              </w:rPr>
              <w:t xml:space="preserve">de Emissão do Título de </w:t>
            </w:r>
            <w:r w:rsidR="00245DCD" w:rsidRPr="00442211">
              <w:rPr>
                <w:rFonts w:ascii="Arial" w:hAnsi="Arial" w:cs="Arial"/>
                <w:color w:val="000000"/>
                <w:sz w:val="18"/>
                <w:szCs w:val="18"/>
                <w:lang w:val="pt-PT" w:eastAsia="en-GB"/>
              </w:rPr>
              <w:t xml:space="preserve"> </w:t>
            </w:r>
            <w:r w:rsidR="000576D2" w:rsidRPr="00442211">
              <w:rPr>
                <w:rFonts w:ascii="Arial" w:hAnsi="Arial" w:cs="Arial"/>
                <w:color w:val="000000"/>
                <w:sz w:val="18"/>
                <w:szCs w:val="18"/>
                <w:lang w:val="pt-PT" w:eastAsia="en-GB"/>
              </w:rPr>
              <w:t>Concessão Mineira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500</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EC47C0">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245DCD" w:rsidRPr="00442211">
              <w:rPr>
                <w:rFonts w:ascii="Arial" w:hAnsi="Arial" w:cs="Arial"/>
                <w:color w:val="000000"/>
                <w:sz w:val="18"/>
                <w:szCs w:val="18"/>
                <w:lang w:val="pt-PT" w:eastAsia="en-GB"/>
              </w:rPr>
              <w:t xml:space="preserve"> </w:t>
            </w:r>
            <w:r w:rsidR="000576D2" w:rsidRPr="00442211">
              <w:rPr>
                <w:rFonts w:ascii="Arial" w:hAnsi="Arial" w:cs="Arial"/>
                <w:color w:val="000000"/>
                <w:sz w:val="18"/>
                <w:szCs w:val="18"/>
                <w:lang w:val="pt-PT" w:eastAsia="en-GB"/>
              </w:rPr>
              <w:t xml:space="preserve">de Apresentação </w:t>
            </w:r>
            <w:r w:rsidR="00EC47C0">
              <w:rPr>
                <w:rFonts w:ascii="Arial" w:hAnsi="Arial" w:cs="Arial"/>
                <w:color w:val="000000"/>
                <w:sz w:val="18"/>
                <w:szCs w:val="18"/>
                <w:lang w:val="pt-PT" w:eastAsia="en-GB"/>
              </w:rPr>
              <w:t>Fora do Prazo</w:t>
            </w:r>
            <w:r w:rsidR="000576D2" w:rsidRPr="00442211">
              <w:rPr>
                <w:rFonts w:ascii="Arial" w:hAnsi="Arial" w:cs="Arial"/>
                <w:color w:val="000000"/>
                <w:sz w:val="18"/>
                <w:szCs w:val="18"/>
                <w:lang w:val="pt-PT" w:eastAsia="en-GB"/>
              </w:rPr>
              <w:t xml:space="preserve"> do Pedido de Prorrogação de </w:t>
            </w:r>
            <w:r w:rsidR="00245DCD" w:rsidRPr="00442211">
              <w:rPr>
                <w:rFonts w:ascii="Arial" w:hAnsi="Arial" w:cs="Arial"/>
                <w:color w:val="000000"/>
                <w:sz w:val="18"/>
                <w:szCs w:val="18"/>
                <w:lang w:val="pt-PT" w:eastAsia="en-GB"/>
              </w:rPr>
              <w:t xml:space="preserve"> </w:t>
            </w:r>
            <w:r w:rsidR="000576D2" w:rsidRPr="00442211">
              <w:rPr>
                <w:rFonts w:ascii="Arial" w:hAnsi="Arial" w:cs="Arial"/>
                <w:color w:val="000000"/>
                <w:sz w:val="18"/>
                <w:szCs w:val="18"/>
                <w:lang w:val="pt-PT" w:eastAsia="en-GB"/>
              </w:rPr>
              <w:t>Concessão Mineira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500</w:t>
            </w:r>
          </w:p>
        </w:tc>
      </w:tr>
      <w:tr w:rsidR="000576D2" w:rsidRPr="00442211" w:rsidTr="00B74D14">
        <w:trPr>
          <w:trHeight w:val="264"/>
        </w:trPr>
        <w:tc>
          <w:tcPr>
            <w:tcW w:w="3559" w:type="pct"/>
            <w:tcBorders>
              <w:top w:val="single" w:sz="4" w:space="0" w:color="auto"/>
              <w:left w:val="nil"/>
              <w:bottom w:val="single" w:sz="4" w:space="0" w:color="auto"/>
              <w:right w:val="nil"/>
            </w:tcBorders>
            <w:shd w:val="clear" w:color="auto" w:fill="auto"/>
            <w:noWrap/>
            <w:vAlign w:val="bottom"/>
          </w:tcPr>
          <w:p w:rsidR="00245DCD" w:rsidRPr="00442211" w:rsidRDefault="00B74D14" w:rsidP="00B74D14">
            <w:pPr>
              <w:spacing w:after="0"/>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 xml:space="preserve">Receitas da Madeira e Carvão </w:t>
            </w:r>
          </w:p>
        </w:tc>
        <w:tc>
          <w:tcPr>
            <w:tcW w:w="480" w:type="pct"/>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0</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165</w:t>
            </w:r>
            <w:r w:rsidR="00F44535" w:rsidRPr="00442211">
              <w:rPr>
                <w:rFonts w:ascii="Arial" w:hAnsi="Arial" w:cs="Arial"/>
                <w:b/>
                <w:bCs/>
                <w:sz w:val="18"/>
                <w:szCs w:val="18"/>
                <w:lang w:val="pt-PT" w:eastAsia="en-GB"/>
              </w:rPr>
              <w:t>.6</w:t>
            </w:r>
            <w:r w:rsidRPr="00442211">
              <w:rPr>
                <w:rFonts w:ascii="Arial" w:hAnsi="Arial" w:cs="Arial"/>
                <w:b/>
                <w:bCs/>
                <w:sz w:val="18"/>
                <w:szCs w:val="18"/>
                <w:lang w:val="pt-PT" w:eastAsia="en-GB"/>
              </w:rPr>
              <w:t>74</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199</w:t>
            </w:r>
            <w:r w:rsidR="00F44535" w:rsidRPr="00442211">
              <w:rPr>
                <w:rFonts w:ascii="Arial" w:hAnsi="Arial" w:cs="Arial"/>
                <w:b/>
                <w:bCs/>
                <w:sz w:val="18"/>
                <w:szCs w:val="18"/>
                <w:lang w:val="pt-PT" w:eastAsia="en-GB"/>
              </w:rPr>
              <w:t>.1</w:t>
            </w:r>
            <w:r w:rsidRPr="00442211">
              <w:rPr>
                <w:rFonts w:ascii="Arial" w:hAnsi="Arial" w:cs="Arial"/>
                <w:b/>
                <w:bCs/>
                <w:sz w:val="18"/>
                <w:szCs w:val="18"/>
                <w:lang w:val="pt-PT" w:eastAsia="en-GB"/>
              </w:rPr>
              <w:t>46</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B74D14">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245DCD" w:rsidRPr="00442211">
              <w:rPr>
                <w:rFonts w:ascii="Arial" w:hAnsi="Arial" w:cs="Arial"/>
                <w:color w:val="000000"/>
                <w:sz w:val="18"/>
                <w:szCs w:val="18"/>
                <w:lang w:val="pt-PT" w:eastAsia="en-GB"/>
              </w:rPr>
              <w:t xml:space="preserve"> </w:t>
            </w:r>
            <w:r w:rsidR="00B74D14" w:rsidRPr="00442211">
              <w:rPr>
                <w:rFonts w:ascii="Arial" w:hAnsi="Arial" w:cs="Arial"/>
                <w:color w:val="000000"/>
                <w:sz w:val="18"/>
                <w:szCs w:val="18"/>
                <w:lang w:val="pt-PT" w:eastAsia="en-GB"/>
              </w:rPr>
              <w:t xml:space="preserve">de Mineração do </w:t>
            </w:r>
            <w:r w:rsidR="002F2D62" w:rsidRPr="00442211">
              <w:rPr>
                <w:rFonts w:ascii="Arial" w:hAnsi="Arial" w:cs="Arial"/>
                <w:color w:val="000000"/>
                <w:sz w:val="18"/>
                <w:szCs w:val="18"/>
                <w:lang w:val="pt-PT" w:eastAsia="en-GB"/>
              </w:rPr>
              <w:t>Carvão</w:t>
            </w:r>
            <w:r w:rsidR="00EC5E09">
              <w:rPr>
                <w:rFonts w:ascii="Arial" w:hAnsi="Arial" w:cs="Arial"/>
                <w:color w:val="000000"/>
                <w:sz w:val="18"/>
                <w:szCs w:val="18"/>
                <w:lang w:val="pt-PT" w:eastAsia="en-GB"/>
              </w:rPr>
              <w:t xml:space="preserve"> e da Lenha</w:t>
            </w:r>
            <w:r w:rsidR="00245DCD" w:rsidRPr="00442211">
              <w:rPr>
                <w:rFonts w:ascii="Arial" w:hAnsi="Arial" w:cs="Arial"/>
                <w:color w:val="000000"/>
                <w:sz w:val="18"/>
                <w:szCs w:val="18"/>
                <w:lang w:val="pt-PT" w:eastAsia="en-GB"/>
              </w:rPr>
              <w:t xml:space="preserve"> </w:t>
            </w:r>
            <w:r w:rsidR="00EC5E09">
              <w:rPr>
                <w:rFonts w:ascii="Arial" w:hAnsi="Arial" w:cs="Arial"/>
                <w:color w:val="000000"/>
                <w:sz w:val="18"/>
                <w:szCs w:val="18"/>
                <w:lang w:val="pt-PT" w:eastAsia="en-GB"/>
              </w:rPr>
              <w:t>–</w:t>
            </w:r>
            <w:r w:rsidR="00245DCD" w:rsidRPr="00442211">
              <w:rPr>
                <w:rFonts w:ascii="Arial" w:hAnsi="Arial" w:cs="Arial"/>
                <w:color w:val="000000"/>
                <w:sz w:val="18"/>
                <w:szCs w:val="18"/>
                <w:lang w:val="pt-PT" w:eastAsia="en-GB"/>
              </w:rPr>
              <w:t xml:space="preserve"> SPFFB</w:t>
            </w:r>
            <w:r w:rsidR="00EC5E09">
              <w:rPr>
                <w:rFonts w:ascii="Arial" w:hAnsi="Arial" w:cs="Arial"/>
                <w:color w:val="000000"/>
                <w:sz w:val="18"/>
                <w:szCs w:val="18"/>
                <w:lang w:val="pt-PT" w:eastAsia="en-GB"/>
              </w:rPr>
              <w:t xml:space="preserve"> </w:t>
            </w:r>
            <w:r w:rsidR="00245DCD" w:rsidRPr="00442211">
              <w:rPr>
                <w:rFonts w:ascii="Arial" w:hAnsi="Arial" w:cs="Arial"/>
                <w:color w:val="000000"/>
                <w:sz w:val="18"/>
                <w:szCs w:val="18"/>
                <w:lang w:val="pt-PT" w:eastAsia="en-GB"/>
              </w:rPr>
              <w:t> </w:t>
            </w:r>
            <w:r w:rsidR="00EC5E09">
              <w:rPr>
                <w:rFonts w:ascii="Arial" w:hAnsi="Arial" w:cs="Arial"/>
                <w:color w:val="000000"/>
                <w:sz w:val="18"/>
                <w:szCs w:val="18"/>
                <w:lang w:val="pt-PT" w:eastAsia="en-GB"/>
              </w:rPr>
              <w:t xml:space="preserve">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16</w:t>
            </w:r>
            <w:r w:rsidR="00F44535" w:rsidRPr="00442211">
              <w:rPr>
                <w:rFonts w:ascii="Arial" w:hAnsi="Arial" w:cs="Arial"/>
                <w:color w:val="000000"/>
                <w:sz w:val="18"/>
                <w:szCs w:val="18"/>
                <w:lang w:val="pt-PT" w:eastAsia="en-GB"/>
              </w:rPr>
              <w:t>.8</w:t>
            </w:r>
            <w:r w:rsidRPr="00442211">
              <w:rPr>
                <w:rFonts w:ascii="Arial" w:hAnsi="Arial" w:cs="Arial"/>
                <w:color w:val="000000"/>
                <w:sz w:val="18"/>
                <w:szCs w:val="18"/>
                <w:lang w:val="pt-PT" w:eastAsia="en-GB"/>
              </w:rPr>
              <w:t>43</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21</w:t>
            </w:r>
            <w:r w:rsidR="00F44535" w:rsidRPr="00442211">
              <w:rPr>
                <w:rFonts w:ascii="Arial" w:hAnsi="Arial" w:cs="Arial"/>
                <w:color w:val="000000"/>
                <w:sz w:val="18"/>
                <w:szCs w:val="18"/>
                <w:lang w:val="pt-PT" w:eastAsia="en-GB"/>
              </w:rPr>
              <w:t>.1</w:t>
            </w:r>
            <w:r w:rsidRPr="00442211">
              <w:rPr>
                <w:rFonts w:ascii="Arial" w:hAnsi="Arial" w:cs="Arial"/>
                <w:color w:val="000000"/>
                <w:sz w:val="18"/>
                <w:szCs w:val="18"/>
                <w:lang w:val="pt-PT" w:eastAsia="en-GB"/>
              </w:rPr>
              <w:t>28</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CC052B" w:rsidP="00B74D14">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245DCD" w:rsidRPr="00442211">
              <w:rPr>
                <w:rFonts w:ascii="Arial" w:hAnsi="Arial" w:cs="Arial"/>
                <w:color w:val="000000"/>
                <w:sz w:val="18"/>
                <w:szCs w:val="18"/>
                <w:lang w:val="pt-PT" w:eastAsia="en-GB"/>
              </w:rPr>
              <w:t xml:space="preserve"> </w:t>
            </w:r>
            <w:r w:rsidR="00B74D14" w:rsidRPr="00442211">
              <w:rPr>
                <w:rFonts w:ascii="Arial" w:hAnsi="Arial" w:cs="Arial"/>
                <w:color w:val="000000"/>
                <w:sz w:val="18"/>
                <w:szCs w:val="18"/>
                <w:lang w:val="pt-PT" w:eastAsia="en-GB"/>
              </w:rPr>
              <w:t>de</w:t>
            </w:r>
            <w:r w:rsidR="00245DCD" w:rsidRPr="00442211">
              <w:rPr>
                <w:rFonts w:ascii="Arial" w:hAnsi="Arial" w:cs="Arial"/>
                <w:color w:val="000000"/>
                <w:sz w:val="18"/>
                <w:szCs w:val="18"/>
                <w:lang w:val="pt-PT" w:eastAsia="en-GB"/>
              </w:rPr>
              <w:t xml:space="preserve"> Extrac</w:t>
            </w:r>
            <w:r w:rsidR="005F0D4F" w:rsidRPr="00442211">
              <w:rPr>
                <w:rFonts w:ascii="Arial" w:hAnsi="Arial" w:cs="Arial"/>
                <w:color w:val="000000"/>
                <w:sz w:val="18"/>
                <w:szCs w:val="18"/>
                <w:lang w:val="pt-PT" w:eastAsia="en-GB"/>
              </w:rPr>
              <w:t>ção</w:t>
            </w:r>
            <w:r w:rsidR="00B74D14" w:rsidRPr="00442211">
              <w:rPr>
                <w:rFonts w:ascii="Arial" w:hAnsi="Arial" w:cs="Arial"/>
                <w:color w:val="000000"/>
                <w:sz w:val="18"/>
                <w:szCs w:val="18"/>
                <w:lang w:val="pt-PT" w:eastAsia="en-GB"/>
              </w:rPr>
              <w:t xml:space="preserve"> da Madeira</w:t>
            </w:r>
            <w:r w:rsidR="00245DCD" w:rsidRPr="00442211">
              <w:rPr>
                <w:rFonts w:ascii="Arial" w:hAnsi="Arial" w:cs="Arial"/>
                <w:color w:val="000000"/>
                <w:sz w:val="18"/>
                <w:szCs w:val="18"/>
                <w:lang w:val="pt-PT" w:eastAsia="en-GB"/>
              </w:rPr>
              <w:t xml:space="preserve"> </w:t>
            </w:r>
            <w:r w:rsidR="00EC5E09">
              <w:rPr>
                <w:rFonts w:ascii="Arial" w:hAnsi="Arial" w:cs="Arial"/>
                <w:color w:val="000000"/>
                <w:sz w:val="18"/>
                <w:szCs w:val="18"/>
                <w:lang w:val="pt-PT" w:eastAsia="en-GB"/>
              </w:rPr>
              <w:t>–</w:t>
            </w:r>
            <w:r w:rsidR="00245DCD" w:rsidRPr="00442211">
              <w:rPr>
                <w:rFonts w:ascii="Arial" w:hAnsi="Arial" w:cs="Arial"/>
                <w:color w:val="000000"/>
                <w:sz w:val="18"/>
                <w:szCs w:val="18"/>
                <w:lang w:val="pt-PT" w:eastAsia="en-GB"/>
              </w:rPr>
              <w:t> SPFFB</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134</w:t>
            </w:r>
            <w:r w:rsidR="00F44535" w:rsidRPr="00442211">
              <w:rPr>
                <w:rFonts w:ascii="Arial" w:hAnsi="Arial" w:cs="Arial"/>
                <w:color w:val="000000"/>
                <w:sz w:val="18"/>
                <w:szCs w:val="18"/>
                <w:lang w:val="pt-PT" w:eastAsia="en-GB"/>
              </w:rPr>
              <w:t>.6</w:t>
            </w:r>
            <w:r w:rsidRPr="00442211">
              <w:rPr>
                <w:rFonts w:ascii="Arial" w:hAnsi="Arial" w:cs="Arial"/>
                <w:color w:val="000000"/>
                <w:sz w:val="18"/>
                <w:szCs w:val="18"/>
                <w:lang w:val="pt-PT" w:eastAsia="en-GB"/>
              </w:rPr>
              <w:t>21</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163</w:t>
            </w:r>
            <w:r w:rsidR="00F44535" w:rsidRPr="00442211">
              <w:rPr>
                <w:rFonts w:ascii="Arial" w:hAnsi="Arial" w:cs="Arial"/>
                <w:color w:val="000000"/>
                <w:sz w:val="18"/>
                <w:szCs w:val="18"/>
                <w:lang w:val="pt-PT" w:eastAsia="en-GB"/>
              </w:rPr>
              <w:t>.9</w:t>
            </w:r>
            <w:r w:rsidRPr="00442211">
              <w:rPr>
                <w:rFonts w:ascii="Arial" w:hAnsi="Arial" w:cs="Arial"/>
                <w:color w:val="000000"/>
                <w:sz w:val="18"/>
                <w:szCs w:val="18"/>
                <w:lang w:val="pt-PT" w:eastAsia="en-GB"/>
              </w:rPr>
              <w:t>05</w:t>
            </w:r>
          </w:p>
        </w:tc>
      </w:tr>
      <w:tr w:rsidR="000576D2" w:rsidRPr="00442211" w:rsidTr="00B74D14">
        <w:trPr>
          <w:trHeight w:val="264"/>
        </w:trPr>
        <w:tc>
          <w:tcPr>
            <w:tcW w:w="3559" w:type="pct"/>
            <w:tcBorders>
              <w:top w:val="nil"/>
              <w:left w:val="nil"/>
              <w:bottom w:val="nil"/>
              <w:right w:val="nil"/>
            </w:tcBorders>
            <w:shd w:val="clear" w:color="auto" w:fill="auto"/>
            <w:noWrap/>
            <w:vAlign w:val="bottom"/>
          </w:tcPr>
          <w:p w:rsidR="00245DCD" w:rsidRPr="00442211" w:rsidRDefault="00245DCD" w:rsidP="00B74D14">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Certifi</w:t>
            </w:r>
            <w:r w:rsidR="00B74D14" w:rsidRPr="00442211">
              <w:rPr>
                <w:rFonts w:ascii="Arial" w:hAnsi="Arial" w:cs="Arial"/>
                <w:color w:val="000000"/>
                <w:sz w:val="18"/>
                <w:szCs w:val="18"/>
                <w:lang w:val="pt-PT" w:eastAsia="en-GB"/>
              </w:rPr>
              <w:t xml:space="preserve">cação da Madeira </w:t>
            </w:r>
            <w:r w:rsidR="00EC5E09">
              <w:rPr>
                <w:rFonts w:ascii="Arial" w:hAnsi="Arial" w:cs="Arial"/>
                <w:color w:val="000000"/>
                <w:sz w:val="18"/>
                <w:szCs w:val="18"/>
                <w:lang w:val="pt-PT" w:eastAsia="en-GB"/>
              </w:rPr>
              <w:t>–</w:t>
            </w:r>
            <w:r w:rsidRPr="00442211">
              <w:rPr>
                <w:rFonts w:ascii="Arial" w:hAnsi="Arial" w:cs="Arial"/>
                <w:color w:val="000000"/>
                <w:sz w:val="18"/>
                <w:szCs w:val="18"/>
                <w:lang w:val="pt-PT" w:eastAsia="en-GB"/>
              </w:rPr>
              <w:t xml:space="preserve"> SPA</w:t>
            </w:r>
            <w:r w:rsidR="00EC5E09">
              <w:rPr>
                <w:rFonts w:ascii="Arial" w:hAnsi="Arial" w:cs="Arial"/>
                <w:color w:val="000000"/>
                <w:sz w:val="18"/>
                <w:szCs w:val="18"/>
                <w:lang w:val="pt-PT" w:eastAsia="en-GB"/>
              </w:rPr>
              <w:t xml:space="preserve"> </w:t>
            </w:r>
          </w:p>
        </w:tc>
        <w:tc>
          <w:tcPr>
            <w:tcW w:w="480"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14</w:t>
            </w:r>
            <w:r w:rsidR="00F44535" w:rsidRPr="00442211">
              <w:rPr>
                <w:rFonts w:ascii="Arial" w:hAnsi="Arial" w:cs="Arial"/>
                <w:color w:val="000000"/>
                <w:sz w:val="18"/>
                <w:szCs w:val="18"/>
                <w:lang w:val="pt-PT" w:eastAsia="en-GB"/>
              </w:rPr>
              <w:t>.2</w:t>
            </w:r>
            <w:r w:rsidRPr="00442211">
              <w:rPr>
                <w:rFonts w:ascii="Arial" w:hAnsi="Arial" w:cs="Arial"/>
                <w:color w:val="000000"/>
                <w:sz w:val="18"/>
                <w:szCs w:val="18"/>
                <w:lang w:val="pt-PT" w:eastAsia="en-GB"/>
              </w:rPr>
              <w:t>10</w:t>
            </w:r>
          </w:p>
        </w:tc>
        <w:tc>
          <w:tcPr>
            <w:tcW w:w="480"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14</w:t>
            </w:r>
            <w:r w:rsidR="00F44535" w:rsidRPr="00442211">
              <w:rPr>
                <w:rFonts w:ascii="Arial" w:hAnsi="Arial" w:cs="Arial"/>
                <w:color w:val="000000"/>
                <w:sz w:val="18"/>
                <w:szCs w:val="18"/>
                <w:lang w:val="pt-PT" w:eastAsia="en-GB"/>
              </w:rPr>
              <w:t>.1</w:t>
            </w:r>
            <w:r w:rsidRPr="00442211">
              <w:rPr>
                <w:rFonts w:ascii="Arial" w:hAnsi="Arial" w:cs="Arial"/>
                <w:color w:val="000000"/>
                <w:sz w:val="18"/>
                <w:szCs w:val="18"/>
                <w:lang w:val="pt-PT" w:eastAsia="en-GB"/>
              </w:rPr>
              <w:t>13</w:t>
            </w:r>
          </w:p>
        </w:tc>
      </w:tr>
      <w:tr w:rsidR="000576D2" w:rsidRPr="00442211" w:rsidTr="00B74D14">
        <w:trPr>
          <w:trHeight w:val="264"/>
        </w:trPr>
        <w:tc>
          <w:tcPr>
            <w:tcW w:w="3559" w:type="pct"/>
            <w:tcBorders>
              <w:top w:val="single" w:sz="4" w:space="0" w:color="auto"/>
              <w:left w:val="nil"/>
              <w:bottom w:val="single" w:sz="4" w:space="0" w:color="auto"/>
              <w:right w:val="nil"/>
            </w:tcBorders>
            <w:shd w:val="clear" w:color="auto" w:fill="auto"/>
            <w:noWrap/>
            <w:vAlign w:val="bottom"/>
          </w:tcPr>
          <w:p w:rsidR="00245DCD" w:rsidRPr="00442211" w:rsidRDefault="00CC052B" w:rsidP="0097555D">
            <w:pPr>
              <w:spacing w:after="0"/>
              <w:rPr>
                <w:rFonts w:ascii="Arial" w:hAnsi="Arial" w:cs="Arial"/>
                <w:b/>
                <w:bCs/>
                <w:color w:val="000000"/>
                <w:sz w:val="18"/>
                <w:szCs w:val="18"/>
                <w:lang w:val="pt-PT" w:eastAsia="en-GB"/>
              </w:rPr>
            </w:pPr>
            <w:r w:rsidRPr="00442211">
              <w:rPr>
                <w:rFonts w:ascii="Arial" w:hAnsi="Arial" w:cs="Arial"/>
                <w:b/>
                <w:bCs/>
                <w:color w:val="000000"/>
                <w:sz w:val="18"/>
                <w:szCs w:val="18"/>
                <w:lang w:val="pt-PT" w:eastAsia="en-GB"/>
              </w:rPr>
              <w:t>Receita</w:t>
            </w:r>
            <w:r w:rsidR="00245DCD" w:rsidRPr="00442211">
              <w:rPr>
                <w:rFonts w:ascii="Arial" w:hAnsi="Arial" w:cs="Arial"/>
                <w:b/>
                <w:bCs/>
                <w:color w:val="000000"/>
                <w:sz w:val="18"/>
                <w:szCs w:val="18"/>
                <w:lang w:val="pt-PT" w:eastAsia="en-GB"/>
              </w:rPr>
              <w:t>s</w:t>
            </w:r>
            <w:r w:rsidR="00B74D14" w:rsidRPr="00442211">
              <w:rPr>
                <w:rFonts w:ascii="Arial" w:hAnsi="Arial" w:cs="Arial"/>
                <w:b/>
                <w:bCs/>
                <w:color w:val="000000"/>
                <w:sz w:val="18"/>
                <w:szCs w:val="18"/>
                <w:lang w:val="pt-PT" w:eastAsia="en-GB"/>
              </w:rPr>
              <w:t xml:space="preserve"> dos Petróleos</w:t>
            </w:r>
          </w:p>
        </w:tc>
        <w:tc>
          <w:tcPr>
            <w:tcW w:w="480" w:type="pct"/>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0</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48</w:t>
            </w:r>
            <w:r w:rsidR="00F44535" w:rsidRPr="00442211">
              <w:rPr>
                <w:rFonts w:ascii="Arial" w:hAnsi="Arial" w:cs="Arial"/>
                <w:b/>
                <w:bCs/>
                <w:sz w:val="18"/>
                <w:szCs w:val="18"/>
                <w:lang w:val="pt-PT" w:eastAsia="en-GB"/>
              </w:rPr>
              <w:t>.9</w:t>
            </w:r>
            <w:r w:rsidRPr="00442211">
              <w:rPr>
                <w:rFonts w:ascii="Arial" w:hAnsi="Arial" w:cs="Arial"/>
                <w:b/>
                <w:bCs/>
                <w:sz w:val="18"/>
                <w:szCs w:val="18"/>
                <w:lang w:val="pt-PT" w:eastAsia="en-GB"/>
              </w:rPr>
              <w:t>54</w:t>
            </w:r>
          </w:p>
        </w:tc>
        <w:tc>
          <w:tcPr>
            <w:tcW w:w="480"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b/>
                <w:bCs/>
                <w:sz w:val="18"/>
                <w:szCs w:val="18"/>
                <w:lang w:val="pt-PT" w:eastAsia="en-GB"/>
              </w:rPr>
            </w:pPr>
            <w:r w:rsidRPr="00442211">
              <w:rPr>
                <w:rFonts w:ascii="Arial" w:hAnsi="Arial" w:cs="Arial"/>
                <w:b/>
                <w:bCs/>
                <w:sz w:val="18"/>
                <w:szCs w:val="18"/>
                <w:lang w:val="pt-PT" w:eastAsia="en-GB"/>
              </w:rPr>
              <w:t>22</w:t>
            </w:r>
            <w:r w:rsidR="00F44535" w:rsidRPr="00442211">
              <w:rPr>
                <w:rFonts w:ascii="Arial" w:hAnsi="Arial" w:cs="Arial"/>
                <w:b/>
                <w:bCs/>
                <w:sz w:val="18"/>
                <w:szCs w:val="18"/>
                <w:lang w:val="pt-PT" w:eastAsia="en-GB"/>
              </w:rPr>
              <w:t>.6</w:t>
            </w:r>
            <w:r w:rsidRPr="00442211">
              <w:rPr>
                <w:rFonts w:ascii="Arial" w:hAnsi="Arial" w:cs="Arial"/>
                <w:b/>
                <w:bCs/>
                <w:sz w:val="18"/>
                <w:szCs w:val="18"/>
                <w:lang w:val="pt-PT" w:eastAsia="en-GB"/>
              </w:rPr>
              <w:t>00</w:t>
            </w:r>
          </w:p>
        </w:tc>
      </w:tr>
      <w:tr w:rsidR="000576D2" w:rsidRPr="00442211" w:rsidTr="00B74D14">
        <w:trPr>
          <w:trHeight w:val="264"/>
        </w:trPr>
        <w:tc>
          <w:tcPr>
            <w:tcW w:w="3559" w:type="pct"/>
            <w:tcBorders>
              <w:top w:val="nil"/>
              <w:left w:val="nil"/>
              <w:bottom w:val="single" w:sz="4" w:space="0" w:color="auto"/>
              <w:right w:val="nil"/>
            </w:tcBorders>
            <w:shd w:val="clear" w:color="auto" w:fill="auto"/>
            <w:noWrap/>
            <w:vAlign w:val="bottom"/>
          </w:tcPr>
          <w:p w:rsidR="00245DCD" w:rsidRPr="00442211" w:rsidRDefault="00CC052B" w:rsidP="00B74D14">
            <w:pPr>
              <w:spacing w:after="0"/>
              <w:rPr>
                <w:rFonts w:ascii="Arial" w:hAnsi="Arial" w:cs="Arial"/>
                <w:color w:val="000000"/>
                <w:sz w:val="18"/>
                <w:szCs w:val="18"/>
                <w:lang w:val="pt-PT" w:eastAsia="en-GB"/>
              </w:rPr>
            </w:pPr>
            <w:r w:rsidRPr="00442211">
              <w:rPr>
                <w:rFonts w:ascii="Arial" w:hAnsi="Arial" w:cs="Arial"/>
                <w:color w:val="000000"/>
                <w:sz w:val="18"/>
                <w:szCs w:val="18"/>
                <w:lang w:val="pt-PT" w:eastAsia="en-GB"/>
              </w:rPr>
              <w:t>Taxa</w:t>
            </w:r>
            <w:r w:rsidR="00245DCD" w:rsidRPr="00442211">
              <w:rPr>
                <w:rFonts w:ascii="Arial" w:hAnsi="Arial" w:cs="Arial"/>
                <w:color w:val="000000"/>
                <w:sz w:val="18"/>
                <w:szCs w:val="18"/>
                <w:lang w:val="pt-PT" w:eastAsia="en-GB"/>
              </w:rPr>
              <w:t xml:space="preserve">s </w:t>
            </w:r>
            <w:r w:rsidR="00B74D14" w:rsidRPr="00442211">
              <w:rPr>
                <w:rFonts w:ascii="Arial" w:hAnsi="Arial" w:cs="Arial"/>
                <w:color w:val="000000"/>
                <w:sz w:val="18"/>
                <w:szCs w:val="18"/>
                <w:lang w:val="pt-PT" w:eastAsia="en-GB"/>
              </w:rPr>
              <w:t xml:space="preserve">e Multas do Instituto </w:t>
            </w:r>
            <w:r w:rsidR="00245DCD" w:rsidRPr="00442211">
              <w:rPr>
                <w:rFonts w:ascii="Arial" w:hAnsi="Arial" w:cs="Arial"/>
                <w:color w:val="000000"/>
                <w:sz w:val="18"/>
                <w:szCs w:val="18"/>
                <w:lang w:val="pt-PT" w:eastAsia="en-GB"/>
              </w:rPr>
              <w:t>Na</w:t>
            </w:r>
            <w:r w:rsidR="005F0D4F" w:rsidRPr="00442211">
              <w:rPr>
                <w:rFonts w:ascii="Arial" w:hAnsi="Arial" w:cs="Arial"/>
                <w:color w:val="000000"/>
                <w:sz w:val="18"/>
                <w:szCs w:val="18"/>
                <w:lang w:val="pt-PT" w:eastAsia="en-GB"/>
              </w:rPr>
              <w:t>cional</w:t>
            </w:r>
            <w:r w:rsidR="00245DCD" w:rsidRPr="00442211">
              <w:rPr>
                <w:rFonts w:ascii="Arial" w:hAnsi="Arial" w:cs="Arial"/>
                <w:color w:val="000000"/>
                <w:sz w:val="18"/>
                <w:szCs w:val="18"/>
                <w:lang w:val="pt-PT" w:eastAsia="en-GB"/>
              </w:rPr>
              <w:t xml:space="preserve"> </w:t>
            </w:r>
            <w:r w:rsidR="00B74D14" w:rsidRPr="00442211">
              <w:rPr>
                <w:rFonts w:ascii="Arial" w:hAnsi="Arial" w:cs="Arial"/>
                <w:color w:val="000000"/>
                <w:sz w:val="18"/>
                <w:szCs w:val="18"/>
                <w:lang w:val="pt-PT" w:eastAsia="en-GB"/>
              </w:rPr>
              <w:t xml:space="preserve"> dos Petróleos</w:t>
            </w:r>
            <w:r w:rsidR="00245DCD" w:rsidRPr="00442211">
              <w:rPr>
                <w:rFonts w:ascii="Arial" w:hAnsi="Arial" w:cs="Arial"/>
                <w:color w:val="000000"/>
                <w:sz w:val="18"/>
                <w:szCs w:val="18"/>
                <w:lang w:val="pt-PT" w:eastAsia="en-GB"/>
              </w:rPr>
              <w:t> </w:t>
            </w:r>
          </w:p>
        </w:tc>
        <w:tc>
          <w:tcPr>
            <w:tcW w:w="480"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w:t>
            </w:r>
          </w:p>
        </w:tc>
        <w:tc>
          <w:tcPr>
            <w:tcW w:w="4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48</w:t>
            </w:r>
            <w:r w:rsidR="00F44535" w:rsidRPr="00442211">
              <w:rPr>
                <w:rFonts w:ascii="Arial" w:hAnsi="Arial" w:cs="Arial"/>
                <w:color w:val="000000"/>
                <w:sz w:val="18"/>
                <w:szCs w:val="18"/>
                <w:lang w:val="pt-PT" w:eastAsia="en-GB"/>
              </w:rPr>
              <w:t>.9</w:t>
            </w:r>
            <w:r w:rsidRPr="00442211">
              <w:rPr>
                <w:rFonts w:ascii="Arial" w:hAnsi="Arial" w:cs="Arial"/>
                <w:color w:val="000000"/>
                <w:sz w:val="18"/>
                <w:szCs w:val="18"/>
                <w:lang w:val="pt-PT" w:eastAsia="en-GB"/>
              </w:rPr>
              <w:t>54</w:t>
            </w:r>
          </w:p>
        </w:tc>
        <w:tc>
          <w:tcPr>
            <w:tcW w:w="480" w:type="pct"/>
            <w:tcBorders>
              <w:top w:val="nil"/>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Arial" w:hAnsi="Arial" w:cs="Arial"/>
                <w:color w:val="000000"/>
                <w:sz w:val="18"/>
                <w:szCs w:val="18"/>
                <w:lang w:val="pt-PT" w:eastAsia="en-GB"/>
              </w:rPr>
            </w:pPr>
            <w:r w:rsidRPr="00442211">
              <w:rPr>
                <w:rFonts w:ascii="Arial" w:hAnsi="Arial" w:cs="Arial"/>
                <w:color w:val="000000"/>
                <w:sz w:val="18"/>
                <w:szCs w:val="18"/>
                <w:lang w:val="pt-PT" w:eastAsia="en-GB"/>
              </w:rPr>
              <w:t>22</w:t>
            </w:r>
            <w:r w:rsidR="00F44535" w:rsidRPr="00442211">
              <w:rPr>
                <w:rFonts w:ascii="Arial" w:hAnsi="Arial" w:cs="Arial"/>
                <w:color w:val="000000"/>
                <w:sz w:val="18"/>
                <w:szCs w:val="18"/>
                <w:lang w:val="pt-PT" w:eastAsia="en-GB"/>
              </w:rPr>
              <w:t>.6</w:t>
            </w:r>
            <w:r w:rsidRPr="00442211">
              <w:rPr>
                <w:rFonts w:ascii="Arial" w:hAnsi="Arial" w:cs="Arial"/>
                <w:color w:val="000000"/>
                <w:sz w:val="18"/>
                <w:szCs w:val="18"/>
                <w:lang w:val="pt-PT" w:eastAsia="en-GB"/>
              </w:rPr>
              <w:t>00</w:t>
            </w:r>
          </w:p>
        </w:tc>
      </w:tr>
    </w:tbl>
    <w:p w:rsidR="00245DCD" w:rsidRPr="00442211" w:rsidRDefault="005F0D4F" w:rsidP="00245DCD">
      <w:pPr>
        <w:spacing w:after="0"/>
        <w:rPr>
          <w:rFonts w:ascii="Century Gothic" w:hAnsi="Century Gothic"/>
          <w:i/>
          <w:sz w:val="18"/>
          <w:szCs w:val="22"/>
          <w:lang w:val="pt-PT"/>
        </w:rPr>
      </w:pPr>
      <w:r w:rsidRPr="00442211">
        <w:rPr>
          <w:rFonts w:ascii="Century Gothic" w:hAnsi="Century Gothic"/>
          <w:i/>
          <w:sz w:val="18"/>
          <w:szCs w:val="22"/>
          <w:u w:val="single"/>
          <w:lang w:val="pt-PT"/>
        </w:rPr>
        <w:t>Fonte</w:t>
      </w:r>
      <w:r w:rsidR="00245DCD" w:rsidRPr="00442211">
        <w:rPr>
          <w:rFonts w:ascii="Century Gothic" w:hAnsi="Century Gothic"/>
          <w:i/>
          <w:sz w:val="18"/>
          <w:szCs w:val="22"/>
          <w:lang w:val="pt-PT"/>
        </w:rPr>
        <w:t>: SISTAFE – Ministério das Finanças da Rep</w:t>
      </w:r>
      <w:r w:rsidR="00EC5E09">
        <w:rPr>
          <w:rFonts w:ascii="Century Gothic" w:hAnsi="Century Gothic"/>
          <w:i/>
          <w:sz w:val="18"/>
          <w:szCs w:val="22"/>
          <w:lang w:val="pt-PT"/>
        </w:rPr>
        <w:t>ú</w:t>
      </w:r>
      <w:r w:rsidR="00245DCD" w:rsidRPr="00442211">
        <w:rPr>
          <w:rFonts w:ascii="Century Gothic" w:hAnsi="Century Gothic"/>
          <w:i/>
          <w:sz w:val="18"/>
          <w:szCs w:val="22"/>
          <w:lang w:val="pt-PT"/>
        </w:rPr>
        <w:t>blica de Moçambique</w:t>
      </w:r>
    </w:p>
    <w:p w:rsidR="00245DCD" w:rsidRPr="00442211" w:rsidRDefault="00245DCD" w:rsidP="00245DCD">
      <w:pPr>
        <w:spacing w:after="0"/>
        <w:rPr>
          <w:rFonts w:ascii="Century Gothic" w:hAnsi="Century Gothic"/>
          <w:sz w:val="22"/>
          <w:szCs w:val="22"/>
          <w:lang w:val="pt-PT"/>
        </w:rPr>
      </w:pPr>
    </w:p>
    <w:p w:rsidR="00245DCD" w:rsidRPr="00442211" w:rsidRDefault="004911AA"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Conforme analisado na </w:t>
      </w:r>
      <w:r w:rsidR="00245DCD" w:rsidRPr="00442211">
        <w:rPr>
          <w:rFonts w:ascii="Century Gothic" w:hAnsi="Century Gothic"/>
          <w:sz w:val="22"/>
          <w:szCs w:val="22"/>
          <w:lang w:val="pt-PT"/>
        </w:rPr>
        <w:t>metodolog</w:t>
      </w:r>
      <w:r w:rsidRPr="00442211">
        <w:rPr>
          <w:rFonts w:ascii="Century Gothic" w:hAnsi="Century Gothic"/>
          <w:sz w:val="22"/>
          <w:szCs w:val="22"/>
          <w:lang w:val="pt-PT"/>
        </w:rPr>
        <w:t xml:space="preserve">ia, </w:t>
      </w:r>
      <w:r w:rsidR="00EC5E09">
        <w:rPr>
          <w:rFonts w:ascii="Century Gothic" w:hAnsi="Century Gothic"/>
          <w:sz w:val="22"/>
          <w:szCs w:val="22"/>
          <w:lang w:val="pt-PT"/>
        </w:rPr>
        <w:t>refere-se apenas à</w:t>
      </w:r>
      <w:r w:rsidRPr="00442211">
        <w:rPr>
          <w:rFonts w:ascii="Century Gothic" w:hAnsi="Century Gothic"/>
          <w:sz w:val="22"/>
          <w:szCs w:val="22"/>
          <w:lang w:val="pt-PT"/>
        </w:rPr>
        <w:t>s taxas e multas, excluindo a tributação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Se as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da tributação fossem </w:t>
      </w:r>
      <w:r w:rsidR="002F2D62" w:rsidRPr="00442211">
        <w:rPr>
          <w:rFonts w:ascii="Century Gothic" w:hAnsi="Century Gothic"/>
          <w:sz w:val="22"/>
          <w:szCs w:val="22"/>
          <w:lang w:val="pt-PT"/>
        </w:rPr>
        <w:t>incluídas</w:t>
      </w:r>
      <w:r w:rsidRPr="00442211">
        <w:rPr>
          <w:rFonts w:ascii="Century Gothic" w:hAnsi="Century Gothic"/>
          <w:sz w:val="22"/>
          <w:szCs w:val="22"/>
          <w:lang w:val="pt-PT"/>
        </w:rPr>
        <w:t xml:space="preserve">, o total seria de </w:t>
      </w:r>
      <w:r w:rsidR="00245DCD" w:rsidRPr="00442211">
        <w:rPr>
          <w:rFonts w:ascii="Century Gothic" w:hAnsi="Century Gothic"/>
          <w:sz w:val="22"/>
          <w:szCs w:val="22"/>
          <w:lang w:val="pt-PT"/>
        </w:rPr>
        <w:t>11</w:t>
      </w:r>
      <w:r w:rsidRPr="00442211">
        <w:rPr>
          <w:rFonts w:ascii="Century Gothic" w:hAnsi="Century Gothic"/>
          <w:sz w:val="22"/>
          <w:szCs w:val="22"/>
          <w:lang w:val="pt-PT"/>
        </w:rPr>
        <w:t>.</w:t>
      </w:r>
      <w:r w:rsidR="00245DCD" w:rsidRPr="00442211">
        <w:rPr>
          <w:rFonts w:ascii="Century Gothic" w:hAnsi="Century Gothic"/>
          <w:sz w:val="22"/>
          <w:szCs w:val="22"/>
          <w:lang w:val="pt-PT"/>
        </w:rPr>
        <w:t>546</w:t>
      </w:r>
      <w:r w:rsidR="00EC5E09">
        <w:rPr>
          <w:rFonts w:ascii="Century Gothic" w:hAnsi="Century Gothic"/>
          <w:sz w:val="22"/>
          <w:szCs w:val="22"/>
          <w:lang w:val="pt-PT"/>
        </w:rPr>
        <w:t>,</w:t>
      </w:r>
      <w:r w:rsidR="00F44535" w:rsidRPr="00442211">
        <w:rPr>
          <w:rFonts w:ascii="Century Gothic" w:hAnsi="Century Gothic"/>
          <w:sz w:val="22"/>
          <w:szCs w:val="22"/>
          <w:lang w:val="pt-PT"/>
        </w:rPr>
        <w:t>7</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MNZ (3</w:t>
      </w:r>
      <w:r w:rsidR="00164E7C" w:rsidRPr="00442211">
        <w:rPr>
          <w:rFonts w:ascii="Century Gothic" w:hAnsi="Century Gothic"/>
          <w:sz w:val="22"/>
          <w:szCs w:val="22"/>
          <w:lang w:val="pt-PT"/>
        </w:rPr>
        <w:t>,9%</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1</w:t>
      </w:r>
      <w:r w:rsidR="00164E7C" w:rsidRPr="00442211">
        <w:rPr>
          <w:rFonts w:ascii="Century Gothic" w:hAnsi="Century Gothic"/>
          <w:sz w:val="22"/>
          <w:szCs w:val="22"/>
          <w:lang w:val="pt-PT"/>
        </w:rPr>
        <w:t>,3%</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do PIB</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A tributação mais significativa refere-se aos petróleos, que arrecadaram um total de </w:t>
      </w:r>
      <w:r w:rsidR="00245DCD" w:rsidRPr="00442211">
        <w:rPr>
          <w:rFonts w:ascii="Century Gothic" w:hAnsi="Century Gothic"/>
          <w:sz w:val="22"/>
          <w:szCs w:val="22"/>
          <w:lang w:val="pt-PT"/>
        </w:rPr>
        <w:t>10</w:t>
      </w:r>
      <w:r w:rsidRPr="00442211">
        <w:rPr>
          <w:rFonts w:ascii="Century Gothic" w:hAnsi="Century Gothic"/>
          <w:sz w:val="22"/>
          <w:szCs w:val="22"/>
          <w:lang w:val="pt-PT"/>
        </w:rPr>
        <w:t>.</w:t>
      </w:r>
      <w:r w:rsidR="00245DCD" w:rsidRPr="00442211">
        <w:rPr>
          <w:rFonts w:ascii="Century Gothic" w:hAnsi="Century Gothic"/>
          <w:sz w:val="22"/>
          <w:szCs w:val="22"/>
          <w:lang w:val="pt-PT"/>
        </w:rPr>
        <w:t>107</w:t>
      </w:r>
      <w:r w:rsidR="00EC5E09">
        <w:rPr>
          <w:rFonts w:ascii="Century Gothic" w:hAnsi="Century Gothic"/>
          <w:sz w:val="22"/>
          <w:szCs w:val="22"/>
          <w:lang w:val="pt-PT"/>
        </w:rPr>
        <w:t>,</w:t>
      </w:r>
      <w:r w:rsidR="00F44535" w:rsidRPr="00442211">
        <w:rPr>
          <w:rFonts w:ascii="Century Gothic" w:hAnsi="Century Gothic"/>
          <w:sz w:val="22"/>
          <w:szCs w:val="22"/>
          <w:lang w:val="pt-PT"/>
        </w:rPr>
        <w:t>6</w:t>
      </w:r>
      <w:r w:rsidR="00245DCD" w:rsidRPr="00442211">
        <w:rPr>
          <w:rFonts w:ascii="Century Gothic" w:hAnsi="Century Gothic"/>
          <w:sz w:val="22"/>
          <w:szCs w:val="22"/>
          <w:lang w:val="pt-PT"/>
        </w:rPr>
        <w:t xml:space="preserve">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Pr="00442211">
        <w:rPr>
          <w:rFonts w:ascii="Century Gothic" w:hAnsi="Century Gothic"/>
          <w:sz w:val="22"/>
          <w:szCs w:val="22"/>
          <w:lang w:val="pt-PT"/>
        </w:rPr>
        <w:t xml:space="preserve">apenas em </w:t>
      </w:r>
      <w:r w:rsidR="00556E18" w:rsidRPr="00442211">
        <w:rPr>
          <w:rFonts w:ascii="Century Gothic" w:hAnsi="Century Gothic"/>
          <w:sz w:val="22"/>
          <w:szCs w:val="22"/>
          <w:lang w:val="pt-PT"/>
        </w:rPr>
        <w:t>20</w:t>
      </w:r>
      <w:r w:rsidR="00245DCD" w:rsidRPr="00442211">
        <w:rPr>
          <w:rFonts w:ascii="Century Gothic" w:hAnsi="Century Gothic"/>
          <w:sz w:val="22"/>
          <w:szCs w:val="22"/>
          <w:lang w:val="pt-PT"/>
        </w:rPr>
        <w:t>10.</w:t>
      </w:r>
    </w:p>
    <w:p w:rsidR="00245DCD" w:rsidRPr="00442211" w:rsidRDefault="00245DCD" w:rsidP="00245DCD">
      <w:pPr>
        <w:spacing w:after="0"/>
        <w:rPr>
          <w:rFonts w:ascii="Century Gothic" w:hAnsi="Century Gothic"/>
          <w:sz w:val="22"/>
          <w:szCs w:val="22"/>
          <w:lang w:val="pt-PT"/>
        </w:rPr>
      </w:pPr>
    </w:p>
    <w:p w:rsidR="00245DCD" w:rsidRPr="00442211" w:rsidRDefault="004911AA" w:rsidP="00245DCD">
      <w:pPr>
        <w:spacing w:after="0"/>
        <w:jc w:val="both"/>
        <w:rPr>
          <w:rFonts w:ascii="Century Gothic" w:hAnsi="Century Gothic"/>
          <w:sz w:val="22"/>
          <w:szCs w:val="22"/>
          <w:lang w:val="pt-PT"/>
        </w:rPr>
      </w:pPr>
      <w:r w:rsidRPr="00EC5E09">
        <w:rPr>
          <w:rFonts w:ascii="Century Gothic" w:hAnsi="Century Gothic"/>
          <w:bCs/>
          <w:sz w:val="22"/>
          <w:szCs w:val="22"/>
          <w:lang w:val="pt-PT"/>
        </w:rPr>
        <w:t>As</w:t>
      </w:r>
      <w:r w:rsidRPr="00442211">
        <w:rPr>
          <w:rFonts w:ascii="Century Gothic" w:hAnsi="Century Gothic"/>
          <w:b/>
          <w:bCs/>
          <w:sz w:val="22"/>
          <w:szCs w:val="22"/>
          <w:lang w:val="pt-PT"/>
        </w:rPr>
        <w:t xml:space="preserve"> r</w:t>
      </w:r>
      <w:r w:rsidR="00CC052B" w:rsidRPr="00442211">
        <w:rPr>
          <w:rFonts w:ascii="Century Gothic" w:hAnsi="Century Gothic"/>
          <w:b/>
          <w:bCs/>
          <w:sz w:val="22"/>
          <w:szCs w:val="22"/>
          <w:lang w:val="pt-PT"/>
        </w:rPr>
        <w:t>eceita</w:t>
      </w:r>
      <w:r w:rsidR="00245DCD" w:rsidRPr="00442211">
        <w:rPr>
          <w:rFonts w:ascii="Century Gothic" w:hAnsi="Century Gothic"/>
          <w:b/>
          <w:bCs/>
          <w:sz w:val="22"/>
          <w:szCs w:val="22"/>
          <w:lang w:val="pt-PT"/>
        </w:rPr>
        <w:t xml:space="preserve">s </w:t>
      </w:r>
      <w:r w:rsidRPr="00442211">
        <w:rPr>
          <w:rFonts w:ascii="Century Gothic" w:hAnsi="Century Gothic"/>
          <w:b/>
          <w:bCs/>
          <w:sz w:val="22"/>
          <w:szCs w:val="22"/>
          <w:lang w:val="pt-PT"/>
        </w:rPr>
        <w:t xml:space="preserve">provenientes das Pescas </w:t>
      </w:r>
      <w:r w:rsidRPr="00442211">
        <w:rPr>
          <w:rFonts w:ascii="Century Gothic" w:hAnsi="Century Gothic"/>
          <w:bCs/>
          <w:sz w:val="22"/>
          <w:szCs w:val="22"/>
          <w:lang w:val="pt-PT"/>
        </w:rPr>
        <w:t xml:space="preserve">estão </w:t>
      </w:r>
      <w:r w:rsidR="002F2D62" w:rsidRPr="00442211">
        <w:rPr>
          <w:rFonts w:ascii="Century Gothic" w:hAnsi="Century Gothic"/>
          <w:bCs/>
          <w:sz w:val="22"/>
          <w:szCs w:val="22"/>
          <w:lang w:val="pt-PT"/>
        </w:rPr>
        <w:t>indicadas</w:t>
      </w:r>
      <w:r w:rsidRPr="00442211">
        <w:rPr>
          <w:rFonts w:ascii="Century Gothic" w:hAnsi="Century Gothic"/>
          <w:bCs/>
          <w:sz w:val="22"/>
          <w:szCs w:val="22"/>
          <w:lang w:val="pt-PT"/>
        </w:rPr>
        <w:t xml:space="preserve"> na </w:t>
      </w:r>
      <w:r w:rsidR="0022502E" w:rsidRPr="00442211">
        <w:rPr>
          <w:rFonts w:ascii="Century Gothic" w:hAnsi="Century Gothic"/>
          <w:b/>
          <w:bCs/>
          <w:sz w:val="22"/>
          <w:szCs w:val="22"/>
          <w:lang w:val="pt-PT"/>
        </w:rPr>
        <w:fldChar w:fldCharType="begin"/>
      </w:r>
      <w:r w:rsidR="00245DCD" w:rsidRPr="00442211">
        <w:rPr>
          <w:rFonts w:ascii="Century Gothic" w:hAnsi="Century Gothic"/>
          <w:b/>
          <w:bCs/>
          <w:sz w:val="22"/>
          <w:szCs w:val="22"/>
          <w:lang w:val="pt-PT"/>
        </w:rPr>
        <w:instrText xml:space="preserve"> REF _Ref299545987 \h </w:instrText>
      </w:r>
      <w:r w:rsidR="0022502E" w:rsidRPr="00442211">
        <w:rPr>
          <w:rFonts w:ascii="Century Gothic" w:hAnsi="Century Gothic"/>
          <w:b/>
          <w:bCs/>
          <w:sz w:val="22"/>
          <w:szCs w:val="22"/>
          <w:lang w:val="pt-PT"/>
        </w:rPr>
      </w:r>
      <w:r w:rsidR="0022502E" w:rsidRPr="00442211">
        <w:rPr>
          <w:rFonts w:ascii="Century Gothic" w:hAnsi="Century Gothic"/>
          <w:b/>
          <w:bCs/>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11</w:t>
      </w:r>
      <w:r w:rsidR="0022502E" w:rsidRPr="00442211">
        <w:rPr>
          <w:rFonts w:ascii="Century Gothic" w:hAnsi="Century Gothic"/>
          <w:b/>
          <w:bCs/>
          <w:sz w:val="22"/>
          <w:szCs w:val="22"/>
          <w:lang w:val="pt-PT"/>
        </w:rPr>
        <w:fldChar w:fldCharType="end"/>
      </w:r>
      <w:r w:rsidR="00245DCD" w:rsidRPr="00442211">
        <w:rPr>
          <w:rFonts w:ascii="Century Gothic" w:hAnsi="Century Gothic"/>
          <w:b/>
          <w:bCs/>
          <w:sz w:val="22"/>
          <w:szCs w:val="22"/>
          <w:lang w:val="pt-PT"/>
        </w:rPr>
        <w:t xml:space="preserve">. </w:t>
      </w:r>
      <w:r w:rsidR="00245DCD" w:rsidRPr="00442211">
        <w:rPr>
          <w:rFonts w:ascii="Century Gothic" w:hAnsi="Century Gothic"/>
          <w:sz w:val="22"/>
          <w:szCs w:val="22"/>
          <w:lang w:val="pt-PT"/>
        </w:rPr>
        <w:t>A</w:t>
      </w:r>
      <w:r w:rsidRPr="00442211">
        <w:rPr>
          <w:rFonts w:ascii="Century Gothic" w:hAnsi="Century Gothic"/>
          <w:sz w:val="22"/>
          <w:szCs w:val="22"/>
          <w:lang w:val="pt-PT"/>
        </w:rPr>
        <w:t xml:space="preserve">pós um </w:t>
      </w:r>
      <w:r w:rsidR="002F2D62" w:rsidRPr="00442211">
        <w:rPr>
          <w:rFonts w:ascii="Century Gothic" w:hAnsi="Century Gothic"/>
          <w:sz w:val="22"/>
          <w:szCs w:val="22"/>
          <w:lang w:val="pt-PT"/>
        </w:rPr>
        <w:t>declínio</w:t>
      </w:r>
      <w:r w:rsidRPr="00442211">
        <w:rPr>
          <w:rFonts w:ascii="Century Gothic" w:hAnsi="Century Gothic"/>
          <w:sz w:val="22"/>
          <w:szCs w:val="22"/>
          <w:lang w:val="pt-PT"/>
        </w:rPr>
        <w:t xml:space="preserve"> no desempenho em </w:t>
      </w:r>
      <w:r w:rsidR="00556E18" w:rsidRPr="00442211">
        <w:rPr>
          <w:rFonts w:ascii="Century Gothic" w:hAnsi="Century Gothic"/>
          <w:sz w:val="22"/>
          <w:szCs w:val="22"/>
          <w:lang w:val="pt-PT"/>
        </w:rPr>
        <w:t>20</w:t>
      </w:r>
      <w:r w:rsidRPr="00442211">
        <w:rPr>
          <w:rFonts w:ascii="Century Gothic" w:hAnsi="Century Gothic"/>
          <w:sz w:val="22"/>
          <w:szCs w:val="22"/>
          <w:lang w:val="pt-PT"/>
        </w:rPr>
        <w:t>08 devido a um</w:t>
      </w:r>
      <w:r w:rsidR="00EC5E09">
        <w:rPr>
          <w:rFonts w:ascii="Century Gothic" w:hAnsi="Century Gothic"/>
          <w:sz w:val="22"/>
          <w:szCs w:val="22"/>
          <w:lang w:val="pt-PT"/>
        </w:rPr>
        <w:t>a queda registada</w:t>
      </w:r>
      <w:r w:rsidRPr="00442211">
        <w:rPr>
          <w:rFonts w:ascii="Century Gothic" w:hAnsi="Century Gothic"/>
          <w:sz w:val="22"/>
          <w:szCs w:val="22"/>
          <w:lang w:val="pt-PT"/>
        </w:rPr>
        <w:t xml:space="preserve"> na </w:t>
      </w:r>
      <w:r w:rsidR="00245DCD" w:rsidRPr="00442211">
        <w:rPr>
          <w:rFonts w:ascii="Century Gothic" w:hAnsi="Century Gothic"/>
          <w:sz w:val="22"/>
          <w:szCs w:val="22"/>
          <w:lang w:val="pt-PT"/>
        </w:rPr>
        <w:t>component</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nacional e na componente externa do Fundo de </w:t>
      </w:r>
      <w:r w:rsidR="00245DCD" w:rsidRPr="00442211">
        <w:rPr>
          <w:rFonts w:ascii="Century Gothic" w:hAnsi="Century Gothic"/>
          <w:sz w:val="22"/>
          <w:szCs w:val="22"/>
          <w:lang w:val="pt-PT"/>
        </w:rPr>
        <w:t>Compensa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União </w:t>
      </w:r>
      <w:r w:rsidR="002F2D62" w:rsidRPr="00442211">
        <w:rPr>
          <w:rFonts w:ascii="Century Gothic" w:hAnsi="Century Gothic"/>
          <w:sz w:val="22"/>
          <w:szCs w:val="22"/>
          <w:lang w:val="pt-PT"/>
        </w:rPr>
        <w:t>Europeia</w:t>
      </w:r>
      <w:r w:rsidRPr="00442211">
        <w:rPr>
          <w:rFonts w:ascii="Century Gothic" w:hAnsi="Century Gothic"/>
          <w:sz w:val="22"/>
          <w:szCs w:val="22"/>
          <w:lang w:val="pt-PT"/>
        </w:rPr>
        <w:t xml:space="preserve">, as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w:t>
      </w:r>
      <w:r w:rsidR="002F2D62" w:rsidRPr="00442211">
        <w:rPr>
          <w:rFonts w:ascii="Century Gothic" w:hAnsi="Century Gothic"/>
          <w:sz w:val="22"/>
          <w:szCs w:val="22"/>
          <w:lang w:val="pt-PT"/>
        </w:rPr>
        <w:t>provenientes</w:t>
      </w:r>
      <w:r w:rsidRPr="00442211">
        <w:rPr>
          <w:rFonts w:ascii="Century Gothic" w:hAnsi="Century Gothic"/>
          <w:sz w:val="22"/>
          <w:szCs w:val="22"/>
          <w:lang w:val="pt-PT"/>
        </w:rPr>
        <w:t xml:space="preserve"> das pescas indicam uma recuperação da </w:t>
      </w:r>
      <w:r w:rsidR="00245DCD" w:rsidRPr="00442211">
        <w:rPr>
          <w:rFonts w:ascii="Century Gothic" w:hAnsi="Century Gothic"/>
          <w:sz w:val="22"/>
          <w:szCs w:val="22"/>
          <w:lang w:val="pt-PT"/>
        </w:rPr>
        <w:t>component</w:t>
      </w:r>
      <w:r w:rsidRPr="00442211">
        <w:rPr>
          <w:rFonts w:ascii="Century Gothic" w:hAnsi="Century Gothic"/>
          <w:sz w:val="22"/>
          <w:szCs w:val="22"/>
          <w:lang w:val="pt-PT"/>
        </w:rPr>
        <w:t>e interna</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embora continue longe dos níveis </w:t>
      </w:r>
      <w:r w:rsidR="002F2D62" w:rsidRPr="00442211">
        <w:rPr>
          <w:rFonts w:ascii="Century Gothic" w:hAnsi="Century Gothic"/>
          <w:sz w:val="22"/>
          <w:szCs w:val="22"/>
          <w:lang w:val="pt-PT"/>
        </w:rPr>
        <w:t>apresentados</w:t>
      </w:r>
      <w:r w:rsidRPr="00442211">
        <w:rPr>
          <w:rFonts w:ascii="Century Gothic" w:hAnsi="Century Gothic"/>
          <w:sz w:val="22"/>
          <w:szCs w:val="22"/>
          <w:lang w:val="pt-PT"/>
        </w:rPr>
        <w:t xml:space="preserve"> no ano anterior. Teria sido mais ilustrativo ver a tendência até </w:t>
      </w:r>
      <w:r w:rsidR="00245DCD" w:rsidRPr="00442211">
        <w:rPr>
          <w:rFonts w:ascii="Century Gothic" w:hAnsi="Century Gothic"/>
          <w:sz w:val="22"/>
          <w:szCs w:val="22"/>
          <w:lang w:val="pt-PT"/>
        </w:rPr>
        <w:t>2010</w:t>
      </w:r>
      <w:r w:rsidRPr="00442211">
        <w:rPr>
          <w:rFonts w:ascii="Century Gothic" w:hAnsi="Century Gothic"/>
          <w:sz w:val="22"/>
          <w:szCs w:val="22"/>
          <w:lang w:val="pt-PT"/>
        </w:rPr>
        <w:t xml:space="preserve"> uma vez que</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no geral, o</w:t>
      </w:r>
      <w:r w:rsidR="00245DCD" w:rsidRPr="00442211">
        <w:rPr>
          <w:rFonts w:ascii="Century Gothic" w:hAnsi="Century Gothic"/>
          <w:sz w:val="22"/>
          <w:szCs w:val="22"/>
          <w:lang w:val="pt-PT"/>
        </w:rPr>
        <w:t xml:space="preserve"> sector </w:t>
      </w:r>
      <w:r w:rsidRPr="00442211">
        <w:rPr>
          <w:rFonts w:ascii="Century Gothic" w:hAnsi="Century Gothic"/>
          <w:sz w:val="22"/>
          <w:szCs w:val="22"/>
          <w:lang w:val="pt-PT"/>
        </w:rPr>
        <w:t>continua a lutar por atingir uma recuperação plena, mas os dados ainda estão a ser processados</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 </w:t>
      </w:r>
    </w:p>
    <w:p w:rsidR="00245DCD" w:rsidRPr="00442211" w:rsidRDefault="00440A05" w:rsidP="00245DCD">
      <w:pPr>
        <w:pStyle w:val="Caption"/>
        <w:keepNext/>
        <w:jc w:val="both"/>
        <w:rPr>
          <w:rFonts w:ascii="Century Gothic" w:hAnsi="Century Gothic"/>
          <w:color w:val="1F497D"/>
          <w:sz w:val="18"/>
          <w:szCs w:val="22"/>
          <w:lang w:val="pt-PT"/>
        </w:rPr>
      </w:pPr>
      <w:bookmarkStart w:id="67" w:name="_Ref299545987"/>
      <w:bookmarkStart w:id="68" w:name="_Toc299991089"/>
      <w:r w:rsidRPr="00442211">
        <w:rPr>
          <w:rFonts w:ascii="Century Gothic" w:hAnsi="Century Gothic"/>
          <w:color w:val="1F497D"/>
          <w:sz w:val="18"/>
          <w:szCs w:val="22"/>
          <w:lang w:val="pt-PT"/>
        </w:rPr>
        <w:lastRenderedPageBreak/>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11</w:t>
      </w:r>
      <w:r w:rsidR="0022502E" w:rsidRPr="00442211">
        <w:rPr>
          <w:rFonts w:ascii="Century Gothic" w:hAnsi="Century Gothic"/>
          <w:color w:val="1F497D"/>
          <w:sz w:val="18"/>
          <w:szCs w:val="22"/>
          <w:lang w:val="pt-PT"/>
        </w:rPr>
        <w:fldChar w:fldCharType="end"/>
      </w:r>
      <w:bookmarkEnd w:id="67"/>
      <w:r w:rsidR="00245DCD" w:rsidRPr="00442211">
        <w:rPr>
          <w:rFonts w:ascii="Century Gothic" w:hAnsi="Century Gothic"/>
          <w:color w:val="1F497D"/>
          <w:sz w:val="18"/>
          <w:szCs w:val="22"/>
          <w:lang w:val="pt-PT"/>
        </w:rPr>
        <w:t xml:space="preserve"> – </w:t>
      </w:r>
      <w:r w:rsidR="00CC052B" w:rsidRPr="00442211">
        <w:rPr>
          <w:rFonts w:ascii="Century Gothic" w:hAnsi="Century Gothic"/>
          <w:color w:val="1F497D"/>
          <w:sz w:val="18"/>
          <w:szCs w:val="22"/>
          <w:lang w:val="pt-PT"/>
        </w:rPr>
        <w:t>Receita</w:t>
      </w:r>
      <w:r w:rsidR="00245DCD" w:rsidRPr="00442211">
        <w:rPr>
          <w:rFonts w:ascii="Century Gothic" w:hAnsi="Century Gothic"/>
          <w:color w:val="1F497D"/>
          <w:sz w:val="18"/>
          <w:szCs w:val="22"/>
          <w:lang w:val="pt-PT"/>
        </w:rPr>
        <w:t xml:space="preserve">s </w:t>
      </w:r>
      <w:r w:rsidR="002F2D62" w:rsidRPr="00442211">
        <w:rPr>
          <w:rFonts w:ascii="Century Gothic" w:hAnsi="Century Gothic"/>
          <w:color w:val="1F497D"/>
          <w:sz w:val="18"/>
          <w:szCs w:val="22"/>
          <w:lang w:val="pt-PT"/>
        </w:rPr>
        <w:t>provenientes</w:t>
      </w:r>
      <w:r w:rsidR="004911AA" w:rsidRPr="00442211">
        <w:rPr>
          <w:rFonts w:ascii="Century Gothic" w:hAnsi="Century Gothic"/>
          <w:color w:val="1F497D"/>
          <w:sz w:val="18"/>
          <w:szCs w:val="22"/>
          <w:lang w:val="pt-PT"/>
        </w:rPr>
        <w:t xml:space="preserve"> de licenças</w:t>
      </w:r>
      <w:r w:rsidR="00245DCD" w:rsidRPr="00442211">
        <w:rPr>
          <w:rFonts w:ascii="Century Gothic" w:hAnsi="Century Gothic"/>
          <w:color w:val="1F497D"/>
          <w:sz w:val="18"/>
          <w:szCs w:val="22"/>
          <w:lang w:val="pt-PT"/>
        </w:rPr>
        <w:t xml:space="preserve">, </w:t>
      </w:r>
      <w:r w:rsidR="00CC052B" w:rsidRPr="00442211">
        <w:rPr>
          <w:rFonts w:ascii="Century Gothic" w:hAnsi="Century Gothic"/>
          <w:color w:val="1F497D"/>
          <w:sz w:val="18"/>
          <w:szCs w:val="22"/>
          <w:lang w:val="pt-PT"/>
        </w:rPr>
        <w:t>taxa</w:t>
      </w:r>
      <w:r w:rsidR="00245DCD" w:rsidRPr="00442211">
        <w:rPr>
          <w:rFonts w:ascii="Century Gothic" w:hAnsi="Century Gothic"/>
          <w:color w:val="1F497D"/>
          <w:sz w:val="18"/>
          <w:szCs w:val="22"/>
          <w:lang w:val="pt-PT"/>
        </w:rPr>
        <w:t>s,</w:t>
      </w:r>
      <w:r w:rsidR="004911AA" w:rsidRPr="00442211">
        <w:rPr>
          <w:rFonts w:ascii="Century Gothic" w:hAnsi="Century Gothic"/>
          <w:color w:val="1F497D"/>
          <w:sz w:val="18"/>
          <w:szCs w:val="22"/>
          <w:lang w:val="pt-PT"/>
        </w:rPr>
        <w:t xml:space="preserve"> multas e fundos de </w:t>
      </w:r>
      <w:r w:rsidR="00245DCD" w:rsidRPr="00442211">
        <w:rPr>
          <w:rFonts w:ascii="Century Gothic" w:hAnsi="Century Gothic"/>
          <w:color w:val="1F497D"/>
          <w:sz w:val="18"/>
          <w:szCs w:val="22"/>
          <w:lang w:val="pt-PT"/>
        </w:rPr>
        <w:t>compensa</w:t>
      </w:r>
      <w:r w:rsidR="005F0D4F" w:rsidRPr="00442211">
        <w:rPr>
          <w:rFonts w:ascii="Century Gothic" w:hAnsi="Century Gothic"/>
          <w:color w:val="1F497D"/>
          <w:sz w:val="18"/>
          <w:szCs w:val="22"/>
          <w:lang w:val="pt-PT"/>
        </w:rPr>
        <w:t>ção</w:t>
      </w:r>
      <w:r w:rsidR="00245DCD" w:rsidRPr="00442211">
        <w:rPr>
          <w:rFonts w:ascii="Century Gothic" w:hAnsi="Century Gothic"/>
          <w:color w:val="1F497D"/>
          <w:sz w:val="18"/>
          <w:szCs w:val="22"/>
          <w:lang w:val="pt-PT"/>
        </w:rPr>
        <w:t xml:space="preserve"> </w:t>
      </w:r>
      <w:r w:rsidR="004911AA" w:rsidRPr="00442211">
        <w:rPr>
          <w:rFonts w:ascii="Century Gothic" w:hAnsi="Century Gothic"/>
          <w:color w:val="1F497D"/>
          <w:sz w:val="18"/>
          <w:szCs w:val="22"/>
          <w:lang w:val="pt-PT"/>
        </w:rPr>
        <w:t>da UE</w:t>
      </w:r>
      <w:r w:rsidR="00245DCD" w:rsidRPr="00442211">
        <w:rPr>
          <w:rFonts w:ascii="Century Gothic" w:hAnsi="Century Gothic"/>
          <w:color w:val="1F497D"/>
          <w:sz w:val="18"/>
          <w:szCs w:val="22"/>
          <w:lang w:val="pt-PT"/>
        </w:rPr>
        <w:t xml:space="preserve"> 2005-2009 (MZN)</w:t>
      </w:r>
      <w:bookmarkEnd w:id="68"/>
    </w:p>
    <w:p w:rsidR="00245DCD" w:rsidRPr="00442211" w:rsidRDefault="00245DCD" w:rsidP="00245DCD">
      <w:pPr>
        <w:spacing w:after="0"/>
        <w:rPr>
          <w:sz w:val="22"/>
          <w:szCs w:val="22"/>
          <w:lang w:val="pt-PT"/>
        </w:rPr>
      </w:pPr>
      <w:r w:rsidRPr="00442211">
        <w:rPr>
          <w:noProof/>
          <w:sz w:val="22"/>
          <w:szCs w:val="22"/>
          <w:lang w:val="en-US"/>
        </w:rPr>
        <w:drawing>
          <wp:inline distT="0" distB="0" distL="0" distR="0">
            <wp:extent cx="5391785" cy="35369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5391785" cy="3536950"/>
                    </a:xfrm>
                    <a:prstGeom prst="rect">
                      <a:avLst/>
                    </a:prstGeom>
                    <a:noFill/>
                    <a:ln w="9525">
                      <a:noFill/>
                      <a:miter lim="800000"/>
                      <a:headEnd/>
                      <a:tailEnd/>
                    </a:ln>
                  </pic:spPr>
                </pic:pic>
              </a:graphicData>
            </a:graphic>
          </wp:inline>
        </w:drawing>
      </w:r>
    </w:p>
    <w:p w:rsidR="00245DCD" w:rsidRDefault="005F0D4F"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xml:space="preserve">: </w:t>
      </w:r>
      <w:r w:rsidRPr="00442211">
        <w:rPr>
          <w:rFonts w:ascii="Century Gothic" w:hAnsi="Century Gothic"/>
          <w:i/>
          <w:sz w:val="18"/>
          <w:szCs w:val="18"/>
          <w:lang w:val="pt-PT"/>
        </w:rPr>
        <w:t>Ministério</w:t>
      </w:r>
      <w:r w:rsidR="00245DCD" w:rsidRPr="00442211">
        <w:rPr>
          <w:rFonts w:ascii="Century Gothic" w:hAnsi="Century Gothic"/>
          <w:i/>
          <w:sz w:val="18"/>
          <w:szCs w:val="18"/>
          <w:lang w:val="pt-PT"/>
        </w:rPr>
        <w:t xml:space="preserve"> </w:t>
      </w:r>
      <w:r w:rsidR="004911AA" w:rsidRPr="00442211">
        <w:rPr>
          <w:rFonts w:ascii="Century Gothic" w:hAnsi="Century Gothic"/>
          <w:i/>
          <w:sz w:val="18"/>
          <w:szCs w:val="18"/>
          <w:lang w:val="pt-PT"/>
        </w:rPr>
        <w:t>das Pescas</w:t>
      </w:r>
    </w:p>
    <w:p w:rsidR="00EC5E09" w:rsidRDefault="00EC5E09" w:rsidP="00245DCD">
      <w:pPr>
        <w:spacing w:after="0"/>
        <w:rPr>
          <w:rFonts w:ascii="Century Gothic" w:hAnsi="Century Gothic"/>
          <w:b/>
          <w:i/>
          <w:sz w:val="18"/>
          <w:szCs w:val="18"/>
          <w:lang w:val="pt-PT"/>
        </w:rPr>
      </w:pPr>
      <w:r>
        <w:rPr>
          <w:rFonts w:ascii="Century Gothic" w:hAnsi="Century Gothic"/>
          <w:b/>
          <w:i/>
          <w:sz w:val="18"/>
          <w:szCs w:val="18"/>
          <w:lang w:val="pt-PT"/>
        </w:rPr>
        <w:t>LEGENDA:</w:t>
      </w:r>
    </w:p>
    <w:p w:rsidR="00EC5E09" w:rsidRPr="00EC5E09" w:rsidRDefault="00EC5E09" w:rsidP="00245DCD">
      <w:pPr>
        <w:spacing w:after="0"/>
        <w:rPr>
          <w:rFonts w:ascii="Century Gothic" w:hAnsi="Century Gothic"/>
          <w:sz w:val="18"/>
          <w:szCs w:val="18"/>
          <w:lang w:val="pt-PT"/>
        </w:rPr>
      </w:pPr>
      <w:r w:rsidRPr="00EC5E09">
        <w:rPr>
          <w:rFonts w:ascii="Century Gothic" w:hAnsi="Century Gothic"/>
          <w:sz w:val="18"/>
          <w:szCs w:val="18"/>
          <w:lang w:val="pt-PT"/>
        </w:rPr>
        <w:t>Frota Nacional</w:t>
      </w:r>
    </w:p>
    <w:p w:rsidR="00EC5E09" w:rsidRPr="00EC5E09" w:rsidRDefault="00EC5E09" w:rsidP="00245DCD">
      <w:pPr>
        <w:spacing w:after="0"/>
        <w:rPr>
          <w:rFonts w:ascii="Century Gothic" w:hAnsi="Century Gothic"/>
          <w:sz w:val="18"/>
          <w:szCs w:val="18"/>
          <w:lang w:val="pt-PT"/>
        </w:rPr>
      </w:pPr>
      <w:r w:rsidRPr="00EC5E09">
        <w:rPr>
          <w:rFonts w:ascii="Century Gothic" w:hAnsi="Century Gothic"/>
          <w:sz w:val="18"/>
          <w:szCs w:val="18"/>
          <w:lang w:val="pt-PT"/>
        </w:rPr>
        <w:t>Total</w:t>
      </w:r>
    </w:p>
    <w:p w:rsidR="00245DCD" w:rsidRPr="00442211" w:rsidRDefault="00245DCD" w:rsidP="00245DCD">
      <w:pPr>
        <w:spacing w:after="0"/>
        <w:rPr>
          <w:sz w:val="22"/>
          <w:szCs w:val="22"/>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69" w:name="_Toc316465178"/>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19</w:t>
      </w:r>
      <w:r w:rsidR="0022502E" w:rsidRPr="00442211">
        <w:rPr>
          <w:rFonts w:ascii="Century Gothic" w:hAnsi="Century Gothic"/>
          <w:color w:val="1F497D"/>
          <w:sz w:val="18"/>
          <w:szCs w:val="18"/>
          <w:lang w:val="pt-PT"/>
        </w:rPr>
        <w:fldChar w:fldCharType="end"/>
      </w:r>
      <w:r w:rsidR="00245DCD" w:rsidRPr="00442211">
        <w:rPr>
          <w:rFonts w:ascii="Century Gothic" w:hAnsi="Century Gothic"/>
          <w:color w:val="1F497D"/>
          <w:sz w:val="18"/>
          <w:szCs w:val="18"/>
          <w:lang w:val="pt-PT"/>
        </w:rPr>
        <w:t xml:space="preserve"> – </w:t>
      </w:r>
      <w:r w:rsidR="00245DCD" w:rsidRPr="00442211">
        <w:rPr>
          <w:rFonts w:ascii="Century Gothic" w:hAnsi="Century Gothic"/>
          <w:color w:val="1F497D"/>
          <w:sz w:val="18"/>
          <w:szCs w:val="22"/>
          <w:lang w:val="pt-PT"/>
        </w:rPr>
        <w:t xml:space="preserve">– </w:t>
      </w:r>
      <w:r w:rsidR="004911AA" w:rsidRPr="00442211">
        <w:rPr>
          <w:rFonts w:ascii="Century Gothic" w:hAnsi="Century Gothic"/>
          <w:color w:val="1F497D"/>
          <w:sz w:val="18"/>
          <w:szCs w:val="22"/>
          <w:lang w:val="pt-PT"/>
        </w:rPr>
        <w:t xml:space="preserve">Receitas </w:t>
      </w:r>
      <w:r w:rsidR="002F2D62" w:rsidRPr="00442211">
        <w:rPr>
          <w:rFonts w:ascii="Century Gothic" w:hAnsi="Century Gothic"/>
          <w:color w:val="1F497D"/>
          <w:sz w:val="18"/>
          <w:szCs w:val="22"/>
          <w:lang w:val="pt-PT"/>
        </w:rPr>
        <w:t>provenientes</w:t>
      </w:r>
      <w:r w:rsidR="004911AA" w:rsidRPr="00442211">
        <w:rPr>
          <w:rFonts w:ascii="Century Gothic" w:hAnsi="Century Gothic"/>
          <w:color w:val="1F497D"/>
          <w:sz w:val="18"/>
          <w:szCs w:val="22"/>
          <w:lang w:val="pt-PT"/>
        </w:rPr>
        <w:t xml:space="preserve"> de licenças, taxas, multas e fundos de compensação da UE </w:t>
      </w:r>
      <w:r w:rsidR="00245DCD" w:rsidRPr="00442211">
        <w:rPr>
          <w:rFonts w:ascii="Century Gothic" w:hAnsi="Century Gothic"/>
          <w:color w:val="1F497D"/>
          <w:sz w:val="18"/>
          <w:szCs w:val="22"/>
          <w:lang w:val="pt-PT"/>
        </w:rPr>
        <w:t xml:space="preserve">2005-2009 </w:t>
      </w:r>
      <w:r w:rsidR="00245DCD" w:rsidRPr="00442211">
        <w:rPr>
          <w:rFonts w:ascii="Century Gothic" w:hAnsi="Century Gothic"/>
          <w:color w:val="1F497D"/>
          <w:sz w:val="18"/>
          <w:szCs w:val="18"/>
          <w:lang w:val="pt-PT"/>
        </w:rPr>
        <w:t>(2005-2009)</w:t>
      </w:r>
      <w:bookmarkEnd w:id="69"/>
    </w:p>
    <w:tbl>
      <w:tblPr>
        <w:tblW w:w="5000" w:type="pct"/>
        <w:tblLook w:val="04A0"/>
      </w:tblPr>
      <w:tblGrid>
        <w:gridCol w:w="4145"/>
        <w:gridCol w:w="875"/>
        <w:gridCol w:w="874"/>
        <w:gridCol w:w="874"/>
        <w:gridCol w:w="874"/>
        <w:gridCol w:w="874"/>
      </w:tblGrid>
      <w:tr w:rsidR="00F665A9" w:rsidRPr="00442211" w:rsidTr="00623462">
        <w:trPr>
          <w:trHeight w:val="276"/>
        </w:trPr>
        <w:tc>
          <w:tcPr>
            <w:tcW w:w="1891" w:type="pct"/>
            <w:tcBorders>
              <w:top w:val="single" w:sz="8" w:space="0" w:color="auto"/>
              <w:left w:val="single" w:sz="8" w:space="0" w:color="auto"/>
              <w:bottom w:val="single" w:sz="8" w:space="0" w:color="auto"/>
              <w:right w:val="nil"/>
            </w:tcBorders>
            <w:shd w:val="clear" w:color="auto" w:fill="auto"/>
            <w:hideMark/>
          </w:tcPr>
          <w:p w:rsidR="00245DCD" w:rsidRPr="00442211" w:rsidRDefault="00245DCD" w:rsidP="0097555D">
            <w:pPr>
              <w:spacing w:after="0"/>
              <w:jc w:val="center"/>
              <w:rPr>
                <w:rFonts w:ascii="Arial" w:hAnsi="Arial" w:cs="Arial"/>
                <w:b/>
                <w:bCs/>
                <w:sz w:val="20"/>
                <w:szCs w:val="20"/>
                <w:lang w:val="pt-PT" w:eastAsia="en-GB"/>
              </w:rPr>
            </w:pPr>
            <w:r w:rsidRPr="00442211">
              <w:rPr>
                <w:rFonts w:ascii="Arial" w:hAnsi="Arial" w:cs="Arial"/>
                <w:b/>
                <w:bCs/>
                <w:sz w:val="20"/>
                <w:szCs w:val="20"/>
                <w:lang w:val="pt-PT" w:eastAsia="en-GB"/>
              </w:rPr>
              <w:t>D</w:t>
            </w:r>
            <w:r w:rsidR="004911AA" w:rsidRPr="00442211">
              <w:rPr>
                <w:rFonts w:ascii="Arial" w:hAnsi="Arial" w:cs="Arial"/>
                <w:b/>
                <w:bCs/>
                <w:sz w:val="20"/>
                <w:szCs w:val="20"/>
                <w:lang w:val="pt-PT" w:eastAsia="en-GB"/>
              </w:rPr>
              <w:t>escri</w:t>
            </w:r>
            <w:r w:rsidR="005F0D4F" w:rsidRPr="00442211">
              <w:rPr>
                <w:rFonts w:ascii="Arial" w:hAnsi="Arial" w:cs="Arial"/>
                <w:b/>
                <w:bCs/>
                <w:sz w:val="20"/>
                <w:szCs w:val="20"/>
                <w:lang w:val="pt-PT" w:eastAsia="en-GB"/>
              </w:rPr>
              <w:t>ção</w:t>
            </w:r>
          </w:p>
        </w:tc>
        <w:tc>
          <w:tcPr>
            <w:tcW w:w="622" w:type="pct"/>
            <w:tcBorders>
              <w:top w:val="single" w:sz="8" w:space="0" w:color="auto"/>
              <w:left w:val="nil"/>
              <w:bottom w:val="single" w:sz="8" w:space="0" w:color="auto"/>
              <w:right w:val="nil"/>
            </w:tcBorders>
            <w:shd w:val="clear" w:color="auto" w:fill="auto"/>
            <w:noWrap/>
            <w:hideMark/>
          </w:tcPr>
          <w:p w:rsidR="00245DCD" w:rsidRPr="00442211" w:rsidRDefault="00245DCD" w:rsidP="0097555D">
            <w:pPr>
              <w:spacing w:after="0"/>
              <w:jc w:val="center"/>
              <w:rPr>
                <w:rFonts w:ascii="Arial" w:hAnsi="Arial" w:cs="Arial"/>
                <w:b/>
                <w:bCs/>
                <w:sz w:val="20"/>
                <w:szCs w:val="20"/>
                <w:lang w:val="pt-PT" w:eastAsia="en-GB"/>
              </w:rPr>
            </w:pPr>
            <w:r w:rsidRPr="00442211">
              <w:rPr>
                <w:rFonts w:ascii="Arial" w:hAnsi="Arial" w:cs="Arial"/>
                <w:b/>
                <w:bCs/>
                <w:sz w:val="20"/>
                <w:szCs w:val="20"/>
                <w:lang w:val="pt-PT" w:eastAsia="en-GB"/>
              </w:rPr>
              <w:t>2005</w:t>
            </w:r>
          </w:p>
        </w:tc>
        <w:tc>
          <w:tcPr>
            <w:tcW w:w="622" w:type="pct"/>
            <w:tcBorders>
              <w:top w:val="single" w:sz="8" w:space="0" w:color="auto"/>
              <w:left w:val="nil"/>
              <w:bottom w:val="single" w:sz="8" w:space="0" w:color="auto"/>
              <w:right w:val="nil"/>
            </w:tcBorders>
            <w:shd w:val="clear" w:color="auto" w:fill="auto"/>
            <w:noWrap/>
            <w:hideMark/>
          </w:tcPr>
          <w:p w:rsidR="00245DCD" w:rsidRPr="00442211" w:rsidRDefault="00245DCD" w:rsidP="0097555D">
            <w:pPr>
              <w:spacing w:after="0"/>
              <w:jc w:val="center"/>
              <w:rPr>
                <w:rFonts w:ascii="Arial" w:hAnsi="Arial" w:cs="Arial"/>
                <w:b/>
                <w:bCs/>
                <w:sz w:val="20"/>
                <w:szCs w:val="20"/>
                <w:lang w:val="pt-PT" w:eastAsia="en-GB"/>
              </w:rPr>
            </w:pPr>
            <w:r w:rsidRPr="00442211">
              <w:rPr>
                <w:rFonts w:ascii="Arial" w:hAnsi="Arial" w:cs="Arial"/>
                <w:b/>
                <w:bCs/>
                <w:sz w:val="20"/>
                <w:szCs w:val="20"/>
                <w:lang w:val="pt-PT" w:eastAsia="en-GB"/>
              </w:rPr>
              <w:t>2006</w:t>
            </w:r>
          </w:p>
        </w:tc>
        <w:tc>
          <w:tcPr>
            <w:tcW w:w="622" w:type="pct"/>
            <w:tcBorders>
              <w:top w:val="single" w:sz="8" w:space="0" w:color="auto"/>
              <w:left w:val="nil"/>
              <w:bottom w:val="single" w:sz="8" w:space="0" w:color="auto"/>
              <w:right w:val="nil"/>
            </w:tcBorders>
            <w:shd w:val="clear" w:color="auto" w:fill="auto"/>
            <w:noWrap/>
            <w:hideMark/>
          </w:tcPr>
          <w:p w:rsidR="00245DCD" w:rsidRPr="00442211" w:rsidRDefault="00245DCD" w:rsidP="0097555D">
            <w:pPr>
              <w:spacing w:after="0"/>
              <w:jc w:val="center"/>
              <w:rPr>
                <w:rFonts w:ascii="Arial" w:hAnsi="Arial" w:cs="Arial"/>
                <w:b/>
                <w:bCs/>
                <w:sz w:val="20"/>
                <w:szCs w:val="20"/>
                <w:lang w:val="pt-PT" w:eastAsia="en-GB"/>
              </w:rPr>
            </w:pPr>
            <w:r w:rsidRPr="00442211">
              <w:rPr>
                <w:rFonts w:ascii="Arial" w:hAnsi="Arial" w:cs="Arial"/>
                <w:b/>
                <w:bCs/>
                <w:sz w:val="20"/>
                <w:szCs w:val="20"/>
                <w:lang w:val="pt-PT" w:eastAsia="en-GB"/>
              </w:rPr>
              <w:t>2007</w:t>
            </w:r>
          </w:p>
        </w:tc>
        <w:tc>
          <w:tcPr>
            <w:tcW w:w="622" w:type="pct"/>
            <w:tcBorders>
              <w:top w:val="single" w:sz="8" w:space="0" w:color="auto"/>
              <w:left w:val="nil"/>
              <w:bottom w:val="single" w:sz="8" w:space="0" w:color="auto"/>
              <w:right w:val="nil"/>
            </w:tcBorders>
            <w:shd w:val="clear" w:color="auto" w:fill="auto"/>
            <w:noWrap/>
            <w:hideMark/>
          </w:tcPr>
          <w:p w:rsidR="00245DCD" w:rsidRPr="00442211" w:rsidRDefault="00245DCD" w:rsidP="0097555D">
            <w:pPr>
              <w:spacing w:after="0"/>
              <w:jc w:val="center"/>
              <w:rPr>
                <w:rFonts w:ascii="Arial" w:hAnsi="Arial" w:cs="Arial"/>
                <w:b/>
                <w:bCs/>
                <w:sz w:val="20"/>
                <w:szCs w:val="20"/>
                <w:lang w:val="pt-PT" w:eastAsia="en-GB"/>
              </w:rPr>
            </w:pPr>
            <w:r w:rsidRPr="00442211">
              <w:rPr>
                <w:rFonts w:ascii="Arial" w:hAnsi="Arial" w:cs="Arial"/>
                <w:b/>
                <w:bCs/>
                <w:sz w:val="20"/>
                <w:szCs w:val="20"/>
                <w:lang w:val="pt-PT" w:eastAsia="en-GB"/>
              </w:rPr>
              <w:t>2008</w:t>
            </w:r>
          </w:p>
        </w:tc>
        <w:tc>
          <w:tcPr>
            <w:tcW w:w="622" w:type="pct"/>
            <w:tcBorders>
              <w:top w:val="single" w:sz="8" w:space="0" w:color="auto"/>
              <w:left w:val="nil"/>
              <w:bottom w:val="single" w:sz="8" w:space="0" w:color="auto"/>
              <w:right w:val="single" w:sz="8" w:space="0" w:color="auto"/>
            </w:tcBorders>
            <w:shd w:val="clear" w:color="auto" w:fill="auto"/>
            <w:noWrap/>
            <w:hideMark/>
          </w:tcPr>
          <w:p w:rsidR="00245DCD" w:rsidRPr="00442211" w:rsidRDefault="00245DCD" w:rsidP="0097555D">
            <w:pPr>
              <w:spacing w:after="0"/>
              <w:jc w:val="center"/>
              <w:rPr>
                <w:rFonts w:ascii="Arial" w:hAnsi="Arial" w:cs="Arial"/>
                <w:b/>
                <w:bCs/>
                <w:sz w:val="20"/>
                <w:szCs w:val="20"/>
                <w:lang w:val="pt-PT" w:eastAsia="en-GB"/>
              </w:rPr>
            </w:pPr>
            <w:r w:rsidRPr="00442211">
              <w:rPr>
                <w:rFonts w:ascii="Arial" w:hAnsi="Arial" w:cs="Arial"/>
                <w:b/>
                <w:bCs/>
                <w:sz w:val="20"/>
                <w:szCs w:val="20"/>
                <w:lang w:val="pt-PT" w:eastAsia="en-GB"/>
              </w:rPr>
              <w:t>2009</w:t>
            </w:r>
          </w:p>
        </w:tc>
      </w:tr>
      <w:tr w:rsidR="00F665A9" w:rsidRPr="00442211" w:rsidTr="00623462">
        <w:trPr>
          <w:trHeight w:val="264"/>
        </w:trPr>
        <w:tc>
          <w:tcPr>
            <w:tcW w:w="1891" w:type="pct"/>
            <w:tcBorders>
              <w:top w:val="nil"/>
              <w:left w:val="single" w:sz="8" w:space="0" w:color="auto"/>
              <w:bottom w:val="nil"/>
              <w:right w:val="nil"/>
            </w:tcBorders>
            <w:shd w:val="clear" w:color="auto" w:fill="auto"/>
            <w:noWrap/>
            <w:hideMark/>
          </w:tcPr>
          <w:p w:rsidR="00245DCD" w:rsidRPr="00442211" w:rsidRDefault="004911AA" w:rsidP="004911AA">
            <w:pPr>
              <w:spacing w:after="0"/>
              <w:rPr>
                <w:rFonts w:ascii="Arial" w:hAnsi="Arial" w:cs="Arial"/>
                <w:sz w:val="20"/>
                <w:szCs w:val="20"/>
                <w:lang w:val="pt-PT" w:eastAsia="en-GB"/>
              </w:rPr>
            </w:pPr>
            <w:r w:rsidRPr="00442211">
              <w:rPr>
                <w:rFonts w:ascii="Arial" w:hAnsi="Arial" w:cs="Arial"/>
                <w:sz w:val="20"/>
                <w:szCs w:val="20"/>
                <w:lang w:val="pt-PT" w:eastAsia="en-GB"/>
              </w:rPr>
              <w:t>Licença de pesca i</w:t>
            </w:r>
            <w:r w:rsidR="00245DCD" w:rsidRPr="00442211">
              <w:rPr>
                <w:rFonts w:ascii="Arial" w:hAnsi="Arial" w:cs="Arial"/>
                <w:sz w:val="20"/>
                <w:szCs w:val="20"/>
                <w:lang w:val="pt-PT" w:eastAsia="en-GB"/>
              </w:rPr>
              <w:t>ndustrial</w:t>
            </w:r>
          </w:p>
        </w:tc>
        <w:tc>
          <w:tcPr>
            <w:tcW w:w="622" w:type="pct"/>
            <w:tcBorders>
              <w:top w:val="nil"/>
              <w:left w:val="nil"/>
              <w:bottom w:val="nil"/>
              <w:right w:val="nil"/>
            </w:tcBorders>
            <w:shd w:val="clear" w:color="auto" w:fill="auto"/>
            <w:noWrap/>
            <w:hideMark/>
          </w:tcPr>
          <w:p w:rsidR="00245DCD" w:rsidRPr="00442211" w:rsidRDefault="00245DCD"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93</w:t>
            </w:r>
            <w:r w:rsidR="00F44535" w:rsidRPr="00442211">
              <w:rPr>
                <w:rFonts w:ascii="Arial" w:hAnsi="Arial" w:cs="Arial"/>
                <w:sz w:val="20"/>
                <w:szCs w:val="20"/>
                <w:lang w:val="pt-PT" w:eastAsia="en-GB"/>
              </w:rPr>
              <w:t>.0</w:t>
            </w:r>
            <w:r w:rsidRPr="00442211">
              <w:rPr>
                <w:rFonts w:ascii="Arial" w:hAnsi="Arial" w:cs="Arial"/>
                <w:sz w:val="20"/>
                <w:szCs w:val="20"/>
                <w:lang w:val="pt-PT" w:eastAsia="en-GB"/>
              </w:rPr>
              <w:t>95</w:t>
            </w:r>
          </w:p>
        </w:tc>
        <w:tc>
          <w:tcPr>
            <w:tcW w:w="622" w:type="pct"/>
            <w:tcBorders>
              <w:top w:val="nil"/>
              <w:left w:val="nil"/>
              <w:bottom w:val="nil"/>
              <w:right w:val="nil"/>
            </w:tcBorders>
            <w:shd w:val="clear" w:color="auto" w:fill="auto"/>
            <w:noWrap/>
            <w:hideMark/>
          </w:tcPr>
          <w:p w:rsidR="00245DCD" w:rsidRPr="00442211" w:rsidRDefault="00245DCD"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87</w:t>
            </w:r>
            <w:r w:rsidR="00F44535" w:rsidRPr="00442211">
              <w:rPr>
                <w:rFonts w:ascii="Arial" w:hAnsi="Arial" w:cs="Arial"/>
                <w:sz w:val="20"/>
                <w:szCs w:val="20"/>
                <w:lang w:val="pt-PT" w:eastAsia="en-GB"/>
              </w:rPr>
              <w:t>.8</w:t>
            </w:r>
            <w:r w:rsidRPr="00442211">
              <w:rPr>
                <w:rFonts w:ascii="Arial" w:hAnsi="Arial" w:cs="Arial"/>
                <w:sz w:val="20"/>
                <w:szCs w:val="20"/>
                <w:lang w:val="pt-PT" w:eastAsia="en-GB"/>
              </w:rPr>
              <w:t>48</w:t>
            </w:r>
          </w:p>
        </w:tc>
        <w:tc>
          <w:tcPr>
            <w:tcW w:w="622" w:type="pct"/>
            <w:tcBorders>
              <w:top w:val="nil"/>
              <w:left w:val="nil"/>
              <w:bottom w:val="nil"/>
              <w:right w:val="nil"/>
            </w:tcBorders>
            <w:shd w:val="clear" w:color="auto" w:fill="auto"/>
            <w:noWrap/>
            <w:hideMark/>
          </w:tcPr>
          <w:p w:rsidR="00245DCD" w:rsidRPr="00442211" w:rsidRDefault="00245DCD"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82</w:t>
            </w:r>
            <w:r w:rsidR="00F44535" w:rsidRPr="00442211">
              <w:rPr>
                <w:rFonts w:ascii="Arial" w:hAnsi="Arial" w:cs="Arial"/>
                <w:sz w:val="20"/>
                <w:szCs w:val="20"/>
                <w:lang w:val="pt-PT" w:eastAsia="en-GB"/>
              </w:rPr>
              <w:t>.3</w:t>
            </w:r>
            <w:r w:rsidRPr="00442211">
              <w:rPr>
                <w:rFonts w:ascii="Arial" w:hAnsi="Arial" w:cs="Arial"/>
                <w:sz w:val="20"/>
                <w:szCs w:val="20"/>
                <w:lang w:val="pt-PT" w:eastAsia="en-GB"/>
              </w:rPr>
              <w:t>56</w:t>
            </w:r>
          </w:p>
        </w:tc>
        <w:tc>
          <w:tcPr>
            <w:tcW w:w="622" w:type="pct"/>
            <w:tcBorders>
              <w:top w:val="nil"/>
              <w:left w:val="nil"/>
              <w:bottom w:val="nil"/>
              <w:right w:val="nil"/>
            </w:tcBorders>
            <w:shd w:val="clear" w:color="auto" w:fill="auto"/>
            <w:noWrap/>
            <w:hideMark/>
          </w:tcPr>
          <w:p w:rsidR="00245DCD" w:rsidRPr="00442211" w:rsidRDefault="00245DCD"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47</w:t>
            </w:r>
            <w:r w:rsidR="00F44535" w:rsidRPr="00442211">
              <w:rPr>
                <w:rFonts w:ascii="Arial" w:hAnsi="Arial" w:cs="Arial"/>
                <w:sz w:val="20"/>
                <w:szCs w:val="20"/>
                <w:lang w:val="pt-PT" w:eastAsia="en-GB"/>
              </w:rPr>
              <w:t>.0</w:t>
            </w:r>
            <w:r w:rsidRPr="00442211">
              <w:rPr>
                <w:rFonts w:ascii="Arial" w:hAnsi="Arial" w:cs="Arial"/>
                <w:sz w:val="20"/>
                <w:szCs w:val="20"/>
                <w:lang w:val="pt-PT" w:eastAsia="en-GB"/>
              </w:rPr>
              <w:t>78</w:t>
            </w:r>
          </w:p>
        </w:tc>
        <w:tc>
          <w:tcPr>
            <w:tcW w:w="622" w:type="pct"/>
            <w:tcBorders>
              <w:top w:val="nil"/>
              <w:left w:val="nil"/>
              <w:bottom w:val="nil"/>
              <w:right w:val="single" w:sz="8" w:space="0" w:color="auto"/>
            </w:tcBorders>
            <w:shd w:val="clear" w:color="auto" w:fill="auto"/>
            <w:noWrap/>
            <w:hideMark/>
          </w:tcPr>
          <w:p w:rsidR="00245DCD" w:rsidRPr="00442211" w:rsidRDefault="00245DCD"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57</w:t>
            </w:r>
            <w:r w:rsidR="00F44535" w:rsidRPr="00442211">
              <w:rPr>
                <w:rFonts w:ascii="Arial" w:hAnsi="Arial" w:cs="Arial"/>
                <w:sz w:val="20"/>
                <w:szCs w:val="20"/>
                <w:lang w:val="pt-PT" w:eastAsia="en-GB"/>
              </w:rPr>
              <w:t>.1</w:t>
            </w:r>
            <w:r w:rsidRPr="00442211">
              <w:rPr>
                <w:rFonts w:ascii="Arial" w:hAnsi="Arial" w:cs="Arial"/>
                <w:sz w:val="20"/>
                <w:szCs w:val="20"/>
                <w:lang w:val="pt-PT" w:eastAsia="en-GB"/>
              </w:rPr>
              <w:t>52</w:t>
            </w:r>
          </w:p>
        </w:tc>
      </w:tr>
      <w:tr w:rsidR="00F665A9" w:rsidRPr="00442211" w:rsidTr="00623462">
        <w:trPr>
          <w:trHeight w:val="264"/>
        </w:trPr>
        <w:tc>
          <w:tcPr>
            <w:tcW w:w="1891" w:type="pct"/>
            <w:tcBorders>
              <w:top w:val="nil"/>
              <w:left w:val="single" w:sz="8" w:space="0" w:color="auto"/>
              <w:bottom w:val="nil"/>
              <w:right w:val="nil"/>
            </w:tcBorders>
            <w:shd w:val="clear" w:color="auto" w:fill="auto"/>
            <w:noWrap/>
            <w:hideMark/>
          </w:tcPr>
          <w:p w:rsidR="004911AA" w:rsidRPr="00442211" w:rsidRDefault="004911AA" w:rsidP="007B2919">
            <w:pPr>
              <w:spacing w:after="0"/>
              <w:rPr>
                <w:rFonts w:ascii="Arial" w:hAnsi="Arial" w:cs="Arial"/>
                <w:sz w:val="20"/>
                <w:szCs w:val="20"/>
                <w:lang w:val="pt-PT" w:eastAsia="en-GB"/>
              </w:rPr>
            </w:pPr>
            <w:r w:rsidRPr="00442211">
              <w:rPr>
                <w:rFonts w:ascii="Arial" w:hAnsi="Arial" w:cs="Arial"/>
                <w:sz w:val="20"/>
                <w:szCs w:val="20"/>
                <w:lang w:val="pt-PT" w:eastAsia="en-GB"/>
              </w:rPr>
              <w:t>Licença de pesca semi-industrial</w:t>
            </w:r>
          </w:p>
        </w:tc>
        <w:tc>
          <w:tcPr>
            <w:tcW w:w="622" w:type="pct"/>
            <w:tcBorders>
              <w:top w:val="nil"/>
              <w:left w:val="nil"/>
              <w:bottom w:val="nil"/>
              <w:right w:val="nil"/>
            </w:tcBorders>
            <w:shd w:val="clear" w:color="auto" w:fill="auto"/>
            <w:noWrap/>
            <w:hideMark/>
          </w:tcPr>
          <w:p w:rsidR="004911AA" w:rsidRPr="00442211" w:rsidRDefault="004911AA"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18</w:t>
            </w:r>
            <w:r w:rsidR="00F44535" w:rsidRPr="00442211">
              <w:rPr>
                <w:rFonts w:ascii="Arial" w:hAnsi="Arial" w:cs="Arial"/>
                <w:sz w:val="20"/>
                <w:szCs w:val="20"/>
                <w:lang w:val="pt-PT" w:eastAsia="en-GB"/>
              </w:rPr>
              <w:t>.3</w:t>
            </w:r>
            <w:r w:rsidRPr="00442211">
              <w:rPr>
                <w:rFonts w:ascii="Arial" w:hAnsi="Arial" w:cs="Arial"/>
                <w:sz w:val="20"/>
                <w:szCs w:val="20"/>
                <w:lang w:val="pt-PT" w:eastAsia="en-GB"/>
              </w:rPr>
              <w:t>79</w:t>
            </w:r>
          </w:p>
        </w:tc>
        <w:tc>
          <w:tcPr>
            <w:tcW w:w="622" w:type="pct"/>
            <w:tcBorders>
              <w:top w:val="nil"/>
              <w:left w:val="nil"/>
              <w:bottom w:val="nil"/>
              <w:right w:val="nil"/>
            </w:tcBorders>
            <w:shd w:val="clear" w:color="auto" w:fill="auto"/>
            <w:noWrap/>
            <w:hideMark/>
          </w:tcPr>
          <w:p w:rsidR="004911AA" w:rsidRPr="00442211" w:rsidRDefault="004911AA"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18</w:t>
            </w:r>
            <w:r w:rsidR="00F44535" w:rsidRPr="00442211">
              <w:rPr>
                <w:rFonts w:ascii="Arial" w:hAnsi="Arial" w:cs="Arial"/>
                <w:sz w:val="20"/>
                <w:szCs w:val="20"/>
                <w:lang w:val="pt-PT" w:eastAsia="en-GB"/>
              </w:rPr>
              <w:t>.5</w:t>
            </w:r>
            <w:r w:rsidRPr="00442211">
              <w:rPr>
                <w:rFonts w:ascii="Arial" w:hAnsi="Arial" w:cs="Arial"/>
                <w:sz w:val="20"/>
                <w:szCs w:val="20"/>
                <w:lang w:val="pt-PT" w:eastAsia="en-GB"/>
              </w:rPr>
              <w:t>30</w:t>
            </w:r>
          </w:p>
        </w:tc>
        <w:tc>
          <w:tcPr>
            <w:tcW w:w="622" w:type="pct"/>
            <w:tcBorders>
              <w:top w:val="nil"/>
              <w:left w:val="nil"/>
              <w:bottom w:val="nil"/>
              <w:right w:val="nil"/>
            </w:tcBorders>
            <w:shd w:val="clear" w:color="auto" w:fill="auto"/>
            <w:noWrap/>
            <w:hideMark/>
          </w:tcPr>
          <w:p w:rsidR="004911AA" w:rsidRPr="00442211" w:rsidRDefault="004911AA"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15</w:t>
            </w:r>
            <w:r w:rsidR="00F44535" w:rsidRPr="00442211">
              <w:rPr>
                <w:rFonts w:ascii="Arial" w:hAnsi="Arial" w:cs="Arial"/>
                <w:sz w:val="20"/>
                <w:szCs w:val="20"/>
                <w:lang w:val="pt-PT" w:eastAsia="en-GB"/>
              </w:rPr>
              <w:t>.3</w:t>
            </w:r>
            <w:r w:rsidRPr="00442211">
              <w:rPr>
                <w:rFonts w:ascii="Arial" w:hAnsi="Arial" w:cs="Arial"/>
                <w:sz w:val="20"/>
                <w:szCs w:val="20"/>
                <w:lang w:val="pt-PT" w:eastAsia="en-GB"/>
              </w:rPr>
              <w:t>16</w:t>
            </w:r>
          </w:p>
        </w:tc>
        <w:tc>
          <w:tcPr>
            <w:tcW w:w="622" w:type="pct"/>
            <w:tcBorders>
              <w:top w:val="nil"/>
              <w:left w:val="nil"/>
              <w:bottom w:val="nil"/>
              <w:right w:val="nil"/>
            </w:tcBorders>
            <w:shd w:val="clear" w:color="auto" w:fill="auto"/>
            <w:noWrap/>
            <w:hideMark/>
          </w:tcPr>
          <w:p w:rsidR="004911AA" w:rsidRPr="00442211" w:rsidRDefault="004911AA"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11</w:t>
            </w:r>
            <w:r w:rsidR="00F44535" w:rsidRPr="00442211">
              <w:rPr>
                <w:rFonts w:ascii="Arial" w:hAnsi="Arial" w:cs="Arial"/>
                <w:sz w:val="20"/>
                <w:szCs w:val="20"/>
                <w:lang w:val="pt-PT" w:eastAsia="en-GB"/>
              </w:rPr>
              <w:t>.6</w:t>
            </w:r>
            <w:r w:rsidRPr="00442211">
              <w:rPr>
                <w:rFonts w:ascii="Arial" w:hAnsi="Arial" w:cs="Arial"/>
                <w:sz w:val="20"/>
                <w:szCs w:val="20"/>
                <w:lang w:val="pt-PT" w:eastAsia="en-GB"/>
              </w:rPr>
              <w:t>09</w:t>
            </w:r>
          </w:p>
        </w:tc>
        <w:tc>
          <w:tcPr>
            <w:tcW w:w="622" w:type="pct"/>
            <w:tcBorders>
              <w:top w:val="nil"/>
              <w:left w:val="nil"/>
              <w:bottom w:val="nil"/>
              <w:right w:val="single" w:sz="8" w:space="0" w:color="auto"/>
            </w:tcBorders>
            <w:shd w:val="clear" w:color="auto" w:fill="auto"/>
            <w:noWrap/>
            <w:hideMark/>
          </w:tcPr>
          <w:p w:rsidR="004911AA" w:rsidRPr="00442211" w:rsidRDefault="004911AA"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8</w:t>
            </w:r>
            <w:r w:rsidR="00F44535" w:rsidRPr="00442211">
              <w:rPr>
                <w:rFonts w:ascii="Arial" w:hAnsi="Arial" w:cs="Arial"/>
                <w:sz w:val="20"/>
                <w:szCs w:val="20"/>
                <w:lang w:val="pt-PT" w:eastAsia="en-GB"/>
              </w:rPr>
              <w:t>.3</w:t>
            </w:r>
            <w:r w:rsidRPr="00442211">
              <w:rPr>
                <w:rFonts w:ascii="Arial" w:hAnsi="Arial" w:cs="Arial"/>
                <w:sz w:val="20"/>
                <w:szCs w:val="20"/>
                <w:lang w:val="pt-PT" w:eastAsia="en-GB"/>
              </w:rPr>
              <w:t>79</w:t>
            </w:r>
          </w:p>
        </w:tc>
      </w:tr>
      <w:tr w:rsidR="00F665A9" w:rsidRPr="00442211" w:rsidTr="00623462">
        <w:trPr>
          <w:trHeight w:val="264"/>
        </w:trPr>
        <w:tc>
          <w:tcPr>
            <w:tcW w:w="1891" w:type="pct"/>
            <w:tcBorders>
              <w:top w:val="nil"/>
              <w:left w:val="single" w:sz="8" w:space="0" w:color="auto"/>
              <w:bottom w:val="nil"/>
              <w:right w:val="nil"/>
            </w:tcBorders>
            <w:shd w:val="clear" w:color="auto" w:fill="auto"/>
            <w:noWrap/>
            <w:hideMark/>
          </w:tcPr>
          <w:p w:rsidR="004911AA" w:rsidRPr="00442211" w:rsidRDefault="004911AA" w:rsidP="00623462">
            <w:pPr>
              <w:spacing w:after="0"/>
              <w:rPr>
                <w:rFonts w:ascii="Arial" w:hAnsi="Arial" w:cs="Arial"/>
                <w:sz w:val="20"/>
                <w:szCs w:val="20"/>
                <w:lang w:val="pt-PT" w:eastAsia="en-GB"/>
              </w:rPr>
            </w:pPr>
            <w:r w:rsidRPr="00442211">
              <w:rPr>
                <w:rFonts w:ascii="Arial" w:hAnsi="Arial" w:cs="Arial"/>
                <w:sz w:val="20"/>
                <w:szCs w:val="20"/>
                <w:lang w:val="pt-PT" w:eastAsia="en-GB"/>
              </w:rPr>
              <w:t xml:space="preserve">Licença de pesca </w:t>
            </w:r>
            <w:r w:rsidR="002F2D62" w:rsidRPr="00442211">
              <w:rPr>
                <w:rFonts w:ascii="Arial" w:hAnsi="Arial" w:cs="Arial"/>
                <w:sz w:val="20"/>
                <w:szCs w:val="20"/>
                <w:lang w:val="pt-PT" w:eastAsia="en-GB"/>
              </w:rPr>
              <w:t>artesanal</w:t>
            </w:r>
          </w:p>
        </w:tc>
        <w:tc>
          <w:tcPr>
            <w:tcW w:w="622" w:type="pct"/>
            <w:tcBorders>
              <w:top w:val="nil"/>
              <w:left w:val="nil"/>
              <w:bottom w:val="nil"/>
              <w:right w:val="nil"/>
            </w:tcBorders>
            <w:shd w:val="clear" w:color="auto" w:fill="auto"/>
            <w:noWrap/>
            <w:hideMark/>
          </w:tcPr>
          <w:p w:rsidR="004911AA" w:rsidRPr="00442211" w:rsidRDefault="004911AA"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w:t>
            </w:r>
            <w:r w:rsidR="00F44535" w:rsidRPr="00442211">
              <w:rPr>
                <w:rFonts w:ascii="Arial" w:hAnsi="Arial" w:cs="Arial"/>
                <w:sz w:val="20"/>
                <w:szCs w:val="20"/>
                <w:lang w:val="pt-PT" w:eastAsia="en-GB"/>
              </w:rPr>
              <w:t>.3</w:t>
            </w:r>
            <w:r w:rsidRPr="00442211">
              <w:rPr>
                <w:rFonts w:ascii="Arial" w:hAnsi="Arial" w:cs="Arial"/>
                <w:sz w:val="20"/>
                <w:szCs w:val="20"/>
                <w:lang w:val="pt-PT" w:eastAsia="en-GB"/>
              </w:rPr>
              <w:t>51</w:t>
            </w:r>
          </w:p>
        </w:tc>
        <w:tc>
          <w:tcPr>
            <w:tcW w:w="622" w:type="pct"/>
            <w:tcBorders>
              <w:top w:val="nil"/>
              <w:left w:val="nil"/>
              <w:bottom w:val="nil"/>
              <w:right w:val="nil"/>
            </w:tcBorders>
            <w:shd w:val="clear" w:color="auto" w:fill="auto"/>
            <w:noWrap/>
            <w:hideMark/>
          </w:tcPr>
          <w:p w:rsidR="004911AA" w:rsidRPr="00442211" w:rsidRDefault="004911AA"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w:t>
            </w:r>
            <w:r w:rsidR="00F44535" w:rsidRPr="00442211">
              <w:rPr>
                <w:rFonts w:ascii="Arial" w:hAnsi="Arial" w:cs="Arial"/>
                <w:sz w:val="20"/>
                <w:szCs w:val="20"/>
                <w:lang w:val="pt-PT" w:eastAsia="en-GB"/>
              </w:rPr>
              <w:t>.0</w:t>
            </w:r>
            <w:r w:rsidRPr="00442211">
              <w:rPr>
                <w:rFonts w:ascii="Arial" w:hAnsi="Arial" w:cs="Arial"/>
                <w:sz w:val="20"/>
                <w:szCs w:val="20"/>
                <w:lang w:val="pt-PT" w:eastAsia="en-GB"/>
              </w:rPr>
              <w:t>52</w:t>
            </w:r>
          </w:p>
        </w:tc>
        <w:tc>
          <w:tcPr>
            <w:tcW w:w="622" w:type="pct"/>
            <w:tcBorders>
              <w:top w:val="nil"/>
              <w:left w:val="nil"/>
              <w:bottom w:val="nil"/>
              <w:right w:val="nil"/>
            </w:tcBorders>
            <w:shd w:val="clear" w:color="auto" w:fill="auto"/>
            <w:noWrap/>
            <w:hideMark/>
          </w:tcPr>
          <w:p w:rsidR="004911AA" w:rsidRPr="00442211" w:rsidRDefault="004911AA"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w:t>
            </w:r>
            <w:r w:rsidR="00F44535" w:rsidRPr="00442211">
              <w:rPr>
                <w:rFonts w:ascii="Arial" w:hAnsi="Arial" w:cs="Arial"/>
                <w:sz w:val="20"/>
                <w:szCs w:val="20"/>
                <w:lang w:val="pt-PT" w:eastAsia="en-GB"/>
              </w:rPr>
              <w:t>.2</w:t>
            </w:r>
            <w:r w:rsidRPr="00442211">
              <w:rPr>
                <w:rFonts w:ascii="Arial" w:hAnsi="Arial" w:cs="Arial"/>
                <w:sz w:val="20"/>
                <w:szCs w:val="20"/>
                <w:lang w:val="pt-PT" w:eastAsia="en-GB"/>
              </w:rPr>
              <w:t>69</w:t>
            </w:r>
          </w:p>
        </w:tc>
        <w:tc>
          <w:tcPr>
            <w:tcW w:w="622" w:type="pct"/>
            <w:tcBorders>
              <w:top w:val="nil"/>
              <w:left w:val="nil"/>
              <w:bottom w:val="nil"/>
              <w:right w:val="nil"/>
            </w:tcBorders>
            <w:shd w:val="clear" w:color="auto" w:fill="auto"/>
            <w:noWrap/>
            <w:hideMark/>
          </w:tcPr>
          <w:p w:rsidR="004911AA" w:rsidRPr="00442211" w:rsidRDefault="004911AA"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w:t>
            </w:r>
            <w:r w:rsidR="00F44535" w:rsidRPr="00442211">
              <w:rPr>
                <w:rFonts w:ascii="Arial" w:hAnsi="Arial" w:cs="Arial"/>
                <w:sz w:val="20"/>
                <w:szCs w:val="20"/>
                <w:lang w:val="pt-PT" w:eastAsia="en-GB"/>
              </w:rPr>
              <w:t>.2</w:t>
            </w:r>
            <w:r w:rsidRPr="00442211">
              <w:rPr>
                <w:rFonts w:ascii="Arial" w:hAnsi="Arial" w:cs="Arial"/>
                <w:sz w:val="20"/>
                <w:szCs w:val="20"/>
                <w:lang w:val="pt-PT" w:eastAsia="en-GB"/>
              </w:rPr>
              <w:t>22</w:t>
            </w:r>
          </w:p>
        </w:tc>
        <w:tc>
          <w:tcPr>
            <w:tcW w:w="622" w:type="pct"/>
            <w:tcBorders>
              <w:top w:val="nil"/>
              <w:left w:val="nil"/>
              <w:bottom w:val="nil"/>
              <w:right w:val="single" w:sz="8" w:space="0" w:color="auto"/>
            </w:tcBorders>
            <w:shd w:val="clear" w:color="auto" w:fill="auto"/>
            <w:noWrap/>
            <w:hideMark/>
          </w:tcPr>
          <w:p w:rsidR="004911AA" w:rsidRPr="00442211" w:rsidRDefault="004911AA"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709</w:t>
            </w:r>
          </w:p>
        </w:tc>
      </w:tr>
      <w:tr w:rsidR="00F665A9" w:rsidRPr="00442211" w:rsidTr="00623462">
        <w:trPr>
          <w:trHeight w:val="264"/>
        </w:trPr>
        <w:tc>
          <w:tcPr>
            <w:tcW w:w="1891" w:type="pct"/>
            <w:tcBorders>
              <w:top w:val="nil"/>
              <w:left w:val="single" w:sz="8" w:space="0" w:color="auto"/>
              <w:bottom w:val="nil"/>
              <w:right w:val="nil"/>
            </w:tcBorders>
            <w:shd w:val="clear" w:color="auto" w:fill="auto"/>
            <w:noWrap/>
            <w:hideMark/>
          </w:tcPr>
          <w:p w:rsidR="00623462" w:rsidRPr="00442211" w:rsidRDefault="00623462" w:rsidP="00623462">
            <w:pPr>
              <w:spacing w:after="0"/>
              <w:rPr>
                <w:rFonts w:ascii="Arial" w:hAnsi="Arial" w:cs="Arial"/>
                <w:sz w:val="20"/>
                <w:szCs w:val="20"/>
                <w:lang w:val="pt-PT" w:eastAsia="en-GB"/>
              </w:rPr>
            </w:pPr>
            <w:r w:rsidRPr="00442211">
              <w:rPr>
                <w:rFonts w:ascii="Arial" w:hAnsi="Arial" w:cs="Arial"/>
                <w:sz w:val="20"/>
                <w:szCs w:val="20"/>
                <w:lang w:val="pt-PT" w:eastAsia="en-GB"/>
              </w:rPr>
              <w:t>Licença de pesca recreativa</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368</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464</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866</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3</w:t>
            </w:r>
            <w:r w:rsidR="00F44535" w:rsidRPr="00442211">
              <w:rPr>
                <w:rFonts w:ascii="Arial" w:hAnsi="Arial" w:cs="Arial"/>
                <w:sz w:val="20"/>
                <w:szCs w:val="20"/>
                <w:lang w:val="pt-PT" w:eastAsia="en-GB"/>
              </w:rPr>
              <w:t>.1</w:t>
            </w:r>
            <w:r w:rsidRPr="00442211">
              <w:rPr>
                <w:rFonts w:ascii="Arial" w:hAnsi="Arial" w:cs="Arial"/>
                <w:sz w:val="20"/>
                <w:szCs w:val="20"/>
                <w:lang w:val="pt-PT" w:eastAsia="en-GB"/>
              </w:rPr>
              <w:t>61</w:t>
            </w:r>
          </w:p>
        </w:tc>
        <w:tc>
          <w:tcPr>
            <w:tcW w:w="622" w:type="pct"/>
            <w:tcBorders>
              <w:top w:val="nil"/>
              <w:left w:val="nil"/>
              <w:bottom w:val="nil"/>
              <w:right w:val="single" w:sz="8" w:space="0" w:color="auto"/>
            </w:tcBorders>
            <w:shd w:val="clear" w:color="auto" w:fill="auto"/>
            <w:noWrap/>
            <w:hideMark/>
          </w:tcPr>
          <w:p w:rsidR="00623462" w:rsidRPr="00442211" w:rsidRDefault="00623462"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799</w:t>
            </w:r>
          </w:p>
        </w:tc>
      </w:tr>
      <w:tr w:rsidR="00F665A9" w:rsidRPr="00442211" w:rsidTr="00623462">
        <w:trPr>
          <w:trHeight w:val="264"/>
        </w:trPr>
        <w:tc>
          <w:tcPr>
            <w:tcW w:w="1891" w:type="pct"/>
            <w:tcBorders>
              <w:top w:val="nil"/>
              <w:left w:val="single" w:sz="8" w:space="0" w:color="auto"/>
              <w:bottom w:val="nil"/>
              <w:right w:val="nil"/>
            </w:tcBorders>
            <w:shd w:val="clear" w:color="auto" w:fill="auto"/>
            <w:noWrap/>
            <w:hideMark/>
          </w:tcPr>
          <w:p w:rsidR="00623462" w:rsidRPr="00442211" w:rsidRDefault="00623462" w:rsidP="00623462">
            <w:pPr>
              <w:spacing w:after="0"/>
              <w:rPr>
                <w:rFonts w:ascii="Arial" w:hAnsi="Arial" w:cs="Arial"/>
                <w:sz w:val="20"/>
                <w:szCs w:val="20"/>
                <w:lang w:val="pt-PT" w:eastAsia="en-GB"/>
              </w:rPr>
            </w:pPr>
            <w:r w:rsidRPr="00442211">
              <w:rPr>
                <w:rFonts w:ascii="Arial" w:hAnsi="Arial" w:cs="Arial"/>
                <w:sz w:val="20"/>
                <w:szCs w:val="20"/>
                <w:lang w:val="pt-PT" w:eastAsia="en-GB"/>
              </w:rPr>
              <w:t>Cobrança tardia</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2</w:t>
            </w:r>
            <w:r w:rsidR="00F44535" w:rsidRPr="00442211">
              <w:rPr>
                <w:rFonts w:ascii="Arial" w:hAnsi="Arial" w:cs="Arial"/>
                <w:sz w:val="20"/>
                <w:szCs w:val="20"/>
                <w:lang w:val="pt-PT" w:eastAsia="en-GB"/>
              </w:rPr>
              <w:t>.8</w:t>
            </w:r>
            <w:r w:rsidRPr="00442211">
              <w:rPr>
                <w:rFonts w:ascii="Arial" w:hAnsi="Arial" w:cs="Arial"/>
                <w:sz w:val="20"/>
                <w:szCs w:val="20"/>
                <w:lang w:val="pt-PT" w:eastAsia="en-GB"/>
              </w:rPr>
              <w:t>24</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3</w:t>
            </w:r>
            <w:r w:rsidR="00F44535" w:rsidRPr="00442211">
              <w:rPr>
                <w:rFonts w:ascii="Arial" w:hAnsi="Arial" w:cs="Arial"/>
                <w:sz w:val="20"/>
                <w:szCs w:val="20"/>
                <w:lang w:val="pt-PT" w:eastAsia="en-GB"/>
              </w:rPr>
              <w:t>.2</w:t>
            </w:r>
            <w:r w:rsidRPr="00442211">
              <w:rPr>
                <w:rFonts w:ascii="Arial" w:hAnsi="Arial" w:cs="Arial"/>
                <w:sz w:val="20"/>
                <w:szCs w:val="20"/>
                <w:lang w:val="pt-PT" w:eastAsia="en-GB"/>
              </w:rPr>
              <w:t>68</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4</w:t>
            </w:r>
            <w:r w:rsidR="00F44535" w:rsidRPr="00442211">
              <w:rPr>
                <w:rFonts w:ascii="Arial" w:hAnsi="Arial" w:cs="Arial"/>
                <w:sz w:val="20"/>
                <w:szCs w:val="20"/>
                <w:lang w:val="pt-PT" w:eastAsia="en-GB"/>
              </w:rPr>
              <w:t>.4</w:t>
            </w:r>
            <w:r w:rsidRPr="00442211">
              <w:rPr>
                <w:rFonts w:ascii="Arial" w:hAnsi="Arial" w:cs="Arial"/>
                <w:sz w:val="20"/>
                <w:szCs w:val="20"/>
                <w:lang w:val="pt-PT" w:eastAsia="en-GB"/>
              </w:rPr>
              <w:t>65</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2</w:t>
            </w:r>
            <w:r w:rsidR="00F44535" w:rsidRPr="00442211">
              <w:rPr>
                <w:rFonts w:ascii="Arial" w:hAnsi="Arial" w:cs="Arial"/>
                <w:sz w:val="20"/>
                <w:szCs w:val="20"/>
                <w:lang w:val="pt-PT" w:eastAsia="en-GB"/>
              </w:rPr>
              <w:t>.6</w:t>
            </w:r>
            <w:r w:rsidRPr="00442211">
              <w:rPr>
                <w:rFonts w:ascii="Arial" w:hAnsi="Arial" w:cs="Arial"/>
                <w:sz w:val="20"/>
                <w:szCs w:val="20"/>
                <w:lang w:val="pt-PT" w:eastAsia="en-GB"/>
              </w:rPr>
              <w:t>78</w:t>
            </w:r>
          </w:p>
        </w:tc>
        <w:tc>
          <w:tcPr>
            <w:tcW w:w="622" w:type="pct"/>
            <w:tcBorders>
              <w:top w:val="nil"/>
              <w:left w:val="nil"/>
              <w:bottom w:val="nil"/>
              <w:right w:val="single" w:sz="8" w:space="0" w:color="auto"/>
            </w:tcBorders>
            <w:shd w:val="clear" w:color="auto" w:fill="auto"/>
            <w:noWrap/>
            <w:hideMark/>
          </w:tcPr>
          <w:p w:rsidR="00623462" w:rsidRPr="00442211" w:rsidRDefault="00623462"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43</w:t>
            </w:r>
            <w:r w:rsidR="00F44535" w:rsidRPr="00442211">
              <w:rPr>
                <w:rFonts w:ascii="Arial" w:hAnsi="Arial" w:cs="Arial"/>
                <w:sz w:val="20"/>
                <w:szCs w:val="20"/>
                <w:lang w:val="pt-PT" w:eastAsia="en-GB"/>
              </w:rPr>
              <w:t>.0</w:t>
            </w:r>
            <w:r w:rsidRPr="00442211">
              <w:rPr>
                <w:rFonts w:ascii="Arial" w:hAnsi="Arial" w:cs="Arial"/>
                <w:sz w:val="20"/>
                <w:szCs w:val="20"/>
                <w:lang w:val="pt-PT" w:eastAsia="en-GB"/>
              </w:rPr>
              <w:t>78</w:t>
            </w:r>
          </w:p>
        </w:tc>
      </w:tr>
      <w:tr w:rsidR="00F665A9" w:rsidRPr="00442211" w:rsidTr="00623462">
        <w:trPr>
          <w:trHeight w:val="264"/>
        </w:trPr>
        <w:tc>
          <w:tcPr>
            <w:tcW w:w="1891" w:type="pct"/>
            <w:tcBorders>
              <w:top w:val="single" w:sz="4" w:space="0" w:color="auto"/>
              <w:left w:val="single" w:sz="8" w:space="0" w:color="auto"/>
              <w:bottom w:val="single" w:sz="4" w:space="0" w:color="auto"/>
              <w:right w:val="nil"/>
            </w:tcBorders>
            <w:shd w:val="clear" w:color="000000" w:fill="DAEEF3"/>
            <w:noWrap/>
            <w:hideMark/>
          </w:tcPr>
          <w:p w:rsidR="00623462" w:rsidRPr="00442211" w:rsidRDefault="00623462" w:rsidP="00623462">
            <w:pPr>
              <w:spacing w:after="0"/>
              <w:rPr>
                <w:rFonts w:ascii="Arial" w:hAnsi="Arial" w:cs="Arial"/>
                <w:b/>
                <w:bCs/>
                <w:sz w:val="20"/>
                <w:szCs w:val="20"/>
                <w:lang w:val="pt-PT" w:eastAsia="en-GB"/>
              </w:rPr>
            </w:pPr>
            <w:r w:rsidRPr="00442211">
              <w:rPr>
                <w:rFonts w:ascii="Arial" w:hAnsi="Arial" w:cs="Arial"/>
                <w:b/>
                <w:bCs/>
                <w:sz w:val="20"/>
                <w:szCs w:val="20"/>
                <w:lang w:val="pt-PT" w:eastAsia="en-GB"/>
              </w:rPr>
              <w:t xml:space="preserve">Frota Nacional </w:t>
            </w:r>
          </w:p>
        </w:tc>
        <w:tc>
          <w:tcPr>
            <w:tcW w:w="622" w:type="pct"/>
            <w:tcBorders>
              <w:top w:val="single" w:sz="4" w:space="0" w:color="auto"/>
              <w:left w:val="nil"/>
              <w:bottom w:val="single" w:sz="4"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116</w:t>
            </w:r>
            <w:r w:rsidR="00F44535" w:rsidRPr="00442211">
              <w:rPr>
                <w:rFonts w:ascii="Arial" w:hAnsi="Arial" w:cs="Arial"/>
                <w:b/>
                <w:bCs/>
                <w:sz w:val="20"/>
                <w:szCs w:val="20"/>
                <w:lang w:val="pt-PT" w:eastAsia="en-GB"/>
              </w:rPr>
              <w:t>.0</w:t>
            </w:r>
            <w:r w:rsidRPr="00442211">
              <w:rPr>
                <w:rFonts w:ascii="Arial" w:hAnsi="Arial" w:cs="Arial"/>
                <w:b/>
                <w:bCs/>
                <w:sz w:val="20"/>
                <w:szCs w:val="20"/>
                <w:lang w:val="pt-PT" w:eastAsia="en-GB"/>
              </w:rPr>
              <w:t>17</w:t>
            </w:r>
          </w:p>
        </w:tc>
        <w:tc>
          <w:tcPr>
            <w:tcW w:w="622" w:type="pct"/>
            <w:tcBorders>
              <w:top w:val="single" w:sz="4" w:space="0" w:color="auto"/>
              <w:left w:val="nil"/>
              <w:bottom w:val="single" w:sz="4"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111</w:t>
            </w:r>
            <w:r w:rsidR="00F44535" w:rsidRPr="00442211">
              <w:rPr>
                <w:rFonts w:ascii="Arial" w:hAnsi="Arial" w:cs="Arial"/>
                <w:b/>
                <w:bCs/>
                <w:sz w:val="20"/>
                <w:szCs w:val="20"/>
                <w:lang w:val="pt-PT" w:eastAsia="en-GB"/>
              </w:rPr>
              <w:t>.1</w:t>
            </w:r>
            <w:r w:rsidRPr="00442211">
              <w:rPr>
                <w:rFonts w:ascii="Arial" w:hAnsi="Arial" w:cs="Arial"/>
                <w:b/>
                <w:bCs/>
                <w:sz w:val="20"/>
                <w:szCs w:val="20"/>
                <w:lang w:val="pt-PT" w:eastAsia="en-GB"/>
              </w:rPr>
              <w:t>62</w:t>
            </w:r>
          </w:p>
        </w:tc>
        <w:tc>
          <w:tcPr>
            <w:tcW w:w="622" w:type="pct"/>
            <w:tcBorders>
              <w:top w:val="single" w:sz="4" w:space="0" w:color="auto"/>
              <w:left w:val="nil"/>
              <w:bottom w:val="single" w:sz="4"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104</w:t>
            </w:r>
            <w:r w:rsidR="00F44535" w:rsidRPr="00442211">
              <w:rPr>
                <w:rFonts w:ascii="Arial" w:hAnsi="Arial" w:cs="Arial"/>
                <w:b/>
                <w:bCs/>
                <w:sz w:val="20"/>
                <w:szCs w:val="20"/>
                <w:lang w:val="pt-PT" w:eastAsia="en-GB"/>
              </w:rPr>
              <w:t>.2</w:t>
            </w:r>
            <w:r w:rsidRPr="00442211">
              <w:rPr>
                <w:rFonts w:ascii="Arial" w:hAnsi="Arial" w:cs="Arial"/>
                <w:b/>
                <w:bCs/>
                <w:sz w:val="20"/>
                <w:szCs w:val="20"/>
                <w:lang w:val="pt-PT" w:eastAsia="en-GB"/>
              </w:rPr>
              <w:t>72</w:t>
            </w:r>
          </w:p>
        </w:tc>
        <w:tc>
          <w:tcPr>
            <w:tcW w:w="622" w:type="pct"/>
            <w:tcBorders>
              <w:top w:val="single" w:sz="4" w:space="0" w:color="auto"/>
              <w:left w:val="nil"/>
              <w:bottom w:val="single" w:sz="4"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65</w:t>
            </w:r>
            <w:r w:rsidR="00F44535" w:rsidRPr="00442211">
              <w:rPr>
                <w:rFonts w:ascii="Arial" w:hAnsi="Arial" w:cs="Arial"/>
                <w:b/>
                <w:bCs/>
                <w:sz w:val="20"/>
                <w:szCs w:val="20"/>
                <w:lang w:val="pt-PT" w:eastAsia="en-GB"/>
              </w:rPr>
              <w:t>.7</w:t>
            </w:r>
            <w:r w:rsidRPr="00442211">
              <w:rPr>
                <w:rFonts w:ascii="Arial" w:hAnsi="Arial" w:cs="Arial"/>
                <w:b/>
                <w:bCs/>
                <w:sz w:val="20"/>
                <w:szCs w:val="20"/>
                <w:lang w:val="pt-PT" w:eastAsia="en-GB"/>
              </w:rPr>
              <w:t>48</w:t>
            </w:r>
          </w:p>
        </w:tc>
        <w:tc>
          <w:tcPr>
            <w:tcW w:w="622" w:type="pct"/>
            <w:tcBorders>
              <w:top w:val="single" w:sz="4" w:space="0" w:color="auto"/>
              <w:left w:val="nil"/>
              <w:bottom w:val="single" w:sz="4" w:space="0" w:color="auto"/>
              <w:right w:val="single" w:sz="8" w:space="0" w:color="auto"/>
            </w:tcBorders>
            <w:shd w:val="clear" w:color="000000" w:fill="DAEEF3"/>
            <w:noWrap/>
            <w:hideMark/>
          </w:tcPr>
          <w:p w:rsidR="00623462" w:rsidRPr="00442211" w:rsidRDefault="00623462" w:rsidP="0097555D">
            <w:pPr>
              <w:spacing w:after="0"/>
              <w:jc w:val="center"/>
              <w:rPr>
                <w:rFonts w:ascii="Arial" w:hAnsi="Arial" w:cs="Arial"/>
                <w:b/>
                <w:bCs/>
                <w:sz w:val="20"/>
                <w:szCs w:val="20"/>
                <w:lang w:val="pt-PT" w:eastAsia="en-GB"/>
              </w:rPr>
            </w:pPr>
            <w:r w:rsidRPr="00442211">
              <w:rPr>
                <w:rFonts w:ascii="Arial" w:hAnsi="Arial" w:cs="Arial"/>
                <w:b/>
                <w:bCs/>
                <w:sz w:val="20"/>
                <w:szCs w:val="20"/>
                <w:lang w:val="pt-PT" w:eastAsia="en-GB"/>
              </w:rPr>
              <w:t>110</w:t>
            </w:r>
            <w:r w:rsidR="00F44535" w:rsidRPr="00442211">
              <w:rPr>
                <w:rFonts w:ascii="Arial" w:hAnsi="Arial" w:cs="Arial"/>
                <w:b/>
                <w:bCs/>
                <w:sz w:val="20"/>
                <w:szCs w:val="20"/>
                <w:lang w:val="pt-PT" w:eastAsia="en-GB"/>
              </w:rPr>
              <w:t>.1</w:t>
            </w:r>
            <w:r w:rsidRPr="00442211">
              <w:rPr>
                <w:rFonts w:ascii="Arial" w:hAnsi="Arial" w:cs="Arial"/>
                <w:b/>
                <w:bCs/>
                <w:sz w:val="20"/>
                <w:szCs w:val="20"/>
                <w:lang w:val="pt-PT" w:eastAsia="en-GB"/>
              </w:rPr>
              <w:t>17</w:t>
            </w:r>
          </w:p>
        </w:tc>
      </w:tr>
      <w:tr w:rsidR="00F665A9" w:rsidRPr="00442211" w:rsidTr="00623462">
        <w:trPr>
          <w:trHeight w:val="264"/>
        </w:trPr>
        <w:tc>
          <w:tcPr>
            <w:tcW w:w="1891" w:type="pct"/>
            <w:tcBorders>
              <w:top w:val="nil"/>
              <w:left w:val="single" w:sz="8" w:space="0" w:color="auto"/>
              <w:bottom w:val="nil"/>
              <w:right w:val="nil"/>
            </w:tcBorders>
            <w:shd w:val="clear" w:color="auto" w:fill="auto"/>
            <w:noWrap/>
            <w:hideMark/>
          </w:tcPr>
          <w:p w:rsidR="00623462" w:rsidRPr="00442211" w:rsidRDefault="00623462" w:rsidP="00F665A9">
            <w:pPr>
              <w:spacing w:after="0"/>
              <w:rPr>
                <w:rFonts w:ascii="Arial" w:hAnsi="Arial" w:cs="Arial"/>
                <w:sz w:val="20"/>
                <w:szCs w:val="20"/>
                <w:lang w:val="pt-PT" w:eastAsia="en-GB"/>
              </w:rPr>
            </w:pPr>
            <w:r w:rsidRPr="00442211">
              <w:rPr>
                <w:rFonts w:ascii="Arial" w:hAnsi="Arial" w:cs="Arial"/>
                <w:sz w:val="20"/>
                <w:szCs w:val="20"/>
                <w:lang w:val="pt-PT" w:eastAsia="en-GB"/>
              </w:rPr>
              <w:t>Direitos de exploração (licen</w:t>
            </w:r>
            <w:r w:rsidR="00F665A9" w:rsidRPr="00442211">
              <w:rPr>
                <w:rFonts w:ascii="Arial" w:hAnsi="Arial" w:cs="Arial"/>
                <w:sz w:val="20"/>
                <w:szCs w:val="20"/>
                <w:lang w:val="pt-PT" w:eastAsia="en-GB"/>
              </w:rPr>
              <w:t>ças de sintonizador</w:t>
            </w:r>
            <w:r w:rsidRPr="00442211">
              <w:rPr>
                <w:rFonts w:ascii="Arial" w:hAnsi="Arial" w:cs="Arial"/>
                <w:sz w:val="20"/>
                <w:szCs w:val="20"/>
                <w:lang w:val="pt-PT" w:eastAsia="en-GB"/>
              </w:rPr>
              <w:t>)</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35</w:t>
            </w:r>
            <w:r w:rsidR="00F44535" w:rsidRPr="00442211">
              <w:rPr>
                <w:rFonts w:ascii="Arial" w:hAnsi="Arial" w:cs="Arial"/>
                <w:sz w:val="20"/>
                <w:szCs w:val="20"/>
                <w:lang w:val="pt-PT" w:eastAsia="en-GB"/>
              </w:rPr>
              <w:t>.6</w:t>
            </w:r>
            <w:r w:rsidRPr="00442211">
              <w:rPr>
                <w:rFonts w:ascii="Arial" w:hAnsi="Arial" w:cs="Arial"/>
                <w:sz w:val="20"/>
                <w:szCs w:val="20"/>
                <w:lang w:val="pt-PT" w:eastAsia="en-GB"/>
              </w:rPr>
              <w:t>90</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44</w:t>
            </w:r>
            <w:r w:rsidR="00F44535" w:rsidRPr="00442211">
              <w:rPr>
                <w:rFonts w:ascii="Arial" w:hAnsi="Arial" w:cs="Arial"/>
                <w:sz w:val="20"/>
                <w:szCs w:val="20"/>
                <w:lang w:val="pt-PT" w:eastAsia="en-GB"/>
              </w:rPr>
              <w:t>.5</w:t>
            </w:r>
            <w:r w:rsidRPr="00442211">
              <w:rPr>
                <w:rFonts w:ascii="Arial" w:hAnsi="Arial" w:cs="Arial"/>
                <w:sz w:val="20"/>
                <w:szCs w:val="20"/>
                <w:lang w:val="pt-PT" w:eastAsia="en-GB"/>
              </w:rPr>
              <w:t>14</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55</w:t>
            </w:r>
            <w:r w:rsidR="00F44535" w:rsidRPr="00442211">
              <w:rPr>
                <w:rFonts w:ascii="Arial" w:hAnsi="Arial" w:cs="Arial"/>
                <w:sz w:val="20"/>
                <w:szCs w:val="20"/>
                <w:lang w:val="pt-PT" w:eastAsia="en-GB"/>
              </w:rPr>
              <w:t>.1</w:t>
            </w:r>
            <w:r w:rsidRPr="00442211">
              <w:rPr>
                <w:rFonts w:ascii="Arial" w:hAnsi="Arial" w:cs="Arial"/>
                <w:sz w:val="20"/>
                <w:szCs w:val="20"/>
                <w:lang w:val="pt-PT" w:eastAsia="en-GB"/>
              </w:rPr>
              <w:t>02</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39</w:t>
            </w:r>
            <w:r w:rsidR="00F44535" w:rsidRPr="00442211">
              <w:rPr>
                <w:rFonts w:ascii="Arial" w:hAnsi="Arial" w:cs="Arial"/>
                <w:sz w:val="20"/>
                <w:szCs w:val="20"/>
                <w:lang w:val="pt-PT" w:eastAsia="en-GB"/>
              </w:rPr>
              <w:t>.9</w:t>
            </w:r>
            <w:r w:rsidRPr="00442211">
              <w:rPr>
                <w:rFonts w:ascii="Arial" w:hAnsi="Arial" w:cs="Arial"/>
                <w:sz w:val="20"/>
                <w:szCs w:val="20"/>
                <w:lang w:val="pt-PT" w:eastAsia="en-GB"/>
              </w:rPr>
              <w:t>24</w:t>
            </w:r>
          </w:p>
        </w:tc>
        <w:tc>
          <w:tcPr>
            <w:tcW w:w="622" w:type="pct"/>
            <w:tcBorders>
              <w:top w:val="nil"/>
              <w:left w:val="nil"/>
              <w:bottom w:val="nil"/>
              <w:right w:val="single" w:sz="8" w:space="0" w:color="auto"/>
            </w:tcBorders>
            <w:shd w:val="clear" w:color="auto" w:fill="auto"/>
            <w:noWrap/>
            <w:hideMark/>
          </w:tcPr>
          <w:p w:rsidR="00623462" w:rsidRPr="00442211" w:rsidRDefault="00623462"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37</w:t>
            </w:r>
            <w:r w:rsidR="00F44535" w:rsidRPr="00442211">
              <w:rPr>
                <w:rFonts w:ascii="Arial" w:hAnsi="Arial" w:cs="Arial"/>
                <w:sz w:val="20"/>
                <w:szCs w:val="20"/>
                <w:lang w:val="pt-PT" w:eastAsia="en-GB"/>
              </w:rPr>
              <w:t>.4</w:t>
            </w:r>
            <w:r w:rsidRPr="00442211">
              <w:rPr>
                <w:rFonts w:ascii="Arial" w:hAnsi="Arial" w:cs="Arial"/>
                <w:sz w:val="20"/>
                <w:szCs w:val="20"/>
                <w:lang w:val="pt-PT" w:eastAsia="en-GB"/>
              </w:rPr>
              <w:t>53</w:t>
            </w:r>
          </w:p>
        </w:tc>
      </w:tr>
      <w:tr w:rsidR="00F665A9" w:rsidRPr="00442211" w:rsidTr="00623462">
        <w:trPr>
          <w:trHeight w:val="264"/>
        </w:trPr>
        <w:tc>
          <w:tcPr>
            <w:tcW w:w="1891" w:type="pct"/>
            <w:tcBorders>
              <w:top w:val="single" w:sz="4" w:space="0" w:color="auto"/>
              <w:left w:val="single" w:sz="8" w:space="0" w:color="auto"/>
              <w:bottom w:val="single" w:sz="4" w:space="0" w:color="auto"/>
              <w:right w:val="nil"/>
            </w:tcBorders>
            <w:shd w:val="clear" w:color="000000" w:fill="DAEEF3"/>
            <w:noWrap/>
            <w:hideMark/>
          </w:tcPr>
          <w:p w:rsidR="00623462" w:rsidRPr="00442211" w:rsidRDefault="00623462" w:rsidP="00F665A9">
            <w:pPr>
              <w:spacing w:after="0"/>
              <w:rPr>
                <w:rFonts w:ascii="Arial" w:hAnsi="Arial" w:cs="Arial"/>
                <w:b/>
                <w:bCs/>
                <w:sz w:val="20"/>
                <w:szCs w:val="20"/>
                <w:lang w:val="pt-PT" w:eastAsia="en-GB"/>
              </w:rPr>
            </w:pPr>
            <w:r w:rsidRPr="00442211">
              <w:rPr>
                <w:rFonts w:ascii="Arial" w:hAnsi="Arial" w:cs="Arial"/>
                <w:b/>
                <w:bCs/>
                <w:sz w:val="20"/>
                <w:szCs w:val="20"/>
                <w:lang w:val="pt-PT" w:eastAsia="en-GB"/>
              </w:rPr>
              <w:t>Sub-Total (</w:t>
            </w:r>
            <w:r w:rsidR="00F665A9" w:rsidRPr="00442211">
              <w:rPr>
                <w:rFonts w:ascii="Arial" w:hAnsi="Arial" w:cs="Arial"/>
                <w:b/>
                <w:bCs/>
                <w:sz w:val="20"/>
                <w:szCs w:val="20"/>
                <w:lang w:val="pt-PT" w:eastAsia="en-GB"/>
              </w:rPr>
              <w:t>Licenças de Pesca</w:t>
            </w:r>
            <w:r w:rsidRPr="00442211">
              <w:rPr>
                <w:rFonts w:ascii="Arial" w:hAnsi="Arial" w:cs="Arial"/>
                <w:b/>
                <w:bCs/>
                <w:sz w:val="20"/>
                <w:szCs w:val="20"/>
                <w:lang w:val="pt-PT" w:eastAsia="en-GB"/>
              </w:rPr>
              <w:t>)</w:t>
            </w:r>
          </w:p>
        </w:tc>
        <w:tc>
          <w:tcPr>
            <w:tcW w:w="622" w:type="pct"/>
            <w:tcBorders>
              <w:top w:val="single" w:sz="4" w:space="0" w:color="auto"/>
              <w:left w:val="nil"/>
              <w:bottom w:val="single" w:sz="4"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151</w:t>
            </w:r>
            <w:r w:rsidR="00F44535" w:rsidRPr="00442211">
              <w:rPr>
                <w:rFonts w:ascii="Arial" w:hAnsi="Arial" w:cs="Arial"/>
                <w:b/>
                <w:bCs/>
                <w:sz w:val="20"/>
                <w:szCs w:val="20"/>
                <w:lang w:val="pt-PT" w:eastAsia="en-GB"/>
              </w:rPr>
              <w:t>.7</w:t>
            </w:r>
            <w:r w:rsidRPr="00442211">
              <w:rPr>
                <w:rFonts w:ascii="Arial" w:hAnsi="Arial" w:cs="Arial"/>
                <w:b/>
                <w:bCs/>
                <w:sz w:val="20"/>
                <w:szCs w:val="20"/>
                <w:lang w:val="pt-PT" w:eastAsia="en-GB"/>
              </w:rPr>
              <w:t>07</w:t>
            </w:r>
          </w:p>
        </w:tc>
        <w:tc>
          <w:tcPr>
            <w:tcW w:w="622" w:type="pct"/>
            <w:tcBorders>
              <w:top w:val="single" w:sz="4" w:space="0" w:color="auto"/>
              <w:left w:val="nil"/>
              <w:bottom w:val="single" w:sz="4"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155</w:t>
            </w:r>
            <w:r w:rsidR="00F44535" w:rsidRPr="00442211">
              <w:rPr>
                <w:rFonts w:ascii="Arial" w:hAnsi="Arial" w:cs="Arial"/>
                <w:b/>
                <w:bCs/>
                <w:sz w:val="20"/>
                <w:szCs w:val="20"/>
                <w:lang w:val="pt-PT" w:eastAsia="en-GB"/>
              </w:rPr>
              <w:t>.6</w:t>
            </w:r>
            <w:r w:rsidRPr="00442211">
              <w:rPr>
                <w:rFonts w:ascii="Arial" w:hAnsi="Arial" w:cs="Arial"/>
                <w:b/>
                <w:bCs/>
                <w:sz w:val="20"/>
                <w:szCs w:val="20"/>
                <w:lang w:val="pt-PT" w:eastAsia="en-GB"/>
              </w:rPr>
              <w:t>77</w:t>
            </w:r>
          </w:p>
        </w:tc>
        <w:tc>
          <w:tcPr>
            <w:tcW w:w="622" w:type="pct"/>
            <w:tcBorders>
              <w:top w:val="single" w:sz="4" w:space="0" w:color="auto"/>
              <w:left w:val="nil"/>
              <w:bottom w:val="single" w:sz="4"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159</w:t>
            </w:r>
            <w:r w:rsidR="00F44535" w:rsidRPr="00442211">
              <w:rPr>
                <w:rFonts w:ascii="Arial" w:hAnsi="Arial" w:cs="Arial"/>
                <w:b/>
                <w:bCs/>
                <w:sz w:val="20"/>
                <w:szCs w:val="20"/>
                <w:lang w:val="pt-PT" w:eastAsia="en-GB"/>
              </w:rPr>
              <w:t>.3</w:t>
            </w:r>
            <w:r w:rsidRPr="00442211">
              <w:rPr>
                <w:rFonts w:ascii="Arial" w:hAnsi="Arial" w:cs="Arial"/>
                <w:b/>
                <w:bCs/>
                <w:sz w:val="20"/>
                <w:szCs w:val="20"/>
                <w:lang w:val="pt-PT" w:eastAsia="en-GB"/>
              </w:rPr>
              <w:t>74</w:t>
            </w:r>
          </w:p>
        </w:tc>
        <w:tc>
          <w:tcPr>
            <w:tcW w:w="622" w:type="pct"/>
            <w:tcBorders>
              <w:top w:val="single" w:sz="4" w:space="0" w:color="auto"/>
              <w:left w:val="nil"/>
              <w:bottom w:val="single" w:sz="4"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105</w:t>
            </w:r>
            <w:r w:rsidR="00F44535" w:rsidRPr="00442211">
              <w:rPr>
                <w:rFonts w:ascii="Arial" w:hAnsi="Arial" w:cs="Arial"/>
                <w:b/>
                <w:bCs/>
                <w:sz w:val="20"/>
                <w:szCs w:val="20"/>
                <w:lang w:val="pt-PT" w:eastAsia="en-GB"/>
              </w:rPr>
              <w:t>.6</w:t>
            </w:r>
            <w:r w:rsidRPr="00442211">
              <w:rPr>
                <w:rFonts w:ascii="Arial" w:hAnsi="Arial" w:cs="Arial"/>
                <w:b/>
                <w:bCs/>
                <w:sz w:val="20"/>
                <w:szCs w:val="20"/>
                <w:lang w:val="pt-PT" w:eastAsia="en-GB"/>
              </w:rPr>
              <w:t>72</w:t>
            </w:r>
          </w:p>
        </w:tc>
        <w:tc>
          <w:tcPr>
            <w:tcW w:w="622" w:type="pct"/>
            <w:tcBorders>
              <w:top w:val="single" w:sz="4" w:space="0" w:color="auto"/>
              <w:left w:val="nil"/>
              <w:bottom w:val="single" w:sz="4" w:space="0" w:color="auto"/>
              <w:right w:val="single" w:sz="8" w:space="0" w:color="auto"/>
            </w:tcBorders>
            <w:shd w:val="clear" w:color="000000" w:fill="DAEEF3"/>
            <w:noWrap/>
            <w:hideMark/>
          </w:tcPr>
          <w:p w:rsidR="00623462" w:rsidRPr="00442211" w:rsidRDefault="00623462" w:rsidP="0097555D">
            <w:pPr>
              <w:spacing w:after="0"/>
              <w:jc w:val="center"/>
              <w:rPr>
                <w:rFonts w:ascii="Arial" w:hAnsi="Arial" w:cs="Arial"/>
                <w:b/>
                <w:bCs/>
                <w:sz w:val="20"/>
                <w:szCs w:val="20"/>
                <w:lang w:val="pt-PT" w:eastAsia="en-GB"/>
              </w:rPr>
            </w:pPr>
            <w:r w:rsidRPr="00442211">
              <w:rPr>
                <w:rFonts w:ascii="Arial" w:hAnsi="Arial" w:cs="Arial"/>
                <w:b/>
                <w:bCs/>
                <w:sz w:val="20"/>
                <w:szCs w:val="20"/>
                <w:lang w:val="pt-PT" w:eastAsia="en-GB"/>
              </w:rPr>
              <w:t>147</w:t>
            </w:r>
            <w:r w:rsidR="00F44535" w:rsidRPr="00442211">
              <w:rPr>
                <w:rFonts w:ascii="Arial" w:hAnsi="Arial" w:cs="Arial"/>
                <w:b/>
                <w:bCs/>
                <w:sz w:val="20"/>
                <w:szCs w:val="20"/>
                <w:lang w:val="pt-PT" w:eastAsia="en-GB"/>
              </w:rPr>
              <w:t>.5</w:t>
            </w:r>
            <w:r w:rsidRPr="00442211">
              <w:rPr>
                <w:rFonts w:ascii="Arial" w:hAnsi="Arial" w:cs="Arial"/>
                <w:b/>
                <w:bCs/>
                <w:sz w:val="20"/>
                <w:szCs w:val="20"/>
                <w:lang w:val="pt-PT" w:eastAsia="en-GB"/>
              </w:rPr>
              <w:t>70</w:t>
            </w:r>
          </w:p>
        </w:tc>
      </w:tr>
      <w:tr w:rsidR="00F665A9" w:rsidRPr="00442211" w:rsidTr="00623462">
        <w:trPr>
          <w:trHeight w:val="264"/>
        </w:trPr>
        <w:tc>
          <w:tcPr>
            <w:tcW w:w="1891" w:type="pct"/>
            <w:tcBorders>
              <w:top w:val="nil"/>
              <w:left w:val="single" w:sz="8" w:space="0" w:color="auto"/>
              <w:bottom w:val="nil"/>
              <w:right w:val="nil"/>
            </w:tcBorders>
            <w:shd w:val="clear" w:color="auto" w:fill="auto"/>
            <w:noWrap/>
            <w:hideMark/>
          </w:tcPr>
          <w:p w:rsidR="00623462" w:rsidRPr="00442211" w:rsidRDefault="00F665A9" w:rsidP="00F665A9">
            <w:pPr>
              <w:spacing w:after="0"/>
              <w:rPr>
                <w:rFonts w:ascii="Arial" w:hAnsi="Arial" w:cs="Arial"/>
                <w:sz w:val="20"/>
                <w:szCs w:val="20"/>
                <w:lang w:val="pt-PT" w:eastAsia="en-GB"/>
              </w:rPr>
            </w:pPr>
            <w:r w:rsidRPr="00442211">
              <w:rPr>
                <w:rFonts w:ascii="Arial" w:hAnsi="Arial" w:cs="Arial"/>
                <w:sz w:val="20"/>
                <w:szCs w:val="20"/>
                <w:lang w:val="pt-PT" w:eastAsia="en-GB"/>
              </w:rPr>
              <w:t>Taxas de fiscalização da</w:t>
            </w:r>
            <w:r w:rsidR="00413FDB" w:rsidRPr="00442211">
              <w:rPr>
                <w:rFonts w:ascii="Arial" w:hAnsi="Arial" w:cs="Arial"/>
                <w:sz w:val="20"/>
                <w:szCs w:val="20"/>
                <w:lang w:val="pt-PT" w:eastAsia="en-GB"/>
              </w:rPr>
              <w:t>s</w:t>
            </w:r>
            <w:r w:rsidRPr="00442211">
              <w:rPr>
                <w:rFonts w:ascii="Arial" w:hAnsi="Arial" w:cs="Arial"/>
                <w:sz w:val="20"/>
                <w:szCs w:val="20"/>
                <w:lang w:val="pt-PT" w:eastAsia="en-GB"/>
              </w:rPr>
              <w:t xml:space="preserve"> p</w:t>
            </w:r>
            <w:r w:rsidR="00623462" w:rsidRPr="00442211">
              <w:rPr>
                <w:rFonts w:ascii="Arial" w:hAnsi="Arial" w:cs="Arial"/>
                <w:sz w:val="20"/>
                <w:szCs w:val="20"/>
                <w:lang w:val="pt-PT" w:eastAsia="en-GB"/>
              </w:rPr>
              <w:t>escas</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6</w:t>
            </w:r>
            <w:r w:rsidR="00F44535" w:rsidRPr="00442211">
              <w:rPr>
                <w:rFonts w:ascii="Arial" w:hAnsi="Arial" w:cs="Arial"/>
                <w:sz w:val="20"/>
                <w:szCs w:val="20"/>
                <w:lang w:val="pt-PT" w:eastAsia="en-GB"/>
              </w:rPr>
              <w:t>.2</w:t>
            </w:r>
            <w:r w:rsidRPr="00442211">
              <w:rPr>
                <w:rFonts w:ascii="Arial" w:hAnsi="Arial" w:cs="Arial"/>
                <w:sz w:val="20"/>
                <w:szCs w:val="20"/>
                <w:lang w:val="pt-PT" w:eastAsia="en-GB"/>
              </w:rPr>
              <w:t>73</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5</w:t>
            </w:r>
            <w:r w:rsidR="00F44535" w:rsidRPr="00442211">
              <w:rPr>
                <w:rFonts w:ascii="Arial" w:hAnsi="Arial" w:cs="Arial"/>
                <w:sz w:val="20"/>
                <w:szCs w:val="20"/>
                <w:lang w:val="pt-PT" w:eastAsia="en-GB"/>
              </w:rPr>
              <w:t>.2</w:t>
            </w:r>
            <w:r w:rsidRPr="00442211">
              <w:rPr>
                <w:rFonts w:ascii="Arial" w:hAnsi="Arial" w:cs="Arial"/>
                <w:sz w:val="20"/>
                <w:szCs w:val="20"/>
                <w:lang w:val="pt-PT" w:eastAsia="en-GB"/>
              </w:rPr>
              <w:t>56</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7</w:t>
            </w:r>
            <w:r w:rsidR="00F44535" w:rsidRPr="00442211">
              <w:rPr>
                <w:rFonts w:ascii="Arial" w:hAnsi="Arial" w:cs="Arial"/>
                <w:sz w:val="20"/>
                <w:szCs w:val="20"/>
                <w:lang w:val="pt-PT" w:eastAsia="en-GB"/>
              </w:rPr>
              <w:t>.4</w:t>
            </w:r>
            <w:r w:rsidRPr="00442211">
              <w:rPr>
                <w:rFonts w:ascii="Arial" w:hAnsi="Arial" w:cs="Arial"/>
                <w:sz w:val="20"/>
                <w:szCs w:val="20"/>
                <w:lang w:val="pt-PT" w:eastAsia="en-GB"/>
              </w:rPr>
              <w:t>71</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6</w:t>
            </w:r>
            <w:r w:rsidR="00F44535" w:rsidRPr="00442211">
              <w:rPr>
                <w:rFonts w:ascii="Arial" w:hAnsi="Arial" w:cs="Arial"/>
                <w:sz w:val="20"/>
                <w:szCs w:val="20"/>
                <w:lang w:val="pt-PT" w:eastAsia="en-GB"/>
              </w:rPr>
              <w:t>.0</w:t>
            </w:r>
            <w:r w:rsidRPr="00442211">
              <w:rPr>
                <w:rFonts w:ascii="Arial" w:hAnsi="Arial" w:cs="Arial"/>
                <w:sz w:val="20"/>
                <w:szCs w:val="20"/>
                <w:lang w:val="pt-PT" w:eastAsia="en-GB"/>
              </w:rPr>
              <w:t>00</w:t>
            </w:r>
          </w:p>
        </w:tc>
        <w:tc>
          <w:tcPr>
            <w:tcW w:w="622" w:type="pct"/>
            <w:tcBorders>
              <w:top w:val="nil"/>
              <w:left w:val="nil"/>
              <w:bottom w:val="nil"/>
              <w:right w:val="single" w:sz="8" w:space="0" w:color="auto"/>
            </w:tcBorders>
            <w:shd w:val="clear" w:color="auto" w:fill="auto"/>
            <w:noWrap/>
            <w:hideMark/>
          </w:tcPr>
          <w:p w:rsidR="00623462" w:rsidRPr="00442211" w:rsidRDefault="00623462"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7</w:t>
            </w:r>
            <w:r w:rsidR="00F44535" w:rsidRPr="00442211">
              <w:rPr>
                <w:rFonts w:ascii="Arial" w:hAnsi="Arial" w:cs="Arial"/>
                <w:sz w:val="20"/>
                <w:szCs w:val="20"/>
                <w:lang w:val="pt-PT" w:eastAsia="en-GB"/>
              </w:rPr>
              <w:t>.7</w:t>
            </w:r>
            <w:r w:rsidRPr="00442211">
              <w:rPr>
                <w:rFonts w:ascii="Arial" w:hAnsi="Arial" w:cs="Arial"/>
                <w:sz w:val="20"/>
                <w:szCs w:val="20"/>
                <w:lang w:val="pt-PT" w:eastAsia="en-GB"/>
              </w:rPr>
              <w:t>20</w:t>
            </w:r>
          </w:p>
        </w:tc>
      </w:tr>
      <w:tr w:rsidR="00F665A9" w:rsidRPr="00442211" w:rsidTr="00623462">
        <w:trPr>
          <w:trHeight w:val="264"/>
        </w:trPr>
        <w:tc>
          <w:tcPr>
            <w:tcW w:w="1891" w:type="pct"/>
            <w:tcBorders>
              <w:top w:val="nil"/>
              <w:left w:val="single" w:sz="8" w:space="0" w:color="auto"/>
              <w:bottom w:val="nil"/>
              <w:right w:val="nil"/>
            </w:tcBorders>
            <w:shd w:val="clear" w:color="auto" w:fill="auto"/>
            <w:noWrap/>
            <w:hideMark/>
          </w:tcPr>
          <w:p w:rsidR="00623462" w:rsidRPr="00442211" w:rsidRDefault="00F665A9" w:rsidP="00F665A9">
            <w:pPr>
              <w:spacing w:after="0"/>
              <w:rPr>
                <w:rFonts w:ascii="Arial" w:hAnsi="Arial" w:cs="Arial"/>
                <w:sz w:val="20"/>
                <w:szCs w:val="20"/>
                <w:lang w:val="pt-PT" w:eastAsia="en-GB"/>
              </w:rPr>
            </w:pPr>
            <w:r w:rsidRPr="00442211">
              <w:rPr>
                <w:rFonts w:ascii="Arial" w:hAnsi="Arial" w:cs="Arial"/>
                <w:sz w:val="20"/>
                <w:szCs w:val="20"/>
                <w:lang w:val="pt-PT" w:eastAsia="en-GB"/>
              </w:rPr>
              <w:t>Saldo anterior</w:t>
            </w:r>
            <w:r w:rsidR="00623462" w:rsidRPr="00442211">
              <w:rPr>
                <w:rFonts w:ascii="Arial" w:hAnsi="Arial" w:cs="Arial"/>
                <w:sz w:val="20"/>
                <w:szCs w:val="20"/>
                <w:lang w:val="pt-PT" w:eastAsia="en-GB"/>
              </w:rPr>
              <w:t xml:space="preserve"> (</w:t>
            </w:r>
            <w:r w:rsidRPr="00442211">
              <w:rPr>
                <w:rFonts w:ascii="Arial" w:hAnsi="Arial" w:cs="Arial"/>
                <w:sz w:val="20"/>
                <w:szCs w:val="20"/>
                <w:lang w:val="pt-PT" w:eastAsia="en-GB"/>
              </w:rPr>
              <w:t>taxas de fiscalização</w:t>
            </w:r>
            <w:r w:rsidR="00623462" w:rsidRPr="00442211">
              <w:rPr>
                <w:rFonts w:ascii="Arial" w:hAnsi="Arial" w:cs="Arial"/>
                <w:sz w:val="20"/>
                <w:szCs w:val="20"/>
                <w:lang w:val="pt-PT" w:eastAsia="en-GB"/>
              </w:rPr>
              <w:t>)</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 xml:space="preserve">         -    </w:t>
            </w:r>
          </w:p>
        </w:tc>
        <w:tc>
          <w:tcPr>
            <w:tcW w:w="622" w:type="pct"/>
            <w:tcBorders>
              <w:top w:val="nil"/>
              <w:left w:val="nil"/>
              <w:bottom w:val="nil"/>
              <w:right w:val="single" w:sz="8" w:space="0" w:color="auto"/>
            </w:tcBorders>
            <w:shd w:val="clear" w:color="auto" w:fill="auto"/>
            <w:noWrap/>
            <w:hideMark/>
          </w:tcPr>
          <w:p w:rsidR="00623462" w:rsidRPr="00442211" w:rsidRDefault="00623462"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463</w:t>
            </w:r>
          </w:p>
        </w:tc>
      </w:tr>
      <w:tr w:rsidR="00F665A9" w:rsidRPr="00442211" w:rsidTr="00623462">
        <w:trPr>
          <w:trHeight w:val="264"/>
        </w:trPr>
        <w:tc>
          <w:tcPr>
            <w:tcW w:w="1891" w:type="pct"/>
            <w:tcBorders>
              <w:top w:val="nil"/>
              <w:left w:val="single" w:sz="8" w:space="0" w:color="auto"/>
              <w:bottom w:val="nil"/>
              <w:right w:val="nil"/>
            </w:tcBorders>
            <w:shd w:val="clear" w:color="auto" w:fill="auto"/>
            <w:noWrap/>
            <w:hideMark/>
          </w:tcPr>
          <w:p w:rsidR="00623462" w:rsidRPr="00442211" w:rsidRDefault="00F665A9" w:rsidP="0097555D">
            <w:pPr>
              <w:spacing w:after="0"/>
              <w:rPr>
                <w:rFonts w:ascii="Arial" w:hAnsi="Arial" w:cs="Arial"/>
                <w:sz w:val="20"/>
                <w:szCs w:val="20"/>
                <w:lang w:val="pt-PT" w:eastAsia="en-GB"/>
              </w:rPr>
            </w:pPr>
            <w:r w:rsidRPr="00442211">
              <w:rPr>
                <w:rFonts w:ascii="Arial" w:hAnsi="Arial" w:cs="Arial"/>
                <w:sz w:val="20"/>
                <w:szCs w:val="20"/>
                <w:lang w:val="pt-PT" w:eastAsia="en-GB"/>
              </w:rPr>
              <w:t xml:space="preserve">Multas </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w:t>
            </w:r>
            <w:r w:rsidR="00F44535" w:rsidRPr="00442211">
              <w:rPr>
                <w:rFonts w:ascii="Arial" w:hAnsi="Arial" w:cs="Arial"/>
                <w:sz w:val="20"/>
                <w:szCs w:val="20"/>
                <w:lang w:val="pt-PT" w:eastAsia="en-GB"/>
              </w:rPr>
              <w:t>.8</w:t>
            </w:r>
            <w:r w:rsidRPr="00442211">
              <w:rPr>
                <w:rFonts w:ascii="Arial" w:hAnsi="Arial" w:cs="Arial"/>
                <w:sz w:val="20"/>
                <w:szCs w:val="20"/>
                <w:lang w:val="pt-PT" w:eastAsia="en-GB"/>
              </w:rPr>
              <w:t>62</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2</w:t>
            </w:r>
            <w:r w:rsidR="00F44535" w:rsidRPr="00442211">
              <w:rPr>
                <w:rFonts w:ascii="Arial" w:hAnsi="Arial" w:cs="Arial"/>
                <w:sz w:val="20"/>
                <w:szCs w:val="20"/>
                <w:lang w:val="pt-PT" w:eastAsia="en-GB"/>
              </w:rPr>
              <w:t>.8</w:t>
            </w:r>
            <w:r w:rsidRPr="00442211">
              <w:rPr>
                <w:rFonts w:ascii="Arial" w:hAnsi="Arial" w:cs="Arial"/>
                <w:sz w:val="20"/>
                <w:szCs w:val="20"/>
                <w:lang w:val="pt-PT" w:eastAsia="en-GB"/>
              </w:rPr>
              <w:t>00</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w:t>
            </w:r>
            <w:r w:rsidR="00F44535" w:rsidRPr="00442211">
              <w:rPr>
                <w:rFonts w:ascii="Arial" w:hAnsi="Arial" w:cs="Arial"/>
                <w:sz w:val="20"/>
                <w:szCs w:val="20"/>
                <w:lang w:val="pt-PT" w:eastAsia="en-GB"/>
              </w:rPr>
              <w:t>.3</w:t>
            </w:r>
            <w:r w:rsidRPr="00442211">
              <w:rPr>
                <w:rFonts w:ascii="Arial" w:hAnsi="Arial" w:cs="Arial"/>
                <w:sz w:val="20"/>
                <w:szCs w:val="20"/>
                <w:lang w:val="pt-PT" w:eastAsia="en-GB"/>
              </w:rPr>
              <w:t>27</w:t>
            </w:r>
          </w:p>
        </w:tc>
        <w:tc>
          <w:tcPr>
            <w:tcW w:w="622" w:type="pct"/>
            <w:tcBorders>
              <w:top w:val="nil"/>
              <w:left w:val="nil"/>
              <w:bottom w:val="nil"/>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212</w:t>
            </w:r>
          </w:p>
        </w:tc>
        <w:tc>
          <w:tcPr>
            <w:tcW w:w="622" w:type="pct"/>
            <w:tcBorders>
              <w:top w:val="nil"/>
              <w:left w:val="nil"/>
              <w:bottom w:val="nil"/>
              <w:right w:val="single" w:sz="8" w:space="0" w:color="auto"/>
            </w:tcBorders>
            <w:shd w:val="clear" w:color="auto" w:fill="auto"/>
            <w:noWrap/>
            <w:hideMark/>
          </w:tcPr>
          <w:p w:rsidR="00623462" w:rsidRPr="00442211" w:rsidRDefault="00623462"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1</w:t>
            </w:r>
            <w:r w:rsidR="00F44535" w:rsidRPr="00442211">
              <w:rPr>
                <w:rFonts w:ascii="Arial" w:hAnsi="Arial" w:cs="Arial"/>
                <w:sz w:val="20"/>
                <w:szCs w:val="20"/>
                <w:lang w:val="pt-PT" w:eastAsia="en-GB"/>
              </w:rPr>
              <w:t>.8</w:t>
            </w:r>
            <w:r w:rsidRPr="00442211">
              <w:rPr>
                <w:rFonts w:ascii="Arial" w:hAnsi="Arial" w:cs="Arial"/>
                <w:sz w:val="20"/>
                <w:szCs w:val="20"/>
                <w:lang w:val="pt-PT" w:eastAsia="en-GB"/>
              </w:rPr>
              <w:t>27</w:t>
            </w:r>
          </w:p>
        </w:tc>
      </w:tr>
      <w:tr w:rsidR="00F665A9" w:rsidRPr="00442211" w:rsidTr="00623462">
        <w:trPr>
          <w:trHeight w:val="264"/>
        </w:trPr>
        <w:tc>
          <w:tcPr>
            <w:tcW w:w="1891" w:type="pct"/>
            <w:tcBorders>
              <w:top w:val="nil"/>
              <w:left w:val="single" w:sz="8" w:space="0" w:color="auto"/>
              <w:bottom w:val="single" w:sz="4" w:space="0" w:color="auto"/>
              <w:right w:val="nil"/>
            </w:tcBorders>
            <w:shd w:val="clear" w:color="auto" w:fill="auto"/>
            <w:noWrap/>
            <w:hideMark/>
          </w:tcPr>
          <w:p w:rsidR="00623462" w:rsidRPr="00442211" w:rsidRDefault="00F665A9" w:rsidP="00F665A9">
            <w:pPr>
              <w:spacing w:after="0"/>
              <w:rPr>
                <w:rFonts w:ascii="Arial" w:hAnsi="Arial" w:cs="Arial"/>
                <w:sz w:val="20"/>
                <w:szCs w:val="20"/>
                <w:lang w:val="pt-PT" w:eastAsia="en-GB"/>
              </w:rPr>
            </w:pPr>
            <w:r w:rsidRPr="00442211">
              <w:rPr>
                <w:rFonts w:ascii="Arial" w:hAnsi="Arial" w:cs="Arial"/>
                <w:sz w:val="20"/>
                <w:szCs w:val="20"/>
                <w:lang w:val="pt-PT" w:eastAsia="en-GB"/>
              </w:rPr>
              <w:t xml:space="preserve">Fundo de </w:t>
            </w:r>
            <w:r w:rsidR="00623462" w:rsidRPr="00442211">
              <w:rPr>
                <w:rFonts w:ascii="Arial" w:hAnsi="Arial" w:cs="Arial"/>
                <w:sz w:val="20"/>
                <w:szCs w:val="20"/>
                <w:lang w:val="pt-PT" w:eastAsia="en-GB"/>
              </w:rPr>
              <w:t xml:space="preserve">Compensação </w:t>
            </w:r>
            <w:r w:rsidRPr="00442211">
              <w:rPr>
                <w:rFonts w:ascii="Arial" w:hAnsi="Arial" w:cs="Arial"/>
                <w:sz w:val="20"/>
                <w:szCs w:val="20"/>
                <w:lang w:val="pt-PT" w:eastAsia="en-GB"/>
              </w:rPr>
              <w:t>(</w:t>
            </w:r>
            <w:r w:rsidR="00623462" w:rsidRPr="00442211">
              <w:rPr>
                <w:rFonts w:ascii="Arial" w:hAnsi="Arial" w:cs="Arial"/>
                <w:sz w:val="20"/>
                <w:szCs w:val="20"/>
                <w:lang w:val="pt-PT" w:eastAsia="en-GB"/>
              </w:rPr>
              <w:t>U</w:t>
            </w:r>
            <w:r w:rsidRPr="00442211">
              <w:rPr>
                <w:rFonts w:ascii="Arial" w:hAnsi="Arial" w:cs="Arial"/>
                <w:sz w:val="20"/>
                <w:szCs w:val="20"/>
                <w:lang w:val="pt-PT" w:eastAsia="en-GB"/>
              </w:rPr>
              <w:t>. Europeia</w:t>
            </w:r>
            <w:r w:rsidR="00623462" w:rsidRPr="00442211">
              <w:rPr>
                <w:rFonts w:ascii="Arial" w:hAnsi="Arial" w:cs="Arial"/>
                <w:sz w:val="20"/>
                <w:szCs w:val="20"/>
                <w:lang w:val="pt-PT" w:eastAsia="en-GB"/>
              </w:rPr>
              <w:t>)</w:t>
            </w:r>
          </w:p>
        </w:tc>
        <w:tc>
          <w:tcPr>
            <w:tcW w:w="622" w:type="pct"/>
            <w:tcBorders>
              <w:top w:val="nil"/>
              <w:left w:val="nil"/>
              <w:bottom w:val="single" w:sz="4" w:space="0" w:color="auto"/>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105</w:t>
            </w:r>
            <w:r w:rsidR="00F44535" w:rsidRPr="00442211">
              <w:rPr>
                <w:rFonts w:ascii="Arial" w:hAnsi="Arial" w:cs="Arial"/>
                <w:sz w:val="20"/>
                <w:szCs w:val="20"/>
                <w:lang w:val="pt-PT" w:eastAsia="en-GB"/>
              </w:rPr>
              <w:t>.7</w:t>
            </w:r>
            <w:r w:rsidRPr="00442211">
              <w:rPr>
                <w:rFonts w:ascii="Arial" w:hAnsi="Arial" w:cs="Arial"/>
                <w:sz w:val="20"/>
                <w:szCs w:val="20"/>
                <w:lang w:val="pt-PT" w:eastAsia="en-GB"/>
              </w:rPr>
              <w:t>23</w:t>
            </w:r>
          </w:p>
        </w:tc>
        <w:tc>
          <w:tcPr>
            <w:tcW w:w="622" w:type="pct"/>
            <w:tcBorders>
              <w:top w:val="nil"/>
              <w:left w:val="nil"/>
              <w:bottom w:val="single" w:sz="4" w:space="0" w:color="auto"/>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160</w:t>
            </w:r>
            <w:r w:rsidR="00F44535" w:rsidRPr="00442211">
              <w:rPr>
                <w:rFonts w:ascii="Arial" w:hAnsi="Arial" w:cs="Arial"/>
                <w:sz w:val="20"/>
                <w:szCs w:val="20"/>
                <w:lang w:val="pt-PT" w:eastAsia="en-GB"/>
              </w:rPr>
              <w:t>.2</w:t>
            </w:r>
            <w:r w:rsidRPr="00442211">
              <w:rPr>
                <w:rFonts w:ascii="Arial" w:hAnsi="Arial" w:cs="Arial"/>
                <w:sz w:val="20"/>
                <w:szCs w:val="20"/>
                <w:lang w:val="pt-PT" w:eastAsia="en-GB"/>
              </w:rPr>
              <w:t>81</w:t>
            </w:r>
          </w:p>
        </w:tc>
        <w:tc>
          <w:tcPr>
            <w:tcW w:w="622" w:type="pct"/>
            <w:tcBorders>
              <w:top w:val="nil"/>
              <w:left w:val="nil"/>
              <w:bottom w:val="single" w:sz="4" w:space="0" w:color="auto"/>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224</w:t>
            </w:r>
            <w:r w:rsidR="00F44535" w:rsidRPr="00442211">
              <w:rPr>
                <w:rFonts w:ascii="Arial" w:hAnsi="Arial" w:cs="Arial"/>
                <w:sz w:val="20"/>
                <w:szCs w:val="20"/>
                <w:lang w:val="pt-PT" w:eastAsia="en-GB"/>
              </w:rPr>
              <w:t>.7</w:t>
            </w:r>
            <w:r w:rsidRPr="00442211">
              <w:rPr>
                <w:rFonts w:ascii="Arial" w:hAnsi="Arial" w:cs="Arial"/>
                <w:sz w:val="20"/>
                <w:szCs w:val="20"/>
                <w:lang w:val="pt-PT" w:eastAsia="en-GB"/>
              </w:rPr>
              <w:t>95</w:t>
            </w:r>
          </w:p>
        </w:tc>
        <w:tc>
          <w:tcPr>
            <w:tcW w:w="622" w:type="pct"/>
            <w:tcBorders>
              <w:top w:val="nil"/>
              <w:left w:val="nil"/>
              <w:bottom w:val="single" w:sz="4" w:space="0" w:color="auto"/>
              <w:right w:val="nil"/>
            </w:tcBorders>
            <w:shd w:val="clear" w:color="auto" w:fill="auto"/>
            <w:noWrap/>
            <w:hideMark/>
          </w:tcPr>
          <w:p w:rsidR="00623462" w:rsidRPr="00442211" w:rsidRDefault="00623462" w:rsidP="0097555D">
            <w:pPr>
              <w:spacing w:after="0"/>
              <w:jc w:val="right"/>
              <w:rPr>
                <w:rFonts w:ascii="Arial" w:hAnsi="Arial" w:cs="Arial"/>
                <w:sz w:val="20"/>
                <w:szCs w:val="20"/>
                <w:lang w:val="pt-PT" w:eastAsia="en-GB"/>
              </w:rPr>
            </w:pPr>
            <w:r w:rsidRPr="00442211">
              <w:rPr>
                <w:rFonts w:ascii="Arial" w:hAnsi="Arial" w:cs="Arial"/>
                <w:sz w:val="20"/>
                <w:szCs w:val="20"/>
                <w:lang w:val="pt-PT" w:eastAsia="en-GB"/>
              </w:rPr>
              <w:t>56</w:t>
            </w:r>
            <w:r w:rsidR="00F44535" w:rsidRPr="00442211">
              <w:rPr>
                <w:rFonts w:ascii="Arial" w:hAnsi="Arial" w:cs="Arial"/>
                <w:sz w:val="20"/>
                <w:szCs w:val="20"/>
                <w:lang w:val="pt-PT" w:eastAsia="en-GB"/>
              </w:rPr>
              <w:t>.2</w:t>
            </w:r>
            <w:r w:rsidRPr="00442211">
              <w:rPr>
                <w:rFonts w:ascii="Arial" w:hAnsi="Arial" w:cs="Arial"/>
                <w:sz w:val="20"/>
                <w:szCs w:val="20"/>
                <w:lang w:val="pt-PT" w:eastAsia="en-GB"/>
              </w:rPr>
              <w:t>62</w:t>
            </w:r>
          </w:p>
        </w:tc>
        <w:tc>
          <w:tcPr>
            <w:tcW w:w="622" w:type="pct"/>
            <w:tcBorders>
              <w:top w:val="nil"/>
              <w:left w:val="nil"/>
              <w:bottom w:val="single" w:sz="4" w:space="0" w:color="auto"/>
              <w:right w:val="single" w:sz="8" w:space="0" w:color="auto"/>
            </w:tcBorders>
            <w:shd w:val="clear" w:color="auto" w:fill="auto"/>
            <w:noWrap/>
            <w:hideMark/>
          </w:tcPr>
          <w:p w:rsidR="00623462" w:rsidRPr="00442211" w:rsidRDefault="00623462" w:rsidP="0097555D">
            <w:pPr>
              <w:spacing w:after="0"/>
              <w:jc w:val="center"/>
              <w:rPr>
                <w:rFonts w:ascii="Arial" w:hAnsi="Arial" w:cs="Arial"/>
                <w:sz w:val="20"/>
                <w:szCs w:val="20"/>
                <w:lang w:val="pt-PT" w:eastAsia="en-GB"/>
              </w:rPr>
            </w:pPr>
            <w:r w:rsidRPr="00442211">
              <w:rPr>
                <w:rFonts w:ascii="Arial" w:hAnsi="Arial" w:cs="Arial"/>
                <w:sz w:val="20"/>
                <w:szCs w:val="20"/>
                <w:lang w:val="pt-PT" w:eastAsia="en-GB"/>
              </w:rPr>
              <w:t>28</w:t>
            </w:r>
            <w:r w:rsidR="00F44535" w:rsidRPr="00442211">
              <w:rPr>
                <w:rFonts w:ascii="Arial" w:hAnsi="Arial" w:cs="Arial"/>
                <w:sz w:val="20"/>
                <w:szCs w:val="20"/>
                <w:lang w:val="pt-PT" w:eastAsia="en-GB"/>
              </w:rPr>
              <w:t>.1</w:t>
            </w:r>
            <w:r w:rsidRPr="00442211">
              <w:rPr>
                <w:rFonts w:ascii="Arial" w:hAnsi="Arial" w:cs="Arial"/>
                <w:sz w:val="20"/>
                <w:szCs w:val="20"/>
                <w:lang w:val="pt-PT" w:eastAsia="en-GB"/>
              </w:rPr>
              <w:t>30</w:t>
            </w:r>
          </w:p>
        </w:tc>
      </w:tr>
      <w:tr w:rsidR="00F665A9" w:rsidRPr="00442211" w:rsidTr="00623462">
        <w:trPr>
          <w:trHeight w:val="276"/>
        </w:trPr>
        <w:tc>
          <w:tcPr>
            <w:tcW w:w="1891" w:type="pct"/>
            <w:tcBorders>
              <w:top w:val="nil"/>
              <w:left w:val="single" w:sz="8" w:space="0" w:color="auto"/>
              <w:bottom w:val="single" w:sz="8" w:space="0" w:color="auto"/>
              <w:right w:val="nil"/>
            </w:tcBorders>
            <w:shd w:val="clear" w:color="000000" w:fill="DAEEF3"/>
            <w:noWrap/>
            <w:hideMark/>
          </w:tcPr>
          <w:p w:rsidR="00623462" w:rsidRPr="00442211" w:rsidRDefault="00623462" w:rsidP="0097555D">
            <w:pPr>
              <w:spacing w:after="0"/>
              <w:rPr>
                <w:rFonts w:ascii="Arial" w:hAnsi="Arial" w:cs="Arial"/>
                <w:b/>
                <w:bCs/>
                <w:sz w:val="20"/>
                <w:szCs w:val="20"/>
                <w:lang w:val="pt-PT" w:eastAsia="en-GB"/>
              </w:rPr>
            </w:pPr>
            <w:r w:rsidRPr="00442211">
              <w:rPr>
                <w:rFonts w:ascii="Arial" w:hAnsi="Arial" w:cs="Arial"/>
                <w:b/>
                <w:bCs/>
                <w:sz w:val="20"/>
                <w:szCs w:val="20"/>
                <w:lang w:val="pt-PT" w:eastAsia="en-GB"/>
              </w:rPr>
              <w:t>Total</w:t>
            </w:r>
          </w:p>
        </w:tc>
        <w:tc>
          <w:tcPr>
            <w:tcW w:w="622" w:type="pct"/>
            <w:tcBorders>
              <w:top w:val="nil"/>
              <w:left w:val="nil"/>
              <w:bottom w:val="single" w:sz="8"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265</w:t>
            </w:r>
            <w:r w:rsidR="00F44535" w:rsidRPr="00442211">
              <w:rPr>
                <w:rFonts w:ascii="Arial" w:hAnsi="Arial" w:cs="Arial"/>
                <w:b/>
                <w:bCs/>
                <w:sz w:val="20"/>
                <w:szCs w:val="20"/>
                <w:lang w:val="pt-PT" w:eastAsia="en-GB"/>
              </w:rPr>
              <w:t>.5</w:t>
            </w:r>
            <w:r w:rsidRPr="00442211">
              <w:rPr>
                <w:rFonts w:ascii="Arial" w:hAnsi="Arial" w:cs="Arial"/>
                <w:b/>
                <w:bCs/>
                <w:sz w:val="20"/>
                <w:szCs w:val="20"/>
                <w:lang w:val="pt-PT" w:eastAsia="en-GB"/>
              </w:rPr>
              <w:t>66</w:t>
            </w:r>
          </w:p>
        </w:tc>
        <w:tc>
          <w:tcPr>
            <w:tcW w:w="622" w:type="pct"/>
            <w:tcBorders>
              <w:top w:val="nil"/>
              <w:left w:val="nil"/>
              <w:bottom w:val="single" w:sz="8"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324</w:t>
            </w:r>
            <w:r w:rsidR="00F44535" w:rsidRPr="00442211">
              <w:rPr>
                <w:rFonts w:ascii="Arial" w:hAnsi="Arial" w:cs="Arial"/>
                <w:b/>
                <w:bCs/>
                <w:sz w:val="20"/>
                <w:szCs w:val="20"/>
                <w:lang w:val="pt-PT" w:eastAsia="en-GB"/>
              </w:rPr>
              <w:t>.0</w:t>
            </w:r>
            <w:r w:rsidRPr="00442211">
              <w:rPr>
                <w:rFonts w:ascii="Arial" w:hAnsi="Arial" w:cs="Arial"/>
                <w:b/>
                <w:bCs/>
                <w:sz w:val="20"/>
                <w:szCs w:val="20"/>
                <w:lang w:val="pt-PT" w:eastAsia="en-GB"/>
              </w:rPr>
              <w:t>15</w:t>
            </w:r>
          </w:p>
        </w:tc>
        <w:tc>
          <w:tcPr>
            <w:tcW w:w="622" w:type="pct"/>
            <w:tcBorders>
              <w:top w:val="nil"/>
              <w:left w:val="nil"/>
              <w:bottom w:val="single" w:sz="8"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392</w:t>
            </w:r>
            <w:r w:rsidR="00F44535" w:rsidRPr="00442211">
              <w:rPr>
                <w:rFonts w:ascii="Arial" w:hAnsi="Arial" w:cs="Arial"/>
                <w:b/>
                <w:bCs/>
                <w:sz w:val="20"/>
                <w:szCs w:val="20"/>
                <w:lang w:val="pt-PT" w:eastAsia="en-GB"/>
              </w:rPr>
              <w:t>.9</w:t>
            </w:r>
            <w:r w:rsidRPr="00442211">
              <w:rPr>
                <w:rFonts w:ascii="Arial" w:hAnsi="Arial" w:cs="Arial"/>
                <w:b/>
                <w:bCs/>
                <w:sz w:val="20"/>
                <w:szCs w:val="20"/>
                <w:lang w:val="pt-PT" w:eastAsia="en-GB"/>
              </w:rPr>
              <w:t>67</w:t>
            </w:r>
          </w:p>
        </w:tc>
        <w:tc>
          <w:tcPr>
            <w:tcW w:w="622" w:type="pct"/>
            <w:tcBorders>
              <w:top w:val="nil"/>
              <w:left w:val="nil"/>
              <w:bottom w:val="single" w:sz="8" w:space="0" w:color="auto"/>
              <w:right w:val="nil"/>
            </w:tcBorders>
            <w:shd w:val="clear" w:color="000000" w:fill="DAEEF3"/>
            <w:noWrap/>
            <w:hideMark/>
          </w:tcPr>
          <w:p w:rsidR="00623462" w:rsidRPr="00442211" w:rsidRDefault="00623462" w:rsidP="0097555D">
            <w:pPr>
              <w:spacing w:after="0"/>
              <w:jc w:val="right"/>
              <w:rPr>
                <w:rFonts w:ascii="Arial" w:hAnsi="Arial" w:cs="Arial"/>
                <w:b/>
                <w:bCs/>
                <w:sz w:val="20"/>
                <w:szCs w:val="20"/>
                <w:lang w:val="pt-PT" w:eastAsia="en-GB"/>
              </w:rPr>
            </w:pPr>
            <w:r w:rsidRPr="00442211">
              <w:rPr>
                <w:rFonts w:ascii="Arial" w:hAnsi="Arial" w:cs="Arial"/>
                <w:b/>
                <w:bCs/>
                <w:sz w:val="20"/>
                <w:szCs w:val="20"/>
                <w:lang w:val="pt-PT" w:eastAsia="en-GB"/>
              </w:rPr>
              <w:t>168</w:t>
            </w:r>
            <w:r w:rsidR="00F44535" w:rsidRPr="00442211">
              <w:rPr>
                <w:rFonts w:ascii="Arial" w:hAnsi="Arial" w:cs="Arial"/>
                <w:b/>
                <w:bCs/>
                <w:sz w:val="20"/>
                <w:szCs w:val="20"/>
                <w:lang w:val="pt-PT" w:eastAsia="en-GB"/>
              </w:rPr>
              <w:t>.1</w:t>
            </w:r>
            <w:r w:rsidRPr="00442211">
              <w:rPr>
                <w:rFonts w:ascii="Arial" w:hAnsi="Arial" w:cs="Arial"/>
                <w:b/>
                <w:bCs/>
                <w:sz w:val="20"/>
                <w:szCs w:val="20"/>
                <w:lang w:val="pt-PT" w:eastAsia="en-GB"/>
              </w:rPr>
              <w:t>46</w:t>
            </w:r>
          </w:p>
        </w:tc>
        <w:tc>
          <w:tcPr>
            <w:tcW w:w="622" w:type="pct"/>
            <w:tcBorders>
              <w:top w:val="nil"/>
              <w:left w:val="nil"/>
              <w:bottom w:val="nil"/>
              <w:right w:val="single" w:sz="8" w:space="0" w:color="auto"/>
            </w:tcBorders>
            <w:shd w:val="clear" w:color="000000" w:fill="DAEEF3"/>
            <w:noWrap/>
            <w:hideMark/>
          </w:tcPr>
          <w:p w:rsidR="00623462" w:rsidRPr="00442211" w:rsidRDefault="00623462" w:rsidP="0097555D">
            <w:pPr>
              <w:spacing w:after="0"/>
              <w:jc w:val="center"/>
              <w:rPr>
                <w:rFonts w:ascii="Arial" w:hAnsi="Arial" w:cs="Arial"/>
                <w:b/>
                <w:bCs/>
                <w:sz w:val="20"/>
                <w:szCs w:val="20"/>
                <w:lang w:val="pt-PT" w:eastAsia="en-GB"/>
              </w:rPr>
            </w:pPr>
            <w:r w:rsidRPr="00442211">
              <w:rPr>
                <w:rFonts w:ascii="Arial" w:hAnsi="Arial" w:cs="Arial"/>
                <w:b/>
                <w:bCs/>
                <w:sz w:val="20"/>
                <w:szCs w:val="20"/>
                <w:lang w:val="pt-PT" w:eastAsia="en-GB"/>
              </w:rPr>
              <w:t>183</w:t>
            </w:r>
            <w:r w:rsidR="00F44535" w:rsidRPr="00442211">
              <w:rPr>
                <w:rFonts w:ascii="Arial" w:hAnsi="Arial" w:cs="Arial"/>
                <w:b/>
                <w:bCs/>
                <w:sz w:val="20"/>
                <w:szCs w:val="20"/>
                <w:lang w:val="pt-PT" w:eastAsia="en-GB"/>
              </w:rPr>
              <w:t>.4</w:t>
            </w:r>
            <w:r w:rsidRPr="00442211">
              <w:rPr>
                <w:rFonts w:ascii="Arial" w:hAnsi="Arial" w:cs="Arial"/>
                <w:b/>
                <w:bCs/>
                <w:sz w:val="20"/>
                <w:szCs w:val="20"/>
                <w:lang w:val="pt-PT" w:eastAsia="en-GB"/>
              </w:rPr>
              <w:t>20</w:t>
            </w:r>
          </w:p>
        </w:tc>
      </w:tr>
    </w:tbl>
    <w:p w:rsidR="00245DCD" w:rsidRPr="00442211" w:rsidRDefault="005F0D4F" w:rsidP="00245DCD">
      <w:pPr>
        <w:spacing w:after="0"/>
        <w:rPr>
          <w:rFonts w:ascii="Century Gothic" w:hAnsi="Century Gothic"/>
          <w:i/>
          <w:iCs/>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xml:space="preserve">: </w:t>
      </w:r>
      <w:r w:rsidRPr="00442211">
        <w:rPr>
          <w:rFonts w:ascii="Century Gothic" w:hAnsi="Century Gothic"/>
          <w:i/>
          <w:sz w:val="18"/>
          <w:szCs w:val="18"/>
          <w:lang w:val="pt-PT"/>
        </w:rPr>
        <w:t>Ministério</w:t>
      </w:r>
      <w:r w:rsidR="00245DCD" w:rsidRPr="00442211">
        <w:rPr>
          <w:rFonts w:ascii="Century Gothic" w:hAnsi="Century Gothic"/>
          <w:i/>
          <w:sz w:val="18"/>
          <w:szCs w:val="18"/>
          <w:lang w:val="pt-PT"/>
        </w:rPr>
        <w:t xml:space="preserve"> </w:t>
      </w:r>
      <w:r w:rsidR="00F665A9" w:rsidRPr="00442211">
        <w:rPr>
          <w:rFonts w:ascii="Century Gothic" w:hAnsi="Century Gothic"/>
          <w:i/>
          <w:sz w:val="18"/>
          <w:szCs w:val="18"/>
          <w:lang w:val="pt-PT"/>
        </w:rPr>
        <w:t xml:space="preserve">das Pescas </w:t>
      </w:r>
      <w:r w:rsidR="00245DCD" w:rsidRPr="00442211">
        <w:rPr>
          <w:rFonts w:ascii="Century Gothic" w:hAnsi="Century Gothic"/>
          <w:i/>
          <w:sz w:val="18"/>
          <w:szCs w:val="18"/>
          <w:lang w:val="pt-PT"/>
        </w:rPr>
        <w:t>(2010):</w:t>
      </w:r>
      <w:r w:rsidR="00245DCD" w:rsidRPr="00442211">
        <w:rPr>
          <w:rFonts w:ascii="Century Gothic" w:hAnsi="Century Gothic"/>
          <w:i/>
          <w:iCs/>
          <w:sz w:val="18"/>
          <w:szCs w:val="18"/>
          <w:lang w:val="pt-PT"/>
        </w:rPr>
        <w:t xml:space="preserve"> Relatório de Balanço Anual de Actividades de  2009</w:t>
      </w:r>
    </w:p>
    <w:p w:rsidR="00245DCD" w:rsidRPr="00442211" w:rsidRDefault="00245DCD" w:rsidP="00245DCD">
      <w:pPr>
        <w:spacing w:after="0"/>
        <w:rPr>
          <w:rFonts w:ascii="Century Gothic" w:hAnsi="Century Gothic"/>
          <w:sz w:val="22"/>
          <w:szCs w:val="22"/>
          <w:lang w:val="pt-PT"/>
        </w:rPr>
      </w:pPr>
    </w:p>
    <w:p w:rsidR="00245DCD" w:rsidRPr="00442211" w:rsidRDefault="00245DCD" w:rsidP="00245DCD">
      <w:pPr>
        <w:spacing w:after="0"/>
        <w:jc w:val="both"/>
        <w:rPr>
          <w:rFonts w:ascii="Century Gothic" w:hAnsi="Century Gothic"/>
          <w:b/>
          <w:bCs/>
          <w:sz w:val="22"/>
          <w:szCs w:val="22"/>
          <w:lang w:val="pt-PT"/>
        </w:rPr>
      </w:pPr>
    </w:p>
    <w:p w:rsidR="00245DCD" w:rsidRPr="00442211" w:rsidRDefault="00F665A9" w:rsidP="00245DCD">
      <w:pPr>
        <w:spacing w:after="0"/>
        <w:jc w:val="both"/>
        <w:rPr>
          <w:rFonts w:ascii="Century Gothic" w:hAnsi="Century Gothic"/>
          <w:sz w:val="22"/>
          <w:szCs w:val="22"/>
          <w:lang w:val="pt-PT"/>
        </w:rPr>
      </w:pPr>
      <w:r w:rsidRPr="00EC5E09">
        <w:rPr>
          <w:rFonts w:ascii="Century Gothic" w:hAnsi="Century Gothic"/>
          <w:bCs/>
          <w:sz w:val="22"/>
          <w:szCs w:val="22"/>
          <w:lang w:val="pt-PT"/>
        </w:rPr>
        <w:lastRenderedPageBreak/>
        <w:t>As</w:t>
      </w:r>
      <w:r w:rsidRPr="00442211">
        <w:rPr>
          <w:rFonts w:ascii="Century Gothic" w:hAnsi="Century Gothic"/>
          <w:b/>
          <w:bCs/>
          <w:sz w:val="22"/>
          <w:szCs w:val="22"/>
          <w:lang w:val="pt-PT"/>
        </w:rPr>
        <w:t xml:space="preserve"> r</w:t>
      </w:r>
      <w:r w:rsidR="00CC052B" w:rsidRPr="00442211">
        <w:rPr>
          <w:rFonts w:ascii="Century Gothic" w:hAnsi="Century Gothic"/>
          <w:b/>
          <w:bCs/>
          <w:sz w:val="22"/>
          <w:szCs w:val="22"/>
          <w:lang w:val="pt-PT"/>
        </w:rPr>
        <w:t>eceita</w:t>
      </w:r>
      <w:r w:rsidR="00245DCD" w:rsidRPr="00442211">
        <w:rPr>
          <w:rFonts w:ascii="Century Gothic" w:hAnsi="Century Gothic"/>
          <w:b/>
          <w:bCs/>
          <w:sz w:val="22"/>
          <w:szCs w:val="22"/>
          <w:lang w:val="pt-PT"/>
        </w:rPr>
        <w:t xml:space="preserve">s </w:t>
      </w:r>
      <w:r w:rsidRPr="00442211">
        <w:rPr>
          <w:rFonts w:ascii="Century Gothic" w:hAnsi="Century Gothic"/>
          <w:b/>
          <w:bCs/>
          <w:sz w:val="22"/>
          <w:szCs w:val="22"/>
          <w:lang w:val="pt-PT"/>
        </w:rPr>
        <w:t>provenientes dos Parques e Fauna B</w:t>
      </w:r>
      <w:r w:rsidR="00A86F36" w:rsidRPr="00442211">
        <w:rPr>
          <w:rFonts w:ascii="Century Gothic" w:hAnsi="Century Gothic"/>
          <w:b/>
          <w:bCs/>
          <w:sz w:val="22"/>
          <w:szCs w:val="22"/>
          <w:lang w:val="pt-PT"/>
        </w:rPr>
        <w:t>ravia</w:t>
      </w:r>
      <w:r w:rsidR="00245DCD" w:rsidRPr="00442211">
        <w:rPr>
          <w:rFonts w:ascii="Century Gothic" w:hAnsi="Century Gothic"/>
          <w:b/>
          <w:bCs/>
          <w:sz w:val="22"/>
          <w:szCs w:val="22"/>
          <w:lang w:val="pt-PT"/>
        </w:rPr>
        <w:t xml:space="preserve"> </w:t>
      </w:r>
      <w:r w:rsidRPr="00442211">
        <w:rPr>
          <w:rFonts w:ascii="Century Gothic" w:hAnsi="Century Gothic"/>
          <w:bCs/>
          <w:sz w:val="22"/>
          <w:szCs w:val="22"/>
          <w:lang w:val="pt-PT"/>
        </w:rPr>
        <w:t>estão contidas na</w:t>
      </w:r>
      <w:r w:rsidR="00245DCD" w:rsidRPr="00442211">
        <w:rPr>
          <w:rFonts w:ascii="Century Gothic" w:hAnsi="Century Gothic"/>
          <w:b/>
          <w:bCs/>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_Ref299547436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20</w:t>
      </w:r>
      <w:r w:rsidR="0022502E" w:rsidRPr="00442211">
        <w:rPr>
          <w:rFonts w:ascii="Century Gothic" w:hAnsi="Century Gothic"/>
          <w:sz w:val="22"/>
          <w:szCs w:val="22"/>
          <w:lang w:val="pt-PT"/>
        </w:rPr>
        <w:fldChar w:fldCharType="end"/>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0022502E" w:rsidRPr="00442211">
        <w:rPr>
          <w:rFonts w:ascii="Century Gothic" w:hAnsi="Century Gothic"/>
          <w:sz w:val="22"/>
          <w:szCs w:val="22"/>
          <w:lang w:val="pt-PT"/>
        </w:rPr>
        <w:fldChar w:fldCharType="begin"/>
      </w:r>
      <w:r w:rsidR="00245DCD" w:rsidRPr="00442211">
        <w:rPr>
          <w:rFonts w:ascii="Century Gothic" w:hAnsi="Century Gothic"/>
          <w:sz w:val="22"/>
          <w:szCs w:val="22"/>
          <w:lang w:val="pt-PT"/>
        </w:rPr>
        <w:instrText xml:space="preserve"> REF _Ref299547438 \h </w:instrText>
      </w:r>
      <w:r w:rsidR="0022502E" w:rsidRPr="00442211">
        <w:rPr>
          <w:rFonts w:ascii="Century Gothic" w:hAnsi="Century Gothic"/>
          <w:sz w:val="22"/>
          <w:szCs w:val="22"/>
          <w:lang w:val="pt-PT"/>
        </w:rPr>
      </w:r>
      <w:r w:rsidR="0022502E" w:rsidRPr="00442211">
        <w:rPr>
          <w:rFonts w:ascii="Century Gothic" w:hAnsi="Century Gothic"/>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21</w:t>
      </w:r>
      <w:r w:rsidR="0022502E" w:rsidRPr="00442211">
        <w:rPr>
          <w:rFonts w:ascii="Century Gothic" w:hAnsi="Century Gothic"/>
          <w:sz w:val="22"/>
          <w:szCs w:val="22"/>
          <w:lang w:val="pt-PT"/>
        </w:rPr>
        <w:fldChar w:fldCharType="end"/>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As r</w:t>
      </w:r>
      <w:r w:rsidR="00CC052B" w:rsidRPr="00442211">
        <w:rPr>
          <w:rFonts w:ascii="Century Gothic" w:hAnsi="Century Gothic"/>
          <w:sz w:val="22"/>
          <w:szCs w:val="22"/>
          <w:lang w:val="pt-PT"/>
        </w:rPr>
        <w:t>eceita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do sector do </w:t>
      </w:r>
      <w:r w:rsidR="001D1D99" w:rsidRPr="00442211">
        <w:rPr>
          <w:rFonts w:ascii="Century Gothic" w:hAnsi="Century Gothic"/>
          <w:sz w:val="22"/>
          <w:szCs w:val="22"/>
          <w:lang w:val="pt-PT"/>
        </w:rPr>
        <w:t>turismo</w:t>
      </w:r>
      <w:r w:rsidR="00245DCD" w:rsidRPr="00442211">
        <w:rPr>
          <w:rFonts w:ascii="Century Gothic" w:hAnsi="Century Gothic"/>
          <w:sz w:val="22"/>
          <w:szCs w:val="22"/>
          <w:lang w:val="pt-PT"/>
        </w:rPr>
        <w:t xml:space="preserve"> (</w:t>
      </w:r>
      <w:r w:rsidR="002F2D62" w:rsidRPr="00442211">
        <w:rPr>
          <w:rFonts w:ascii="Century Gothic" w:hAnsi="Century Gothic"/>
          <w:sz w:val="22"/>
          <w:szCs w:val="22"/>
          <w:lang w:val="pt-PT"/>
        </w:rPr>
        <w:t>provenientes</w:t>
      </w:r>
      <w:r w:rsidRPr="00442211">
        <w:rPr>
          <w:rFonts w:ascii="Century Gothic" w:hAnsi="Century Gothic"/>
          <w:sz w:val="22"/>
          <w:szCs w:val="22"/>
          <w:lang w:val="pt-PT"/>
        </w:rPr>
        <w:t xml:space="preserve"> dos parques, áreas protegidas e reservas de caça) registaram um aumento constante durante o período </w:t>
      </w:r>
      <w:r w:rsidR="00245DCD" w:rsidRPr="00442211">
        <w:rPr>
          <w:rFonts w:ascii="Century Gothic" w:hAnsi="Century Gothic"/>
          <w:sz w:val="22"/>
          <w:szCs w:val="22"/>
          <w:lang w:val="pt-PT"/>
        </w:rPr>
        <w:t xml:space="preserve">2005 – 2010.  </w:t>
      </w:r>
      <w:r w:rsidRPr="00442211">
        <w:rPr>
          <w:rFonts w:ascii="Century Gothic" w:hAnsi="Century Gothic"/>
          <w:sz w:val="22"/>
          <w:szCs w:val="22"/>
          <w:lang w:val="pt-PT"/>
        </w:rPr>
        <w:t xml:space="preserve">A principal fonte de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são as senhas de caça, que </w:t>
      </w:r>
      <w:r w:rsidR="00245DCD" w:rsidRPr="00442211">
        <w:rPr>
          <w:rFonts w:ascii="Century Gothic" w:hAnsi="Century Gothic"/>
          <w:sz w:val="22"/>
          <w:szCs w:val="22"/>
          <w:lang w:val="pt-PT"/>
        </w:rPr>
        <w:t>represent</w:t>
      </w:r>
      <w:r w:rsidRPr="00442211">
        <w:rPr>
          <w:rFonts w:ascii="Century Gothic" w:hAnsi="Century Gothic"/>
          <w:sz w:val="22"/>
          <w:szCs w:val="22"/>
          <w:lang w:val="pt-PT"/>
        </w:rPr>
        <w:t>am</w:t>
      </w:r>
      <w:r w:rsidR="00245DCD" w:rsidRPr="00442211">
        <w:rPr>
          <w:rFonts w:ascii="Century Gothic" w:hAnsi="Century Gothic"/>
          <w:sz w:val="22"/>
          <w:szCs w:val="22"/>
          <w:lang w:val="pt-PT"/>
        </w:rPr>
        <w:t xml:space="preserve"> 45% </w:t>
      </w:r>
      <w:r w:rsidRPr="00442211">
        <w:rPr>
          <w:rFonts w:ascii="Century Gothic" w:hAnsi="Century Gothic"/>
          <w:sz w:val="22"/>
          <w:szCs w:val="22"/>
          <w:lang w:val="pt-PT"/>
        </w:rPr>
        <w:t xml:space="preserve">de todas as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seguida das </w:t>
      </w:r>
      <w:r w:rsidR="00CC052B"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 ingresso </w:t>
      </w:r>
      <w:r w:rsidR="00245DCD" w:rsidRPr="00442211">
        <w:rPr>
          <w:rFonts w:ascii="Century Gothic" w:hAnsi="Century Gothic"/>
          <w:sz w:val="22"/>
          <w:szCs w:val="22"/>
          <w:lang w:val="pt-PT"/>
        </w:rPr>
        <w:t>(41%).</w:t>
      </w:r>
    </w:p>
    <w:p w:rsidR="00245DCD" w:rsidRPr="00442211" w:rsidRDefault="00245DCD" w:rsidP="00245DCD">
      <w:pPr>
        <w:spacing w:after="0"/>
        <w:jc w:val="both"/>
        <w:rPr>
          <w:rFonts w:ascii="Century Gothic" w:hAnsi="Century Gothic"/>
          <w:sz w:val="22"/>
          <w:szCs w:val="22"/>
          <w:lang w:val="pt-PT"/>
        </w:rPr>
      </w:pPr>
    </w:p>
    <w:p w:rsidR="00245DCD" w:rsidRPr="00442211" w:rsidRDefault="00440A05" w:rsidP="00245DCD">
      <w:pPr>
        <w:pStyle w:val="Caption"/>
        <w:rPr>
          <w:rFonts w:ascii="Century Gothic" w:hAnsi="Century Gothic"/>
          <w:sz w:val="22"/>
          <w:szCs w:val="22"/>
          <w:lang w:val="pt-PT"/>
        </w:rPr>
      </w:pPr>
      <w:bookmarkStart w:id="70" w:name="_Ref299547436"/>
      <w:bookmarkStart w:id="71" w:name="_Toc316465179"/>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20</w:t>
      </w:r>
      <w:r w:rsidR="0022502E" w:rsidRPr="00442211">
        <w:rPr>
          <w:rFonts w:ascii="Century Gothic" w:hAnsi="Century Gothic"/>
          <w:color w:val="1F497D"/>
          <w:sz w:val="18"/>
          <w:szCs w:val="18"/>
          <w:lang w:val="pt-PT"/>
        </w:rPr>
        <w:fldChar w:fldCharType="end"/>
      </w:r>
      <w:bookmarkEnd w:id="70"/>
      <w:r w:rsidR="00245DCD" w:rsidRPr="00442211">
        <w:rPr>
          <w:rFonts w:ascii="Century Gothic" w:hAnsi="Century Gothic"/>
          <w:color w:val="1F497D"/>
          <w:sz w:val="18"/>
          <w:szCs w:val="18"/>
          <w:lang w:val="pt-PT"/>
        </w:rPr>
        <w:t xml:space="preserve"> – </w:t>
      </w:r>
      <w:r w:rsidR="00CC052B" w:rsidRPr="00442211">
        <w:rPr>
          <w:rFonts w:ascii="Century Gothic" w:hAnsi="Century Gothic"/>
          <w:color w:val="1F497D"/>
          <w:sz w:val="18"/>
          <w:szCs w:val="18"/>
          <w:lang w:val="pt-PT"/>
        </w:rPr>
        <w:t>R</w:t>
      </w:r>
      <w:r w:rsidR="00F665A9" w:rsidRPr="00442211">
        <w:rPr>
          <w:rFonts w:ascii="Century Gothic" w:hAnsi="Century Gothic"/>
          <w:color w:val="1F497D"/>
          <w:sz w:val="18"/>
          <w:szCs w:val="18"/>
          <w:lang w:val="pt-PT"/>
        </w:rPr>
        <w:t>eceitas provenientes do</w:t>
      </w:r>
      <w:r w:rsidR="00245DCD" w:rsidRPr="00442211">
        <w:rPr>
          <w:rFonts w:ascii="Century Gothic" w:hAnsi="Century Gothic"/>
          <w:color w:val="1F497D"/>
          <w:sz w:val="18"/>
          <w:szCs w:val="18"/>
          <w:lang w:val="pt-PT"/>
        </w:rPr>
        <w:t xml:space="preserve"> </w:t>
      </w:r>
      <w:r w:rsidR="001D1D99" w:rsidRPr="00442211">
        <w:rPr>
          <w:rFonts w:ascii="Century Gothic" w:hAnsi="Century Gothic"/>
          <w:color w:val="1F497D"/>
          <w:sz w:val="18"/>
          <w:szCs w:val="18"/>
          <w:lang w:val="pt-PT"/>
        </w:rPr>
        <w:t>Turismo</w:t>
      </w:r>
      <w:r w:rsidR="00245DCD" w:rsidRPr="00442211">
        <w:rPr>
          <w:rFonts w:ascii="Century Gothic" w:hAnsi="Century Gothic"/>
          <w:color w:val="1F497D"/>
          <w:sz w:val="18"/>
          <w:szCs w:val="18"/>
          <w:lang w:val="pt-PT"/>
        </w:rPr>
        <w:t xml:space="preserve"> (2005-2010)</w:t>
      </w:r>
      <w:bookmarkEnd w:id="71"/>
    </w:p>
    <w:tbl>
      <w:tblPr>
        <w:tblW w:w="5000" w:type="pct"/>
        <w:tblLook w:val="04A0"/>
      </w:tblPr>
      <w:tblGrid>
        <w:gridCol w:w="2150"/>
        <w:gridCol w:w="1063"/>
        <w:gridCol w:w="1061"/>
        <w:gridCol w:w="1061"/>
        <w:gridCol w:w="1061"/>
        <w:gridCol w:w="1061"/>
        <w:gridCol w:w="1059"/>
      </w:tblGrid>
      <w:tr w:rsidR="00F665A9" w:rsidRPr="00442211" w:rsidTr="0097555D">
        <w:trPr>
          <w:trHeight w:val="300"/>
        </w:trPr>
        <w:tc>
          <w:tcPr>
            <w:tcW w:w="1262" w:type="pct"/>
            <w:tcBorders>
              <w:top w:val="single" w:sz="8" w:space="0" w:color="auto"/>
              <w:left w:val="single" w:sz="8" w:space="0" w:color="auto"/>
              <w:bottom w:val="single" w:sz="8" w:space="0" w:color="auto"/>
              <w:right w:val="single" w:sz="8" w:space="0" w:color="auto"/>
            </w:tcBorders>
            <w:shd w:val="clear" w:color="000000" w:fill="D7E4BC"/>
            <w:noWrap/>
            <w:vAlign w:val="center"/>
            <w:hideMark/>
          </w:tcPr>
          <w:p w:rsidR="00245DCD" w:rsidRPr="00442211" w:rsidRDefault="00245DCD" w:rsidP="00F665A9">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Descri</w:t>
            </w:r>
            <w:r w:rsidR="005F0D4F" w:rsidRPr="00442211">
              <w:rPr>
                <w:rFonts w:ascii="Century Gothic" w:hAnsi="Century Gothic" w:cs="Calibri"/>
                <w:b/>
                <w:bCs/>
                <w:color w:val="000000"/>
                <w:sz w:val="18"/>
                <w:szCs w:val="18"/>
                <w:lang w:val="pt-PT" w:eastAsia="en-GB"/>
              </w:rPr>
              <w:t>ção</w:t>
            </w:r>
          </w:p>
        </w:tc>
        <w:tc>
          <w:tcPr>
            <w:tcW w:w="624"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2005</w:t>
            </w:r>
          </w:p>
        </w:tc>
        <w:tc>
          <w:tcPr>
            <w:tcW w:w="62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2006</w:t>
            </w:r>
          </w:p>
        </w:tc>
        <w:tc>
          <w:tcPr>
            <w:tcW w:w="62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2007</w:t>
            </w:r>
          </w:p>
        </w:tc>
        <w:tc>
          <w:tcPr>
            <w:tcW w:w="62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2008</w:t>
            </w:r>
          </w:p>
        </w:tc>
        <w:tc>
          <w:tcPr>
            <w:tcW w:w="62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2009*</w:t>
            </w:r>
          </w:p>
        </w:tc>
        <w:tc>
          <w:tcPr>
            <w:tcW w:w="62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2010</w:t>
            </w:r>
          </w:p>
        </w:tc>
      </w:tr>
      <w:tr w:rsidR="00F665A9" w:rsidRPr="00442211" w:rsidTr="0097555D">
        <w:trPr>
          <w:trHeight w:val="300"/>
        </w:trPr>
        <w:tc>
          <w:tcPr>
            <w:tcW w:w="126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CC052B"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Taxa</w:t>
            </w:r>
            <w:r w:rsidR="00F665A9" w:rsidRPr="00442211">
              <w:rPr>
                <w:rFonts w:ascii="Century Gothic" w:hAnsi="Century Gothic" w:cs="Calibri"/>
                <w:color w:val="000000"/>
                <w:sz w:val="18"/>
                <w:szCs w:val="18"/>
                <w:lang w:val="pt-PT" w:eastAsia="en-GB"/>
              </w:rPr>
              <w:t xml:space="preserve"> Anual</w:t>
            </w:r>
          </w:p>
        </w:tc>
        <w:tc>
          <w:tcPr>
            <w:tcW w:w="624"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0.5</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0.8</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2.0</w:t>
            </w:r>
          </w:p>
        </w:tc>
      </w:tr>
      <w:tr w:rsidR="00F665A9" w:rsidRPr="00442211" w:rsidTr="0097555D">
        <w:trPr>
          <w:trHeight w:val="300"/>
        </w:trPr>
        <w:tc>
          <w:tcPr>
            <w:tcW w:w="126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F665A9" w:rsidP="00F665A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Licença </w:t>
            </w:r>
            <w:r w:rsidR="00245DCD" w:rsidRPr="00442211">
              <w:rPr>
                <w:rFonts w:ascii="Century Gothic" w:hAnsi="Century Gothic" w:cs="Calibri"/>
                <w:color w:val="000000"/>
                <w:sz w:val="18"/>
                <w:szCs w:val="18"/>
                <w:lang w:val="pt-PT" w:eastAsia="en-GB"/>
              </w:rPr>
              <w:t>Recrea</w:t>
            </w:r>
            <w:r w:rsidRPr="00442211">
              <w:rPr>
                <w:rFonts w:ascii="Century Gothic" w:hAnsi="Century Gothic" w:cs="Calibri"/>
                <w:color w:val="000000"/>
                <w:sz w:val="18"/>
                <w:szCs w:val="18"/>
                <w:lang w:val="pt-PT" w:eastAsia="en-GB"/>
              </w:rPr>
              <w:t>tiva</w:t>
            </w:r>
          </w:p>
        </w:tc>
        <w:tc>
          <w:tcPr>
            <w:tcW w:w="624"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0.2</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0.3</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0.3</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0.4</w:t>
            </w:r>
          </w:p>
        </w:tc>
      </w:tr>
      <w:tr w:rsidR="00F665A9" w:rsidRPr="00442211" w:rsidTr="0097555D">
        <w:trPr>
          <w:trHeight w:val="300"/>
        </w:trPr>
        <w:tc>
          <w:tcPr>
            <w:tcW w:w="126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F665A9" w:rsidP="00F665A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Licença es</w:t>
            </w:r>
            <w:r w:rsidR="00245DCD" w:rsidRPr="00442211">
              <w:rPr>
                <w:rFonts w:ascii="Century Gothic" w:hAnsi="Century Gothic" w:cs="Calibri"/>
                <w:color w:val="000000"/>
                <w:sz w:val="18"/>
                <w:szCs w:val="18"/>
                <w:lang w:val="pt-PT" w:eastAsia="en-GB"/>
              </w:rPr>
              <w:t xml:space="preserve">pecial </w:t>
            </w:r>
          </w:p>
        </w:tc>
        <w:tc>
          <w:tcPr>
            <w:tcW w:w="624"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0.4</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1.5</w:t>
            </w:r>
          </w:p>
        </w:tc>
      </w:tr>
      <w:tr w:rsidR="00F665A9" w:rsidRPr="00442211" w:rsidTr="0097555D">
        <w:trPr>
          <w:trHeight w:val="300"/>
        </w:trPr>
        <w:tc>
          <w:tcPr>
            <w:tcW w:w="126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F665A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Licen</w:t>
            </w:r>
            <w:r w:rsidR="00F665A9" w:rsidRPr="00442211">
              <w:rPr>
                <w:rFonts w:ascii="Century Gothic" w:hAnsi="Century Gothic" w:cs="Calibri"/>
                <w:color w:val="000000"/>
                <w:sz w:val="18"/>
                <w:szCs w:val="18"/>
                <w:lang w:val="pt-PT" w:eastAsia="en-GB"/>
              </w:rPr>
              <w:t>ça com guia</w:t>
            </w:r>
          </w:p>
        </w:tc>
        <w:tc>
          <w:tcPr>
            <w:tcW w:w="624"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0.1</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0.2</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0.1</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0.1</w:t>
            </w:r>
          </w:p>
        </w:tc>
      </w:tr>
      <w:tr w:rsidR="00F665A9" w:rsidRPr="00442211" w:rsidTr="0097555D">
        <w:trPr>
          <w:trHeight w:val="300"/>
        </w:trPr>
        <w:tc>
          <w:tcPr>
            <w:tcW w:w="126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F665A9" w:rsidP="00F665A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Senhas de caça</w:t>
            </w:r>
          </w:p>
        </w:tc>
        <w:tc>
          <w:tcPr>
            <w:tcW w:w="624"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8.9</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11.6</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5.4</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12.6</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14.3</w:t>
            </w:r>
          </w:p>
        </w:tc>
      </w:tr>
      <w:tr w:rsidR="00F665A9" w:rsidRPr="00442211" w:rsidTr="0097555D">
        <w:trPr>
          <w:trHeight w:val="300"/>
        </w:trPr>
        <w:tc>
          <w:tcPr>
            <w:tcW w:w="126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F665A9"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T</w:t>
            </w:r>
            <w:r w:rsidR="00CC052B" w:rsidRPr="00442211">
              <w:rPr>
                <w:rFonts w:ascii="Century Gothic" w:hAnsi="Century Gothic" w:cs="Calibri"/>
                <w:color w:val="000000"/>
                <w:sz w:val="18"/>
                <w:szCs w:val="18"/>
                <w:lang w:val="pt-PT" w:eastAsia="en-GB"/>
              </w:rPr>
              <w:t>axa</w:t>
            </w:r>
            <w:r w:rsidR="00245DCD" w:rsidRPr="00442211">
              <w:rPr>
                <w:rFonts w:ascii="Century Gothic" w:hAnsi="Century Gothic" w:cs="Calibri"/>
                <w:color w:val="000000"/>
                <w:sz w:val="18"/>
                <w:szCs w:val="18"/>
                <w:lang w:val="pt-PT" w:eastAsia="en-GB"/>
              </w:rPr>
              <w:t>s</w:t>
            </w:r>
            <w:r w:rsidRPr="00442211">
              <w:rPr>
                <w:rFonts w:ascii="Century Gothic" w:hAnsi="Century Gothic" w:cs="Calibri"/>
                <w:color w:val="000000"/>
                <w:sz w:val="18"/>
                <w:szCs w:val="18"/>
                <w:lang w:val="pt-PT" w:eastAsia="en-GB"/>
              </w:rPr>
              <w:t xml:space="preserve"> de ingresso</w:t>
            </w:r>
          </w:p>
        </w:tc>
        <w:tc>
          <w:tcPr>
            <w:tcW w:w="624"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3.6</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6.7</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8.1</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11.6</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17.9</w:t>
            </w:r>
          </w:p>
        </w:tc>
      </w:tr>
      <w:tr w:rsidR="00F665A9" w:rsidRPr="00442211" w:rsidTr="0097555D">
        <w:trPr>
          <w:trHeight w:val="300"/>
        </w:trPr>
        <w:tc>
          <w:tcPr>
            <w:tcW w:w="126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F665A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O</w:t>
            </w:r>
            <w:r w:rsidR="00F665A9" w:rsidRPr="00442211">
              <w:rPr>
                <w:rFonts w:ascii="Century Gothic" w:hAnsi="Century Gothic" w:cs="Calibri"/>
                <w:color w:val="000000"/>
                <w:sz w:val="18"/>
                <w:szCs w:val="18"/>
                <w:lang w:val="pt-PT" w:eastAsia="en-GB"/>
              </w:rPr>
              <w:t>utros</w:t>
            </w:r>
          </w:p>
        </w:tc>
        <w:tc>
          <w:tcPr>
            <w:tcW w:w="624"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5.1</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w:t>
            </w:r>
          </w:p>
        </w:tc>
        <w:tc>
          <w:tcPr>
            <w:tcW w:w="62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0.1</w:t>
            </w:r>
          </w:p>
        </w:tc>
      </w:tr>
      <w:tr w:rsidR="00F665A9" w:rsidRPr="00442211" w:rsidTr="0097555D">
        <w:trPr>
          <w:trHeight w:val="300"/>
        </w:trPr>
        <w:tc>
          <w:tcPr>
            <w:tcW w:w="1262" w:type="pct"/>
            <w:tcBorders>
              <w:top w:val="nil"/>
              <w:left w:val="single" w:sz="8" w:space="0" w:color="auto"/>
              <w:bottom w:val="single" w:sz="8" w:space="0" w:color="auto"/>
              <w:right w:val="single" w:sz="8" w:space="0" w:color="auto"/>
            </w:tcBorders>
            <w:shd w:val="clear" w:color="000000" w:fill="DDD9C3"/>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Total (</w:t>
            </w:r>
            <w:r w:rsidR="00046389" w:rsidRPr="00442211">
              <w:rPr>
                <w:rFonts w:ascii="Century Gothic" w:hAnsi="Century Gothic" w:cs="Calibri"/>
                <w:b/>
                <w:bCs/>
                <w:color w:val="000000"/>
                <w:sz w:val="18"/>
                <w:szCs w:val="18"/>
                <w:lang w:val="pt-PT" w:eastAsia="en-GB"/>
              </w:rPr>
              <w:t>Milhões</w:t>
            </w:r>
            <w:r w:rsidRPr="00442211">
              <w:rPr>
                <w:rFonts w:ascii="Century Gothic" w:hAnsi="Century Gothic" w:cs="Calibri"/>
                <w:b/>
                <w:bCs/>
                <w:color w:val="000000"/>
                <w:sz w:val="18"/>
                <w:szCs w:val="18"/>
                <w:lang w:val="pt-PT" w:eastAsia="en-GB"/>
              </w:rPr>
              <w:t xml:space="preserve"> MT)</w:t>
            </w:r>
          </w:p>
        </w:tc>
        <w:tc>
          <w:tcPr>
            <w:tcW w:w="624"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13.3</w:t>
            </w:r>
          </w:p>
        </w:tc>
        <w:tc>
          <w:tcPr>
            <w:tcW w:w="62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19.7</w:t>
            </w:r>
          </w:p>
        </w:tc>
        <w:tc>
          <w:tcPr>
            <w:tcW w:w="62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19.7</w:t>
            </w:r>
          </w:p>
        </w:tc>
        <w:tc>
          <w:tcPr>
            <w:tcW w:w="62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26.2</w:t>
            </w:r>
          </w:p>
        </w:tc>
        <w:tc>
          <w:tcPr>
            <w:tcW w:w="62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34.7</w:t>
            </w:r>
          </w:p>
        </w:tc>
        <w:tc>
          <w:tcPr>
            <w:tcW w:w="62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36.3</w:t>
            </w:r>
          </w:p>
        </w:tc>
      </w:tr>
    </w:tbl>
    <w:p w:rsidR="00245DCD" w:rsidRPr="00442211" w:rsidRDefault="00245DCD" w:rsidP="00245DCD">
      <w:pPr>
        <w:spacing w:after="0"/>
        <w:rPr>
          <w:rFonts w:ascii="Century Gothic" w:hAnsi="Century Gothic"/>
          <w:i/>
          <w:sz w:val="20"/>
          <w:szCs w:val="20"/>
          <w:lang w:val="pt-PT"/>
        </w:rPr>
      </w:pPr>
    </w:p>
    <w:p w:rsidR="00245DCD" w:rsidRPr="00442211" w:rsidRDefault="005F0D4F"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MITUR</w:t>
      </w:r>
    </w:p>
    <w:p w:rsidR="00245DCD" w:rsidRPr="00442211" w:rsidRDefault="00245DCD"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Not</w:t>
      </w:r>
      <w:r w:rsidR="0003297F" w:rsidRPr="00442211">
        <w:rPr>
          <w:rFonts w:ascii="Century Gothic" w:hAnsi="Century Gothic"/>
          <w:i/>
          <w:sz w:val="18"/>
          <w:szCs w:val="18"/>
          <w:u w:val="single"/>
          <w:lang w:val="pt-PT"/>
        </w:rPr>
        <w:t>a</w:t>
      </w:r>
      <w:r w:rsidRPr="00442211">
        <w:rPr>
          <w:rFonts w:ascii="Century Gothic" w:hAnsi="Century Gothic"/>
          <w:i/>
          <w:sz w:val="18"/>
          <w:szCs w:val="18"/>
          <w:lang w:val="pt-PT"/>
        </w:rPr>
        <w:t xml:space="preserve">: * </w:t>
      </w:r>
      <w:r w:rsidR="00556E18" w:rsidRPr="00442211">
        <w:rPr>
          <w:rFonts w:ascii="Century Gothic" w:hAnsi="Century Gothic"/>
          <w:i/>
          <w:sz w:val="18"/>
          <w:szCs w:val="18"/>
          <w:lang w:val="pt-PT"/>
        </w:rPr>
        <w:t>Em 20</w:t>
      </w:r>
      <w:r w:rsidRPr="00442211">
        <w:rPr>
          <w:rFonts w:ascii="Century Gothic" w:hAnsi="Century Gothic"/>
          <w:i/>
          <w:sz w:val="18"/>
          <w:szCs w:val="18"/>
          <w:lang w:val="pt-PT"/>
        </w:rPr>
        <w:t xml:space="preserve">09, </w:t>
      </w:r>
      <w:r w:rsidR="0003297F" w:rsidRPr="00442211">
        <w:rPr>
          <w:rFonts w:ascii="Century Gothic" w:hAnsi="Century Gothic"/>
          <w:i/>
          <w:sz w:val="18"/>
          <w:szCs w:val="18"/>
          <w:lang w:val="pt-PT"/>
        </w:rPr>
        <w:t xml:space="preserve">os dados disponíveis </w:t>
      </w:r>
      <w:r w:rsidR="00EC5E09">
        <w:rPr>
          <w:rFonts w:ascii="Century Gothic" w:hAnsi="Century Gothic"/>
          <w:i/>
          <w:sz w:val="18"/>
          <w:szCs w:val="18"/>
          <w:lang w:val="pt-PT"/>
        </w:rPr>
        <w:t>têm uma forma</w:t>
      </w:r>
      <w:r w:rsidR="0003297F" w:rsidRPr="00442211">
        <w:rPr>
          <w:rFonts w:ascii="Century Gothic" w:hAnsi="Century Gothic"/>
          <w:i/>
          <w:sz w:val="18"/>
          <w:szCs w:val="18"/>
          <w:lang w:val="pt-PT"/>
        </w:rPr>
        <w:t xml:space="preserve"> </w:t>
      </w:r>
      <w:r w:rsidR="00EC5E09">
        <w:rPr>
          <w:rFonts w:ascii="Century Gothic" w:hAnsi="Century Gothic"/>
          <w:i/>
          <w:sz w:val="18"/>
          <w:szCs w:val="18"/>
          <w:lang w:val="pt-PT"/>
        </w:rPr>
        <w:t>agregada</w:t>
      </w:r>
      <w:r w:rsidR="00B66067" w:rsidRPr="00442211">
        <w:rPr>
          <w:rFonts w:ascii="Century Gothic" w:hAnsi="Century Gothic"/>
          <w:i/>
          <w:sz w:val="18"/>
          <w:szCs w:val="18"/>
          <w:lang w:val="pt-PT"/>
        </w:rPr>
        <w:t xml:space="preserve"> em termos de natureza ou tipo, mas estão desagregados pelo menos em termos de origem geográfica (vide a </w:t>
      </w:r>
      <w:r w:rsidR="00440A05" w:rsidRPr="00442211">
        <w:rPr>
          <w:rFonts w:ascii="Century Gothic" w:hAnsi="Century Gothic"/>
          <w:i/>
          <w:sz w:val="18"/>
          <w:szCs w:val="18"/>
          <w:lang w:val="pt-PT"/>
        </w:rPr>
        <w:t>tabela</w:t>
      </w:r>
      <w:r w:rsidR="00B66067" w:rsidRPr="00442211">
        <w:rPr>
          <w:rFonts w:ascii="Century Gothic" w:hAnsi="Century Gothic"/>
          <w:i/>
          <w:sz w:val="18"/>
          <w:szCs w:val="18"/>
          <w:lang w:val="pt-PT"/>
        </w:rPr>
        <w:t xml:space="preserve"> a seguir</w:t>
      </w:r>
      <w:r w:rsidRPr="00442211">
        <w:rPr>
          <w:rFonts w:ascii="Century Gothic" w:hAnsi="Century Gothic"/>
          <w:i/>
          <w:sz w:val="18"/>
          <w:szCs w:val="18"/>
          <w:lang w:val="pt-PT"/>
        </w:rPr>
        <w:t>).</w:t>
      </w:r>
    </w:p>
    <w:p w:rsidR="00245DCD" w:rsidRPr="00442211" w:rsidRDefault="00245DCD" w:rsidP="00245DCD">
      <w:pPr>
        <w:spacing w:after="0"/>
        <w:rPr>
          <w:rFonts w:ascii="Century Gothic" w:hAnsi="Century Gothic"/>
          <w:sz w:val="22"/>
          <w:szCs w:val="22"/>
          <w:lang w:val="pt-PT"/>
        </w:rPr>
      </w:pPr>
    </w:p>
    <w:p w:rsidR="00245DCD" w:rsidRPr="00442211" w:rsidRDefault="00B66067"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term</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de tipo de á</w:t>
      </w:r>
      <w:r w:rsidR="00245DCD" w:rsidRPr="00442211">
        <w:rPr>
          <w:rFonts w:ascii="Century Gothic" w:hAnsi="Century Gothic"/>
          <w:sz w:val="22"/>
          <w:szCs w:val="22"/>
          <w:lang w:val="pt-PT"/>
        </w:rPr>
        <w:t xml:space="preserve">rea </w:t>
      </w:r>
      <w:r w:rsidRPr="00442211">
        <w:rPr>
          <w:rFonts w:ascii="Century Gothic" w:hAnsi="Century Gothic"/>
          <w:sz w:val="22"/>
          <w:szCs w:val="22"/>
          <w:lang w:val="pt-PT"/>
        </w:rPr>
        <w:t>e de localização geográfica, as reservas de caça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espalhadas por todo o país) constituem</w:t>
      </w:r>
      <w:r w:rsidR="00245DCD" w:rsidRPr="00442211">
        <w:rPr>
          <w:rFonts w:ascii="Century Gothic" w:hAnsi="Century Gothic"/>
          <w:sz w:val="22"/>
          <w:szCs w:val="22"/>
          <w:lang w:val="pt-PT"/>
        </w:rPr>
        <w:t xml:space="preserve"> 39% </w:t>
      </w:r>
      <w:r w:rsidRPr="00442211">
        <w:rPr>
          <w:rFonts w:ascii="Century Gothic" w:hAnsi="Century Gothic"/>
          <w:sz w:val="22"/>
          <w:szCs w:val="22"/>
          <w:lang w:val="pt-PT"/>
        </w:rPr>
        <w:t xml:space="preserve">da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seguidas pelos parques </w:t>
      </w:r>
      <w:r w:rsidR="00245DCD" w:rsidRPr="00442211">
        <w:rPr>
          <w:rFonts w:ascii="Century Gothic" w:hAnsi="Century Gothic"/>
          <w:sz w:val="22"/>
          <w:szCs w:val="22"/>
          <w:lang w:val="pt-PT"/>
        </w:rPr>
        <w:t>(29%,</w:t>
      </w:r>
      <w:r w:rsidRPr="00442211">
        <w:rPr>
          <w:rFonts w:ascii="Century Gothic" w:hAnsi="Century Gothic"/>
          <w:sz w:val="22"/>
          <w:szCs w:val="22"/>
          <w:lang w:val="pt-PT"/>
        </w:rPr>
        <w:t xml:space="preserve"> valor que podia ser mais elevado se </w:t>
      </w:r>
      <w:r w:rsidR="00245DCD" w:rsidRPr="00442211">
        <w:rPr>
          <w:rFonts w:ascii="Century Gothic" w:hAnsi="Century Gothic"/>
          <w:sz w:val="22"/>
          <w:szCs w:val="22"/>
          <w:lang w:val="pt-PT"/>
        </w:rPr>
        <w:t>Ban</w:t>
      </w:r>
      <w:r w:rsidRPr="00442211">
        <w:rPr>
          <w:rFonts w:ascii="Century Gothic" w:hAnsi="Century Gothic"/>
          <w:sz w:val="22"/>
          <w:szCs w:val="22"/>
          <w:lang w:val="pt-PT"/>
        </w:rPr>
        <w:t>h</w:t>
      </w:r>
      <w:r w:rsidR="00245DCD" w:rsidRPr="00442211">
        <w:rPr>
          <w:rFonts w:ascii="Century Gothic" w:hAnsi="Century Gothic"/>
          <w:sz w:val="22"/>
          <w:szCs w:val="22"/>
          <w:lang w:val="pt-PT"/>
        </w:rPr>
        <w:t>ine</w:t>
      </w:r>
      <w:r w:rsidRPr="00442211">
        <w:rPr>
          <w:rFonts w:ascii="Century Gothic" w:hAnsi="Century Gothic"/>
          <w:sz w:val="22"/>
          <w:szCs w:val="22"/>
          <w:lang w:val="pt-PT"/>
        </w:rPr>
        <w:t xml:space="preserve"> fosse transferido para esta categoria – para mais informações, vide a </w:t>
      </w:r>
      <w:r w:rsidR="00440A05" w:rsidRPr="00442211">
        <w:rPr>
          <w:rFonts w:ascii="Century Gothic" w:hAnsi="Century Gothic"/>
          <w:sz w:val="22"/>
          <w:szCs w:val="22"/>
          <w:lang w:val="pt-PT"/>
        </w:rPr>
        <w:t>tabela</w:t>
      </w:r>
      <w:r w:rsidR="00245DCD" w:rsidRPr="00442211">
        <w:rPr>
          <w:rFonts w:ascii="Century Gothic" w:hAnsi="Century Gothic"/>
          <w:sz w:val="22"/>
          <w:szCs w:val="22"/>
          <w:lang w:val="pt-PT"/>
        </w:rPr>
        <w:t xml:space="preserve"> 20</w:t>
      </w:r>
      <w:r w:rsidRPr="00442211">
        <w:rPr>
          <w:rFonts w:ascii="Century Gothic" w:hAnsi="Century Gothic"/>
          <w:sz w:val="22"/>
          <w:szCs w:val="22"/>
          <w:lang w:val="pt-PT"/>
        </w:rPr>
        <w:t>) e áreas protegidas</w:t>
      </w:r>
      <w:r w:rsidR="00245DCD" w:rsidRPr="00442211">
        <w:rPr>
          <w:rFonts w:ascii="Century Gothic" w:hAnsi="Century Gothic"/>
          <w:sz w:val="22"/>
          <w:szCs w:val="22"/>
          <w:lang w:val="pt-PT"/>
        </w:rPr>
        <w:t xml:space="preserve"> (32%). </w:t>
      </w:r>
      <w:r w:rsidR="002F2D62" w:rsidRPr="00442211">
        <w:rPr>
          <w:rFonts w:ascii="Century Gothic" w:hAnsi="Century Gothic"/>
          <w:sz w:val="22"/>
          <w:szCs w:val="22"/>
          <w:lang w:val="pt-PT"/>
        </w:rPr>
        <w:t>Individualmente</w:t>
      </w:r>
      <w:r w:rsidR="00245DCD" w:rsidRPr="00442211">
        <w:rPr>
          <w:rFonts w:ascii="Century Gothic" w:hAnsi="Century Gothic"/>
          <w:sz w:val="22"/>
          <w:szCs w:val="22"/>
          <w:lang w:val="pt-PT"/>
        </w:rPr>
        <w:t xml:space="preserve">, Tchuma Tchato </w:t>
      </w:r>
      <w:r w:rsidRPr="00442211">
        <w:rPr>
          <w:rFonts w:ascii="Century Gothic" w:hAnsi="Century Gothic"/>
          <w:sz w:val="22"/>
          <w:szCs w:val="22"/>
          <w:lang w:val="pt-PT"/>
        </w:rPr>
        <w:t xml:space="preserve">e o Parque Nacional do </w:t>
      </w:r>
      <w:r w:rsidR="00245DCD" w:rsidRPr="00442211">
        <w:rPr>
          <w:rFonts w:ascii="Century Gothic" w:hAnsi="Century Gothic"/>
          <w:sz w:val="22"/>
          <w:szCs w:val="22"/>
          <w:lang w:val="pt-PT"/>
        </w:rPr>
        <w:t xml:space="preserve">Limpopo </w:t>
      </w:r>
      <w:r w:rsidRPr="00442211">
        <w:rPr>
          <w:rFonts w:ascii="Century Gothic" w:hAnsi="Century Gothic"/>
          <w:sz w:val="22"/>
          <w:szCs w:val="22"/>
          <w:lang w:val="pt-PT"/>
        </w:rPr>
        <w:t xml:space="preserve">constituem os principais contribuintes nestas categorias de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 xml:space="preserve">s. </w:t>
      </w:r>
    </w:p>
    <w:p w:rsidR="00245DCD" w:rsidRPr="00442211" w:rsidRDefault="00245DCD" w:rsidP="00245DCD">
      <w:pPr>
        <w:spacing w:after="0"/>
        <w:jc w:val="both"/>
        <w:rPr>
          <w:rFonts w:ascii="Century Gothic" w:hAnsi="Century Gothic"/>
          <w:sz w:val="22"/>
          <w:szCs w:val="22"/>
          <w:lang w:val="pt-PT"/>
        </w:rPr>
      </w:pPr>
    </w:p>
    <w:p w:rsidR="00245DCD" w:rsidRPr="00442211" w:rsidRDefault="00440A05" w:rsidP="00245DCD">
      <w:pPr>
        <w:pStyle w:val="Caption"/>
        <w:keepNext/>
        <w:jc w:val="both"/>
        <w:rPr>
          <w:rFonts w:ascii="Century Gothic" w:hAnsi="Century Gothic"/>
          <w:color w:val="1F497D"/>
          <w:sz w:val="18"/>
          <w:szCs w:val="22"/>
          <w:lang w:val="pt-PT"/>
        </w:rPr>
      </w:pPr>
      <w:bookmarkStart w:id="72" w:name="_Toc299991090"/>
      <w:r w:rsidRPr="00442211">
        <w:rPr>
          <w:rFonts w:ascii="Century Gothic" w:hAnsi="Century Gothic"/>
          <w:color w:val="1F497D"/>
          <w:sz w:val="18"/>
          <w:szCs w:val="22"/>
          <w:lang w:val="pt-PT"/>
        </w:rPr>
        <w:lastRenderedPageBreak/>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12</w:t>
      </w:r>
      <w:r w:rsidR="0022502E" w:rsidRPr="00442211">
        <w:rPr>
          <w:rFonts w:ascii="Century Gothic" w:hAnsi="Century Gothic"/>
          <w:color w:val="1F497D"/>
          <w:sz w:val="18"/>
          <w:szCs w:val="22"/>
          <w:lang w:val="pt-PT"/>
        </w:rPr>
        <w:fldChar w:fldCharType="end"/>
      </w:r>
      <w:r w:rsidR="00245DCD" w:rsidRPr="00442211">
        <w:rPr>
          <w:rFonts w:ascii="Century Gothic" w:hAnsi="Century Gothic"/>
          <w:color w:val="1F497D"/>
          <w:sz w:val="18"/>
          <w:szCs w:val="22"/>
          <w:lang w:val="pt-PT"/>
        </w:rPr>
        <w:t xml:space="preserve"> – </w:t>
      </w:r>
      <w:r w:rsidR="00CC052B" w:rsidRPr="00442211">
        <w:rPr>
          <w:rFonts w:ascii="Century Gothic" w:hAnsi="Century Gothic"/>
          <w:color w:val="1F497D"/>
          <w:sz w:val="18"/>
          <w:szCs w:val="22"/>
          <w:lang w:val="pt-PT"/>
        </w:rPr>
        <w:t>Receita</w:t>
      </w:r>
      <w:r w:rsidR="00245DCD" w:rsidRPr="00442211">
        <w:rPr>
          <w:rFonts w:ascii="Century Gothic" w:hAnsi="Century Gothic"/>
          <w:color w:val="1F497D"/>
          <w:sz w:val="18"/>
          <w:szCs w:val="22"/>
          <w:lang w:val="pt-PT"/>
        </w:rPr>
        <w:t xml:space="preserve">s </w:t>
      </w:r>
      <w:r w:rsidR="002F2D62" w:rsidRPr="00442211">
        <w:rPr>
          <w:rFonts w:ascii="Century Gothic" w:hAnsi="Century Gothic"/>
          <w:color w:val="1F497D"/>
          <w:sz w:val="18"/>
          <w:szCs w:val="22"/>
          <w:lang w:val="pt-PT"/>
        </w:rPr>
        <w:t>provenientes</w:t>
      </w:r>
      <w:r w:rsidR="006502D9" w:rsidRPr="00442211">
        <w:rPr>
          <w:rFonts w:ascii="Century Gothic" w:hAnsi="Century Gothic"/>
          <w:color w:val="1F497D"/>
          <w:sz w:val="18"/>
          <w:szCs w:val="22"/>
          <w:lang w:val="pt-PT"/>
        </w:rPr>
        <w:t xml:space="preserve"> dos parques e </w:t>
      </w:r>
      <w:r w:rsidR="00A86F36" w:rsidRPr="00442211">
        <w:rPr>
          <w:rFonts w:ascii="Century Gothic" w:hAnsi="Century Gothic"/>
          <w:color w:val="1F497D"/>
          <w:sz w:val="18"/>
          <w:szCs w:val="22"/>
          <w:lang w:val="pt-PT"/>
        </w:rPr>
        <w:t>fauna bravia</w:t>
      </w:r>
      <w:r w:rsidR="00245DCD" w:rsidRPr="00442211">
        <w:rPr>
          <w:rFonts w:ascii="Century Gothic" w:hAnsi="Century Gothic"/>
          <w:color w:val="1F497D"/>
          <w:sz w:val="18"/>
          <w:szCs w:val="22"/>
          <w:lang w:val="pt-PT"/>
        </w:rPr>
        <w:t xml:space="preserve"> (2005-2010)</w:t>
      </w:r>
      <w:bookmarkEnd w:id="72"/>
    </w:p>
    <w:p w:rsidR="00245DCD" w:rsidRPr="00442211" w:rsidRDefault="00245DCD" w:rsidP="00245DCD">
      <w:pPr>
        <w:spacing w:after="0"/>
        <w:jc w:val="both"/>
        <w:rPr>
          <w:rFonts w:ascii="Century Gothic" w:hAnsi="Century Gothic"/>
          <w:sz w:val="22"/>
          <w:szCs w:val="22"/>
          <w:lang w:val="pt-PT"/>
        </w:rPr>
      </w:pPr>
      <w:r w:rsidRPr="00442211">
        <w:rPr>
          <w:rFonts w:ascii="Century Gothic" w:hAnsi="Century Gothic"/>
          <w:noProof/>
          <w:sz w:val="22"/>
          <w:szCs w:val="22"/>
          <w:lang w:val="en-US"/>
        </w:rPr>
        <w:drawing>
          <wp:inline distT="0" distB="0" distL="0" distR="0">
            <wp:extent cx="5391785" cy="35369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5391785" cy="3536950"/>
                    </a:xfrm>
                    <a:prstGeom prst="rect">
                      <a:avLst/>
                    </a:prstGeom>
                    <a:noFill/>
                    <a:ln w="9525">
                      <a:noFill/>
                      <a:miter lim="800000"/>
                      <a:headEnd/>
                      <a:tailEnd/>
                    </a:ln>
                  </pic:spPr>
                </pic:pic>
              </a:graphicData>
            </a:graphic>
          </wp:inline>
        </w:drawing>
      </w:r>
    </w:p>
    <w:p w:rsidR="00245DCD" w:rsidRPr="00442211" w:rsidRDefault="005F0D4F" w:rsidP="00245DCD">
      <w:pPr>
        <w:spacing w:after="0"/>
        <w:jc w:val="both"/>
        <w:rPr>
          <w:rFonts w:ascii="Century Gothic" w:hAnsi="Century Gothic"/>
          <w:sz w:val="22"/>
          <w:szCs w:val="22"/>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MITUR</w:t>
      </w:r>
    </w:p>
    <w:p w:rsidR="00EC5E09" w:rsidRDefault="00EC5E09" w:rsidP="00EC5E09">
      <w:pPr>
        <w:spacing w:after="0"/>
        <w:rPr>
          <w:rFonts w:ascii="Century Gothic" w:hAnsi="Century Gothic"/>
          <w:b/>
          <w:i/>
          <w:sz w:val="18"/>
          <w:szCs w:val="18"/>
          <w:lang w:val="pt-PT"/>
        </w:rPr>
      </w:pPr>
      <w:r>
        <w:rPr>
          <w:rFonts w:ascii="Century Gothic" w:hAnsi="Century Gothic"/>
          <w:b/>
          <w:i/>
          <w:sz w:val="18"/>
          <w:szCs w:val="18"/>
          <w:lang w:val="pt-PT"/>
        </w:rPr>
        <w:t>LEGENDA:</w:t>
      </w:r>
    </w:p>
    <w:p w:rsidR="00EC5E09" w:rsidRDefault="00EC5E09" w:rsidP="00EC5E09">
      <w:pPr>
        <w:spacing w:after="0"/>
        <w:rPr>
          <w:rFonts w:ascii="Century Gothic" w:hAnsi="Century Gothic"/>
          <w:sz w:val="18"/>
          <w:szCs w:val="18"/>
          <w:lang w:val="pt-PT"/>
        </w:rPr>
      </w:pPr>
      <w:r>
        <w:rPr>
          <w:rFonts w:ascii="Century Gothic" w:hAnsi="Century Gothic"/>
          <w:sz w:val="18"/>
          <w:szCs w:val="18"/>
          <w:lang w:val="pt-PT"/>
        </w:rPr>
        <w:t>Áreas Protegidas</w:t>
      </w:r>
    </w:p>
    <w:p w:rsidR="00EC5E09" w:rsidRPr="00EC5E09" w:rsidRDefault="00EC5E09" w:rsidP="00EC5E09">
      <w:pPr>
        <w:spacing w:after="0"/>
        <w:rPr>
          <w:rFonts w:ascii="Century Gothic" w:hAnsi="Century Gothic"/>
          <w:sz w:val="18"/>
          <w:szCs w:val="18"/>
          <w:lang w:val="pt-PT"/>
        </w:rPr>
      </w:pPr>
      <w:r>
        <w:rPr>
          <w:rFonts w:ascii="Century Gothic" w:hAnsi="Century Gothic"/>
          <w:sz w:val="18"/>
          <w:szCs w:val="18"/>
          <w:lang w:val="pt-PT"/>
        </w:rPr>
        <w:t>Parques</w:t>
      </w:r>
    </w:p>
    <w:p w:rsidR="00EC5E09" w:rsidRPr="00EC5E09" w:rsidRDefault="00EC5E09" w:rsidP="00EC5E09">
      <w:pPr>
        <w:spacing w:after="0"/>
        <w:rPr>
          <w:rFonts w:ascii="Century Gothic" w:hAnsi="Century Gothic"/>
          <w:sz w:val="18"/>
          <w:szCs w:val="18"/>
          <w:lang w:val="pt-PT"/>
        </w:rPr>
      </w:pPr>
      <w:r>
        <w:rPr>
          <w:rFonts w:ascii="Century Gothic" w:hAnsi="Century Gothic"/>
          <w:sz w:val="18"/>
          <w:szCs w:val="18"/>
          <w:lang w:val="pt-PT"/>
        </w:rPr>
        <w:t>Reservas de Caça</w:t>
      </w:r>
    </w:p>
    <w:p w:rsidR="00245DCD" w:rsidRPr="00442211" w:rsidRDefault="00245DCD" w:rsidP="00245DCD">
      <w:pPr>
        <w:pStyle w:val="Caption"/>
        <w:keepNext/>
        <w:jc w:val="both"/>
        <w:rPr>
          <w:rFonts w:ascii="Century Gothic" w:hAnsi="Century Gothic"/>
          <w:color w:val="1F497D"/>
          <w:sz w:val="18"/>
          <w:szCs w:val="18"/>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73" w:name="_Ref299547438"/>
      <w:bookmarkStart w:id="74" w:name="_Toc316465180"/>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21</w:t>
      </w:r>
      <w:r w:rsidR="0022502E" w:rsidRPr="00442211">
        <w:rPr>
          <w:rFonts w:ascii="Century Gothic" w:hAnsi="Century Gothic"/>
          <w:color w:val="1F497D"/>
          <w:sz w:val="18"/>
          <w:szCs w:val="18"/>
          <w:lang w:val="pt-PT"/>
        </w:rPr>
        <w:fldChar w:fldCharType="end"/>
      </w:r>
      <w:bookmarkEnd w:id="73"/>
      <w:r w:rsidR="00245DCD" w:rsidRPr="00442211">
        <w:rPr>
          <w:rFonts w:ascii="Century Gothic" w:hAnsi="Century Gothic"/>
          <w:color w:val="1F497D"/>
          <w:sz w:val="18"/>
          <w:szCs w:val="18"/>
          <w:lang w:val="pt-PT"/>
        </w:rPr>
        <w:t xml:space="preserve"> – </w:t>
      </w:r>
      <w:r w:rsidR="006502D9" w:rsidRPr="00442211">
        <w:rPr>
          <w:rFonts w:ascii="Century Gothic" w:hAnsi="Century Gothic"/>
          <w:color w:val="1F497D"/>
          <w:sz w:val="18"/>
          <w:szCs w:val="18"/>
          <w:lang w:val="pt-PT"/>
        </w:rPr>
        <w:t xml:space="preserve">Receitas do </w:t>
      </w:r>
      <w:r w:rsidR="001D1D99" w:rsidRPr="00442211">
        <w:rPr>
          <w:rFonts w:ascii="Century Gothic" w:hAnsi="Century Gothic"/>
          <w:color w:val="1F497D"/>
          <w:sz w:val="18"/>
          <w:szCs w:val="18"/>
          <w:lang w:val="pt-PT"/>
        </w:rPr>
        <w:t>Turismo</w:t>
      </w:r>
      <w:r w:rsidR="00245DCD" w:rsidRPr="00442211">
        <w:rPr>
          <w:rFonts w:ascii="Century Gothic" w:hAnsi="Century Gothic"/>
          <w:color w:val="1F497D"/>
          <w:sz w:val="18"/>
          <w:szCs w:val="18"/>
          <w:lang w:val="pt-PT"/>
        </w:rPr>
        <w:t xml:space="preserve"> </w:t>
      </w:r>
      <w:r w:rsidR="006502D9" w:rsidRPr="00442211">
        <w:rPr>
          <w:rFonts w:ascii="Century Gothic" w:hAnsi="Century Gothic"/>
          <w:color w:val="1F497D"/>
          <w:sz w:val="18"/>
          <w:szCs w:val="18"/>
          <w:lang w:val="pt-PT"/>
        </w:rPr>
        <w:t xml:space="preserve">provenientes dos </w:t>
      </w:r>
      <w:r w:rsidR="00245DCD" w:rsidRPr="00442211">
        <w:rPr>
          <w:rFonts w:ascii="Century Gothic" w:hAnsi="Century Gothic"/>
          <w:color w:val="1F497D"/>
          <w:sz w:val="18"/>
          <w:szCs w:val="18"/>
          <w:lang w:val="pt-PT"/>
        </w:rPr>
        <w:t>Par</w:t>
      </w:r>
      <w:r w:rsidR="006502D9" w:rsidRPr="00442211">
        <w:rPr>
          <w:rFonts w:ascii="Century Gothic" w:hAnsi="Century Gothic"/>
          <w:color w:val="1F497D"/>
          <w:sz w:val="18"/>
          <w:szCs w:val="18"/>
          <w:lang w:val="pt-PT"/>
        </w:rPr>
        <w:t>que</w:t>
      </w:r>
      <w:r w:rsidR="00245DCD" w:rsidRPr="00442211">
        <w:rPr>
          <w:rFonts w:ascii="Century Gothic" w:hAnsi="Century Gothic"/>
          <w:color w:val="1F497D"/>
          <w:sz w:val="18"/>
          <w:szCs w:val="18"/>
          <w:lang w:val="pt-PT"/>
        </w:rPr>
        <w:t xml:space="preserve">s </w:t>
      </w:r>
      <w:r w:rsidR="006502D9" w:rsidRPr="00442211">
        <w:rPr>
          <w:rFonts w:ascii="Century Gothic" w:hAnsi="Century Gothic"/>
          <w:color w:val="1F497D"/>
          <w:sz w:val="18"/>
          <w:szCs w:val="18"/>
          <w:lang w:val="pt-PT"/>
        </w:rPr>
        <w:t>e Áreas</w:t>
      </w:r>
      <w:r w:rsidR="00245DCD" w:rsidRPr="00442211">
        <w:rPr>
          <w:rFonts w:ascii="Century Gothic" w:hAnsi="Century Gothic"/>
          <w:color w:val="1F497D"/>
          <w:sz w:val="18"/>
          <w:szCs w:val="18"/>
          <w:lang w:val="pt-PT"/>
        </w:rPr>
        <w:t xml:space="preserve"> Prote</w:t>
      </w:r>
      <w:r w:rsidR="006502D9" w:rsidRPr="00442211">
        <w:rPr>
          <w:rFonts w:ascii="Century Gothic" w:hAnsi="Century Gothic"/>
          <w:color w:val="1F497D"/>
          <w:sz w:val="18"/>
          <w:szCs w:val="18"/>
          <w:lang w:val="pt-PT"/>
        </w:rPr>
        <w:t>gidas</w:t>
      </w:r>
      <w:r w:rsidR="00245DCD" w:rsidRPr="00442211">
        <w:rPr>
          <w:rFonts w:ascii="Century Gothic" w:hAnsi="Century Gothic"/>
          <w:color w:val="1F497D"/>
          <w:sz w:val="18"/>
          <w:szCs w:val="18"/>
          <w:lang w:val="pt-PT"/>
        </w:rPr>
        <w:t xml:space="preserve"> (2005-2010)</w:t>
      </w:r>
      <w:bookmarkEnd w:id="74"/>
    </w:p>
    <w:p w:rsidR="00245DCD" w:rsidRPr="00442211" w:rsidRDefault="00245DCD" w:rsidP="00245DCD">
      <w:pPr>
        <w:spacing w:after="0"/>
        <w:jc w:val="both"/>
        <w:rPr>
          <w:rFonts w:ascii="Century Gothic" w:hAnsi="Century Gothic"/>
          <w:sz w:val="22"/>
          <w:szCs w:val="22"/>
          <w:lang w:val="pt-PT"/>
        </w:rPr>
      </w:pPr>
    </w:p>
    <w:tbl>
      <w:tblPr>
        <w:tblW w:w="5000" w:type="pct"/>
        <w:tblLook w:val="04A0"/>
      </w:tblPr>
      <w:tblGrid>
        <w:gridCol w:w="2212"/>
        <w:gridCol w:w="1050"/>
        <w:gridCol w:w="1050"/>
        <w:gridCol w:w="1051"/>
        <w:gridCol w:w="1051"/>
        <w:gridCol w:w="1051"/>
        <w:gridCol w:w="1051"/>
      </w:tblGrid>
      <w:tr w:rsidR="006B7553" w:rsidRPr="00442211" w:rsidTr="0097555D">
        <w:trPr>
          <w:trHeight w:val="300"/>
        </w:trPr>
        <w:tc>
          <w:tcPr>
            <w:tcW w:w="1082" w:type="pct"/>
            <w:tcBorders>
              <w:top w:val="single" w:sz="8" w:space="0" w:color="auto"/>
              <w:left w:val="single" w:sz="8" w:space="0" w:color="auto"/>
              <w:bottom w:val="single" w:sz="8" w:space="0" w:color="auto"/>
              <w:right w:val="single" w:sz="8" w:space="0" w:color="auto"/>
            </w:tcBorders>
            <w:shd w:val="clear" w:color="000000" w:fill="D7E4BC"/>
            <w:noWrap/>
            <w:vAlign w:val="center"/>
            <w:hideMark/>
          </w:tcPr>
          <w:p w:rsidR="00245DCD" w:rsidRPr="00442211" w:rsidRDefault="006502D9"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Á</w:t>
            </w:r>
            <w:r w:rsidR="00245DCD" w:rsidRPr="00442211">
              <w:rPr>
                <w:rFonts w:ascii="Century Gothic" w:hAnsi="Century Gothic" w:cs="Calibri"/>
                <w:b/>
                <w:bCs/>
                <w:color w:val="000000"/>
                <w:sz w:val="18"/>
                <w:szCs w:val="18"/>
                <w:lang w:val="pt-PT" w:eastAsia="en-GB"/>
              </w:rPr>
              <w:t>rea</w:t>
            </w:r>
          </w:p>
        </w:tc>
        <w:tc>
          <w:tcPr>
            <w:tcW w:w="65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2005</w:t>
            </w:r>
          </w:p>
        </w:tc>
        <w:tc>
          <w:tcPr>
            <w:tcW w:w="65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2006</w:t>
            </w:r>
          </w:p>
        </w:tc>
        <w:tc>
          <w:tcPr>
            <w:tcW w:w="65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2007</w:t>
            </w:r>
          </w:p>
        </w:tc>
        <w:tc>
          <w:tcPr>
            <w:tcW w:w="65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2008</w:t>
            </w:r>
          </w:p>
        </w:tc>
        <w:tc>
          <w:tcPr>
            <w:tcW w:w="65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2009</w:t>
            </w:r>
          </w:p>
        </w:tc>
        <w:tc>
          <w:tcPr>
            <w:tcW w:w="653" w:type="pct"/>
            <w:tcBorders>
              <w:top w:val="single" w:sz="8" w:space="0" w:color="auto"/>
              <w:left w:val="nil"/>
              <w:bottom w:val="single" w:sz="8" w:space="0" w:color="auto"/>
              <w:right w:val="single" w:sz="8" w:space="0" w:color="auto"/>
            </w:tcBorders>
            <w:shd w:val="clear" w:color="000000" w:fill="D7E4BC"/>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2010</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000000" w:fill="DDD9C3"/>
            <w:noWrap/>
            <w:vAlign w:val="center"/>
            <w:hideMark/>
          </w:tcPr>
          <w:p w:rsidR="00245DCD" w:rsidRPr="00442211" w:rsidRDefault="00245DCD" w:rsidP="006502D9">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Reserv</w:t>
            </w:r>
            <w:r w:rsidR="006502D9" w:rsidRPr="00442211">
              <w:rPr>
                <w:rFonts w:ascii="Century Gothic" w:hAnsi="Century Gothic" w:cs="Calibri"/>
                <w:b/>
                <w:bCs/>
                <w:color w:val="000000"/>
                <w:sz w:val="18"/>
                <w:szCs w:val="18"/>
                <w:lang w:val="pt-PT" w:eastAsia="en-GB"/>
              </w:rPr>
              <w:t>a</w:t>
            </w:r>
            <w:r w:rsidRPr="00442211">
              <w:rPr>
                <w:rFonts w:ascii="Century Gothic" w:hAnsi="Century Gothic" w:cs="Calibri"/>
                <w:b/>
                <w:bCs/>
                <w:color w:val="000000"/>
                <w:sz w:val="18"/>
                <w:szCs w:val="18"/>
                <w:lang w:val="pt-PT" w:eastAsia="en-GB"/>
              </w:rPr>
              <w:t>s</w:t>
            </w:r>
            <w:r w:rsidR="006502D9" w:rsidRPr="00442211">
              <w:rPr>
                <w:rFonts w:ascii="Century Gothic" w:hAnsi="Century Gothic" w:cs="Calibri"/>
                <w:b/>
                <w:bCs/>
                <w:color w:val="000000"/>
                <w:sz w:val="18"/>
                <w:szCs w:val="18"/>
                <w:lang w:val="pt-PT" w:eastAsia="en-GB"/>
              </w:rPr>
              <w:t xml:space="preserve"> de Caça</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6.3</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10.7</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6.5</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9.6</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14.5</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10.6</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000000" w:fill="DDD9C3"/>
            <w:noWrap/>
            <w:vAlign w:val="center"/>
            <w:hideMark/>
          </w:tcPr>
          <w:p w:rsidR="00245DCD" w:rsidRPr="00442211" w:rsidRDefault="00245DCD" w:rsidP="006502D9">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Par</w:t>
            </w:r>
            <w:r w:rsidR="006502D9" w:rsidRPr="00442211">
              <w:rPr>
                <w:rFonts w:ascii="Century Gothic" w:hAnsi="Century Gothic" w:cs="Calibri"/>
                <w:b/>
                <w:bCs/>
                <w:color w:val="000000"/>
                <w:sz w:val="18"/>
                <w:szCs w:val="18"/>
                <w:lang w:val="pt-PT" w:eastAsia="en-GB"/>
              </w:rPr>
              <w:t>ques</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2.8</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5.6</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6.3</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7.5</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10.0</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11.1</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6502D9" w:rsidP="006502D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PN </w:t>
            </w:r>
            <w:r w:rsidR="002F2D62" w:rsidRPr="00442211">
              <w:rPr>
                <w:rFonts w:ascii="Century Gothic" w:hAnsi="Century Gothic" w:cs="Calibri"/>
                <w:color w:val="000000"/>
                <w:sz w:val="18"/>
                <w:szCs w:val="18"/>
                <w:lang w:val="pt-PT" w:eastAsia="en-GB"/>
              </w:rPr>
              <w:t>Gorongosa</w:t>
            </w:r>
            <w:r w:rsidR="00245DCD" w:rsidRPr="00442211">
              <w:rPr>
                <w:rFonts w:ascii="Century Gothic" w:hAnsi="Century Gothic" w:cs="Calibri"/>
                <w:color w:val="000000"/>
                <w:sz w:val="18"/>
                <w:szCs w:val="18"/>
                <w:lang w:val="pt-PT" w:eastAsia="en-GB"/>
              </w:rPr>
              <w:t xml:space="preserve"> </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0.1</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0.8</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1.8</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0.7</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0.6</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1.3</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6502D9" w:rsidP="006502D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PN </w:t>
            </w:r>
            <w:r w:rsidR="00245DCD" w:rsidRPr="00442211">
              <w:rPr>
                <w:rFonts w:ascii="Century Gothic" w:hAnsi="Century Gothic" w:cs="Calibri"/>
                <w:color w:val="000000"/>
                <w:sz w:val="18"/>
                <w:szCs w:val="18"/>
                <w:lang w:val="pt-PT" w:eastAsia="en-GB"/>
              </w:rPr>
              <w:t xml:space="preserve">Bazaruto </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2.6</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3.0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1.2</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6502D9" w:rsidP="006502D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PN </w:t>
            </w:r>
            <w:r w:rsidR="00245DCD" w:rsidRPr="00442211">
              <w:rPr>
                <w:rFonts w:ascii="Century Gothic" w:hAnsi="Century Gothic" w:cs="Calibri"/>
                <w:color w:val="000000"/>
                <w:sz w:val="18"/>
                <w:szCs w:val="18"/>
                <w:lang w:val="pt-PT" w:eastAsia="en-GB"/>
              </w:rPr>
              <w:t xml:space="preserve">Limpopo </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1.4</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2.7</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4.9</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8.0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7.1</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6502D9" w:rsidP="006502D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PN </w:t>
            </w:r>
            <w:r w:rsidR="00245DCD" w:rsidRPr="00442211">
              <w:rPr>
                <w:rFonts w:ascii="Century Gothic" w:hAnsi="Century Gothic" w:cs="Calibri"/>
                <w:color w:val="000000"/>
                <w:sz w:val="18"/>
                <w:szCs w:val="18"/>
                <w:lang w:val="pt-PT" w:eastAsia="en-GB"/>
              </w:rPr>
              <w:t xml:space="preserve">Quirimbas </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0.2</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0.3</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0.6</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1.9</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1.4</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2.6</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6502D9" w:rsidP="006502D9">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PN </w:t>
            </w:r>
            <w:r w:rsidR="00245DCD" w:rsidRPr="00442211">
              <w:rPr>
                <w:rFonts w:ascii="Century Gothic" w:hAnsi="Century Gothic" w:cs="Calibri"/>
                <w:color w:val="000000"/>
                <w:sz w:val="18"/>
                <w:szCs w:val="18"/>
                <w:lang w:val="pt-PT" w:eastAsia="en-GB"/>
              </w:rPr>
              <w:t xml:space="preserve">Zinave </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000000" w:fill="DDD9C3"/>
            <w:noWrap/>
            <w:vAlign w:val="center"/>
            <w:hideMark/>
          </w:tcPr>
          <w:p w:rsidR="00245DCD" w:rsidRPr="00442211" w:rsidRDefault="006502D9" w:rsidP="006502D9">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 xml:space="preserve">Áreas </w:t>
            </w:r>
            <w:r w:rsidR="00245DCD" w:rsidRPr="00442211">
              <w:rPr>
                <w:rFonts w:ascii="Century Gothic" w:hAnsi="Century Gothic" w:cs="Calibri"/>
                <w:b/>
                <w:bCs/>
                <w:color w:val="000000"/>
                <w:sz w:val="18"/>
                <w:szCs w:val="18"/>
                <w:lang w:val="pt-PT" w:eastAsia="en-GB"/>
              </w:rPr>
              <w:t>Prote</w:t>
            </w:r>
            <w:r w:rsidRPr="00442211">
              <w:rPr>
                <w:rFonts w:ascii="Century Gothic" w:hAnsi="Century Gothic" w:cs="Calibri"/>
                <w:b/>
                <w:bCs/>
                <w:color w:val="000000"/>
                <w:sz w:val="18"/>
                <w:szCs w:val="18"/>
                <w:lang w:val="pt-PT" w:eastAsia="en-GB"/>
              </w:rPr>
              <w:t>gidas</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4.1</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3.4</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7.0</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9.2</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10.2</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14.6</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RE Maputo</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0.8</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1.1</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1.8</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1.5</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1.8</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3.1</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PN </w:t>
            </w:r>
            <w:r w:rsidR="001F4378" w:rsidRPr="00442211">
              <w:rPr>
                <w:rFonts w:ascii="Century Gothic" w:hAnsi="Century Gothic" w:cs="Calibri"/>
                <w:color w:val="000000"/>
                <w:sz w:val="18"/>
                <w:szCs w:val="18"/>
                <w:lang w:val="pt-PT" w:eastAsia="en-GB"/>
              </w:rPr>
              <w:t>Ban</w:t>
            </w:r>
            <w:r w:rsidR="001F4378">
              <w:rPr>
                <w:rFonts w:ascii="Century Gothic" w:hAnsi="Century Gothic" w:cs="Calibri"/>
                <w:color w:val="000000"/>
                <w:sz w:val="18"/>
                <w:szCs w:val="18"/>
                <w:lang w:val="pt-PT" w:eastAsia="en-GB"/>
              </w:rPr>
              <w:t>h</w:t>
            </w:r>
            <w:r w:rsidR="001F4378" w:rsidRPr="00442211">
              <w:rPr>
                <w:rFonts w:ascii="Century Gothic" w:hAnsi="Century Gothic" w:cs="Calibri"/>
                <w:color w:val="000000"/>
                <w:sz w:val="18"/>
                <w:szCs w:val="18"/>
                <w:lang w:val="pt-PT" w:eastAsia="en-GB"/>
              </w:rPr>
              <w:t>ine</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3.2</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1.5</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5.2</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RE Chimanimani</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Tchuma Tchato</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3.3</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2.3</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5.1</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4.5</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6.2</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6.3</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6B7553">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Q. </w:t>
            </w:r>
            <w:r w:rsidR="006502D9" w:rsidRPr="00442211">
              <w:rPr>
                <w:rFonts w:ascii="Century Gothic" w:hAnsi="Century Gothic" w:cs="Calibri"/>
                <w:color w:val="000000"/>
                <w:sz w:val="18"/>
                <w:szCs w:val="18"/>
                <w:lang w:val="pt-PT" w:eastAsia="en-GB"/>
              </w:rPr>
              <w:t>p</w:t>
            </w:r>
            <w:r w:rsidR="006B7553" w:rsidRPr="00442211">
              <w:rPr>
                <w:rFonts w:ascii="Century Gothic" w:hAnsi="Century Gothic" w:cs="Calibri"/>
                <w:color w:val="000000"/>
                <w:sz w:val="18"/>
                <w:szCs w:val="18"/>
                <w:lang w:val="pt-PT" w:eastAsia="en-GB"/>
              </w:rPr>
              <w:t>/</w:t>
            </w:r>
            <w:r w:rsidR="006502D9" w:rsidRPr="00442211">
              <w:rPr>
                <w:rFonts w:ascii="Century Gothic" w:hAnsi="Century Gothic" w:cs="Calibri"/>
                <w:color w:val="000000"/>
                <w:sz w:val="18"/>
                <w:szCs w:val="18"/>
                <w:lang w:val="pt-PT" w:eastAsia="en-GB"/>
              </w:rPr>
              <w:t xml:space="preserve"> as Comunidades</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0.7</w:t>
            </w:r>
          </w:p>
        </w:tc>
        <w:tc>
          <w:tcPr>
            <w:tcW w:w="653"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0.0</w:t>
            </w:r>
          </w:p>
        </w:tc>
      </w:tr>
      <w:tr w:rsidR="006B7553" w:rsidRPr="00442211" w:rsidTr="0097555D">
        <w:trPr>
          <w:trHeight w:val="300"/>
        </w:trPr>
        <w:tc>
          <w:tcPr>
            <w:tcW w:w="1082" w:type="pct"/>
            <w:tcBorders>
              <w:top w:val="nil"/>
              <w:left w:val="single" w:sz="8" w:space="0" w:color="auto"/>
              <w:bottom w:val="single" w:sz="8" w:space="0" w:color="auto"/>
              <w:right w:val="single" w:sz="8" w:space="0" w:color="auto"/>
            </w:tcBorders>
            <w:shd w:val="clear" w:color="000000" w:fill="DDD9C3"/>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 Total (</w:t>
            </w:r>
            <w:r w:rsidR="00046389" w:rsidRPr="00442211">
              <w:rPr>
                <w:rFonts w:ascii="Century Gothic" w:hAnsi="Century Gothic" w:cs="Calibri"/>
                <w:b/>
                <w:bCs/>
                <w:color w:val="000000"/>
                <w:sz w:val="18"/>
                <w:szCs w:val="18"/>
                <w:lang w:val="pt-PT" w:eastAsia="en-GB"/>
              </w:rPr>
              <w:t>milhões</w:t>
            </w:r>
            <w:r w:rsidRPr="00442211">
              <w:rPr>
                <w:rFonts w:ascii="Century Gothic" w:hAnsi="Century Gothic" w:cs="Calibri"/>
                <w:b/>
                <w:bCs/>
                <w:color w:val="000000"/>
                <w:sz w:val="18"/>
                <w:szCs w:val="18"/>
                <w:lang w:val="pt-PT" w:eastAsia="en-GB"/>
              </w:rPr>
              <w:t xml:space="preserve"> MT)</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13.3</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19.7</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19.7</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26.3</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34.7</w:t>
            </w:r>
          </w:p>
        </w:tc>
        <w:tc>
          <w:tcPr>
            <w:tcW w:w="653" w:type="pct"/>
            <w:tcBorders>
              <w:top w:val="nil"/>
              <w:left w:val="nil"/>
              <w:bottom w:val="single" w:sz="8" w:space="0" w:color="auto"/>
              <w:right w:val="single" w:sz="8" w:space="0" w:color="auto"/>
            </w:tcBorders>
            <w:shd w:val="clear" w:color="000000" w:fill="DDD9C3"/>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36.3</w:t>
            </w:r>
          </w:p>
        </w:tc>
      </w:tr>
    </w:tbl>
    <w:p w:rsidR="00245DCD" w:rsidRPr="00442211" w:rsidRDefault="005F0D4F"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MITUR</w:t>
      </w:r>
    </w:p>
    <w:p w:rsidR="00245DCD" w:rsidRPr="00442211" w:rsidRDefault="00245DCD" w:rsidP="00245DCD">
      <w:pPr>
        <w:spacing w:after="0"/>
        <w:rPr>
          <w:rFonts w:ascii="Century Gothic" w:hAnsi="Century Gothic"/>
          <w:sz w:val="22"/>
          <w:szCs w:val="22"/>
          <w:lang w:val="pt-PT"/>
        </w:rPr>
      </w:pPr>
    </w:p>
    <w:p w:rsidR="00245DCD" w:rsidRPr="00442211" w:rsidRDefault="001441F5" w:rsidP="00245DCD">
      <w:pPr>
        <w:spacing w:after="0"/>
        <w:jc w:val="both"/>
        <w:rPr>
          <w:rFonts w:ascii="Century Gothic" w:hAnsi="Century Gothic"/>
          <w:sz w:val="22"/>
          <w:szCs w:val="22"/>
          <w:lang w:val="pt-PT"/>
        </w:rPr>
      </w:pPr>
      <w:r w:rsidRPr="00442211">
        <w:rPr>
          <w:rFonts w:ascii="Century Gothic" w:hAnsi="Century Gothic"/>
          <w:b/>
          <w:bCs/>
          <w:sz w:val="22"/>
          <w:szCs w:val="22"/>
          <w:lang w:val="pt-PT"/>
        </w:rPr>
        <w:lastRenderedPageBreak/>
        <w:t xml:space="preserve">As </w:t>
      </w:r>
      <w:r w:rsidR="00CC052B" w:rsidRPr="00442211">
        <w:rPr>
          <w:rFonts w:ascii="Century Gothic" w:hAnsi="Century Gothic"/>
          <w:b/>
          <w:bCs/>
          <w:sz w:val="22"/>
          <w:szCs w:val="22"/>
          <w:lang w:val="pt-PT"/>
        </w:rPr>
        <w:t>Receita</w:t>
      </w:r>
      <w:r w:rsidR="00245DCD" w:rsidRPr="00442211">
        <w:rPr>
          <w:rFonts w:ascii="Century Gothic" w:hAnsi="Century Gothic"/>
          <w:b/>
          <w:bCs/>
          <w:sz w:val="22"/>
          <w:szCs w:val="22"/>
          <w:lang w:val="pt-PT"/>
        </w:rPr>
        <w:t xml:space="preserve">s </w:t>
      </w:r>
      <w:r w:rsidRPr="00442211">
        <w:rPr>
          <w:rFonts w:ascii="Century Gothic" w:hAnsi="Century Gothic"/>
          <w:b/>
          <w:bCs/>
          <w:sz w:val="22"/>
          <w:szCs w:val="22"/>
          <w:lang w:val="pt-PT"/>
        </w:rPr>
        <w:t>destinadas às</w:t>
      </w:r>
      <w:r w:rsidR="00245DCD" w:rsidRPr="00442211">
        <w:rPr>
          <w:rFonts w:ascii="Century Gothic" w:hAnsi="Century Gothic"/>
          <w:b/>
          <w:bCs/>
          <w:sz w:val="22"/>
          <w:szCs w:val="22"/>
          <w:lang w:val="pt-PT"/>
        </w:rPr>
        <w:t xml:space="preserve"> Comuni</w:t>
      </w:r>
      <w:r w:rsidRPr="00442211">
        <w:rPr>
          <w:rFonts w:ascii="Century Gothic" w:hAnsi="Century Gothic"/>
          <w:b/>
          <w:bCs/>
          <w:sz w:val="22"/>
          <w:szCs w:val="22"/>
          <w:lang w:val="pt-PT"/>
        </w:rPr>
        <w:t>dades locais</w:t>
      </w:r>
      <w:r w:rsidR="00245DCD" w:rsidRPr="00442211">
        <w:rPr>
          <w:rFonts w:ascii="Century Gothic" w:hAnsi="Century Gothic"/>
          <w:b/>
          <w:bCs/>
          <w:sz w:val="22"/>
          <w:szCs w:val="22"/>
          <w:lang w:val="pt-PT"/>
        </w:rPr>
        <w:t xml:space="preserve"> </w:t>
      </w:r>
      <w:r w:rsidRPr="00442211">
        <w:rPr>
          <w:rFonts w:ascii="Century Gothic" w:hAnsi="Century Gothic"/>
          <w:bCs/>
          <w:sz w:val="22"/>
          <w:szCs w:val="22"/>
          <w:lang w:val="pt-PT"/>
        </w:rPr>
        <w:t xml:space="preserve">são apresentadas na </w:t>
      </w:r>
      <w:r w:rsidR="0022502E" w:rsidRPr="00442211">
        <w:rPr>
          <w:rFonts w:ascii="Century Gothic" w:hAnsi="Century Gothic"/>
          <w:bCs/>
          <w:sz w:val="22"/>
          <w:szCs w:val="22"/>
          <w:lang w:val="pt-PT"/>
        </w:rPr>
        <w:fldChar w:fldCharType="begin"/>
      </w:r>
      <w:r w:rsidR="00245DCD" w:rsidRPr="00442211">
        <w:rPr>
          <w:rFonts w:ascii="Century Gothic" w:hAnsi="Century Gothic"/>
          <w:bCs/>
          <w:sz w:val="22"/>
          <w:szCs w:val="22"/>
          <w:lang w:val="pt-PT"/>
        </w:rPr>
        <w:instrText xml:space="preserve"> REF _Ref299547787 \h </w:instrText>
      </w:r>
      <w:r w:rsidR="0022502E" w:rsidRPr="00442211">
        <w:rPr>
          <w:rFonts w:ascii="Century Gothic" w:hAnsi="Century Gothic"/>
          <w:bCs/>
          <w:sz w:val="22"/>
          <w:szCs w:val="22"/>
          <w:lang w:val="pt-PT"/>
        </w:rPr>
      </w:r>
      <w:r w:rsidR="0022502E" w:rsidRPr="00442211">
        <w:rPr>
          <w:rFonts w:ascii="Century Gothic" w:hAnsi="Century Gothic"/>
          <w:bCs/>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22</w:t>
      </w:r>
      <w:r w:rsidR="0022502E" w:rsidRPr="00442211">
        <w:rPr>
          <w:rFonts w:ascii="Century Gothic" w:hAnsi="Century Gothic"/>
          <w:bCs/>
          <w:sz w:val="22"/>
          <w:szCs w:val="22"/>
          <w:lang w:val="pt-PT"/>
        </w:rPr>
        <w:fldChar w:fldCharType="end"/>
      </w:r>
      <w:r w:rsidR="00245DCD" w:rsidRPr="00442211">
        <w:rPr>
          <w:rFonts w:ascii="Century Gothic" w:hAnsi="Century Gothic"/>
          <w:bCs/>
          <w:sz w:val="22"/>
          <w:szCs w:val="22"/>
          <w:lang w:val="pt-PT"/>
        </w:rPr>
        <w:t>.</w:t>
      </w:r>
      <w:r w:rsidR="00245DCD" w:rsidRPr="00442211">
        <w:rPr>
          <w:rFonts w:ascii="Century Gothic" w:hAnsi="Century Gothic"/>
          <w:b/>
          <w:bCs/>
          <w:sz w:val="22"/>
          <w:szCs w:val="22"/>
          <w:lang w:val="pt-PT"/>
        </w:rPr>
        <w:t xml:space="preserve">  </w:t>
      </w:r>
      <w:r w:rsidR="00245DCD" w:rsidRPr="00442211">
        <w:rPr>
          <w:rFonts w:ascii="Century Gothic" w:hAnsi="Century Gothic"/>
          <w:sz w:val="22"/>
          <w:szCs w:val="22"/>
          <w:lang w:val="pt-PT"/>
        </w:rPr>
        <w:t>A</w:t>
      </w:r>
      <w:r w:rsidRPr="00442211">
        <w:rPr>
          <w:rFonts w:ascii="Century Gothic" w:hAnsi="Century Gothic"/>
          <w:sz w:val="22"/>
          <w:szCs w:val="22"/>
          <w:lang w:val="pt-PT"/>
        </w:rPr>
        <w:t>lém da Lei</w:t>
      </w:r>
      <w:r w:rsidR="00245DCD" w:rsidRPr="00442211">
        <w:rPr>
          <w:rStyle w:val="FootnoteReference"/>
          <w:rFonts w:ascii="Century Gothic" w:hAnsi="Century Gothic"/>
          <w:sz w:val="22"/>
          <w:szCs w:val="22"/>
          <w:lang w:val="pt-PT"/>
        </w:rPr>
        <w:footnoteReference w:id="49"/>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que estabelece que </w:t>
      </w:r>
      <w:r w:rsidR="00245DCD" w:rsidRPr="00442211">
        <w:rPr>
          <w:rFonts w:ascii="Century Gothic" w:hAnsi="Century Gothic"/>
          <w:sz w:val="22"/>
          <w:szCs w:val="22"/>
          <w:lang w:val="pt-PT"/>
        </w:rPr>
        <w:t xml:space="preserve">20% </w:t>
      </w:r>
      <w:r w:rsidRPr="00442211">
        <w:rPr>
          <w:rFonts w:ascii="Century Gothic" w:hAnsi="Century Gothic"/>
          <w:sz w:val="22"/>
          <w:szCs w:val="22"/>
          <w:lang w:val="pt-PT"/>
        </w:rPr>
        <w:t xml:space="preserve">das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resultantes da </w:t>
      </w:r>
      <w:r w:rsidR="00245DCD" w:rsidRPr="00442211">
        <w:rPr>
          <w:rFonts w:ascii="Century Gothic" w:hAnsi="Century Gothic"/>
          <w:sz w:val="22"/>
          <w:szCs w:val="22"/>
          <w:lang w:val="pt-PT"/>
        </w:rPr>
        <w:t>explora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dos recursos </w:t>
      </w:r>
      <w:r w:rsidR="002F2D62" w:rsidRPr="00442211">
        <w:rPr>
          <w:rFonts w:ascii="Century Gothic" w:hAnsi="Century Gothic"/>
          <w:sz w:val="22"/>
          <w:szCs w:val="22"/>
          <w:lang w:val="pt-PT"/>
        </w:rPr>
        <w:t>florestais</w:t>
      </w:r>
      <w:r w:rsidRPr="00442211">
        <w:rPr>
          <w:rFonts w:ascii="Century Gothic" w:hAnsi="Century Gothic"/>
          <w:sz w:val="22"/>
          <w:szCs w:val="22"/>
          <w:lang w:val="pt-PT"/>
        </w:rPr>
        <w:t xml:space="preserve"> e de </w:t>
      </w:r>
      <w:r w:rsidR="00A86F36" w:rsidRPr="00442211">
        <w:rPr>
          <w:rFonts w:ascii="Century Gothic" w:hAnsi="Century Gothic"/>
          <w:sz w:val="22"/>
          <w:szCs w:val="22"/>
          <w:lang w:val="pt-PT"/>
        </w:rPr>
        <w:t>fauna bravia</w:t>
      </w:r>
      <w:r w:rsidRPr="00442211">
        <w:rPr>
          <w:rFonts w:ascii="Century Gothic" w:hAnsi="Century Gothic"/>
          <w:sz w:val="22"/>
          <w:szCs w:val="22"/>
          <w:lang w:val="pt-PT"/>
        </w:rPr>
        <w:t xml:space="preserve">, assim como as </w:t>
      </w:r>
      <w:r w:rsidR="002F2D62" w:rsidRPr="00442211">
        <w:rPr>
          <w:rFonts w:ascii="Century Gothic" w:hAnsi="Century Gothic"/>
          <w:sz w:val="22"/>
          <w:szCs w:val="22"/>
          <w:lang w:val="pt-PT"/>
        </w:rPr>
        <w:t>provenientes</w:t>
      </w:r>
      <w:r w:rsidRPr="00442211">
        <w:rPr>
          <w:rFonts w:ascii="Century Gothic" w:hAnsi="Century Gothic"/>
          <w:sz w:val="22"/>
          <w:szCs w:val="22"/>
          <w:lang w:val="pt-PT"/>
        </w:rPr>
        <w:t xml:space="preserve"> do </w:t>
      </w:r>
      <w:r w:rsidR="001D1D99" w:rsidRPr="00442211">
        <w:rPr>
          <w:rFonts w:ascii="Century Gothic" w:hAnsi="Century Gothic"/>
          <w:sz w:val="22"/>
          <w:szCs w:val="22"/>
          <w:lang w:val="pt-PT"/>
        </w:rPr>
        <w:t>turismo</w:t>
      </w:r>
      <w:r w:rsidRPr="00442211">
        <w:rPr>
          <w:rFonts w:ascii="Century Gothic" w:hAnsi="Century Gothic"/>
          <w:sz w:val="22"/>
          <w:szCs w:val="22"/>
          <w:lang w:val="pt-PT"/>
        </w:rPr>
        <w:t xml:space="preserve"> </w:t>
      </w:r>
      <w:r w:rsidR="00EC5E09">
        <w:rPr>
          <w:rFonts w:ascii="Century Gothic" w:hAnsi="Century Gothic"/>
          <w:sz w:val="22"/>
          <w:szCs w:val="22"/>
          <w:lang w:val="pt-PT"/>
        </w:rPr>
        <w:t>e referentes aos passeios deviam ser canalizada</w:t>
      </w:r>
      <w:r w:rsidR="00C62320" w:rsidRPr="00442211">
        <w:rPr>
          <w:rFonts w:ascii="Century Gothic" w:hAnsi="Century Gothic"/>
          <w:sz w:val="22"/>
          <w:szCs w:val="22"/>
          <w:lang w:val="pt-PT"/>
        </w:rPr>
        <w:t xml:space="preserve">s para um </w:t>
      </w:r>
      <w:r w:rsidR="00245DCD" w:rsidRPr="00442211">
        <w:rPr>
          <w:rFonts w:ascii="Century Gothic" w:hAnsi="Century Gothic"/>
          <w:sz w:val="22"/>
          <w:szCs w:val="22"/>
          <w:lang w:val="pt-PT"/>
        </w:rPr>
        <w:t>“</w:t>
      </w:r>
      <w:r w:rsidR="00C62320" w:rsidRPr="00442211">
        <w:rPr>
          <w:rFonts w:ascii="Century Gothic" w:hAnsi="Century Gothic"/>
          <w:sz w:val="22"/>
          <w:szCs w:val="22"/>
          <w:lang w:val="pt-PT"/>
        </w:rPr>
        <w:t xml:space="preserve">Fundo </w:t>
      </w:r>
      <w:r w:rsidR="00245DCD" w:rsidRPr="00442211">
        <w:rPr>
          <w:rFonts w:ascii="Century Gothic" w:hAnsi="Century Gothic"/>
          <w:sz w:val="22"/>
          <w:szCs w:val="22"/>
          <w:lang w:val="pt-PT"/>
        </w:rPr>
        <w:t>Comunit</w:t>
      </w:r>
      <w:r w:rsidR="00C62320" w:rsidRPr="00442211">
        <w:rPr>
          <w:rFonts w:ascii="Century Gothic" w:hAnsi="Century Gothic"/>
          <w:sz w:val="22"/>
          <w:szCs w:val="22"/>
          <w:lang w:val="pt-PT"/>
        </w:rPr>
        <w:t>ário</w:t>
      </w:r>
      <w:r w:rsidR="00245DCD" w:rsidRPr="00442211">
        <w:rPr>
          <w:rFonts w:ascii="Century Gothic" w:hAnsi="Century Gothic"/>
          <w:sz w:val="22"/>
          <w:szCs w:val="22"/>
          <w:lang w:val="pt-PT"/>
        </w:rPr>
        <w:t>”</w:t>
      </w:r>
      <w:r w:rsidR="00C62320" w:rsidRPr="00442211">
        <w:rPr>
          <w:rFonts w:ascii="Century Gothic" w:hAnsi="Century Gothic"/>
          <w:sz w:val="22"/>
          <w:szCs w:val="22"/>
          <w:lang w:val="pt-PT"/>
        </w:rPr>
        <w:t xml:space="preserve">; pouco se sabe no domínio público sobre os </w:t>
      </w:r>
      <w:r w:rsidR="002F2D62" w:rsidRPr="00442211">
        <w:rPr>
          <w:rFonts w:ascii="Century Gothic" w:hAnsi="Century Gothic"/>
          <w:sz w:val="22"/>
          <w:szCs w:val="22"/>
          <w:lang w:val="pt-PT"/>
        </w:rPr>
        <w:t>montantes</w:t>
      </w:r>
      <w:r w:rsidR="00C62320" w:rsidRPr="00442211">
        <w:rPr>
          <w:rFonts w:ascii="Century Gothic" w:hAnsi="Century Gothic"/>
          <w:sz w:val="22"/>
          <w:szCs w:val="22"/>
          <w:lang w:val="pt-PT"/>
        </w:rPr>
        <w:t xml:space="preserve"> envolvidos até ao momento e sobre o número de Fundos existentes. Por exemplo,</w:t>
      </w:r>
      <w:r w:rsidR="00245DCD" w:rsidRPr="00442211">
        <w:rPr>
          <w:rFonts w:ascii="Century Gothic" w:hAnsi="Century Gothic"/>
          <w:sz w:val="22"/>
          <w:szCs w:val="22"/>
          <w:lang w:val="pt-PT"/>
        </w:rPr>
        <w:t xml:space="preserve"> De Wit, P.</w:t>
      </w:r>
      <w:r w:rsidR="008D6E03" w:rsidRPr="00442211">
        <w:rPr>
          <w:rFonts w:ascii="Century Gothic" w:hAnsi="Century Gothic"/>
          <w:sz w:val="22"/>
          <w:szCs w:val="22"/>
          <w:lang w:val="pt-PT"/>
        </w:rPr>
        <w:t xml:space="preserve"> e</w:t>
      </w:r>
      <w:r w:rsidR="00245DCD" w:rsidRPr="00442211">
        <w:rPr>
          <w:rFonts w:ascii="Century Gothic" w:hAnsi="Century Gothic"/>
          <w:sz w:val="22"/>
          <w:szCs w:val="22"/>
          <w:lang w:val="pt-PT"/>
        </w:rPr>
        <w:t xml:space="preserve"> Norfolk (2010: 33)</w:t>
      </w:r>
      <w:r w:rsidR="00245DCD" w:rsidRPr="00442211">
        <w:rPr>
          <w:rStyle w:val="FootnoteReference"/>
          <w:rFonts w:ascii="Century Gothic" w:hAnsi="Century Gothic"/>
          <w:sz w:val="22"/>
          <w:szCs w:val="22"/>
          <w:lang w:val="pt-PT"/>
        </w:rPr>
        <w:footnoteReference w:id="50"/>
      </w:r>
      <w:r w:rsidR="008D6E03" w:rsidRPr="00442211">
        <w:rPr>
          <w:rFonts w:ascii="Century Gothic" w:hAnsi="Century Gothic"/>
          <w:sz w:val="22"/>
          <w:szCs w:val="22"/>
          <w:lang w:val="pt-PT"/>
        </w:rPr>
        <w:t xml:space="preserve"> </w:t>
      </w:r>
      <w:r w:rsidR="00245DCD" w:rsidRPr="00442211">
        <w:rPr>
          <w:rFonts w:ascii="Century Gothic" w:hAnsi="Century Gothic"/>
          <w:sz w:val="22"/>
          <w:szCs w:val="22"/>
          <w:lang w:val="pt-PT"/>
        </w:rPr>
        <w:t>estima</w:t>
      </w:r>
      <w:r w:rsidR="008D6E03" w:rsidRPr="00442211">
        <w:rPr>
          <w:rFonts w:ascii="Century Gothic" w:hAnsi="Century Gothic"/>
          <w:sz w:val="22"/>
          <w:szCs w:val="22"/>
          <w:lang w:val="pt-PT"/>
        </w:rPr>
        <w:t xml:space="preserve">ram que havia cerca de </w:t>
      </w:r>
      <w:r w:rsidR="00245DCD" w:rsidRPr="00442211">
        <w:rPr>
          <w:rFonts w:ascii="Century Gothic" w:hAnsi="Century Gothic"/>
          <w:sz w:val="22"/>
          <w:szCs w:val="22"/>
          <w:lang w:val="pt-PT"/>
        </w:rPr>
        <w:t>436 comuni</w:t>
      </w:r>
      <w:r w:rsidR="008D6E03" w:rsidRPr="00442211">
        <w:rPr>
          <w:rFonts w:ascii="Century Gothic" w:hAnsi="Century Gothic"/>
          <w:sz w:val="22"/>
          <w:szCs w:val="22"/>
          <w:lang w:val="pt-PT"/>
        </w:rPr>
        <w:t>dades</w:t>
      </w:r>
      <w:r w:rsidR="00245DCD" w:rsidRPr="00442211">
        <w:rPr>
          <w:rFonts w:ascii="Century Gothic" w:hAnsi="Century Gothic"/>
          <w:sz w:val="22"/>
          <w:szCs w:val="22"/>
          <w:lang w:val="pt-PT"/>
        </w:rPr>
        <w:t xml:space="preserve"> </w:t>
      </w:r>
      <w:r w:rsidR="00556E18"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08 </w:t>
      </w:r>
      <w:r w:rsidR="008D6E03"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benefi</w:t>
      </w:r>
      <w:r w:rsidR="008D6E03" w:rsidRPr="00442211">
        <w:rPr>
          <w:rFonts w:ascii="Century Gothic" w:hAnsi="Century Gothic"/>
          <w:sz w:val="22"/>
          <w:szCs w:val="22"/>
          <w:lang w:val="pt-PT"/>
        </w:rPr>
        <w:t xml:space="preserve">ciar da quota de </w:t>
      </w:r>
      <w:r w:rsidR="00245DCD" w:rsidRPr="00442211">
        <w:rPr>
          <w:rFonts w:ascii="Century Gothic" w:hAnsi="Century Gothic"/>
          <w:sz w:val="22"/>
          <w:szCs w:val="22"/>
          <w:lang w:val="pt-PT"/>
        </w:rPr>
        <w:t xml:space="preserve">20% </w:t>
      </w:r>
      <w:r w:rsidR="008D6E03" w:rsidRPr="00442211">
        <w:rPr>
          <w:rFonts w:ascii="Century Gothic" w:hAnsi="Century Gothic"/>
          <w:sz w:val="22"/>
          <w:szCs w:val="22"/>
          <w:lang w:val="pt-PT"/>
        </w:rPr>
        <w:t xml:space="preserve">de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s</w:t>
      </w:r>
      <w:r w:rsidR="008D6E03" w:rsidRPr="00442211">
        <w:rPr>
          <w:rFonts w:ascii="Century Gothic" w:hAnsi="Century Gothic"/>
          <w:sz w:val="22"/>
          <w:szCs w:val="22"/>
          <w:lang w:val="pt-PT"/>
        </w:rPr>
        <w:t xml:space="preserve"> </w:t>
      </w:r>
      <w:r w:rsidR="00F44535" w:rsidRPr="00442211">
        <w:rPr>
          <w:rFonts w:ascii="Century Gothic" w:hAnsi="Century Gothic"/>
          <w:sz w:val="22"/>
          <w:szCs w:val="22"/>
          <w:lang w:val="pt-PT"/>
        </w:rPr>
        <w:t xml:space="preserve">geradas </w:t>
      </w:r>
      <w:r w:rsidR="002F2D62" w:rsidRPr="00442211">
        <w:rPr>
          <w:rFonts w:ascii="Century Gothic" w:hAnsi="Century Gothic"/>
          <w:sz w:val="22"/>
          <w:szCs w:val="22"/>
          <w:lang w:val="pt-PT"/>
        </w:rPr>
        <w:t>localmente</w:t>
      </w:r>
      <w:r w:rsidR="00245DCD" w:rsidRPr="00442211">
        <w:rPr>
          <w:rFonts w:ascii="Century Gothic" w:hAnsi="Century Gothic"/>
          <w:sz w:val="22"/>
          <w:szCs w:val="22"/>
          <w:lang w:val="pt-PT"/>
        </w:rPr>
        <w:t xml:space="preserve">. </w:t>
      </w:r>
      <w:r w:rsidR="00F44535" w:rsidRPr="00442211">
        <w:rPr>
          <w:rFonts w:ascii="Century Gothic" w:hAnsi="Century Gothic"/>
          <w:sz w:val="22"/>
          <w:szCs w:val="22"/>
          <w:lang w:val="pt-PT"/>
        </w:rPr>
        <w:t xml:space="preserve">Além disso, os autores tinham estimado que um valor considerável do total dos fundos devido às </w:t>
      </w:r>
      <w:r w:rsidR="002F2D62" w:rsidRPr="00442211">
        <w:rPr>
          <w:rFonts w:ascii="Century Gothic" w:hAnsi="Century Gothic"/>
          <w:sz w:val="22"/>
          <w:szCs w:val="22"/>
          <w:lang w:val="pt-PT"/>
        </w:rPr>
        <w:t>comunidades</w:t>
      </w:r>
      <w:r w:rsidR="00F44535" w:rsidRPr="00442211">
        <w:rPr>
          <w:rFonts w:ascii="Century Gothic" w:hAnsi="Century Gothic"/>
          <w:sz w:val="22"/>
          <w:szCs w:val="22"/>
          <w:lang w:val="pt-PT"/>
        </w:rPr>
        <w:t xml:space="preserve"> não tinha sido pago. Deve-se sublinhar que, tratando-se de um estudo especificamente dedicado </w:t>
      </w:r>
      <w:r w:rsidR="00A7504A">
        <w:rPr>
          <w:rFonts w:ascii="Century Gothic" w:hAnsi="Century Gothic"/>
          <w:sz w:val="22"/>
          <w:szCs w:val="22"/>
          <w:lang w:val="pt-PT"/>
        </w:rPr>
        <w:t>às</w:t>
      </w:r>
      <w:r w:rsidR="00F44535" w:rsidRPr="00442211">
        <w:rPr>
          <w:rFonts w:ascii="Century Gothic" w:hAnsi="Century Gothic"/>
          <w:sz w:val="22"/>
          <w:szCs w:val="22"/>
          <w:lang w:val="pt-PT"/>
        </w:rPr>
        <w:t xml:space="preserve"> receitas comunitárias, o relatório procurou estimar os dados o mais próximo possível da realidade, uma vez que a </w:t>
      </w:r>
      <w:r w:rsidR="00245DCD" w:rsidRPr="00442211">
        <w:rPr>
          <w:rFonts w:ascii="Century Gothic" w:hAnsi="Century Gothic"/>
          <w:sz w:val="22"/>
          <w:szCs w:val="22"/>
          <w:lang w:val="pt-PT"/>
        </w:rPr>
        <w:t xml:space="preserve"> DNTF</w:t>
      </w:r>
      <w:r w:rsidR="00F44535" w:rsidRPr="00442211">
        <w:rPr>
          <w:rFonts w:ascii="Century Gothic" w:hAnsi="Century Gothic"/>
          <w:sz w:val="22"/>
          <w:szCs w:val="22"/>
          <w:lang w:val="pt-PT"/>
        </w:rPr>
        <w:t xml:space="preserve"> não parece ter um control</w:t>
      </w:r>
      <w:r w:rsidR="00245DCD" w:rsidRPr="00442211">
        <w:rPr>
          <w:rFonts w:ascii="Century Gothic" w:hAnsi="Century Gothic"/>
          <w:sz w:val="22"/>
          <w:szCs w:val="22"/>
          <w:lang w:val="pt-PT"/>
        </w:rPr>
        <w:t>o</w:t>
      </w:r>
      <w:r w:rsidR="00F44535" w:rsidRPr="00442211">
        <w:rPr>
          <w:rFonts w:ascii="Century Gothic" w:hAnsi="Century Gothic"/>
          <w:sz w:val="22"/>
          <w:szCs w:val="22"/>
          <w:lang w:val="pt-PT"/>
        </w:rPr>
        <w:t xml:space="preserve"> total dos dados estatísticos</w:t>
      </w:r>
      <w:r w:rsidR="00245DCD" w:rsidRPr="00442211">
        <w:rPr>
          <w:rFonts w:ascii="Century Gothic" w:hAnsi="Century Gothic"/>
          <w:sz w:val="22"/>
          <w:szCs w:val="22"/>
          <w:lang w:val="pt-PT"/>
        </w:rPr>
        <w:t>.</w:t>
      </w:r>
    </w:p>
    <w:p w:rsidR="00245DCD" w:rsidRPr="00442211" w:rsidRDefault="00245DCD" w:rsidP="00245DCD">
      <w:pPr>
        <w:autoSpaceDE w:val="0"/>
        <w:autoSpaceDN w:val="0"/>
        <w:adjustRightInd w:val="0"/>
        <w:spacing w:after="0"/>
        <w:rPr>
          <w:rFonts w:ascii="Century Gothic" w:hAnsi="Century Gothic" w:cs="ArialNarrow"/>
          <w:sz w:val="22"/>
          <w:szCs w:val="22"/>
          <w:lang w:val="pt-PT"/>
        </w:rPr>
      </w:pPr>
    </w:p>
    <w:p w:rsidR="00245DCD" w:rsidRPr="00442211" w:rsidRDefault="00440A05" w:rsidP="00245DCD">
      <w:pPr>
        <w:pStyle w:val="Caption"/>
        <w:keepNext/>
        <w:rPr>
          <w:rFonts w:ascii="Century Gothic" w:hAnsi="Century Gothic"/>
          <w:sz w:val="18"/>
          <w:lang w:val="pt-PT"/>
        </w:rPr>
      </w:pPr>
      <w:bookmarkStart w:id="75" w:name="_Ref299547787"/>
      <w:bookmarkStart w:id="76" w:name="_Toc316465181"/>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22</w:t>
      </w:r>
      <w:r w:rsidR="0022502E" w:rsidRPr="00442211">
        <w:rPr>
          <w:rFonts w:ascii="Century Gothic" w:hAnsi="Century Gothic"/>
          <w:color w:val="1F497D"/>
          <w:sz w:val="18"/>
          <w:szCs w:val="18"/>
          <w:lang w:val="pt-PT"/>
        </w:rPr>
        <w:fldChar w:fldCharType="end"/>
      </w:r>
      <w:bookmarkEnd w:id="75"/>
      <w:r w:rsidR="00245DCD" w:rsidRPr="00442211">
        <w:rPr>
          <w:rFonts w:ascii="Century Gothic" w:hAnsi="Century Gothic"/>
          <w:color w:val="1F497D"/>
          <w:sz w:val="18"/>
          <w:szCs w:val="18"/>
          <w:lang w:val="pt-PT"/>
        </w:rPr>
        <w:t xml:space="preserve"> – Pa</w:t>
      </w:r>
      <w:r w:rsidR="00F44535" w:rsidRPr="00442211">
        <w:rPr>
          <w:rFonts w:ascii="Century Gothic" w:hAnsi="Century Gothic"/>
          <w:color w:val="1F497D"/>
          <w:sz w:val="18"/>
          <w:szCs w:val="18"/>
          <w:lang w:val="pt-PT"/>
        </w:rPr>
        <w:t xml:space="preserve">gamento da quota de </w:t>
      </w:r>
      <w:r w:rsidR="00245DCD" w:rsidRPr="00442211">
        <w:rPr>
          <w:rFonts w:ascii="Century Gothic" w:hAnsi="Century Gothic"/>
          <w:color w:val="1F497D"/>
          <w:sz w:val="18"/>
          <w:szCs w:val="18"/>
          <w:lang w:val="pt-PT"/>
        </w:rPr>
        <w:t xml:space="preserve">20% </w:t>
      </w:r>
      <w:r w:rsidR="00F44535" w:rsidRPr="00442211">
        <w:rPr>
          <w:rFonts w:ascii="Century Gothic" w:hAnsi="Century Gothic"/>
          <w:color w:val="1F497D"/>
          <w:sz w:val="18"/>
          <w:szCs w:val="18"/>
          <w:lang w:val="pt-PT"/>
        </w:rPr>
        <w:t>que cabe às com</w:t>
      </w:r>
      <w:r w:rsidR="00245DCD" w:rsidRPr="00442211">
        <w:rPr>
          <w:rFonts w:ascii="Century Gothic" w:hAnsi="Century Gothic"/>
          <w:color w:val="1F497D"/>
          <w:sz w:val="18"/>
          <w:szCs w:val="18"/>
          <w:lang w:val="pt-PT"/>
        </w:rPr>
        <w:t>uni</w:t>
      </w:r>
      <w:r w:rsidR="00F44535" w:rsidRPr="00442211">
        <w:rPr>
          <w:rFonts w:ascii="Century Gothic" w:hAnsi="Century Gothic"/>
          <w:color w:val="1F497D"/>
          <w:sz w:val="18"/>
          <w:szCs w:val="18"/>
          <w:lang w:val="pt-PT"/>
        </w:rPr>
        <w:t xml:space="preserve">dades das receitas das </w:t>
      </w:r>
      <w:r w:rsidR="0075413A" w:rsidRPr="00442211">
        <w:rPr>
          <w:rFonts w:ascii="Century Gothic" w:hAnsi="Century Gothic"/>
          <w:color w:val="1F497D"/>
          <w:sz w:val="18"/>
          <w:szCs w:val="18"/>
          <w:lang w:val="pt-PT"/>
        </w:rPr>
        <w:t>florestas</w:t>
      </w:r>
      <w:r w:rsidR="00245DCD" w:rsidRPr="00442211">
        <w:rPr>
          <w:rFonts w:ascii="Century Gothic" w:hAnsi="Century Gothic"/>
          <w:color w:val="1F497D"/>
          <w:sz w:val="18"/>
          <w:szCs w:val="18"/>
          <w:lang w:val="pt-PT"/>
        </w:rPr>
        <w:t xml:space="preserve"> </w:t>
      </w:r>
      <w:r w:rsidR="00F44535" w:rsidRPr="00442211">
        <w:rPr>
          <w:rFonts w:ascii="Century Gothic" w:hAnsi="Century Gothic"/>
          <w:color w:val="1F497D"/>
          <w:sz w:val="18"/>
          <w:szCs w:val="18"/>
          <w:lang w:val="pt-PT"/>
        </w:rPr>
        <w:t>e</w:t>
      </w:r>
      <w:r w:rsidR="00245DCD" w:rsidRPr="00442211">
        <w:rPr>
          <w:rFonts w:ascii="Century Gothic" w:hAnsi="Century Gothic"/>
          <w:color w:val="1F497D"/>
          <w:sz w:val="18"/>
          <w:szCs w:val="18"/>
          <w:lang w:val="pt-PT"/>
        </w:rPr>
        <w:t xml:space="preserve"> </w:t>
      </w:r>
      <w:r w:rsidR="00A86F36" w:rsidRPr="00442211">
        <w:rPr>
          <w:rFonts w:ascii="Century Gothic" w:hAnsi="Century Gothic"/>
          <w:color w:val="1F497D"/>
          <w:sz w:val="18"/>
          <w:szCs w:val="18"/>
          <w:lang w:val="pt-PT"/>
        </w:rPr>
        <w:t>fauna bravia</w:t>
      </w:r>
      <w:r w:rsidR="00245DCD" w:rsidRPr="00442211">
        <w:rPr>
          <w:rFonts w:ascii="Century Gothic" w:hAnsi="Century Gothic"/>
          <w:color w:val="1F497D"/>
          <w:sz w:val="18"/>
          <w:szCs w:val="18"/>
          <w:lang w:val="pt-PT"/>
        </w:rPr>
        <w:t xml:space="preserve"> (2006-2008)</w:t>
      </w:r>
      <w:bookmarkEnd w:id="76"/>
    </w:p>
    <w:tbl>
      <w:tblPr>
        <w:tblW w:w="5000" w:type="pct"/>
        <w:tblLook w:val="04A0"/>
      </w:tblPr>
      <w:tblGrid>
        <w:gridCol w:w="1792"/>
        <w:gridCol w:w="1739"/>
        <w:gridCol w:w="1662"/>
        <w:gridCol w:w="1662"/>
        <w:gridCol w:w="1661"/>
      </w:tblGrid>
      <w:tr w:rsidR="00245DCD" w:rsidRPr="00442211" w:rsidTr="0097555D">
        <w:trPr>
          <w:trHeight w:val="915"/>
        </w:trPr>
        <w:tc>
          <w:tcPr>
            <w:tcW w:w="10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45DCD" w:rsidRPr="00442211" w:rsidRDefault="005F0D4F" w:rsidP="0097555D">
            <w:pPr>
              <w:spacing w:after="0"/>
              <w:jc w:val="center"/>
              <w:rPr>
                <w:rFonts w:ascii="Century Gothic" w:hAnsi="Century Gothic"/>
                <w:b/>
                <w:bCs/>
                <w:color w:val="000000"/>
                <w:sz w:val="18"/>
                <w:lang w:val="pt-PT"/>
              </w:rPr>
            </w:pPr>
            <w:r w:rsidRPr="00442211">
              <w:rPr>
                <w:rFonts w:ascii="Century Gothic" w:hAnsi="Century Gothic"/>
                <w:b/>
                <w:bCs/>
                <w:color w:val="000000"/>
                <w:sz w:val="18"/>
                <w:lang w:val="pt-PT"/>
              </w:rPr>
              <w:t>Província</w:t>
            </w:r>
          </w:p>
        </w:tc>
        <w:tc>
          <w:tcPr>
            <w:tcW w:w="1021" w:type="pct"/>
            <w:tcBorders>
              <w:top w:val="single" w:sz="8" w:space="0" w:color="auto"/>
              <w:left w:val="nil"/>
              <w:bottom w:val="single" w:sz="8" w:space="0" w:color="auto"/>
              <w:right w:val="nil"/>
            </w:tcBorders>
            <w:shd w:val="clear" w:color="auto" w:fill="auto"/>
            <w:vAlign w:val="center"/>
          </w:tcPr>
          <w:p w:rsidR="00245DCD" w:rsidRPr="00442211" w:rsidRDefault="00245DCD" w:rsidP="00F44535">
            <w:pPr>
              <w:spacing w:after="0"/>
              <w:jc w:val="center"/>
              <w:rPr>
                <w:rFonts w:ascii="Century Gothic" w:hAnsi="Century Gothic"/>
                <w:b/>
                <w:bCs/>
                <w:color w:val="000000"/>
                <w:sz w:val="18"/>
                <w:lang w:val="pt-PT"/>
              </w:rPr>
            </w:pPr>
            <w:r w:rsidRPr="00442211">
              <w:rPr>
                <w:rFonts w:ascii="Century Gothic" w:hAnsi="Century Gothic"/>
                <w:b/>
                <w:bCs/>
                <w:color w:val="000000"/>
                <w:sz w:val="18"/>
                <w:lang w:val="pt-PT"/>
              </w:rPr>
              <w:t>N</w:t>
            </w:r>
            <w:r w:rsidR="00F44535" w:rsidRPr="00442211">
              <w:rPr>
                <w:rFonts w:ascii="Century Gothic" w:hAnsi="Century Gothic"/>
                <w:b/>
                <w:bCs/>
                <w:color w:val="000000"/>
                <w:sz w:val="18"/>
                <w:lang w:val="pt-PT"/>
              </w:rPr>
              <w:t>úmero de Comunidades Registadas</w:t>
            </w:r>
          </w:p>
        </w:tc>
        <w:tc>
          <w:tcPr>
            <w:tcW w:w="976" w:type="pct"/>
            <w:tcBorders>
              <w:top w:val="single" w:sz="8" w:space="0" w:color="auto"/>
              <w:left w:val="nil"/>
              <w:bottom w:val="single" w:sz="8" w:space="0" w:color="auto"/>
              <w:right w:val="nil"/>
            </w:tcBorders>
            <w:shd w:val="clear" w:color="auto" w:fill="auto"/>
            <w:vAlign w:val="center"/>
          </w:tcPr>
          <w:p w:rsidR="00245DCD" w:rsidRPr="00442211" w:rsidRDefault="00F44535" w:rsidP="00F44535">
            <w:pPr>
              <w:spacing w:after="0"/>
              <w:jc w:val="center"/>
              <w:rPr>
                <w:rFonts w:ascii="Century Gothic" w:hAnsi="Century Gothic"/>
                <w:b/>
                <w:bCs/>
                <w:color w:val="000000"/>
                <w:sz w:val="18"/>
                <w:lang w:val="pt-PT"/>
              </w:rPr>
            </w:pPr>
            <w:r w:rsidRPr="00442211">
              <w:rPr>
                <w:rFonts w:ascii="Century Gothic" w:hAnsi="Century Gothic"/>
                <w:b/>
                <w:bCs/>
                <w:color w:val="000000"/>
                <w:sz w:val="18"/>
                <w:lang w:val="pt-PT"/>
              </w:rPr>
              <w:t>Valores Pagos</w:t>
            </w:r>
            <w:r w:rsidR="00245DCD" w:rsidRPr="00442211">
              <w:rPr>
                <w:rFonts w:ascii="Century Gothic" w:hAnsi="Century Gothic"/>
                <w:b/>
                <w:bCs/>
                <w:color w:val="000000"/>
                <w:sz w:val="18"/>
                <w:lang w:val="pt-PT"/>
              </w:rPr>
              <w:t xml:space="preserve"> (USD)</w:t>
            </w:r>
          </w:p>
        </w:tc>
        <w:tc>
          <w:tcPr>
            <w:tcW w:w="976" w:type="pct"/>
            <w:tcBorders>
              <w:top w:val="single" w:sz="8" w:space="0" w:color="auto"/>
              <w:left w:val="nil"/>
              <w:bottom w:val="single" w:sz="8" w:space="0" w:color="auto"/>
              <w:right w:val="nil"/>
            </w:tcBorders>
            <w:shd w:val="clear" w:color="auto" w:fill="auto"/>
            <w:vAlign w:val="center"/>
          </w:tcPr>
          <w:p w:rsidR="00245DCD" w:rsidRPr="00442211" w:rsidRDefault="00F44535" w:rsidP="00F44535">
            <w:pPr>
              <w:spacing w:after="0"/>
              <w:jc w:val="center"/>
              <w:rPr>
                <w:rFonts w:ascii="Century Gothic" w:hAnsi="Century Gothic"/>
                <w:b/>
                <w:bCs/>
                <w:color w:val="000000"/>
                <w:sz w:val="18"/>
                <w:lang w:val="pt-PT"/>
              </w:rPr>
            </w:pPr>
            <w:r w:rsidRPr="00442211">
              <w:rPr>
                <w:rFonts w:ascii="Century Gothic" w:hAnsi="Century Gothic"/>
                <w:b/>
                <w:bCs/>
                <w:color w:val="000000"/>
                <w:sz w:val="18"/>
                <w:lang w:val="pt-PT"/>
              </w:rPr>
              <w:t>Valores ainda em Dívida</w:t>
            </w:r>
            <w:r w:rsidR="00245DCD" w:rsidRPr="00442211">
              <w:rPr>
                <w:rFonts w:ascii="Century Gothic" w:hAnsi="Century Gothic"/>
                <w:b/>
                <w:bCs/>
                <w:color w:val="000000"/>
                <w:sz w:val="18"/>
                <w:lang w:val="pt-PT"/>
              </w:rPr>
              <w:t xml:space="preserve"> (USD)</w:t>
            </w:r>
          </w:p>
        </w:tc>
        <w:tc>
          <w:tcPr>
            <w:tcW w:w="976" w:type="pct"/>
            <w:tcBorders>
              <w:top w:val="single" w:sz="8" w:space="0" w:color="auto"/>
              <w:left w:val="nil"/>
              <w:bottom w:val="single" w:sz="8" w:space="0" w:color="auto"/>
              <w:right w:val="single" w:sz="8" w:space="0" w:color="auto"/>
            </w:tcBorders>
            <w:shd w:val="clear" w:color="auto" w:fill="auto"/>
            <w:vAlign w:val="center"/>
          </w:tcPr>
          <w:p w:rsidR="00245DCD" w:rsidRPr="00442211" w:rsidRDefault="00245DCD" w:rsidP="00A7504A">
            <w:pPr>
              <w:spacing w:after="0"/>
              <w:jc w:val="center"/>
              <w:rPr>
                <w:rFonts w:ascii="Century Gothic" w:hAnsi="Century Gothic"/>
                <w:b/>
                <w:bCs/>
                <w:color w:val="000000"/>
                <w:sz w:val="18"/>
                <w:lang w:val="pt-PT"/>
              </w:rPr>
            </w:pPr>
            <w:r w:rsidRPr="00442211">
              <w:rPr>
                <w:rFonts w:ascii="Century Gothic" w:hAnsi="Century Gothic"/>
                <w:b/>
                <w:bCs/>
                <w:color w:val="000000"/>
                <w:sz w:val="18"/>
                <w:lang w:val="pt-PT"/>
              </w:rPr>
              <w:t xml:space="preserve">% </w:t>
            </w:r>
            <w:r w:rsidR="00F44535" w:rsidRPr="00442211">
              <w:rPr>
                <w:rFonts w:ascii="Century Gothic" w:hAnsi="Century Gothic"/>
                <w:b/>
                <w:bCs/>
                <w:color w:val="000000"/>
                <w:sz w:val="18"/>
                <w:lang w:val="pt-PT"/>
              </w:rPr>
              <w:t>da Taxa de Pagamento</w:t>
            </w:r>
          </w:p>
        </w:tc>
      </w:tr>
      <w:tr w:rsidR="00245DCD" w:rsidRPr="00442211" w:rsidTr="0097555D">
        <w:trPr>
          <w:trHeight w:val="300"/>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45DCD" w:rsidP="0097555D">
            <w:pPr>
              <w:spacing w:after="0"/>
              <w:rPr>
                <w:rFonts w:ascii="Century Gothic" w:hAnsi="Century Gothic"/>
                <w:color w:val="000000"/>
                <w:sz w:val="18"/>
                <w:lang w:val="pt-PT"/>
              </w:rPr>
            </w:pPr>
            <w:r w:rsidRPr="00442211">
              <w:rPr>
                <w:rFonts w:ascii="Century Gothic" w:hAnsi="Century Gothic"/>
                <w:color w:val="000000"/>
                <w:sz w:val="18"/>
                <w:lang w:val="pt-PT"/>
              </w:rPr>
              <w:t>C. Delgado</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79</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230</w:t>
            </w:r>
            <w:r w:rsidR="00F44535" w:rsidRPr="00442211">
              <w:rPr>
                <w:rFonts w:ascii="Century Gothic" w:hAnsi="Century Gothic"/>
                <w:color w:val="000000"/>
                <w:sz w:val="18"/>
                <w:lang w:val="pt-PT"/>
              </w:rPr>
              <w:t>.0</w:t>
            </w:r>
            <w:r w:rsidRPr="00442211">
              <w:rPr>
                <w:rFonts w:ascii="Century Gothic" w:hAnsi="Century Gothic"/>
                <w:color w:val="000000"/>
                <w:sz w:val="18"/>
                <w:lang w:val="pt-PT"/>
              </w:rPr>
              <w:t>15</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386</w:t>
            </w:r>
            <w:r w:rsidR="00F44535" w:rsidRPr="00442211">
              <w:rPr>
                <w:rFonts w:ascii="Century Gothic" w:hAnsi="Century Gothic"/>
                <w:color w:val="000000"/>
                <w:sz w:val="18"/>
                <w:lang w:val="pt-PT"/>
              </w:rPr>
              <w:t>.1</w:t>
            </w:r>
            <w:r w:rsidRPr="00442211">
              <w:rPr>
                <w:rFonts w:ascii="Century Gothic" w:hAnsi="Century Gothic"/>
                <w:color w:val="000000"/>
                <w:sz w:val="18"/>
                <w:lang w:val="pt-PT"/>
              </w:rPr>
              <w:t>67</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37</w:t>
            </w:r>
            <w:r w:rsidR="00164E7C" w:rsidRPr="00442211">
              <w:rPr>
                <w:rFonts w:ascii="Century Gothic" w:hAnsi="Century Gothic"/>
                <w:color w:val="000000"/>
                <w:sz w:val="18"/>
                <w:lang w:val="pt-PT"/>
              </w:rPr>
              <w:t>,3%</w:t>
            </w:r>
          </w:p>
        </w:tc>
      </w:tr>
      <w:tr w:rsidR="00245DCD" w:rsidRPr="00442211" w:rsidTr="0097555D">
        <w:trPr>
          <w:trHeight w:val="300"/>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45DCD" w:rsidP="0097555D">
            <w:pPr>
              <w:spacing w:after="0"/>
              <w:rPr>
                <w:rFonts w:ascii="Century Gothic" w:hAnsi="Century Gothic"/>
                <w:color w:val="000000"/>
                <w:sz w:val="18"/>
                <w:lang w:val="pt-PT"/>
              </w:rPr>
            </w:pPr>
            <w:r w:rsidRPr="00442211">
              <w:rPr>
                <w:rFonts w:ascii="Century Gothic" w:hAnsi="Century Gothic"/>
                <w:color w:val="000000"/>
                <w:sz w:val="18"/>
                <w:lang w:val="pt-PT"/>
              </w:rPr>
              <w:t>Gaza</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35</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53</w:t>
            </w:r>
            <w:r w:rsidR="00F44535" w:rsidRPr="00442211">
              <w:rPr>
                <w:rFonts w:ascii="Century Gothic" w:hAnsi="Century Gothic"/>
                <w:color w:val="000000"/>
                <w:sz w:val="18"/>
                <w:lang w:val="pt-PT"/>
              </w:rPr>
              <w:t>.1</w:t>
            </w:r>
            <w:r w:rsidRPr="00442211">
              <w:rPr>
                <w:rFonts w:ascii="Century Gothic" w:hAnsi="Century Gothic"/>
                <w:color w:val="000000"/>
                <w:sz w:val="18"/>
                <w:lang w:val="pt-PT"/>
              </w:rPr>
              <w:t>75</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90</w:t>
            </w:r>
            <w:r w:rsidR="00F44535" w:rsidRPr="00442211">
              <w:rPr>
                <w:rFonts w:ascii="Century Gothic" w:hAnsi="Century Gothic"/>
                <w:color w:val="000000"/>
                <w:sz w:val="18"/>
                <w:lang w:val="pt-PT"/>
              </w:rPr>
              <w:t>.5</w:t>
            </w:r>
            <w:r w:rsidRPr="00442211">
              <w:rPr>
                <w:rFonts w:ascii="Century Gothic" w:hAnsi="Century Gothic"/>
                <w:color w:val="000000"/>
                <w:sz w:val="18"/>
                <w:lang w:val="pt-PT"/>
              </w:rPr>
              <w:t>01</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37</w:t>
            </w:r>
            <w:r w:rsidR="00164E7C" w:rsidRPr="00442211">
              <w:rPr>
                <w:rFonts w:ascii="Century Gothic" w:hAnsi="Century Gothic"/>
                <w:color w:val="000000"/>
                <w:sz w:val="18"/>
                <w:lang w:val="pt-PT"/>
              </w:rPr>
              <w:t>,0%</w:t>
            </w:r>
          </w:p>
        </w:tc>
      </w:tr>
      <w:tr w:rsidR="00245DCD" w:rsidRPr="00442211" w:rsidTr="0097555D">
        <w:trPr>
          <w:trHeight w:val="300"/>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45DCD" w:rsidP="0097555D">
            <w:pPr>
              <w:spacing w:after="0"/>
              <w:rPr>
                <w:rFonts w:ascii="Century Gothic" w:hAnsi="Century Gothic"/>
                <w:color w:val="000000"/>
                <w:sz w:val="18"/>
                <w:lang w:val="pt-PT"/>
              </w:rPr>
            </w:pPr>
            <w:r w:rsidRPr="00442211">
              <w:rPr>
                <w:rFonts w:ascii="Century Gothic" w:hAnsi="Century Gothic"/>
                <w:color w:val="000000"/>
                <w:sz w:val="18"/>
                <w:lang w:val="pt-PT"/>
              </w:rPr>
              <w:t>Inhambane</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30</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113</w:t>
            </w:r>
            <w:r w:rsidR="00F44535" w:rsidRPr="00442211">
              <w:rPr>
                <w:rFonts w:ascii="Century Gothic" w:hAnsi="Century Gothic"/>
                <w:color w:val="000000"/>
                <w:sz w:val="18"/>
                <w:lang w:val="pt-PT"/>
              </w:rPr>
              <w:t>.8</w:t>
            </w:r>
            <w:r w:rsidRPr="00442211">
              <w:rPr>
                <w:rFonts w:ascii="Century Gothic" w:hAnsi="Century Gothic"/>
                <w:color w:val="000000"/>
                <w:sz w:val="18"/>
                <w:lang w:val="pt-PT"/>
              </w:rPr>
              <w:t>16</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188</w:t>
            </w:r>
            <w:r w:rsidR="00F44535" w:rsidRPr="00442211">
              <w:rPr>
                <w:rFonts w:ascii="Century Gothic" w:hAnsi="Century Gothic"/>
                <w:color w:val="000000"/>
                <w:sz w:val="18"/>
                <w:lang w:val="pt-PT"/>
              </w:rPr>
              <w:t>.5</w:t>
            </w:r>
            <w:r w:rsidRPr="00442211">
              <w:rPr>
                <w:rFonts w:ascii="Century Gothic" w:hAnsi="Century Gothic"/>
                <w:color w:val="000000"/>
                <w:sz w:val="18"/>
                <w:lang w:val="pt-PT"/>
              </w:rPr>
              <w:t>39</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37</w:t>
            </w:r>
            <w:r w:rsidR="00164E7C" w:rsidRPr="00442211">
              <w:rPr>
                <w:rFonts w:ascii="Century Gothic" w:hAnsi="Century Gothic"/>
                <w:color w:val="000000"/>
                <w:sz w:val="18"/>
                <w:lang w:val="pt-PT"/>
              </w:rPr>
              <w:t>,6%</w:t>
            </w:r>
          </w:p>
        </w:tc>
      </w:tr>
      <w:tr w:rsidR="00245DCD" w:rsidRPr="00442211" w:rsidTr="0097555D">
        <w:trPr>
          <w:trHeight w:val="300"/>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45DCD" w:rsidP="0097555D">
            <w:pPr>
              <w:spacing w:after="0"/>
              <w:rPr>
                <w:rFonts w:ascii="Century Gothic" w:hAnsi="Century Gothic"/>
                <w:color w:val="000000"/>
                <w:sz w:val="18"/>
                <w:lang w:val="pt-PT"/>
              </w:rPr>
            </w:pPr>
            <w:r w:rsidRPr="00442211">
              <w:rPr>
                <w:rFonts w:ascii="Century Gothic" w:hAnsi="Century Gothic"/>
                <w:color w:val="000000"/>
                <w:sz w:val="18"/>
                <w:lang w:val="pt-PT"/>
              </w:rPr>
              <w:t>Manica</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32</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168</w:t>
            </w:r>
            <w:r w:rsidR="00F44535" w:rsidRPr="00442211">
              <w:rPr>
                <w:rFonts w:ascii="Century Gothic" w:hAnsi="Century Gothic"/>
                <w:color w:val="000000"/>
                <w:sz w:val="18"/>
                <w:lang w:val="pt-PT"/>
              </w:rPr>
              <w:t>.8</w:t>
            </w:r>
            <w:r w:rsidRPr="00442211">
              <w:rPr>
                <w:rFonts w:ascii="Century Gothic" w:hAnsi="Century Gothic"/>
                <w:color w:val="000000"/>
                <w:sz w:val="18"/>
                <w:lang w:val="pt-PT"/>
              </w:rPr>
              <w:t>45</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144</w:t>
            </w:r>
            <w:r w:rsidR="00F44535" w:rsidRPr="00442211">
              <w:rPr>
                <w:rFonts w:ascii="Century Gothic" w:hAnsi="Century Gothic"/>
                <w:color w:val="000000"/>
                <w:sz w:val="18"/>
                <w:lang w:val="pt-PT"/>
              </w:rPr>
              <w:t>.0</w:t>
            </w:r>
            <w:r w:rsidRPr="00442211">
              <w:rPr>
                <w:rFonts w:ascii="Century Gothic" w:hAnsi="Century Gothic"/>
                <w:color w:val="000000"/>
                <w:sz w:val="18"/>
                <w:lang w:val="pt-PT"/>
              </w:rPr>
              <w:t>23</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54</w:t>
            </w:r>
            <w:r w:rsidR="00164E7C" w:rsidRPr="00442211">
              <w:rPr>
                <w:rFonts w:ascii="Century Gothic" w:hAnsi="Century Gothic"/>
                <w:color w:val="000000"/>
                <w:sz w:val="18"/>
                <w:lang w:val="pt-PT"/>
              </w:rPr>
              <w:t>,0%</w:t>
            </w:r>
          </w:p>
        </w:tc>
      </w:tr>
      <w:tr w:rsidR="00245DCD" w:rsidRPr="00442211" w:rsidTr="0097555D">
        <w:trPr>
          <w:trHeight w:val="300"/>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45DCD" w:rsidP="0097555D">
            <w:pPr>
              <w:spacing w:after="0"/>
              <w:rPr>
                <w:rFonts w:ascii="Century Gothic" w:hAnsi="Century Gothic"/>
                <w:color w:val="000000"/>
                <w:sz w:val="18"/>
                <w:lang w:val="pt-PT"/>
              </w:rPr>
            </w:pPr>
            <w:r w:rsidRPr="00442211">
              <w:rPr>
                <w:rFonts w:ascii="Century Gothic" w:hAnsi="Century Gothic"/>
                <w:color w:val="000000"/>
                <w:sz w:val="18"/>
                <w:lang w:val="pt-PT"/>
              </w:rPr>
              <w:t>Maputo</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25</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19</w:t>
            </w:r>
            <w:r w:rsidR="00F44535" w:rsidRPr="00442211">
              <w:rPr>
                <w:rFonts w:ascii="Century Gothic" w:hAnsi="Century Gothic"/>
                <w:color w:val="000000"/>
                <w:sz w:val="18"/>
                <w:lang w:val="pt-PT"/>
              </w:rPr>
              <w:t>.9</w:t>
            </w:r>
            <w:r w:rsidRPr="00442211">
              <w:rPr>
                <w:rFonts w:ascii="Century Gothic" w:hAnsi="Century Gothic"/>
                <w:color w:val="000000"/>
                <w:sz w:val="18"/>
                <w:lang w:val="pt-PT"/>
              </w:rPr>
              <w:t>34</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29</w:t>
            </w:r>
            <w:r w:rsidR="00F44535" w:rsidRPr="00442211">
              <w:rPr>
                <w:rFonts w:ascii="Century Gothic" w:hAnsi="Century Gothic"/>
                <w:color w:val="000000"/>
                <w:sz w:val="18"/>
                <w:lang w:val="pt-PT"/>
              </w:rPr>
              <w:t>.3</w:t>
            </w:r>
            <w:r w:rsidRPr="00442211">
              <w:rPr>
                <w:rFonts w:ascii="Century Gothic" w:hAnsi="Century Gothic"/>
                <w:color w:val="000000"/>
                <w:sz w:val="18"/>
                <w:lang w:val="pt-PT"/>
              </w:rPr>
              <w:t>43</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40</w:t>
            </w:r>
            <w:r w:rsidR="00164E7C" w:rsidRPr="00442211">
              <w:rPr>
                <w:rFonts w:ascii="Century Gothic" w:hAnsi="Century Gothic"/>
                <w:color w:val="000000"/>
                <w:sz w:val="18"/>
                <w:lang w:val="pt-PT"/>
              </w:rPr>
              <w:t>,5%</w:t>
            </w:r>
          </w:p>
        </w:tc>
      </w:tr>
      <w:tr w:rsidR="00245DCD" w:rsidRPr="00442211" w:rsidTr="0097555D">
        <w:trPr>
          <w:trHeight w:val="300"/>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45DCD" w:rsidP="0097555D">
            <w:pPr>
              <w:spacing w:after="0"/>
              <w:rPr>
                <w:rFonts w:ascii="Century Gothic" w:hAnsi="Century Gothic"/>
                <w:color w:val="000000"/>
                <w:sz w:val="18"/>
                <w:lang w:val="pt-PT"/>
              </w:rPr>
            </w:pPr>
            <w:r w:rsidRPr="00442211">
              <w:rPr>
                <w:rFonts w:ascii="Century Gothic" w:hAnsi="Century Gothic"/>
                <w:color w:val="000000"/>
                <w:sz w:val="18"/>
                <w:lang w:val="pt-PT"/>
              </w:rPr>
              <w:t>Nampula</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63</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216</w:t>
            </w:r>
            <w:r w:rsidR="00F44535" w:rsidRPr="00442211">
              <w:rPr>
                <w:rFonts w:ascii="Century Gothic" w:hAnsi="Century Gothic"/>
                <w:color w:val="000000"/>
                <w:sz w:val="18"/>
                <w:lang w:val="pt-PT"/>
              </w:rPr>
              <w:t>.0</w:t>
            </w:r>
            <w:r w:rsidRPr="00442211">
              <w:rPr>
                <w:rFonts w:ascii="Century Gothic" w:hAnsi="Century Gothic"/>
                <w:color w:val="000000"/>
                <w:sz w:val="18"/>
                <w:lang w:val="pt-PT"/>
              </w:rPr>
              <w:t>69</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44</w:t>
            </w:r>
            <w:r w:rsidR="00F44535" w:rsidRPr="00442211">
              <w:rPr>
                <w:rFonts w:ascii="Century Gothic" w:hAnsi="Century Gothic"/>
                <w:color w:val="000000"/>
                <w:sz w:val="18"/>
                <w:lang w:val="pt-PT"/>
              </w:rPr>
              <w:t>.4</w:t>
            </w:r>
            <w:r w:rsidRPr="00442211">
              <w:rPr>
                <w:rFonts w:ascii="Century Gothic" w:hAnsi="Century Gothic"/>
                <w:color w:val="000000"/>
                <w:sz w:val="18"/>
                <w:lang w:val="pt-PT"/>
              </w:rPr>
              <w:t>24</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82</w:t>
            </w:r>
            <w:r w:rsidR="00164E7C" w:rsidRPr="00442211">
              <w:rPr>
                <w:rFonts w:ascii="Century Gothic" w:hAnsi="Century Gothic"/>
                <w:color w:val="000000"/>
                <w:sz w:val="18"/>
                <w:lang w:val="pt-PT"/>
              </w:rPr>
              <w:t>,9%</w:t>
            </w:r>
          </w:p>
        </w:tc>
      </w:tr>
      <w:tr w:rsidR="00245DCD" w:rsidRPr="00442211" w:rsidTr="0097555D">
        <w:trPr>
          <w:trHeight w:val="300"/>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45DCD" w:rsidP="0097555D">
            <w:pPr>
              <w:spacing w:after="0"/>
              <w:rPr>
                <w:rFonts w:ascii="Century Gothic" w:hAnsi="Century Gothic"/>
                <w:color w:val="000000"/>
                <w:sz w:val="18"/>
                <w:lang w:val="pt-PT"/>
              </w:rPr>
            </w:pPr>
            <w:r w:rsidRPr="00442211">
              <w:rPr>
                <w:rFonts w:ascii="Century Gothic" w:hAnsi="Century Gothic"/>
                <w:color w:val="000000"/>
                <w:sz w:val="18"/>
                <w:lang w:val="pt-PT"/>
              </w:rPr>
              <w:t>Niassa</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10</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22</w:t>
            </w:r>
            <w:r w:rsidR="00F44535" w:rsidRPr="00442211">
              <w:rPr>
                <w:rFonts w:ascii="Century Gothic" w:hAnsi="Century Gothic"/>
                <w:color w:val="000000"/>
                <w:sz w:val="18"/>
                <w:lang w:val="pt-PT"/>
              </w:rPr>
              <w:t>.3</w:t>
            </w:r>
            <w:r w:rsidRPr="00442211">
              <w:rPr>
                <w:rFonts w:ascii="Century Gothic" w:hAnsi="Century Gothic"/>
                <w:color w:val="000000"/>
                <w:sz w:val="18"/>
                <w:lang w:val="pt-PT"/>
              </w:rPr>
              <w:t>45</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46</w:t>
            </w:r>
            <w:r w:rsidR="00F44535" w:rsidRPr="00442211">
              <w:rPr>
                <w:rFonts w:ascii="Century Gothic" w:hAnsi="Century Gothic"/>
                <w:color w:val="000000"/>
                <w:sz w:val="18"/>
                <w:lang w:val="pt-PT"/>
              </w:rPr>
              <w:t>.8</w:t>
            </w:r>
            <w:r w:rsidRPr="00442211">
              <w:rPr>
                <w:rFonts w:ascii="Century Gothic" w:hAnsi="Century Gothic"/>
                <w:color w:val="000000"/>
                <w:sz w:val="18"/>
                <w:lang w:val="pt-PT"/>
              </w:rPr>
              <w:t>62</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32</w:t>
            </w:r>
            <w:r w:rsidR="00164E7C" w:rsidRPr="00442211">
              <w:rPr>
                <w:rFonts w:ascii="Century Gothic" w:hAnsi="Century Gothic"/>
                <w:color w:val="000000"/>
                <w:sz w:val="18"/>
                <w:lang w:val="pt-PT"/>
              </w:rPr>
              <w:t>,3%</w:t>
            </w:r>
          </w:p>
        </w:tc>
      </w:tr>
      <w:tr w:rsidR="00245DCD" w:rsidRPr="00442211" w:rsidTr="0097555D">
        <w:trPr>
          <w:trHeight w:val="300"/>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F2D62" w:rsidP="0097555D">
            <w:pPr>
              <w:spacing w:after="0"/>
              <w:rPr>
                <w:rFonts w:ascii="Century Gothic" w:hAnsi="Century Gothic"/>
                <w:color w:val="000000"/>
                <w:sz w:val="18"/>
                <w:lang w:val="pt-PT"/>
              </w:rPr>
            </w:pPr>
            <w:r w:rsidRPr="00442211">
              <w:rPr>
                <w:rFonts w:ascii="Century Gothic" w:hAnsi="Century Gothic"/>
                <w:color w:val="000000"/>
                <w:sz w:val="18"/>
                <w:lang w:val="pt-PT"/>
              </w:rPr>
              <w:t>Sofala</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18</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233</w:t>
            </w:r>
            <w:r w:rsidR="00F44535" w:rsidRPr="00442211">
              <w:rPr>
                <w:rFonts w:ascii="Century Gothic" w:hAnsi="Century Gothic"/>
                <w:color w:val="000000"/>
                <w:sz w:val="18"/>
                <w:lang w:val="pt-PT"/>
              </w:rPr>
              <w:t>.2</w:t>
            </w:r>
            <w:r w:rsidRPr="00442211">
              <w:rPr>
                <w:rFonts w:ascii="Century Gothic" w:hAnsi="Century Gothic"/>
                <w:color w:val="000000"/>
                <w:sz w:val="18"/>
                <w:lang w:val="pt-PT"/>
              </w:rPr>
              <w:t>07</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759</w:t>
            </w:r>
            <w:r w:rsidR="00F44535" w:rsidRPr="00442211">
              <w:rPr>
                <w:rFonts w:ascii="Century Gothic" w:hAnsi="Century Gothic"/>
                <w:color w:val="000000"/>
                <w:sz w:val="18"/>
                <w:lang w:val="pt-PT"/>
              </w:rPr>
              <w:t>.6</w:t>
            </w:r>
            <w:r w:rsidRPr="00442211">
              <w:rPr>
                <w:rFonts w:ascii="Century Gothic" w:hAnsi="Century Gothic"/>
                <w:color w:val="000000"/>
                <w:sz w:val="18"/>
                <w:lang w:val="pt-PT"/>
              </w:rPr>
              <w:t>19</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23</w:t>
            </w:r>
            <w:r w:rsidR="00164E7C" w:rsidRPr="00442211">
              <w:rPr>
                <w:rFonts w:ascii="Century Gothic" w:hAnsi="Century Gothic"/>
                <w:color w:val="000000"/>
                <w:sz w:val="18"/>
                <w:lang w:val="pt-PT"/>
              </w:rPr>
              <w:t>,5%</w:t>
            </w:r>
          </w:p>
        </w:tc>
      </w:tr>
      <w:tr w:rsidR="00245DCD" w:rsidRPr="00442211" w:rsidTr="0097555D">
        <w:trPr>
          <w:trHeight w:val="300"/>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45DCD" w:rsidP="0097555D">
            <w:pPr>
              <w:spacing w:after="0"/>
              <w:rPr>
                <w:rFonts w:ascii="Century Gothic" w:hAnsi="Century Gothic"/>
                <w:color w:val="000000"/>
                <w:sz w:val="18"/>
                <w:lang w:val="pt-PT"/>
              </w:rPr>
            </w:pPr>
            <w:r w:rsidRPr="00442211">
              <w:rPr>
                <w:rFonts w:ascii="Century Gothic" w:hAnsi="Century Gothic"/>
                <w:color w:val="000000"/>
                <w:sz w:val="18"/>
                <w:lang w:val="pt-PT"/>
              </w:rPr>
              <w:t>Tete</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35</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162</w:t>
            </w:r>
            <w:r w:rsidR="00F44535" w:rsidRPr="00442211">
              <w:rPr>
                <w:rFonts w:ascii="Century Gothic" w:hAnsi="Century Gothic"/>
                <w:color w:val="000000"/>
                <w:sz w:val="18"/>
                <w:lang w:val="pt-PT"/>
              </w:rPr>
              <w:t>.4</w:t>
            </w:r>
            <w:r w:rsidRPr="00442211">
              <w:rPr>
                <w:rFonts w:ascii="Century Gothic" w:hAnsi="Century Gothic"/>
                <w:color w:val="000000"/>
                <w:sz w:val="18"/>
                <w:lang w:val="pt-PT"/>
              </w:rPr>
              <w:t>75</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141</w:t>
            </w:r>
            <w:r w:rsidR="00F44535" w:rsidRPr="00442211">
              <w:rPr>
                <w:rFonts w:ascii="Century Gothic" w:hAnsi="Century Gothic"/>
                <w:color w:val="000000"/>
                <w:sz w:val="18"/>
                <w:lang w:val="pt-PT"/>
              </w:rPr>
              <w:t>.9</w:t>
            </w:r>
            <w:r w:rsidRPr="00442211">
              <w:rPr>
                <w:rFonts w:ascii="Century Gothic" w:hAnsi="Century Gothic"/>
                <w:color w:val="000000"/>
                <w:sz w:val="18"/>
                <w:lang w:val="pt-PT"/>
              </w:rPr>
              <w:t>66</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53</w:t>
            </w:r>
            <w:r w:rsidR="00164E7C" w:rsidRPr="00442211">
              <w:rPr>
                <w:rFonts w:ascii="Century Gothic" w:hAnsi="Century Gothic"/>
                <w:color w:val="000000"/>
                <w:sz w:val="18"/>
                <w:lang w:val="pt-PT"/>
              </w:rPr>
              <w:t>,4%</w:t>
            </w:r>
          </w:p>
        </w:tc>
      </w:tr>
      <w:tr w:rsidR="00245DCD" w:rsidRPr="00442211" w:rsidTr="0097555D">
        <w:trPr>
          <w:trHeight w:val="315"/>
        </w:trPr>
        <w:tc>
          <w:tcPr>
            <w:tcW w:w="1052" w:type="pct"/>
            <w:tcBorders>
              <w:top w:val="nil"/>
              <w:left w:val="single" w:sz="8" w:space="0" w:color="auto"/>
              <w:bottom w:val="nil"/>
              <w:right w:val="single" w:sz="8" w:space="0" w:color="auto"/>
            </w:tcBorders>
            <w:shd w:val="clear" w:color="auto" w:fill="auto"/>
            <w:noWrap/>
            <w:vAlign w:val="bottom"/>
          </w:tcPr>
          <w:p w:rsidR="00245DCD" w:rsidRPr="00442211" w:rsidRDefault="00245DCD" w:rsidP="00F44535">
            <w:pPr>
              <w:spacing w:after="0"/>
              <w:rPr>
                <w:rFonts w:ascii="Century Gothic" w:hAnsi="Century Gothic"/>
                <w:color w:val="000000"/>
                <w:sz w:val="18"/>
                <w:lang w:val="pt-PT"/>
              </w:rPr>
            </w:pPr>
            <w:r w:rsidRPr="00442211">
              <w:rPr>
                <w:rFonts w:ascii="Century Gothic" w:hAnsi="Century Gothic"/>
                <w:color w:val="000000"/>
                <w:sz w:val="18"/>
                <w:lang w:val="pt-PT"/>
              </w:rPr>
              <w:t>Zamb</w:t>
            </w:r>
            <w:r w:rsidR="00F44535" w:rsidRPr="00442211">
              <w:rPr>
                <w:rFonts w:ascii="Century Gothic" w:hAnsi="Century Gothic"/>
                <w:color w:val="000000"/>
                <w:sz w:val="18"/>
                <w:lang w:val="pt-PT"/>
              </w:rPr>
              <w:t>é</w:t>
            </w:r>
            <w:r w:rsidRPr="00442211">
              <w:rPr>
                <w:rFonts w:ascii="Century Gothic" w:hAnsi="Century Gothic"/>
                <w:color w:val="000000"/>
                <w:sz w:val="18"/>
                <w:lang w:val="pt-PT"/>
              </w:rPr>
              <w:t>zia</w:t>
            </w:r>
          </w:p>
        </w:tc>
        <w:tc>
          <w:tcPr>
            <w:tcW w:w="1021"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109</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597</w:t>
            </w:r>
            <w:r w:rsidR="00F44535" w:rsidRPr="00442211">
              <w:rPr>
                <w:rFonts w:ascii="Century Gothic" w:hAnsi="Century Gothic"/>
                <w:color w:val="000000"/>
                <w:sz w:val="18"/>
                <w:lang w:val="pt-PT"/>
              </w:rPr>
              <w:t>.0</w:t>
            </w:r>
            <w:r w:rsidRPr="00442211">
              <w:rPr>
                <w:rFonts w:ascii="Century Gothic" w:hAnsi="Century Gothic"/>
                <w:color w:val="000000"/>
                <w:sz w:val="18"/>
                <w:lang w:val="pt-PT"/>
              </w:rPr>
              <w:t>06</w:t>
            </w:r>
          </w:p>
        </w:tc>
        <w:tc>
          <w:tcPr>
            <w:tcW w:w="976" w:type="pct"/>
            <w:tcBorders>
              <w:top w:val="nil"/>
              <w:left w:val="nil"/>
              <w:bottom w:val="nil"/>
              <w:right w:val="nil"/>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-25</w:t>
            </w:r>
            <w:r w:rsidR="00F44535" w:rsidRPr="00442211">
              <w:rPr>
                <w:rFonts w:ascii="Century Gothic" w:hAnsi="Century Gothic"/>
                <w:color w:val="000000"/>
                <w:sz w:val="18"/>
                <w:lang w:val="pt-PT"/>
              </w:rPr>
              <w:t>.5</w:t>
            </w:r>
            <w:r w:rsidRPr="00442211">
              <w:rPr>
                <w:rFonts w:ascii="Century Gothic" w:hAnsi="Century Gothic"/>
                <w:color w:val="000000"/>
                <w:sz w:val="18"/>
                <w:lang w:val="pt-PT"/>
              </w:rPr>
              <w:t>04</w:t>
            </w:r>
          </w:p>
        </w:tc>
        <w:tc>
          <w:tcPr>
            <w:tcW w:w="976" w:type="pct"/>
            <w:tcBorders>
              <w:top w:val="nil"/>
              <w:left w:val="nil"/>
              <w:bottom w:val="nil"/>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color w:val="000000"/>
                <w:sz w:val="18"/>
                <w:lang w:val="pt-PT"/>
              </w:rPr>
            </w:pPr>
            <w:r w:rsidRPr="00442211">
              <w:rPr>
                <w:rFonts w:ascii="Century Gothic" w:hAnsi="Century Gothic"/>
                <w:color w:val="000000"/>
                <w:sz w:val="18"/>
                <w:lang w:val="pt-PT"/>
              </w:rPr>
              <w:t>104</w:t>
            </w:r>
            <w:r w:rsidR="00164E7C" w:rsidRPr="00442211">
              <w:rPr>
                <w:rFonts w:ascii="Century Gothic" w:hAnsi="Century Gothic"/>
                <w:color w:val="000000"/>
                <w:sz w:val="18"/>
                <w:lang w:val="pt-PT"/>
              </w:rPr>
              <w:t>,5%</w:t>
            </w:r>
          </w:p>
        </w:tc>
      </w:tr>
      <w:tr w:rsidR="00245DCD" w:rsidRPr="00442211" w:rsidTr="0097555D">
        <w:trPr>
          <w:trHeight w:val="315"/>
        </w:trPr>
        <w:tc>
          <w:tcPr>
            <w:tcW w:w="10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245DCD" w:rsidRPr="00442211" w:rsidRDefault="00245DCD" w:rsidP="0097555D">
            <w:pPr>
              <w:spacing w:after="0"/>
              <w:rPr>
                <w:rFonts w:ascii="Century Gothic" w:hAnsi="Century Gothic"/>
                <w:b/>
                <w:bCs/>
                <w:color w:val="000000"/>
                <w:sz w:val="18"/>
                <w:lang w:val="pt-PT"/>
              </w:rPr>
            </w:pPr>
            <w:r w:rsidRPr="00442211">
              <w:rPr>
                <w:rFonts w:ascii="Century Gothic" w:hAnsi="Century Gothic"/>
                <w:b/>
                <w:bCs/>
                <w:color w:val="000000"/>
                <w:sz w:val="18"/>
                <w:lang w:val="pt-PT"/>
              </w:rPr>
              <w:t>Grand</w:t>
            </w:r>
            <w:r w:rsidR="009B1896" w:rsidRPr="00442211">
              <w:rPr>
                <w:rFonts w:ascii="Century Gothic" w:hAnsi="Century Gothic"/>
                <w:b/>
                <w:bCs/>
                <w:color w:val="000000"/>
                <w:sz w:val="18"/>
                <w:lang w:val="pt-PT"/>
              </w:rPr>
              <w:t>e</w:t>
            </w:r>
            <w:r w:rsidRPr="00442211">
              <w:rPr>
                <w:rFonts w:ascii="Century Gothic" w:hAnsi="Century Gothic"/>
                <w:b/>
                <w:bCs/>
                <w:color w:val="000000"/>
                <w:sz w:val="18"/>
                <w:lang w:val="pt-PT"/>
              </w:rPr>
              <w:t xml:space="preserve"> Total</w:t>
            </w:r>
          </w:p>
        </w:tc>
        <w:tc>
          <w:tcPr>
            <w:tcW w:w="1021" w:type="pct"/>
            <w:tcBorders>
              <w:top w:val="single" w:sz="8" w:space="0" w:color="auto"/>
              <w:left w:val="nil"/>
              <w:bottom w:val="single" w:sz="8" w:space="0" w:color="auto"/>
              <w:right w:val="nil"/>
            </w:tcBorders>
            <w:shd w:val="clear" w:color="auto" w:fill="auto"/>
            <w:noWrap/>
            <w:vAlign w:val="bottom"/>
          </w:tcPr>
          <w:p w:rsidR="00245DCD" w:rsidRPr="00442211" w:rsidRDefault="00245DCD" w:rsidP="0097555D">
            <w:pPr>
              <w:spacing w:after="0"/>
              <w:jc w:val="center"/>
              <w:rPr>
                <w:rFonts w:ascii="Century Gothic" w:hAnsi="Century Gothic"/>
                <w:b/>
                <w:bCs/>
                <w:color w:val="000000"/>
                <w:sz w:val="18"/>
                <w:lang w:val="pt-PT"/>
              </w:rPr>
            </w:pPr>
            <w:r w:rsidRPr="00442211">
              <w:rPr>
                <w:rFonts w:ascii="Century Gothic" w:hAnsi="Century Gothic"/>
                <w:b/>
                <w:bCs/>
                <w:color w:val="000000"/>
                <w:sz w:val="18"/>
                <w:lang w:val="pt-PT"/>
              </w:rPr>
              <w:t>436</w:t>
            </w:r>
          </w:p>
        </w:tc>
        <w:tc>
          <w:tcPr>
            <w:tcW w:w="976" w:type="pct"/>
            <w:tcBorders>
              <w:top w:val="single" w:sz="8" w:space="0" w:color="auto"/>
              <w:left w:val="nil"/>
              <w:bottom w:val="single" w:sz="8" w:space="0" w:color="auto"/>
              <w:right w:val="nil"/>
            </w:tcBorders>
            <w:shd w:val="clear" w:color="auto" w:fill="auto"/>
            <w:noWrap/>
            <w:vAlign w:val="bottom"/>
          </w:tcPr>
          <w:p w:rsidR="00245DCD" w:rsidRPr="00442211" w:rsidRDefault="00245DCD" w:rsidP="0097555D">
            <w:pPr>
              <w:spacing w:after="0"/>
              <w:jc w:val="center"/>
              <w:rPr>
                <w:rFonts w:ascii="Century Gothic" w:hAnsi="Century Gothic"/>
                <w:b/>
                <w:bCs/>
                <w:color w:val="000000"/>
                <w:sz w:val="18"/>
                <w:lang w:val="pt-PT"/>
              </w:rPr>
            </w:pPr>
            <w:r w:rsidRPr="00442211">
              <w:rPr>
                <w:rFonts w:ascii="Century Gothic" w:hAnsi="Century Gothic"/>
                <w:b/>
                <w:bCs/>
                <w:color w:val="000000"/>
                <w:sz w:val="18"/>
                <w:lang w:val="pt-PT"/>
              </w:rPr>
              <w:t>1</w:t>
            </w:r>
            <w:r w:rsidR="00F44535" w:rsidRPr="00442211">
              <w:rPr>
                <w:rFonts w:ascii="Century Gothic" w:hAnsi="Century Gothic"/>
                <w:b/>
                <w:bCs/>
                <w:color w:val="000000"/>
                <w:sz w:val="18"/>
                <w:lang w:val="pt-PT"/>
              </w:rPr>
              <w:t>.8</w:t>
            </w:r>
            <w:r w:rsidRPr="00442211">
              <w:rPr>
                <w:rFonts w:ascii="Century Gothic" w:hAnsi="Century Gothic"/>
                <w:b/>
                <w:bCs/>
                <w:color w:val="000000"/>
                <w:sz w:val="18"/>
                <w:lang w:val="pt-PT"/>
              </w:rPr>
              <w:t>16</w:t>
            </w:r>
            <w:r w:rsidR="00F44535" w:rsidRPr="00442211">
              <w:rPr>
                <w:rFonts w:ascii="Century Gothic" w:hAnsi="Century Gothic"/>
                <w:b/>
                <w:bCs/>
                <w:color w:val="000000"/>
                <w:sz w:val="18"/>
                <w:lang w:val="pt-PT"/>
              </w:rPr>
              <w:t>.8</w:t>
            </w:r>
            <w:r w:rsidRPr="00442211">
              <w:rPr>
                <w:rFonts w:ascii="Century Gothic" w:hAnsi="Century Gothic"/>
                <w:b/>
                <w:bCs/>
                <w:color w:val="000000"/>
                <w:sz w:val="18"/>
                <w:lang w:val="pt-PT"/>
              </w:rPr>
              <w:t>87</w:t>
            </w:r>
          </w:p>
        </w:tc>
        <w:tc>
          <w:tcPr>
            <w:tcW w:w="976" w:type="pct"/>
            <w:tcBorders>
              <w:top w:val="single" w:sz="8" w:space="0" w:color="auto"/>
              <w:left w:val="nil"/>
              <w:bottom w:val="single" w:sz="8" w:space="0" w:color="auto"/>
              <w:right w:val="nil"/>
            </w:tcBorders>
            <w:shd w:val="clear" w:color="auto" w:fill="auto"/>
            <w:noWrap/>
            <w:vAlign w:val="bottom"/>
          </w:tcPr>
          <w:p w:rsidR="00245DCD" w:rsidRPr="00442211" w:rsidRDefault="00245DCD" w:rsidP="0097555D">
            <w:pPr>
              <w:spacing w:after="0"/>
              <w:jc w:val="center"/>
              <w:rPr>
                <w:rFonts w:ascii="Century Gothic" w:hAnsi="Century Gothic"/>
                <w:b/>
                <w:bCs/>
                <w:color w:val="000000"/>
                <w:sz w:val="18"/>
                <w:lang w:val="pt-PT"/>
              </w:rPr>
            </w:pPr>
            <w:r w:rsidRPr="00442211">
              <w:rPr>
                <w:rFonts w:ascii="Century Gothic" w:hAnsi="Century Gothic"/>
                <w:b/>
                <w:bCs/>
                <w:color w:val="000000"/>
                <w:sz w:val="18"/>
                <w:lang w:val="pt-PT"/>
              </w:rPr>
              <w:t>1</w:t>
            </w:r>
            <w:r w:rsidR="00F44535" w:rsidRPr="00442211">
              <w:rPr>
                <w:rFonts w:ascii="Century Gothic" w:hAnsi="Century Gothic"/>
                <w:b/>
                <w:bCs/>
                <w:color w:val="000000"/>
                <w:sz w:val="18"/>
                <w:lang w:val="pt-PT"/>
              </w:rPr>
              <w:t>.8</w:t>
            </w:r>
            <w:r w:rsidRPr="00442211">
              <w:rPr>
                <w:rFonts w:ascii="Century Gothic" w:hAnsi="Century Gothic"/>
                <w:b/>
                <w:bCs/>
                <w:color w:val="000000"/>
                <w:sz w:val="18"/>
                <w:lang w:val="pt-PT"/>
              </w:rPr>
              <w:t>05</w:t>
            </w:r>
            <w:r w:rsidR="00F44535" w:rsidRPr="00442211">
              <w:rPr>
                <w:rFonts w:ascii="Century Gothic" w:hAnsi="Century Gothic"/>
                <w:b/>
                <w:bCs/>
                <w:color w:val="000000"/>
                <w:sz w:val="18"/>
                <w:lang w:val="pt-PT"/>
              </w:rPr>
              <w:t>.9</w:t>
            </w:r>
            <w:r w:rsidRPr="00442211">
              <w:rPr>
                <w:rFonts w:ascii="Century Gothic" w:hAnsi="Century Gothic"/>
                <w:b/>
                <w:bCs/>
                <w:color w:val="000000"/>
                <w:sz w:val="18"/>
                <w:lang w:val="pt-PT"/>
              </w:rPr>
              <w:t>40</w:t>
            </w:r>
          </w:p>
        </w:tc>
        <w:tc>
          <w:tcPr>
            <w:tcW w:w="976" w:type="pct"/>
            <w:tcBorders>
              <w:top w:val="single" w:sz="8" w:space="0" w:color="auto"/>
              <w:left w:val="nil"/>
              <w:bottom w:val="single" w:sz="8" w:space="0" w:color="auto"/>
              <w:right w:val="single" w:sz="8" w:space="0" w:color="auto"/>
            </w:tcBorders>
            <w:shd w:val="clear" w:color="auto" w:fill="auto"/>
            <w:noWrap/>
            <w:vAlign w:val="bottom"/>
          </w:tcPr>
          <w:p w:rsidR="00245DCD" w:rsidRPr="00442211" w:rsidRDefault="00245DCD" w:rsidP="0097555D">
            <w:pPr>
              <w:spacing w:after="0"/>
              <w:jc w:val="center"/>
              <w:rPr>
                <w:rFonts w:ascii="Century Gothic" w:hAnsi="Century Gothic"/>
                <w:b/>
                <w:bCs/>
                <w:color w:val="000000"/>
                <w:sz w:val="18"/>
                <w:lang w:val="pt-PT"/>
              </w:rPr>
            </w:pPr>
            <w:r w:rsidRPr="00442211">
              <w:rPr>
                <w:rFonts w:ascii="Century Gothic" w:hAnsi="Century Gothic"/>
                <w:b/>
                <w:bCs/>
                <w:color w:val="000000"/>
                <w:sz w:val="18"/>
                <w:lang w:val="pt-PT"/>
              </w:rPr>
              <w:t>50</w:t>
            </w:r>
            <w:r w:rsidR="00164E7C" w:rsidRPr="00442211">
              <w:rPr>
                <w:rFonts w:ascii="Century Gothic" w:hAnsi="Century Gothic"/>
                <w:b/>
                <w:bCs/>
                <w:color w:val="000000"/>
                <w:sz w:val="18"/>
                <w:lang w:val="pt-PT"/>
              </w:rPr>
              <w:t>,2%</w:t>
            </w:r>
          </w:p>
        </w:tc>
      </w:tr>
    </w:tbl>
    <w:p w:rsidR="00245DCD" w:rsidRPr="00442211" w:rsidRDefault="005F0D4F" w:rsidP="00245DCD">
      <w:pPr>
        <w:autoSpaceDE w:val="0"/>
        <w:autoSpaceDN w:val="0"/>
        <w:adjustRightInd w:val="0"/>
        <w:spacing w:after="0"/>
        <w:rPr>
          <w:rFonts w:ascii="Century Gothic" w:hAnsi="Century Gothic" w:cs="ArialNarrow"/>
          <w:i/>
          <w:sz w:val="20"/>
          <w:szCs w:val="20"/>
          <w:lang w:val="pt-PT"/>
        </w:rPr>
      </w:pPr>
      <w:r w:rsidRPr="00442211">
        <w:rPr>
          <w:rFonts w:ascii="Century Gothic" w:hAnsi="Century Gothic" w:cs="ArialNarrow"/>
          <w:i/>
          <w:sz w:val="18"/>
          <w:szCs w:val="18"/>
          <w:u w:val="single"/>
          <w:lang w:val="pt-PT"/>
        </w:rPr>
        <w:t>Fonte</w:t>
      </w:r>
      <w:r w:rsidR="00245DCD" w:rsidRPr="00442211">
        <w:rPr>
          <w:rFonts w:ascii="Century Gothic" w:hAnsi="Century Gothic" w:cs="ArialNarrow"/>
          <w:i/>
          <w:sz w:val="18"/>
          <w:szCs w:val="18"/>
          <w:lang w:val="pt-PT"/>
        </w:rPr>
        <w:t xml:space="preserve">: De Wit, P. </w:t>
      </w:r>
      <w:r w:rsidR="009B1896" w:rsidRPr="00442211">
        <w:rPr>
          <w:rFonts w:ascii="Century Gothic" w:hAnsi="Century Gothic" w:cs="ArialNarrow"/>
          <w:i/>
          <w:sz w:val="18"/>
          <w:szCs w:val="18"/>
          <w:lang w:val="pt-PT"/>
        </w:rPr>
        <w:t>e</w:t>
      </w:r>
      <w:r w:rsidR="00245DCD" w:rsidRPr="00442211">
        <w:rPr>
          <w:rFonts w:ascii="Century Gothic" w:hAnsi="Century Gothic" w:cs="ArialNarrow"/>
          <w:i/>
          <w:sz w:val="18"/>
          <w:szCs w:val="18"/>
          <w:lang w:val="pt-PT"/>
        </w:rPr>
        <w:t xml:space="preserve"> Norfolk (2010)</w:t>
      </w:r>
    </w:p>
    <w:p w:rsidR="00245DCD" w:rsidRPr="00442211" w:rsidRDefault="00245DCD" w:rsidP="00245DCD">
      <w:pPr>
        <w:spacing w:after="0"/>
        <w:rPr>
          <w:rFonts w:ascii="Century Gothic" w:hAnsi="Century Gothic"/>
          <w:sz w:val="22"/>
          <w:szCs w:val="22"/>
          <w:lang w:val="pt-PT"/>
        </w:rPr>
      </w:pPr>
    </w:p>
    <w:p w:rsidR="00245DCD" w:rsidRPr="00442211" w:rsidRDefault="009B189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Existe uma certa </w:t>
      </w:r>
      <w:r w:rsidR="00245DCD" w:rsidRPr="00442211">
        <w:rPr>
          <w:rFonts w:ascii="Century Gothic" w:hAnsi="Century Gothic"/>
          <w:sz w:val="22"/>
          <w:szCs w:val="22"/>
          <w:lang w:val="pt-PT"/>
        </w:rPr>
        <w:t>discrep</w:t>
      </w:r>
      <w:r w:rsidRPr="00442211">
        <w:rPr>
          <w:rFonts w:ascii="Century Gothic" w:hAnsi="Century Gothic"/>
          <w:sz w:val="22"/>
          <w:szCs w:val="22"/>
          <w:lang w:val="pt-PT"/>
        </w:rPr>
        <w:t xml:space="preserve">ância na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obtida da </w:t>
      </w:r>
      <w:r w:rsidR="00245DCD" w:rsidRPr="00442211">
        <w:rPr>
          <w:rFonts w:ascii="Century Gothic" w:hAnsi="Century Gothic"/>
          <w:sz w:val="22"/>
          <w:szCs w:val="22"/>
          <w:lang w:val="pt-PT"/>
        </w:rPr>
        <w:t>DNTF,</w:t>
      </w:r>
      <w:r w:rsidRPr="00442211">
        <w:rPr>
          <w:rFonts w:ascii="Century Gothic" w:hAnsi="Century Gothic"/>
          <w:sz w:val="22"/>
          <w:szCs w:val="22"/>
          <w:lang w:val="pt-PT"/>
        </w:rPr>
        <w:t xml:space="preserve"> que indica a existência de apenas </w:t>
      </w:r>
      <w:r w:rsidR="00245DCD" w:rsidRPr="00442211">
        <w:rPr>
          <w:rFonts w:ascii="Century Gothic" w:hAnsi="Century Gothic"/>
          <w:sz w:val="22"/>
          <w:szCs w:val="22"/>
          <w:lang w:val="pt-PT"/>
        </w:rPr>
        <w:t xml:space="preserve">331 </w:t>
      </w:r>
      <w:r w:rsidRPr="00442211">
        <w:rPr>
          <w:rFonts w:ascii="Century Gothic" w:hAnsi="Century Gothic"/>
          <w:sz w:val="22"/>
          <w:szCs w:val="22"/>
          <w:lang w:val="pt-PT"/>
        </w:rPr>
        <w:t>comunidades</w:t>
      </w:r>
      <w:r w:rsidR="00245DCD" w:rsidRPr="00442211">
        <w:rPr>
          <w:rFonts w:ascii="Century Gothic" w:hAnsi="Century Gothic"/>
          <w:sz w:val="22"/>
          <w:szCs w:val="22"/>
          <w:lang w:val="pt-PT"/>
        </w:rPr>
        <w:t xml:space="preserve"> </w:t>
      </w:r>
      <w:r w:rsidR="00556E18"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08. </w:t>
      </w: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DNTF</w:t>
      </w:r>
      <w:r w:rsidRPr="00442211">
        <w:rPr>
          <w:rFonts w:ascii="Century Gothic" w:hAnsi="Century Gothic"/>
          <w:sz w:val="22"/>
          <w:szCs w:val="22"/>
          <w:lang w:val="pt-PT"/>
        </w:rPr>
        <w:t xml:space="preserve"> reconheceu o facto de que nem toda a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necessária para produzir um </w:t>
      </w:r>
      <w:r w:rsidR="00B10E6F" w:rsidRPr="00442211">
        <w:rPr>
          <w:rFonts w:ascii="Century Gothic" w:hAnsi="Century Gothic"/>
          <w:sz w:val="22"/>
          <w:szCs w:val="22"/>
          <w:lang w:val="pt-PT"/>
        </w:rPr>
        <w:t>conjunto</w:t>
      </w:r>
      <w:r w:rsidRPr="00442211">
        <w:rPr>
          <w:rFonts w:ascii="Century Gothic" w:hAnsi="Century Gothic"/>
          <w:sz w:val="22"/>
          <w:szCs w:val="22"/>
          <w:lang w:val="pt-PT"/>
        </w:rPr>
        <w:t xml:space="preserve"> de dados completo passa por eles, daí as </w:t>
      </w:r>
      <w:r w:rsidR="00B10E6F" w:rsidRPr="00442211">
        <w:rPr>
          <w:rFonts w:ascii="Century Gothic" w:hAnsi="Century Gothic"/>
          <w:sz w:val="22"/>
          <w:szCs w:val="22"/>
          <w:lang w:val="pt-PT"/>
        </w:rPr>
        <w:t>discrepâncias</w:t>
      </w:r>
      <w:r w:rsidRPr="00442211">
        <w:rPr>
          <w:rFonts w:ascii="Century Gothic" w:hAnsi="Century Gothic"/>
          <w:sz w:val="22"/>
          <w:szCs w:val="22"/>
          <w:lang w:val="pt-PT"/>
        </w:rPr>
        <w:t xml:space="preserve">. Assim, a </w:t>
      </w:r>
      <w:r w:rsidR="00440A05" w:rsidRPr="00442211">
        <w:rPr>
          <w:rFonts w:ascii="Century Gothic" w:hAnsi="Century Gothic"/>
          <w:sz w:val="22"/>
          <w:szCs w:val="22"/>
          <w:lang w:val="pt-PT"/>
        </w:rPr>
        <w:t>tabela</w:t>
      </w:r>
      <w:r w:rsidR="00245DCD" w:rsidRPr="00442211">
        <w:rPr>
          <w:rFonts w:ascii="Century Gothic" w:hAnsi="Century Gothic"/>
          <w:sz w:val="22"/>
          <w:szCs w:val="22"/>
          <w:lang w:val="pt-PT"/>
        </w:rPr>
        <w:t xml:space="preserve"> </w:t>
      </w:r>
      <w:r w:rsidR="003E7415" w:rsidRPr="00442211">
        <w:rPr>
          <w:rFonts w:ascii="Century Gothic" w:hAnsi="Century Gothic"/>
          <w:sz w:val="22"/>
          <w:szCs w:val="22"/>
          <w:lang w:val="pt-PT"/>
        </w:rPr>
        <w:t>a seguir deve ser vista como indicativa da tendência, mas as estatísticas reais podem ser muito superiores às reportadas</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3E7415"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Os problemas de </w:t>
      </w:r>
      <w:r w:rsidR="00B10E6F" w:rsidRPr="00442211">
        <w:rPr>
          <w:rFonts w:ascii="Century Gothic" w:hAnsi="Century Gothic"/>
          <w:sz w:val="22"/>
          <w:szCs w:val="22"/>
          <w:lang w:val="pt-PT"/>
        </w:rPr>
        <w:t>elaboração</w:t>
      </w:r>
      <w:r w:rsidRPr="00442211">
        <w:rPr>
          <w:rFonts w:ascii="Century Gothic" w:hAnsi="Century Gothic"/>
          <w:sz w:val="22"/>
          <w:szCs w:val="22"/>
          <w:lang w:val="pt-PT"/>
        </w:rPr>
        <w:t xml:space="preserve"> de relatórios na </w:t>
      </w:r>
      <w:r w:rsidR="005F0D4F" w:rsidRPr="00442211">
        <w:rPr>
          <w:rFonts w:ascii="Century Gothic" w:hAnsi="Century Gothic"/>
          <w:sz w:val="22"/>
          <w:szCs w:val="22"/>
          <w:lang w:val="pt-PT"/>
        </w:rPr>
        <w:t>fonte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w:t>
      </w:r>
      <w:r w:rsidR="00245DCD" w:rsidRPr="00442211">
        <w:rPr>
          <w:rFonts w:ascii="Century Gothic" w:hAnsi="Century Gothic"/>
          <w:sz w:val="22"/>
          <w:szCs w:val="22"/>
          <w:lang w:val="pt-PT"/>
        </w:rPr>
        <w:t xml:space="preserve"> 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também serviram </w:t>
      </w:r>
      <w:r w:rsidR="00B10E6F" w:rsidRPr="00442211">
        <w:rPr>
          <w:rFonts w:ascii="Century Gothic" w:hAnsi="Century Gothic"/>
          <w:sz w:val="22"/>
          <w:szCs w:val="22"/>
          <w:lang w:val="pt-PT"/>
        </w:rPr>
        <w:t>para</w:t>
      </w:r>
      <w:r w:rsidRPr="00442211">
        <w:rPr>
          <w:rFonts w:ascii="Century Gothic" w:hAnsi="Century Gothic"/>
          <w:sz w:val="22"/>
          <w:szCs w:val="22"/>
          <w:lang w:val="pt-PT"/>
        </w:rPr>
        <w:t xml:space="preserve"> acrescer às dificuldades enfrentadas pela </w:t>
      </w:r>
      <w:r w:rsidR="00245DCD" w:rsidRPr="00442211">
        <w:rPr>
          <w:rFonts w:ascii="Century Gothic" w:hAnsi="Century Gothic"/>
          <w:sz w:val="22"/>
          <w:szCs w:val="22"/>
          <w:lang w:val="pt-PT"/>
        </w:rPr>
        <w:t xml:space="preserve">DNTF. </w:t>
      </w:r>
      <w:r w:rsidRPr="00442211">
        <w:rPr>
          <w:rFonts w:ascii="Century Gothic" w:hAnsi="Century Gothic"/>
          <w:sz w:val="22"/>
          <w:szCs w:val="22"/>
          <w:lang w:val="pt-PT"/>
        </w:rPr>
        <w:t>A título de exemplo, os dados referentes a</w:t>
      </w:r>
      <w:r w:rsidR="00245DCD" w:rsidRPr="00442211">
        <w:rPr>
          <w:rFonts w:ascii="Century Gothic" w:hAnsi="Century Gothic"/>
          <w:sz w:val="22"/>
          <w:szCs w:val="22"/>
          <w:lang w:val="pt-PT"/>
        </w:rPr>
        <w:t xml:space="preserve"> 2006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2007 </w:t>
      </w:r>
      <w:r w:rsidR="00B10E6F" w:rsidRPr="00442211">
        <w:rPr>
          <w:rFonts w:ascii="Century Gothic" w:hAnsi="Century Gothic"/>
          <w:sz w:val="22"/>
          <w:szCs w:val="22"/>
          <w:lang w:val="pt-PT"/>
        </w:rPr>
        <w:t>relativos</w:t>
      </w:r>
      <w:r w:rsidRPr="00442211">
        <w:rPr>
          <w:rFonts w:ascii="Century Gothic" w:hAnsi="Century Gothic"/>
          <w:sz w:val="22"/>
          <w:szCs w:val="22"/>
          <w:lang w:val="pt-PT"/>
        </w:rPr>
        <w:t xml:space="preserve"> a </w:t>
      </w:r>
      <w:r w:rsidR="00245DCD" w:rsidRPr="00442211">
        <w:rPr>
          <w:rFonts w:ascii="Century Gothic" w:hAnsi="Century Gothic"/>
          <w:sz w:val="22"/>
          <w:szCs w:val="22"/>
          <w:lang w:val="pt-PT"/>
        </w:rPr>
        <w:t xml:space="preserve">Tete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Nampula </w:t>
      </w:r>
      <w:r w:rsidRPr="00442211">
        <w:rPr>
          <w:rFonts w:ascii="Century Gothic" w:hAnsi="Century Gothic"/>
          <w:sz w:val="22"/>
          <w:szCs w:val="22"/>
          <w:lang w:val="pt-PT"/>
        </w:rPr>
        <w:t xml:space="preserve">são inicialmente agregados (daí que a </w:t>
      </w:r>
      <w:r w:rsidR="00440A05" w:rsidRPr="00442211">
        <w:rPr>
          <w:rFonts w:ascii="Century Gothic" w:hAnsi="Century Gothic"/>
          <w:sz w:val="22"/>
          <w:szCs w:val="22"/>
          <w:lang w:val="pt-PT"/>
        </w:rPr>
        <w:t>tabela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indique uma divisão igual </w:t>
      </w:r>
      <w:r w:rsidR="00B10E6F" w:rsidRPr="00442211">
        <w:rPr>
          <w:rFonts w:ascii="Century Gothic" w:hAnsi="Century Gothic"/>
          <w:sz w:val="22"/>
          <w:szCs w:val="22"/>
          <w:lang w:val="pt-PT"/>
        </w:rPr>
        <w:t>para</w:t>
      </w:r>
      <w:r w:rsidRPr="00442211">
        <w:rPr>
          <w:rFonts w:ascii="Century Gothic" w:hAnsi="Century Gothic"/>
          <w:sz w:val="22"/>
          <w:szCs w:val="22"/>
          <w:lang w:val="pt-PT"/>
        </w:rPr>
        <w:t xml:space="preserve"> os dois anos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Além disso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consta que </w:t>
      </w:r>
      <w:r w:rsidR="00245DCD" w:rsidRPr="00442211">
        <w:rPr>
          <w:rFonts w:ascii="Century Gothic" w:hAnsi="Century Gothic"/>
          <w:sz w:val="22"/>
          <w:szCs w:val="22"/>
          <w:lang w:val="pt-PT"/>
        </w:rPr>
        <w:t xml:space="preserve">Nampula </w:t>
      </w:r>
      <w:r w:rsidRPr="00442211">
        <w:rPr>
          <w:rFonts w:ascii="Century Gothic" w:hAnsi="Century Gothic"/>
          <w:sz w:val="22"/>
          <w:szCs w:val="22"/>
          <w:lang w:val="pt-PT"/>
        </w:rPr>
        <w:t xml:space="preserve">não cumpriu a lei, pelo </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menos </w:t>
      </w:r>
      <w:r w:rsidRPr="00442211">
        <w:rPr>
          <w:rFonts w:ascii="Century Gothic" w:hAnsi="Century Gothic"/>
          <w:sz w:val="22"/>
          <w:szCs w:val="22"/>
          <w:lang w:val="pt-PT"/>
        </w:rPr>
        <w:lastRenderedPageBreak/>
        <w:t xml:space="preserve">até </w:t>
      </w:r>
      <w:r w:rsidR="00B10E6F" w:rsidRPr="00442211">
        <w:rPr>
          <w:rFonts w:ascii="Century Gothic" w:hAnsi="Century Gothic"/>
          <w:sz w:val="22"/>
          <w:szCs w:val="22"/>
          <w:lang w:val="pt-PT"/>
        </w:rPr>
        <w:t>recentemente</w:t>
      </w:r>
      <w:r w:rsidRPr="00442211">
        <w:rPr>
          <w:rFonts w:ascii="Century Gothic" w:hAnsi="Century Gothic"/>
          <w:sz w:val="22"/>
          <w:szCs w:val="22"/>
          <w:lang w:val="pt-PT"/>
        </w:rPr>
        <w:t xml:space="preserve">. Os dados relativos a  </w:t>
      </w:r>
      <w:r w:rsidR="00245DCD" w:rsidRPr="00442211">
        <w:rPr>
          <w:rFonts w:ascii="Century Gothic" w:hAnsi="Century Gothic"/>
          <w:sz w:val="22"/>
          <w:szCs w:val="22"/>
          <w:lang w:val="pt-PT"/>
        </w:rPr>
        <w:t xml:space="preserve">2009 </w:t>
      </w:r>
      <w:r w:rsidRPr="00442211">
        <w:rPr>
          <w:rFonts w:ascii="Century Gothic" w:hAnsi="Century Gothic"/>
          <w:sz w:val="22"/>
          <w:szCs w:val="22"/>
          <w:lang w:val="pt-PT"/>
        </w:rPr>
        <w:t xml:space="preserve">também não foram consolidados, o que </w:t>
      </w:r>
      <w:r w:rsidR="002F2D62" w:rsidRPr="00442211">
        <w:rPr>
          <w:rFonts w:ascii="Century Gothic" w:hAnsi="Century Gothic"/>
          <w:sz w:val="22"/>
          <w:szCs w:val="22"/>
          <w:lang w:val="pt-PT"/>
        </w:rPr>
        <w:t>explica</w:t>
      </w:r>
      <w:r w:rsidRPr="00442211">
        <w:rPr>
          <w:rFonts w:ascii="Century Gothic" w:hAnsi="Century Gothic"/>
          <w:sz w:val="22"/>
          <w:szCs w:val="22"/>
          <w:lang w:val="pt-PT"/>
        </w:rPr>
        <w:t xml:space="preserve"> muitos números em falta na </w:t>
      </w:r>
      <w:r w:rsidR="00245DCD" w:rsidRPr="00442211">
        <w:rPr>
          <w:rFonts w:ascii="Century Gothic" w:hAnsi="Century Gothic"/>
          <w:sz w:val="22"/>
          <w:szCs w:val="22"/>
          <w:lang w:val="pt-PT"/>
        </w:rPr>
        <w:t xml:space="preserve"> </w:t>
      </w:r>
      <w:r w:rsidR="00440A05" w:rsidRPr="00442211">
        <w:rPr>
          <w:rFonts w:ascii="Century Gothic" w:hAnsi="Century Gothic"/>
          <w:sz w:val="22"/>
          <w:szCs w:val="22"/>
          <w:lang w:val="pt-PT"/>
        </w:rPr>
        <w:t>tabela</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3E7415"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Em qualquer dos casos, olhando para os três primeiros </w:t>
      </w:r>
      <w:r w:rsidR="006E583E" w:rsidRPr="00442211">
        <w:rPr>
          <w:rFonts w:ascii="Century Gothic" w:hAnsi="Century Gothic"/>
          <w:sz w:val="22"/>
          <w:szCs w:val="22"/>
          <w:lang w:val="pt-PT"/>
        </w:rPr>
        <w:t>ano</w:t>
      </w:r>
      <w:r w:rsidR="00245DCD" w:rsidRPr="00442211">
        <w:rPr>
          <w:rFonts w:ascii="Century Gothic" w:hAnsi="Century Gothic"/>
          <w:sz w:val="22"/>
          <w:szCs w:val="22"/>
          <w:lang w:val="pt-PT"/>
        </w:rPr>
        <w:t>s (2006 – 2008)</w:t>
      </w:r>
      <w:r w:rsidRPr="00442211">
        <w:rPr>
          <w:rFonts w:ascii="Century Gothic" w:hAnsi="Century Gothic"/>
          <w:sz w:val="22"/>
          <w:szCs w:val="22"/>
          <w:lang w:val="pt-PT"/>
        </w:rPr>
        <w:t xml:space="preserve">, altura em que os dados parecem ser mais consistentes, é possível constatar uma tendência ascendente tanto em termos de fundos comunitários </w:t>
      </w:r>
      <w:r w:rsidR="00A7504A">
        <w:rPr>
          <w:rFonts w:ascii="Century Gothic" w:hAnsi="Century Gothic"/>
          <w:sz w:val="22"/>
          <w:szCs w:val="22"/>
          <w:lang w:val="pt-PT"/>
        </w:rPr>
        <w:t>como</w:t>
      </w:r>
      <w:r w:rsidRPr="00442211">
        <w:rPr>
          <w:rFonts w:ascii="Century Gothic" w:hAnsi="Century Gothic"/>
          <w:sz w:val="22"/>
          <w:szCs w:val="22"/>
          <w:lang w:val="pt-PT"/>
        </w:rPr>
        <w:t xml:space="preserve"> do montante recebido de acordo com a lei</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440A05" w:rsidP="00245DCD">
      <w:pPr>
        <w:pStyle w:val="Caption"/>
        <w:keepNext/>
        <w:jc w:val="both"/>
        <w:rPr>
          <w:rFonts w:ascii="Century Gothic" w:hAnsi="Century Gothic"/>
          <w:color w:val="1F497D"/>
          <w:sz w:val="18"/>
          <w:szCs w:val="18"/>
          <w:lang w:val="pt-PT"/>
        </w:rPr>
      </w:pPr>
      <w:bookmarkStart w:id="77" w:name="_Toc316465182"/>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23</w:t>
      </w:r>
      <w:r w:rsidR="0022502E" w:rsidRPr="00442211">
        <w:rPr>
          <w:rFonts w:ascii="Century Gothic" w:hAnsi="Century Gothic"/>
          <w:color w:val="1F497D"/>
          <w:sz w:val="18"/>
          <w:szCs w:val="18"/>
          <w:lang w:val="pt-PT"/>
        </w:rPr>
        <w:fldChar w:fldCharType="end"/>
      </w:r>
      <w:r w:rsidR="00245DCD" w:rsidRPr="00442211">
        <w:rPr>
          <w:rFonts w:ascii="Century Gothic" w:hAnsi="Century Gothic"/>
          <w:color w:val="1F497D"/>
          <w:sz w:val="18"/>
          <w:szCs w:val="18"/>
          <w:lang w:val="pt-PT"/>
        </w:rPr>
        <w:t xml:space="preserve"> </w:t>
      </w:r>
      <w:r w:rsidR="003E7415" w:rsidRPr="00442211">
        <w:rPr>
          <w:rFonts w:ascii="Century Gothic" w:hAnsi="Century Gothic"/>
          <w:color w:val="1F497D"/>
          <w:sz w:val="18"/>
          <w:szCs w:val="18"/>
          <w:lang w:val="pt-PT"/>
        </w:rPr>
        <w:t>–</w:t>
      </w:r>
      <w:r w:rsidR="00245DCD" w:rsidRPr="00442211">
        <w:rPr>
          <w:rFonts w:ascii="Century Gothic" w:hAnsi="Century Gothic"/>
          <w:color w:val="1F497D"/>
          <w:sz w:val="18"/>
          <w:szCs w:val="18"/>
          <w:lang w:val="pt-PT"/>
        </w:rPr>
        <w:t xml:space="preserve"> D</w:t>
      </w:r>
      <w:r w:rsidR="003E7415" w:rsidRPr="00442211">
        <w:rPr>
          <w:rFonts w:ascii="Century Gothic" w:hAnsi="Century Gothic"/>
          <w:color w:val="1F497D"/>
          <w:sz w:val="18"/>
          <w:szCs w:val="18"/>
          <w:lang w:val="pt-PT"/>
        </w:rPr>
        <w:t>esembolso de Fundos Comunitários</w:t>
      </w:r>
      <w:r w:rsidR="00245DCD" w:rsidRPr="00442211">
        <w:rPr>
          <w:rFonts w:ascii="Century Gothic" w:hAnsi="Century Gothic"/>
          <w:color w:val="1F497D"/>
          <w:sz w:val="18"/>
          <w:szCs w:val="18"/>
          <w:lang w:val="pt-PT"/>
        </w:rPr>
        <w:t xml:space="preserve"> (2006-2010)</w:t>
      </w:r>
      <w:bookmarkEnd w:id="77"/>
    </w:p>
    <w:tbl>
      <w:tblPr>
        <w:tblW w:w="5000" w:type="pct"/>
        <w:tblLook w:val="04A0"/>
      </w:tblPr>
      <w:tblGrid>
        <w:gridCol w:w="1516"/>
        <w:gridCol w:w="1931"/>
        <w:gridCol w:w="843"/>
        <w:gridCol w:w="843"/>
        <w:gridCol w:w="844"/>
        <w:gridCol w:w="844"/>
        <w:gridCol w:w="844"/>
        <w:gridCol w:w="851"/>
      </w:tblGrid>
      <w:tr w:rsidR="00245DCD" w:rsidRPr="00442211" w:rsidTr="0097555D">
        <w:trPr>
          <w:trHeight w:val="468"/>
        </w:trPr>
        <w:tc>
          <w:tcPr>
            <w:tcW w:w="798" w:type="pct"/>
            <w:tcBorders>
              <w:top w:val="single" w:sz="8" w:space="0" w:color="auto"/>
              <w:left w:val="single" w:sz="8" w:space="0" w:color="auto"/>
              <w:bottom w:val="single" w:sz="8" w:space="0" w:color="auto"/>
              <w:right w:val="nil"/>
            </w:tcBorders>
            <w:shd w:val="clear" w:color="000000" w:fill="EAF1DD"/>
            <w:vAlign w:val="center"/>
            <w:hideMark/>
          </w:tcPr>
          <w:p w:rsidR="00245DCD" w:rsidRPr="00442211" w:rsidRDefault="005F0D4F"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Província</w:t>
            </w:r>
          </w:p>
        </w:tc>
        <w:tc>
          <w:tcPr>
            <w:tcW w:w="968" w:type="pct"/>
            <w:tcBorders>
              <w:top w:val="single" w:sz="8" w:space="0" w:color="auto"/>
              <w:left w:val="single" w:sz="8" w:space="0" w:color="auto"/>
              <w:bottom w:val="single" w:sz="8" w:space="0" w:color="auto"/>
              <w:right w:val="single" w:sz="8" w:space="0" w:color="auto"/>
            </w:tcBorders>
            <w:shd w:val="clear" w:color="000000" w:fill="EAF1DD"/>
            <w:vAlign w:val="center"/>
            <w:hideMark/>
          </w:tcPr>
          <w:p w:rsidR="00245DCD" w:rsidRPr="00442211" w:rsidRDefault="009B1896"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Comunidades</w:t>
            </w:r>
            <w:r w:rsidR="003E7415" w:rsidRPr="00442211">
              <w:rPr>
                <w:rFonts w:ascii="Century Gothic" w:hAnsi="Century Gothic" w:cs="Calibri"/>
                <w:b/>
                <w:bCs/>
                <w:color w:val="000000"/>
                <w:sz w:val="18"/>
                <w:szCs w:val="18"/>
                <w:lang w:val="pt-PT" w:eastAsia="en-GB"/>
              </w:rPr>
              <w:t xml:space="preserve"> Beneficiárias</w:t>
            </w:r>
          </w:p>
        </w:tc>
        <w:tc>
          <w:tcPr>
            <w:tcW w:w="538" w:type="pct"/>
            <w:tcBorders>
              <w:top w:val="single" w:sz="8" w:space="0" w:color="auto"/>
              <w:left w:val="nil"/>
              <w:bottom w:val="single" w:sz="8" w:space="0" w:color="auto"/>
              <w:right w:val="nil"/>
            </w:tcBorders>
            <w:shd w:val="clear" w:color="000000" w:fill="EAF1DD"/>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2006</w:t>
            </w:r>
          </w:p>
        </w:tc>
        <w:tc>
          <w:tcPr>
            <w:tcW w:w="538" w:type="pct"/>
            <w:tcBorders>
              <w:top w:val="single" w:sz="8" w:space="0" w:color="auto"/>
              <w:left w:val="single" w:sz="8" w:space="0" w:color="auto"/>
              <w:bottom w:val="single" w:sz="8" w:space="0" w:color="auto"/>
              <w:right w:val="single" w:sz="8" w:space="0" w:color="auto"/>
            </w:tcBorders>
            <w:shd w:val="clear" w:color="000000" w:fill="EAF1DD"/>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2007</w:t>
            </w:r>
          </w:p>
        </w:tc>
        <w:tc>
          <w:tcPr>
            <w:tcW w:w="538" w:type="pct"/>
            <w:tcBorders>
              <w:top w:val="single" w:sz="8" w:space="0" w:color="auto"/>
              <w:left w:val="nil"/>
              <w:bottom w:val="single" w:sz="8" w:space="0" w:color="auto"/>
              <w:right w:val="nil"/>
            </w:tcBorders>
            <w:shd w:val="clear" w:color="000000" w:fill="EAF1DD"/>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2008</w:t>
            </w:r>
          </w:p>
        </w:tc>
        <w:tc>
          <w:tcPr>
            <w:tcW w:w="538" w:type="pct"/>
            <w:tcBorders>
              <w:top w:val="single" w:sz="8" w:space="0" w:color="auto"/>
              <w:left w:val="single" w:sz="8" w:space="0" w:color="auto"/>
              <w:bottom w:val="single" w:sz="8" w:space="0" w:color="auto"/>
              <w:right w:val="single" w:sz="8" w:space="0" w:color="auto"/>
            </w:tcBorders>
            <w:shd w:val="clear" w:color="000000" w:fill="EAF1DD"/>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2009</w:t>
            </w:r>
          </w:p>
        </w:tc>
        <w:tc>
          <w:tcPr>
            <w:tcW w:w="538" w:type="pct"/>
            <w:tcBorders>
              <w:top w:val="single" w:sz="8" w:space="0" w:color="auto"/>
              <w:left w:val="nil"/>
              <w:bottom w:val="single" w:sz="8" w:space="0" w:color="auto"/>
              <w:right w:val="single" w:sz="8" w:space="0" w:color="auto"/>
            </w:tcBorders>
            <w:shd w:val="clear" w:color="000000" w:fill="EAF1DD"/>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2010</w:t>
            </w:r>
          </w:p>
        </w:tc>
        <w:tc>
          <w:tcPr>
            <w:tcW w:w="542" w:type="pct"/>
            <w:tcBorders>
              <w:top w:val="single" w:sz="8" w:space="0" w:color="auto"/>
              <w:left w:val="nil"/>
              <w:bottom w:val="single" w:sz="8" w:space="0" w:color="auto"/>
              <w:right w:val="single" w:sz="8" w:space="0" w:color="auto"/>
            </w:tcBorders>
            <w:shd w:val="clear" w:color="000000" w:fill="EAF1DD"/>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Total</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Maputo</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12</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16</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19</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11</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58</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0.2</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0.1</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0.2</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0.1</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0.0</w:t>
            </w:r>
          </w:p>
        </w:tc>
        <w:tc>
          <w:tcPr>
            <w:tcW w:w="54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0.6</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Gaza</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33</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26</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4</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66</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0.8</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0.4</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0.2</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0.1</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0.1</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1.6</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Inhambane</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single" w:sz="8" w:space="0" w:color="auto"/>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23</w:t>
            </w:r>
          </w:p>
        </w:tc>
        <w:tc>
          <w:tcPr>
            <w:tcW w:w="538" w:type="pct"/>
            <w:tcBorders>
              <w:top w:val="single" w:sz="8" w:space="0" w:color="auto"/>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28</w:t>
            </w:r>
          </w:p>
        </w:tc>
        <w:tc>
          <w:tcPr>
            <w:tcW w:w="538" w:type="pct"/>
            <w:tcBorders>
              <w:top w:val="single" w:sz="8" w:space="0" w:color="auto"/>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18</w:t>
            </w:r>
          </w:p>
        </w:tc>
        <w:tc>
          <w:tcPr>
            <w:tcW w:w="538" w:type="pct"/>
            <w:tcBorders>
              <w:top w:val="single" w:sz="8" w:space="0" w:color="auto"/>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38" w:type="pct"/>
            <w:tcBorders>
              <w:top w:val="single" w:sz="8" w:space="0" w:color="auto"/>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34</w:t>
            </w:r>
          </w:p>
        </w:tc>
        <w:tc>
          <w:tcPr>
            <w:tcW w:w="542" w:type="pct"/>
            <w:tcBorders>
              <w:top w:val="single" w:sz="8" w:space="0" w:color="auto"/>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103</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0.7</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1.6</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0.7</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0.0</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0.9</w:t>
            </w:r>
          </w:p>
        </w:tc>
        <w:tc>
          <w:tcPr>
            <w:tcW w:w="54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4.0</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Sofala</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10</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13</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10</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26</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60</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0.2</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4.5</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2.7</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1.0</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6.6</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15.0</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Manica</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single" w:sz="8" w:space="0" w:color="auto"/>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20</w:t>
            </w:r>
          </w:p>
        </w:tc>
        <w:tc>
          <w:tcPr>
            <w:tcW w:w="538" w:type="pct"/>
            <w:tcBorders>
              <w:top w:val="single" w:sz="8" w:space="0" w:color="auto"/>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18</w:t>
            </w:r>
          </w:p>
        </w:tc>
        <w:tc>
          <w:tcPr>
            <w:tcW w:w="538" w:type="pct"/>
            <w:tcBorders>
              <w:top w:val="single" w:sz="8" w:space="0" w:color="auto"/>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12</w:t>
            </w:r>
          </w:p>
        </w:tc>
        <w:tc>
          <w:tcPr>
            <w:tcW w:w="538" w:type="pct"/>
            <w:tcBorders>
              <w:top w:val="single" w:sz="8" w:space="0" w:color="auto"/>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38" w:type="pct"/>
            <w:tcBorders>
              <w:top w:val="single" w:sz="8" w:space="0" w:color="auto"/>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9</w:t>
            </w:r>
          </w:p>
        </w:tc>
        <w:tc>
          <w:tcPr>
            <w:tcW w:w="542" w:type="pct"/>
            <w:tcBorders>
              <w:top w:val="single" w:sz="8" w:space="0" w:color="auto"/>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59</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1.8</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1.6</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1.2</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0.0</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0.7</w:t>
            </w:r>
          </w:p>
        </w:tc>
        <w:tc>
          <w:tcPr>
            <w:tcW w:w="54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5.2</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Tete (*)</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FF0000"/>
                <w:sz w:val="18"/>
                <w:szCs w:val="18"/>
                <w:lang w:val="pt-PT" w:eastAsia="en-GB"/>
              </w:rPr>
            </w:pPr>
            <w:r w:rsidRPr="00442211">
              <w:rPr>
                <w:rFonts w:ascii="Century Gothic" w:hAnsi="Century Gothic" w:cs="Calibri"/>
                <w:color w:val="FF0000"/>
                <w:sz w:val="18"/>
                <w:szCs w:val="18"/>
                <w:lang w:val="pt-PT" w:eastAsia="en-GB"/>
              </w:rPr>
              <w:t>22</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FF0000"/>
                <w:sz w:val="18"/>
                <w:szCs w:val="18"/>
                <w:lang w:val="pt-PT" w:eastAsia="en-GB"/>
              </w:rPr>
            </w:pPr>
            <w:r w:rsidRPr="00442211">
              <w:rPr>
                <w:rFonts w:ascii="Century Gothic" w:hAnsi="Century Gothic" w:cs="Calibri"/>
                <w:color w:val="FF0000"/>
                <w:sz w:val="18"/>
                <w:szCs w:val="18"/>
                <w:lang w:val="pt-PT" w:eastAsia="en-GB"/>
              </w:rPr>
              <w:t>22</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21</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8</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73</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FF0000"/>
                <w:sz w:val="18"/>
                <w:szCs w:val="18"/>
                <w:lang w:val="pt-PT" w:eastAsia="en-GB"/>
              </w:rPr>
            </w:pPr>
            <w:r w:rsidRPr="00442211">
              <w:rPr>
                <w:rFonts w:ascii="Century Gothic" w:hAnsi="Century Gothic" w:cs="Calibri"/>
                <w:b/>
                <w:bCs/>
                <w:color w:val="FF0000"/>
                <w:sz w:val="18"/>
                <w:szCs w:val="18"/>
                <w:lang w:val="pt-PT" w:eastAsia="en-GB"/>
              </w:rPr>
              <w:t>1.1</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FF0000"/>
                <w:sz w:val="18"/>
                <w:szCs w:val="18"/>
                <w:lang w:val="pt-PT" w:eastAsia="en-GB"/>
              </w:rPr>
            </w:pPr>
            <w:r w:rsidRPr="00442211">
              <w:rPr>
                <w:rFonts w:ascii="Century Gothic" w:hAnsi="Century Gothic" w:cs="Calibri"/>
                <w:b/>
                <w:bCs/>
                <w:color w:val="FF0000"/>
                <w:sz w:val="18"/>
                <w:szCs w:val="18"/>
                <w:lang w:val="pt-PT" w:eastAsia="en-GB"/>
              </w:rPr>
              <w:t>1.1</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2.2</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0.7</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0.0</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5.1</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3E7415">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Zamb</w:t>
            </w:r>
            <w:r w:rsidR="003E7415" w:rsidRPr="00442211">
              <w:rPr>
                <w:rFonts w:ascii="Century Gothic" w:hAnsi="Century Gothic" w:cs="Calibri"/>
                <w:b/>
                <w:bCs/>
                <w:color w:val="000000"/>
                <w:sz w:val="18"/>
                <w:szCs w:val="18"/>
                <w:lang w:val="pt-PT" w:eastAsia="en-GB"/>
              </w:rPr>
              <w:t>é</w:t>
            </w:r>
            <w:r w:rsidRPr="00442211">
              <w:rPr>
                <w:rFonts w:ascii="Century Gothic" w:hAnsi="Century Gothic" w:cs="Calibri"/>
                <w:b/>
                <w:bCs/>
                <w:color w:val="000000"/>
                <w:sz w:val="18"/>
                <w:szCs w:val="18"/>
                <w:lang w:val="pt-PT" w:eastAsia="en-GB"/>
              </w:rPr>
              <w:t>zia</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single" w:sz="8" w:space="0" w:color="auto"/>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83</w:t>
            </w:r>
          </w:p>
        </w:tc>
        <w:tc>
          <w:tcPr>
            <w:tcW w:w="538" w:type="pct"/>
            <w:tcBorders>
              <w:top w:val="single" w:sz="8" w:space="0" w:color="auto"/>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93</w:t>
            </w:r>
          </w:p>
        </w:tc>
        <w:tc>
          <w:tcPr>
            <w:tcW w:w="538" w:type="pct"/>
            <w:tcBorders>
              <w:top w:val="single" w:sz="8" w:space="0" w:color="auto"/>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102</w:t>
            </w:r>
          </w:p>
        </w:tc>
        <w:tc>
          <w:tcPr>
            <w:tcW w:w="538" w:type="pct"/>
            <w:tcBorders>
              <w:top w:val="single" w:sz="8" w:space="0" w:color="auto"/>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38" w:type="pct"/>
            <w:tcBorders>
              <w:top w:val="single" w:sz="8" w:space="0" w:color="auto"/>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42" w:type="pct"/>
            <w:tcBorders>
              <w:top w:val="single" w:sz="8" w:space="0" w:color="auto"/>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278</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5.8</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5.8</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4.5</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0.0</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4.7</w:t>
            </w:r>
          </w:p>
        </w:tc>
        <w:tc>
          <w:tcPr>
            <w:tcW w:w="54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20.8</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Nampula (*)</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FF0000"/>
                <w:sz w:val="18"/>
                <w:szCs w:val="18"/>
                <w:lang w:val="pt-PT" w:eastAsia="en-GB"/>
              </w:rPr>
            </w:pPr>
            <w:r w:rsidRPr="00442211">
              <w:rPr>
                <w:rFonts w:ascii="Century Gothic" w:hAnsi="Century Gothic" w:cs="Calibri"/>
                <w:color w:val="FF0000"/>
                <w:sz w:val="18"/>
                <w:szCs w:val="18"/>
                <w:lang w:val="pt-PT" w:eastAsia="en-GB"/>
              </w:rPr>
              <w:t>63</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FF0000"/>
                <w:sz w:val="18"/>
                <w:szCs w:val="18"/>
                <w:lang w:val="pt-PT" w:eastAsia="en-GB"/>
              </w:rPr>
            </w:pPr>
            <w:r w:rsidRPr="00442211">
              <w:rPr>
                <w:rFonts w:ascii="Century Gothic" w:hAnsi="Century Gothic" w:cs="Calibri"/>
                <w:color w:val="FF0000"/>
                <w:sz w:val="18"/>
                <w:szCs w:val="18"/>
                <w:lang w:val="pt-PT" w:eastAsia="en-GB"/>
              </w:rPr>
              <w:t>63</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69</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195</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FF0000"/>
                <w:sz w:val="18"/>
                <w:szCs w:val="18"/>
                <w:lang w:val="pt-PT" w:eastAsia="en-GB"/>
              </w:rPr>
            </w:pPr>
            <w:r w:rsidRPr="00442211">
              <w:rPr>
                <w:rFonts w:ascii="Century Gothic" w:hAnsi="Century Gothic" w:cs="Calibri"/>
                <w:b/>
                <w:bCs/>
                <w:color w:val="FF0000"/>
                <w:sz w:val="18"/>
                <w:szCs w:val="18"/>
                <w:lang w:val="pt-PT" w:eastAsia="en-GB"/>
              </w:rPr>
              <w:t>1.1</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FF0000"/>
                <w:sz w:val="18"/>
                <w:szCs w:val="18"/>
                <w:lang w:val="pt-PT" w:eastAsia="en-GB"/>
              </w:rPr>
            </w:pPr>
            <w:r w:rsidRPr="00442211">
              <w:rPr>
                <w:rFonts w:ascii="Century Gothic" w:hAnsi="Century Gothic" w:cs="Calibri"/>
                <w:b/>
                <w:bCs/>
                <w:color w:val="FF0000"/>
                <w:sz w:val="18"/>
                <w:szCs w:val="18"/>
                <w:lang w:val="pt-PT" w:eastAsia="en-GB"/>
              </w:rPr>
              <w:t>1.1</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3.7</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0.0</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0.0</w:t>
            </w:r>
          </w:p>
        </w:tc>
        <w:tc>
          <w:tcPr>
            <w:tcW w:w="54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5.8</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Niassa</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10</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0</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3</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15</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0.0</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0.1</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0.5</w:t>
            </w:r>
          </w:p>
        </w:tc>
        <w:tc>
          <w:tcPr>
            <w:tcW w:w="538"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0.0</w:t>
            </w:r>
          </w:p>
        </w:tc>
        <w:tc>
          <w:tcPr>
            <w:tcW w:w="538" w:type="pct"/>
            <w:tcBorders>
              <w:top w:val="nil"/>
              <w:left w:val="nil"/>
              <w:bottom w:val="single" w:sz="8" w:space="0" w:color="auto"/>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0.1</w:t>
            </w:r>
          </w:p>
        </w:tc>
        <w:tc>
          <w:tcPr>
            <w:tcW w:w="542" w:type="pct"/>
            <w:tcBorders>
              <w:top w:val="nil"/>
              <w:left w:val="single" w:sz="8" w:space="0" w:color="auto"/>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0.7</w:t>
            </w:r>
          </w:p>
        </w:tc>
      </w:tr>
      <w:tr w:rsidR="00245DCD" w:rsidRPr="00442211" w:rsidTr="0097555D">
        <w:trPr>
          <w:trHeight w:val="288"/>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Cabo Delgado</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13</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36</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65</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28</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6</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148</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1.4</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1.5</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3.4</w:t>
            </w:r>
          </w:p>
        </w:tc>
        <w:tc>
          <w:tcPr>
            <w:tcW w:w="538"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1.6</w:t>
            </w:r>
          </w:p>
        </w:tc>
        <w:tc>
          <w:tcPr>
            <w:tcW w:w="538" w:type="pct"/>
            <w:tcBorders>
              <w:top w:val="nil"/>
              <w:left w:val="nil"/>
              <w:bottom w:val="nil"/>
              <w:right w:val="nil"/>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0.1</w:t>
            </w:r>
          </w:p>
        </w:tc>
        <w:tc>
          <w:tcPr>
            <w:tcW w:w="542" w:type="pct"/>
            <w:tcBorders>
              <w:top w:val="nil"/>
              <w:left w:val="single" w:sz="8" w:space="0" w:color="auto"/>
              <w:bottom w:val="nil"/>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7.9</w:t>
            </w:r>
          </w:p>
        </w:tc>
      </w:tr>
      <w:tr w:rsidR="00245DCD" w:rsidRPr="00442211" w:rsidTr="0097555D">
        <w:trPr>
          <w:trHeight w:val="300"/>
        </w:trPr>
        <w:tc>
          <w:tcPr>
            <w:tcW w:w="79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245DCD" w:rsidRPr="00442211" w:rsidRDefault="00245DCD" w:rsidP="0097555D">
            <w:pPr>
              <w:spacing w:after="0"/>
              <w:jc w:val="center"/>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TOTAL</w:t>
            </w:r>
          </w:p>
        </w:tc>
        <w:tc>
          <w:tcPr>
            <w:tcW w:w="968" w:type="pct"/>
            <w:tcBorders>
              <w:top w:val="nil"/>
              <w:left w:val="nil"/>
              <w:bottom w:val="nil"/>
              <w:right w:val="single" w:sz="8" w:space="0" w:color="auto"/>
            </w:tcBorders>
            <w:shd w:val="clear" w:color="auto" w:fill="auto"/>
            <w:noWrap/>
            <w:vAlign w:val="center"/>
            <w:hideMark/>
          </w:tcPr>
          <w:p w:rsidR="00245DCD" w:rsidRPr="00442211" w:rsidRDefault="00245DCD" w:rsidP="0097555D">
            <w:pPr>
              <w:spacing w:after="0"/>
              <w:rPr>
                <w:rFonts w:ascii="Century Gothic" w:hAnsi="Century Gothic" w:cs="Calibri"/>
                <w:color w:val="000000"/>
                <w:sz w:val="18"/>
                <w:szCs w:val="18"/>
                <w:lang w:val="pt-PT" w:eastAsia="en-GB"/>
              </w:rPr>
            </w:pPr>
            <w:r w:rsidRPr="00442211">
              <w:rPr>
                <w:rFonts w:ascii="Century Gothic" w:hAnsi="Century Gothic" w:cs="Calibri"/>
                <w:color w:val="000000"/>
                <w:sz w:val="18"/>
                <w:szCs w:val="18"/>
                <w:lang w:val="pt-PT" w:eastAsia="en-GB"/>
              </w:rPr>
              <w:t xml:space="preserve"># </w:t>
            </w:r>
            <w:r w:rsidR="00CB4E81" w:rsidRPr="00442211">
              <w:rPr>
                <w:rFonts w:ascii="Century Gothic" w:hAnsi="Century Gothic" w:cs="Calibri"/>
                <w:color w:val="000000"/>
                <w:sz w:val="18"/>
                <w:szCs w:val="18"/>
                <w:lang w:val="pt-PT" w:eastAsia="en-GB"/>
              </w:rPr>
              <w:t>de Comunidades</w:t>
            </w:r>
          </w:p>
        </w:tc>
        <w:tc>
          <w:tcPr>
            <w:tcW w:w="538" w:type="pct"/>
            <w:tcBorders>
              <w:top w:val="single" w:sz="8" w:space="0" w:color="auto"/>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270</w:t>
            </w:r>
          </w:p>
        </w:tc>
        <w:tc>
          <w:tcPr>
            <w:tcW w:w="538" w:type="pct"/>
            <w:tcBorders>
              <w:top w:val="single" w:sz="8" w:space="0" w:color="auto"/>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314</w:t>
            </w:r>
          </w:p>
        </w:tc>
        <w:tc>
          <w:tcPr>
            <w:tcW w:w="538" w:type="pct"/>
            <w:tcBorders>
              <w:top w:val="single" w:sz="8" w:space="0" w:color="auto"/>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331</w:t>
            </w:r>
          </w:p>
        </w:tc>
        <w:tc>
          <w:tcPr>
            <w:tcW w:w="538" w:type="pct"/>
            <w:tcBorders>
              <w:top w:val="single" w:sz="8" w:space="0" w:color="auto"/>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61</w:t>
            </w:r>
          </w:p>
        </w:tc>
        <w:tc>
          <w:tcPr>
            <w:tcW w:w="538" w:type="pct"/>
            <w:tcBorders>
              <w:top w:val="single" w:sz="8" w:space="0" w:color="auto"/>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79</w:t>
            </w:r>
          </w:p>
        </w:tc>
        <w:tc>
          <w:tcPr>
            <w:tcW w:w="542" w:type="pct"/>
            <w:tcBorders>
              <w:top w:val="single" w:sz="8" w:space="0" w:color="auto"/>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w:t>
            </w:r>
            <w:r w:rsidR="00F44535" w:rsidRPr="00442211">
              <w:rPr>
                <w:rFonts w:ascii="Century Gothic" w:hAnsi="Century Gothic" w:cs="Calibri"/>
                <w:b/>
                <w:bCs/>
                <w:color w:val="000000"/>
                <w:sz w:val="18"/>
                <w:szCs w:val="18"/>
                <w:lang w:val="pt-PT" w:eastAsia="en-GB"/>
              </w:rPr>
              <w:t>.0</w:t>
            </w:r>
            <w:r w:rsidRPr="00442211">
              <w:rPr>
                <w:rFonts w:ascii="Century Gothic" w:hAnsi="Century Gothic" w:cs="Calibri"/>
                <w:b/>
                <w:bCs/>
                <w:color w:val="000000"/>
                <w:sz w:val="18"/>
                <w:szCs w:val="18"/>
                <w:lang w:val="pt-PT" w:eastAsia="en-GB"/>
              </w:rPr>
              <w:t>55</w:t>
            </w:r>
          </w:p>
        </w:tc>
      </w:tr>
      <w:tr w:rsidR="00245DCD" w:rsidRPr="00442211" w:rsidTr="0097555D">
        <w:trPr>
          <w:trHeight w:val="300"/>
        </w:trPr>
        <w:tc>
          <w:tcPr>
            <w:tcW w:w="798" w:type="pct"/>
            <w:vMerge/>
            <w:tcBorders>
              <w:top w:val="nil"/>
              <w:left w:val="single" w:sz="8" w:space="0" w:color="auto"/>
              <w:bottom w:val="single" w:sz="8" w:space="0" w:color="000000"/>
              <w:right w:val="single" w:sz="8" w:space="0" w:color="auto"/>
            </w:tcBorders>
            <w:vAlign w:val="center"/>
            <w:hideMark/>
          </w:tcPr>
          <w:p w:rsidR="00245DCD" w:rsidRPr="00442211" w:rsidRDefault="00245DCD" w:rsidP="0097555D">
            <w:pPr>
              <w:spacing w:after="0"/>
              <w:rPr>
                <w:rFonts w:ascii="Century Gothic" w:hAnsi="Century Gothic" w:cs="Calibri"/>
                <w:b/>
                <w:bCs/>
                <w:color w:val="000000"/>
                <w:sz w:val="18"/>
                <w:szCs w:val="18"/>
                <w:lang w:val="pt-PT" w:eastAsia="en-GB"/>
              </w:rPr>
            </w:pPr>
          </w:p>
        </w:tc>
        <w:tc>
          <w:tcPr>
            <w:tcW w:w="968" w:type="pct"/>
            <w:tcBorders>
              <w:top w:val="nil"/>
              <w:left w:val="nil"/>
              <w:bottom w:val="single" w:sz="8" w:space="0" w:color="auto"/>
              <w:right w:val="single" w:sz="8" w:space="0" w:color="auto"/>
            </w:tcBorders>
            <w:shd w:val="clear" w:color="auto" w:fill="auto"/>
            <w:noWrap/>
            <w:vAlign w:val="center"/>
            <w:hideMark/>
          </w:tcPr>
          <w:p w:rsidR="00245DCD" w:rsidRPr="00442211" w:rsidRDefault="00046389" w:rsidP="0097555D">
            <w:pPr>
              <w:spacing w:after="0"/>
              <w:rPr>
                <w:rFonts w:ascii="Century Gothic" w:hAnsi="Century Gothic" w:cs="Calibri"/>
                <w:b/>
                <w:bCs/>
                <w:i/>
                <w:iCs/>
                <w:color w:val="000000"/>
                <w:sz w:val="18"/>
                <w:szCs w:val="18"/>
                <w:lang w:val="pt-PT" w:eastAsia="en-GB"/>
              </w:rPr>
            </w:pPr>
            <w:r w:rsidRPr="00442211">
              <w:rPr>
                <w:rFonts w:ascii="Century Gothic" w:hAnsi="Century Gothic" w:cs="Calibri"/>
                <w:b/>
                <w:bCs/>
                <w:i/>
                <w:iCs/>
                <w:color w:val="000000"/>
                <w:sz w:val="18"/>
                <w:szCs w:val="18"/>
                <w:lang w:val="pt-PT" w:eastAsia="en-GB"/>
              </w:rPr>
              <w:t>Milhões</w:t>
            </w:r>
            <w:r w:rsidR="00245DCD" w:rsidRPr="00442211">
              <w:rPr>
                <w:rFonts w:ascii="Century Gothic" w:hAnsi="Century Gothic" w:cs="Calibri"/>
                <w:b/>
                <w:bCs/>
                <w:i/>
                <w:iCs/>
                <w:color w:val="000000"/>
                <w:sz w:val="18"/>
                <w:szCs w:val="18"/>
                <w:lang w:val="pt-PT" w:eastAsia="en-GB"/>
              </w:rPr>
              <w:t xml:space="preserve"> MT</w:t>
            </w:r>
          </w:p>
        </w:tc>
        <w:tc>
          <w:tcPr>
            <w:tcW w:w="538"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13.1</w:t>
            </w:r>
          </w:p>
        </w:tc>
        <w:tc>
          <w:tcPr>
            <w:tcW w:w="538"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17.8</w:t>
            </w:r>
          </w:p>
        </w:tc>
        <w:tc>
          <w:tcPr>
            <w:tcW w:w="538"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19.3</w:t>
            </w:r>
          </w:p>
        </w:tc>
        <w:tc>
          <w:tcPr>
            <w:tcW w:w="538"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3.5</w:t>
            </w:r>
          </w:p>
        </w:tc>
        <w:tc>
          <w:tcPr>
            <w:tcW w:w="538"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13.1</w:t>
            </w:r>
          </w:p>
        </w:tc>
        <w:tc>
          <w:tcPr>
            <w:tcW w:w="542" w:type="pct"/>
            <w:tcBorders>
              <w:top w:val="nil"/>
              <w:left w:val="nil"/>
              <w:bottom w:val="single" w:sz="8" w:space="0" w:color="auto"/>
              <w:right w:val="single" w:sz="8" w:space="0" w:color="auto"/>
            </w:tcBorders>
            <w:shd w:val="clear" w:color="auto" w:fill="auto"/>
            <w:noWrap/>
            <w:vAlign w:val="center"/>
            <w:hideMark/>
          </w:tcPr>
          <w:p w:rsidR="00245DCD" w:rsidRPr="00442211" w:rsidRDefault="00245DCD" w:rsidP="0097555D">
            <w:pPr>
              <w:spacing w:after="0"/>
              <w:jc w:val="right"/>
              <w:rPr>
                <w:rFonts w:ascii="Century Gothic" w:hAnsi="Century Gothic" w:cs="Calibri"/>
                <w:b/>
                <w:bCs/>
                <w:color w:val="000000"/>
                <w:sz w:val="18"/>
                <w:szCs w:val="18"/>
                <w:lang w:val="pt-PT" w:eastAsia="en-GB"/>
              </w:rPr>
            </w:pPr>
            <w:r w:rsidRPr="00442211">
              <w:rPr>
                <w:rFonts w:ascii="Century Gothic" w:hAnsi="Century Gothic" w:cs="Calibri"/>
                <w:b/>
                <w:bCs/>
                <w:color w:val="000000"/>
                <w:sz w:val="18"/>
                <w:szCs w:val="18"/>
                <w:lang w:val="pt-PT" w:eastAsia="en-GB"/>
              </w:rPr>
              <w:t>66.8</w:t>
            </w:r>
          </w:p>
        </w:tc>
      </w:tr>
    </w:tbl>
    <w:p w:rsidR="00245DCD" w:rsidRPr="00442211" w:rsidRDefault="005F0D4F"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xml:space="preserve">: </w:t>
      </w:r>
      <w:r w:rsidRPr="00442211">
        <w:rPr>
          <w:rFonts w:ascii="Century Gothic" w:hAnsi="Century Gothic"/>
          <w:i/>
          <w:sz w:val="18"/>
          <w:szCs w:val="18"/>
          <w:lang w:val="pt-PT"/>
        </w:rPr>
        <w:t>Ministério</w:t>
      </w:r>
      <w:r w:rsidR="00245DCD" w:rsidRPr="00442211">
        <w:rPr>
          <w:rFonts w:ascii="Century Gothic" w:hAnsi="Century Gothic"/>
          <w:i/>
          <w:sz w:val="18"/>
          <w:szCs w:val="18"/>
          <w:lang w:val="pt-PT"/>
        </w:rPr>
        <w:t xml:space="preserve"> </w:t>
      </w:r>
      <w:r w:rsidR="00B668E8" w:rsidRPr="00442211">
        <w:rPr>
          <w:rFonts w:ascii="Century Gothic" w:hAnsi="Century Gothic"/>
          <w:i/>
          <w:sz w:val="18"/>
          <w:szCs w:val="18"/>
          <w:lang w:val="pt-PT"/>
        </w:rPr>
        <w:t>da Agricultura</w:t>
      </w:r>
      <w:r w:rsidR="00245DCD" w:rsidRPr="00442211">
        <w:rPr>
          <w:rFonts w:ascii="Century Gothic" w:hAnsi="Century Gothic"/>
          <w:i/>
          <w:sz w:val="18"/>
          <w:szCs w:val="18"/>
          <w:lang w:val="pt-PT"/>
        </w:rPr>
        <w:t xml:space="preserve"> (MINAG – DNT)</w:t>
      </w:r>
    </w:p>
    <w:p w:rsidR="00245DCD" w:rsidRPr="00442211" w:rsidRDefault="00245DCD" w:rsidP="00A7504A">
      <w:pPr>
        <w:spacing w:after="0"/>
        <w:jc w:val="both"/>
        <w:rPr>
          <w:rFonts w:ascii="Century Gothic" w:hAnsi="Century Gothic"/>
          <w:sz w:val="20"/>
          <w:szCs w:val="22"/>
          <w:lang w:val="pt-PT"/>
        </w:rPr>
      </w:pPr>
      <w:r w:rsidRPr="00442211">
        <w:rPr>
          <w:rFonts w:ascii="Century Gothic" w:hAnsi="Century Gothic"/>
          <w:sz w:val="20"/>
          <w:szCs w:val="22"/>
          <w:lang w:val="pt-PT"/>
        </w:rPr>
        <w:t>Not</w:t>
      </w:r>
      <w:r w:rsidR="005000D6" w:rsidRPr="00442211">
        <w:rPr>
          <w:rFonts w:ascii="Century Gothic" w:hAnsi="Century Gothic"/>
          <w:sz w:val="20"/>
          <w:szCs w:val="22"/>
          <w:lang w:val="pt-PT"/>
        </w:rPr>
        <w:t>a</w:t>
      </w:r>
      <w:r w:rsidRPr="00442211">
        <w:rPr>
          <w:rFonts w:ascii="Century Gothic" w:hAnsi="Century Gothic"/>
          <w:sz w:val="20"/>
          <w:szCs w:val="22"/>
          <w:lang w:val="pt-PT"/>
        </w:rPr>
        <w:t xml:space="preserve">: </w:t>
      </w:r>
      <w:r w:rsidR="005000D6" w:rsidRPr="00442211">
        <w:rPr>
          <w:rFonts w:ascii="Century Gothic" w:hAnsi="Century Gothic"/>
          <w:sz w:val="20"/>
          <w:szCs w:val="22"/>
          <w:lang w:val="pt-PT"/>
        </w:rPr>
        <w:t xml:space="preserve">Os números indicados a vermelho foram inicialmente apresentados numa forma agregada, mas com referência a </w:t>
      </w:r>
      <w:r w:rsidRPr="00442211">
        <w:rPr>
          <w:rFonts w:ascii="Century Gothic" w:hAnsi="Century Gothic"/>
          <w:sz w:val="20"/>
          <w:szCs w:val="22"/>
          <w:lang w:val="pt-PT"/>
        </w:rPr>
        <w:t xml:space="preserve">2006 </w:t>
      </w:r>
      <w:r w:rsidR="005000D6" w:rsidRPr="00442211">
        <w:rPr>
          <w:rFonts w:ascii="Century Gothic" w:hAnsi="Century Gothic"/>
          <w:sz w:val="20"/>
          <w:szCs w:val="22"/>
          <w:lang w:val="pt-PT"/>
        </w:rPr>
        <w:t>e</w:t>
      </w:r>
      <w:r w:rsidRPr="00442211">
        <w:rPr>
          <w:rFonts w:ascii="Century Gothic" w:hAnsi="Century Gothic"/>
          <w:sz w:val="20"/>
          <w:szCs w:val="22"/>
          <w:lang w:val="pt-PT"/>
        </w:rPr>
        <w:t xml:space="preserve"> 2007. </w:t>
      </w:r>
      <w:r w:rsidR="005000D6" w:rsidRPr="00442211">
        <w:rPr>
          <w:rFonts w:ascii="Century Gothic" w:hAnsi="Century Gothic"/>
          <w:sz w:val="20"/>
          <w:szCs w:val="22"/>
          <w:lang w:val="pt-PT"/>
        </w:rPr>
        <w:t xml:space="preserve">O autor assumiu que a variação de um ano para o outro podia ter sido pequena. É possível notar que os pressupostos parecem razoáveis, uma vez que os números apresentados para o ano </w:t>
      </w:r>
      <w:r w:rsidR="00B10E6F" w:rsidRPr="00442211">
        <w:rPr>
          <w:rFonts w:ascii="Century Gothic" w:hAnsi="Century Gothic"/>
          <w:sz w:val="20"/>
          <w:szCs w:val="22"/>
          <w:lang w:val="pt-PT"/>
        </w:rPr>
        <w:t>seguinte</w:t>
      </w:r>
      <w:r w:rsidR="005000D6" w:rsidRPr="00442211">
        <w:rPr>
          <w:rFonts w:ascii="Century Gothic" w:hAnsi="Century Gothic"/>
          <w:sz w:val="20"/>
          <w:szCs w:val="22"/>
          <w:lang w:val="pt-PT"/>
        </w:rPr>
        <w:t xml:space="preserve"> (ou seja</w:t>
      </w:r>
      <w:r w:rsidRPr="00442211">
        <w:rPr>
          <w:rFonts w:ascii="Century Gothic" w:hAnsi="Century Gothic"/>
          <w:sz w:val="20"/>
          <w:szCs w:val="22"/>
          <w:lang w:val="pt-PT"/>
        </w:rPr>
        <w:t xml:space="preserve"> 2008) </w:t>
      </w:r>
      <w:r w:rsidR="005000D6" w:rsidRPr="00442211">
        <w:rPr>
          <w:rFonts w:ascii="Century Gothic" w:hAnsi="Century Gothic"/>
          <w:sz w:val="20"/>
          <w:szCs w:val="22"/>
          <w:lang w:val="pt-PT"/>
        </w:rPr>
        <w:t xml:space="preserve">não mudam </w:t>
      </w:r>
      <w:r w:rsidR="00B10E6F" w:rsidRPr="00442211">
        <w:rPr>
          <w:rFonts w:ascii="Century Gothic" w:hAnsi="Century Gothic"/>
          <w:sz w:val="20"/>
          <w:szCs w:val="22"/>
          <w:lang w:val="pt-PT"/>
        </w:rPr>
        <w:t>significativamente</w:t>
      </w:r>
      <w:r w:rsidRPr="00442211">
        <w:rPr>
          <w:rFonts w:ascii="Century Gothic" w:hAnsi="Century Gothic"/>
          <w:sz w:val="20"/>
          <w:szCs w:val="22"/>
          <w:lang w:val="pt-PT"/>
        </w:rPr>
        <w:t>.</w:t>
      </w:r>
    </w:p>
    <w:p w:rsidR="00245DCD" w:rsidRPr="00442211" w:rsidRDefault="00245DCD" w:rsidP="00245DCD">
      <w:pPr>
        <w:spacing w:after="0"/>
        <w:rPr>
          <w:rFonts w:ascii="Century Gothic" w:hAnsi="Century Gothic"/>
          <w:sz w:val="20"/>
          <w:szCs w:val="22"/>
          <w:lang w:val="pt-PT"/>
        </w:rPr>
      </w:pPr>
    </w:p>
    <w:p w:rsidR="00245DCD" w:rsidRPr="00442211" w:rsidRDefault="00245DCD" w:rsidP="00245DCD">
      <w:pPr>
        <w:spacing w:after="0"/>
        <w:rPr>
          <w:rFonts w:ascii="Century Gothic" w:hAnsi="Century Gothic"/>
          <w:sz w:val="20"/>
          <w:szCs w:val="22"/>
          <w:lang w:val="pt-PT"/>
        </w:rPr>
      </w:pPr>
    </w:p>
    <w:p w:rsidR="00245DCD" w:rsidRPr="00442211" w:rsidRDefault="00245DCD" w:rsidP="00245DCD">
      <w:pPr>
        <w:spacing w:after="0"/>
        <w:rPr>
          <w:rFonts w:ascii="Century Gothic" w:hAnsi="Century Gothic"/>
          <w:sz w:val="20"/>
          <w:szCs w:val="22"/>
          <w:lang w:val="pt-PT"/>
        </w:rPr>
      </w:pP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color w:val="1F497D"/>
          <w:sz w:val="22"/>
          <w:szCs w:val="22"/>
          <w:lang w:val="pt-PT"/>
        </w:rPr>
        <w:t>9. CONCLUS</w:t>
      </w:r>
      <w:r w:rsidR="000A1216" w:rsidRPr="00442211">
        <w:rPr>
          <w:rFonts w:ascii="Century Gothic" w:hAnsi="Century Gothic"/>
          <w:b/>
          <w:color w:val="1F497D"/>
          <w:sz w:val="22"/>
          <w:szCs w:val="22"/>
          <w:lang w:val="pt-PT"/>
        </w:rPr>
        <w:t xml:space="preserve">ÃO E </w:t>
      </w:r>
      <w:r w:rsidRPr="00442211">
        <w:rPr>
          <w:rFonts w:ascii="Century Gothic" w:hAnsi="Century Gothic"/>
          <w:b/>
          <w:color w:val="1F497D"/>
          <w:sz w:val="22"/>
          <w:szCs w:val="22"/>
          <w:lang w:val="pt-PT"/>
        </w:rPr>
        <w:t>RECOMENDA</w:t>
      </w:r>
      <w:r w:rsidR="005F0D4F" w:rsidRPr="00442211">
        <w:rPr>
          <w:rFonts w:ascii="Century Gothic" w:hAnsi="Century Gothic"/>
          <w:b/>
          <w:color w:val="1F497D"/>
          <w:sz w:val="22"/>
          <w:szCs w:val="22"/>
          <w:lang w:val="pt-PT"/>
        </w:rPr>
        <w:t>ÇÃO</w:t>
      </w:r>
      <w:r w:rsidRPr="00442211">
        <w:rPr>
          <w:rFonts w:ascii="Century Gothic" w:hAnsi="Century Gothic"/>
          <w:b/>
          <w:sz w:val="22"/>
          <w:szCs w:val="22"/>
          <w:lang w:val="pt-PT"/>
        </w:rPr>
        <w:t xml:space="preserve"> </w:t>
      </w:r>
      <w:r w:rsidR="0022502E" w:rsidRPr="0022502E">
        <w:rPr>
          <w:sz w:val="22"/>
          <w:szCs w:val="22"/>
          <w:lang w:val="pt-PT"/>
        </w:rPr>
        <w:pict>
          <v:rect id="_x0000_i1040" style="width:415pt;height:1.5pt" o:hralign="center" o:hrstd="t" o:hrnoshade="t" o:hr="t" fillcolor="#1f497d" stroked="f">
            <v:imagedata r:id="rId12" o:title=""/>
          </v:rect>
        </w:pict>
      </w:r>
    </w:p>
    <w:p w:rsidR="00245DCD" w:rsidRPr="00442211" w:rsidRDefault="00245DCD" w:rsidP="00245DCD">
      <w:pPr>
        <w:spacing w:after="0"/>
        <w:jc w:val="both"/>
        <w:rPr>
          <w:rFonts w:ascii="Century Gothic" w:hAnsi="Century Gothic"/>
          <w:b/>
          <w:sz w:val="22"/>
          <w:szCs w:val="22"/>
          <w:lang w:val="pt-PT"/>
        </w:rPr>
      </w:pPr>
    </w:p>
    <w:p w:rsidR="00245DCD" w:rsidRPr="00442211" w:rsidRDefault="00245DCD" w:rsidP="00245DCD">
      <w:pPr>
        <w:spacing w:after="0"/>
        <w:jc w:val="both"/>
        <w:rPr>
          <w:rFonts w:ascii="Century Gothic" w:hAnsi="Century Gothic"/>
          <w:sz w:val="22"/>
          <w:szCs w:val="22"/>
          <w:lang w:val="pt-PT"/>
        </w:rPr>
      </w:pPr>
    </w:p>
    <w:p w:rsidR="00245DCD" w:rsidRPr="00442211" w:rsidRDefault="007B2919" w:rsidP="00245DCD">
      <w:pPr>
        <w:autoSpaceDE w:val="0"/>
        <w:autoSpaceDN w:val="0"/>
        <w:adjustRightInd w:val="0"/>
        <w:spacing w:after="100"/>
        <w:jc w:val="both"/>
        <w:rPr>
          <w:rFonts w:ascii="Century Gothic" w:eastAsia="Calibri" w:hAnsi="Century Gothic" w:cs="Arial"/>
          <w:sz w:val="22"/>
          <w:szCs w:val="22"/>
          <w:lang w:val="pt-PT"/>
        </w:rPr>
      </w:pPr>
      <w:r w:rsidRPr="00442211">
        <w:rPr>
          <w:rFonts w:ascii="Century Gothic" w:hAnsi="Century Gothic"/>
          <w:sz w:val="22"/>
          <w:szCs w:val="22"/>
          <w:lang w:val="pt-PT"/>
        </w:rPr>
        <w:t xml:space="preserve">O objectivo deste estudo era de fazer uma avaliação da despesa do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com enfoque nas tendências, distribuição por sectores relevantes e nível em relação às prioridades e aos objectivos de redu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da pobreza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estudo analisou </w:t>
      </w:r>
      <w:r w:rsidR="00B10E6F" w:rsidRPr="00442211">
        <w:rPr>
          <w:rFonts w:ascii="Century Gothic" w:hAnsi="Century Gothic"/>
          <w:sz w:val="22"/>
          <w:szCs w:val="22"/>
          <w:lang w:val="pt-PT"/>
        </w:rPr>
        <w:t>igualmente</w:t>
      </w:r>
      <w:r w:rsidRPr="00442211">
        <w:rPr>
          <w:rFonts w:ascii="Century Gothic" w:hAnsi="Century Gothic"/>
          <w:sz w:val="22"/>
          <w:szCs w:val="22"/>
          <w:lang w:val="pt-PT"/>
        </w:rPr>
        <w:t xml:space="preserve"> aspectos chave da governação </w:t>
      </w:r>
      <w:r w:rsidR="00D21AAC" w:rsidRPr="00442211">
        <w:rPr>
          <w:rFonts w:ascii="Century Gothic" w:eastAsia="Calibri" w:hAnsi="Century Gothic" w:cs="Arial"/>
          <w:sz w:val="22"/>
          <w:szCs w:val="22"/>
          <w:lang w:val="pt-PT"/>
        </w:rPr>
        <w:t>ambiental</w:t>
      </w:r>
      <w:r w:rsidRPr="00442211">
        <w:rPr>
          <w:rFonts w:ascii="Century Gothic" w:eastAsia="Calibri" w:hAnsi="Century Gothic" w:cs="Arial"/>
          <w:sz w:val="22"/>
          <w:szCs w:val="22"/>
          <w:lang w:val="pt-PT"/>
        </w:rPr>
        <w:t xml:space="preserve">, tais como a ligação existente entre as políticas e os </w:t>
      </w:r>
      <w:r w:rsidR="00767FAF" w:rsidRPr="00442211">
        <w:rPr>
          <w:rFonts w:ascii="Century Gothic" w:eastAsia="Calibri" w:hAnsi="Century Gothic" w:cs="Arial"/>
          <w:sz w:val="22"/>
          <w:szCs w:val="22"/>
          <w:lang w:val="pt-PT"/>
        </w:rPr>
        <w:t>orçamento</w:t>
      </w:r>
      <w:r w:rsidR="00245DCD" w:rsidRPr="00442211">
        <w:rPr>
          <w:rFonts w:ascii="Century Gothic" w:eastAsia="Calibri" w:hAnsi="Century Gothic" w:cs="Arial"/>
          <w:sz w:val="22"/>
          <w:szCs w:val="22"/>
          <w:lang w:val="pt-PT"/>
        </w:rPr>
        <w:t xml:space="preserve">s </w:t>
      </w:r>
      <w:r w:rsidRPr="00442211">
        <w:rPr>
          <w:rFonts w:ascii="Century Gothic" w:eastAsia="Calibri" w:hAnsi="Century Gothic" w:cs="Arial"/>
          <w:sz w:val="22"/>
          <w:szCs w:val="22"/>
          <w:lang w:val="pt-PT"/>
        </w:rPr>
        <w:t>e</w:t>
      </w:r>
      <w:r w:rsidR="00245DCD" w:rsidRPr="00442211">
        <w:rPr>
          <w:rFonts w:ascii="Century Gothic" w:eastAsia="Calibri" w:hAnsi="Century Gothic" w:cs="Arial"/>
          <w:sz w:val="22"/>
          <w:szCs w:val="22"/>
          <w:lang w:val="pt-PT"/>
        </w:rPr>
        <w:t>,</w:t>
      </w:r>
      <w:r w:rsidRPr="00442211">
        <w:rPr>
          <w:rFonts w:ascii="Century Gothic" w:eastAsia="Calibri" w:hAnsi="Century Gothic" w:cs="Arial"/>
          <w:sz w:val="22"/>
          <w:szCs w:val="22"/>
          <w:lang w:val="pt-PT"/>
        </w:rPr>
        <w:t xml:space="preserve"> tal como o seu </w:t>
      </w:r>
      <w:r w:rsidR="00B10E6F" w:rsidRPr="00442211">
        <w:rPr>
          <w:rFonts w:ascii="Century Gothic" w:eastAsia="Calibri" w:hAnsi="Century Gothic" w:cs="Arial"/>
          <w:sz w:val="22"/>
          <w:szCs w:val="22"/>
          <w:lang w:val="pt-PT"/>
        </w:rPr>
        <w:t>antecessor</w:t>
      </w:r>
      <w:r w:rsidRPr="00442211">
        <w:rPr>
          <w:rFonts w:ascii="Century Gothic" w:eastAsia="Calibri" w:hAnsi="Century Gothic" w:cs="Arial"/>
          <w:sz w:val="22"/>
          <w:szCs w:val="22"/>
          <w:lang w:val="pt-PT"/>
        </w:rPr>
        <w:t xml:space="preserve">, o </w:t>
      </w:r>
      <w:r w:rsidR="00B10E6F" w:rsidRPr="00442211">
        <w:rPr>
          <w:rFonts w:ascii="Century Gothic" w:eastAsia="Calibri" w:hAnsi="Century Gothic" w:cs="Arial"/>
          <w:sz w:val="22"/>
          <w:szCs w:val="22"/>
          <w:lang w:val="pt-PT"/>
        </w:rPr>
        <w:t>estudo</w:t>
      </w:r>
      <w:r w:rsidRPr="00442211">
        <w:rPr>
          <w:rFonts w:ascii="Century Gothic" w:eastAsia="Calibri" w:hAnsi="Century Gothic" w:cs="Arial"/>
          <w:sz w:val="22"/>
          <w:szCs w:val="22"/>
          <w:lang w:val="pt-PT"/>
        </w:rPr>
        <w:t xml:space="preserve"> da</w:t>
      </w:r>
      <w:r w:rsidR="00245DCD" w:rsidRPr="00442211">
        <w:rPr>
          <w:rFonts w:ascii="Century Gothic" w:eastAsia="Calibri" w:hAnsi="Century Gothic" w:cs="Arial"/>
          <w:sz w:val="22"/>
          <w:szCs w:val="22"/>
          <w:lang w:val="pt-PT"/>
        </w:rPr>
        <w:t xml:space="preserve"> ODI</w:t>
      </w:r>
      <w:r w:rsidRPr="00442211">
        <w:rPr>
          <w:rFonts w:ascii="Century Gothic" w:eastAsia="Calibri" w:hAnsi="Century Gothic" w:cs="Arial"/>
          <w:sz w:val="22"/>
          <w:szCs w:val="22"/>
          <w:lang w:val="pt-PT"/>
        </w:rPr>
        <w:t xml:space="preserve">, </w:t>
      </w:r>
      <w:r w:rsidR="00245DCD" w:rsidRPr="00442211">
        <w:rPr>
          <w:rFonts w:ascii="Century Gothic" w:eastAsia="Calibri" w:hAnsi="Century Gothic" w:cs="Arial"/>
          <w:sz w:val="22"/>
          <w:szCs w:val="22"/>
          <w:lang w:val="pt-PT"/>
        </w:rPr>
        <w:t>identifi</w:t>
      </w:r>
      <w:r w:rsidRPr="00442211">
        <w:rPr>
          <w:rFonts w:ascii="Century Gothic" w:eastAsia="Calibri" w:hAnsi="Century Gothic" w:cs="Arial"/>
          <w:sz w:val="22"/>
          <w:szCs w:val="22"/>
          <w:lang w:val="pt-PT"/>
        </w:rPr>
        <w:t xml:space="preserve">ca constrangimentos importantes relacionados com o funcionamento da </w:t>
      </w:r>
      <w:r w:rsidR="0045049F" w:rsidRPr="00442211">
        <w:rPr>
          <w:rFonts w:ascii="Century Gothic" w:eastAsia="Calibri" w:hAnsi="Century Gothic" w:cs="Arial"/>
          <w:sz w:val="22"/>
          <w:szCs w:val="22"/>
          <w:lang w:val="pt-PT"/>
        </w:rPr>
        <w:t>despesa</w:t>
      </w:r>
      <w:r w:rsidR="00245DCD" w:rsidRPr="00442211">
        <w:rPr>
          <w:rFonts w:ascii="Century Gothic" w:eastAsia="Calibri" w:hAnsi="Century Gothic" w:cs="Arial"/>
          <w:sz w:val="22"/>
          <w:szCs w:val="22"/>
          <w:lang w:val="pt-PT"/>
        </w:rPr>
        <w:t xml:space="preserve"> </w:t>
      </w:r>
      <w:r w:rsidRPr="00442211">
        <w:rPr>
          <w:rFonts w:ascii="Century Gothic" w:eastAsia="Calibri" w:hAnsi="Century Gothic" w:cs="Arial"/>
          <w:sz w:val="22"/>
          <w:szCs w:val="22"/>
          <w:lang w:val="pt-PT"/>
        </w:rPr>
        <w:t xml:space="preserve">de todo o sector </w:t>
      </w:r>
      <w:r w:rsidR="0013533E" w:rsidRPr="00442211">
        <w:rPr>
          <w:rFonts w:ascii="Century Gothic" w:eastAsia="Calibri" w:hAnsi="Century Gothic" w:cs="Arial"/>
          <w:sz w:val="22"/>
          <w:szCs w:val="22"/>
          <w:lang w:val="pt-PT"/>
        </w:rPr>
        <w:t>público</w:t>
      </w:r>
      <w:r w:rsidRPr="00442211">
        <w:rPr>
          <w:rFonts w:ascii="Century Gothic" w:eastAsia="Calibri" w:hAnsi="Century Gothic" w:cs="Arial"/>
          <w:sz w:val="22"/>
          <w:szCs w:val="22"/>
          <w:lang w:val="pt-PT"/>
        </w:rPr>
        <w:t xml:space="preserve">, </w:t>
      </w:r>
      <w:r w:rsidR="00245DCD" w:rsidRPr="00442211">
        <w:rPr>
          <w:rFonts w:ascii="Century Gothic" w:eastAsia="Calibri" w:hAnsi="Century Gothic" w:cs="Arial"/>
          <w:sz w:val="22"/>
          <w:szCs w:val="22"/>
          <w:lang w:val="pt-PT"/>
        </w:rPr>
        <w:t>as</w:t>
      </w:r>
      <w:r w:rsidRPr="00442211">
        <w:rPr>
          <w:rFonts w:ascii="Century Gothic" w:eastAsia="Calibri" w:hAnsi="Century Gothic" w:cs="Arial"/>
          <w:sz w:val="22"/>
          <w:szCs w:val="22"/>
          <w:lang w:val="pt-PT"/>
        </w:rPr>
        <w:t xml:space="preserve">sim como questões específicas referentes ao </w:t>
      </w:r>
      <w:r w:rsidR="00245DCD" w:rsidRPr="00442211">
        <w:rPr>
          <w:rFonts w:ascii="Century Gothic" w:eastAsia="Calibri" w:hAnsi="Century Gothic" w:cs="Arial"/>
          <w:sz w:val="22"/>
          <w:szCs w:val="22"/>
          <w:lang w:val="pt-PT"/>
        </w:rPr>
        <w:t>sector</w:t>
      </w:r>
      <w:r w:rsidRPr="00442211">
        <w:rPr>
          <w:rFonts w:ascii="Century Gothic" w:eastAsia="Calibri" w:hAnsi="Century Gothic" w:cs="Arial"/>
          <w:sz w:val="22"/>
          <w:szCs w:val="22"/>
          <w:lang w:val="pt-PT"/>
        </w:rPr>
        <w:t xml:space="preserve"> ambiental</w:t>
      </w:r>
      <w:r w:rsidR="00245DCD" w:rsidRPr="00442211">
        <w:rPr>
          <w:rFonts w:ascii="Century Gothic" w:eastAsia="Calibri" w:hAnsi="Century Gothic" w:cs="Arial"/>
          <w:sz w:val="22"/>
          <w:szCs w:val="22"/>
          <w:lang w:val="pt-PT"/>
        </w:rPr>
        <w:t>.</w:t>
      </w:r>
    </w:p>
    <w:p w:rsidR="00245DCD" w:rsidRPr="00442211" w:rsidRDefault="007B2919"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análise efectuada </w:t>
      </w:r>
      <w:r w:rsidR="00B10E6F" w:rsidRPr="00442211">
        <w:rPr>
          <w:rFonts w:ascii="Century Gothic" w:hAnsi="Century Gothic"/>
          <w:sz w:val="22"/>
          <w:szCs w:val="22"/>
          <w:lang w:val="pt-PT"/>
        </w:rPr>
        <w:t>baseia-se</w:t>
      </w:r>
      <w:r w:rsidRPr="00442211">
        <w:rPr>
          <w:rFonts w:ascii="Century Gothic" w:hAnsi="Century Gothic"/>
          <w:sz w:val="22"/>
          <w:szCs w:val="22"/>
          <w:lang w:val="pt-PT"/>
        </w:rPr>
        <w:t xml:space="preserve"> no pressuposto de que, embora começando de uma base pequena,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tem </w:t>
      </w:r>
      <w:r w:rsidR="00B10E6F" w:rsidRPr="00442211">
        <w:rPr>
          <w:rFonts w:ascii="Century Gothic" w:hAnsi="Century Gothic"/>
          <w:sz w:val="22"/>
          <w:szCs w:val="22"/>
          <w:lang w:val="pt-PT"/>
        </w:rPr>
        <w:t>vindo</w:t>
      </w:r>
      <w:r w:rsidRPr="00442211">
        <w:rPr>
          <w:rFonts w:ascii="Century Gothic" w:hAnsi="Century Gothic"/>
          <w:sz w:val="22"/>
          <w:szCs w:val="22"/>
          <w:lang w:val="pt-PT"/>
        </w:rPr>
        <w:t xml:space="preserve"> a registar um crescimento económico significativo ao longo das últimas duas décadas. Com efeito, a média do crescimento do </w:t>
      </w:r>
      <w:r w:rsidR="00BB4DB2" w:rsidRPr="00442211">
        <w:rPr>
          <w:rFonts w:ascii="Century Gothic" w:hAnsi="Century Gothic"/>
          <w:sz w:val="22"/>
          <w:szCs w:val="22"/>
          <w:lang w:val="pt-PT"/>
        </w:rPr>
        <w:t>PIB</w:t>
      </w:r>
      <w:r w:rsidRPr="00442211">
        <w:rPr>
          <w:rFonts w:ascii="Century Gothic" w:hAnsi="Century Gothic"/>
          <w:sz w:val="22"/>
          <w:szCs w:val="22"/>
          <w:lang w:val="pt-PT"/>
        </w:rPr>
        <w:t xml:space="preserve"> foi de </w:t>
      </w:r>
      <w:r w:rsidR="00245DCD" w:rsidRPr="00442211">
        <w:rPr>
          <w:rFonts w:ascii="Century Gothic" w:hAnsi="Century Gothic"/>
          <w:sz w:val="22"/>
          <w:szCs w:val="22"/>
          <w:lang w:val="pt-PT"/>
        </w:rPr>
        <w:t xml:space="preserve">8% </w:t>
      </w:r>
      <w:r w:rsidRPr="00442211">
        <w:rPr>
          <w:rFonts w:ascii="Century Gothic" w:hAnsi="Century Gothic"/>
          <w:sz w:val="22"/>
          <w:szCs w:val="22"/>
          <w:lang w:val="pt-PT"/>
        </w:rPr>
        <w:t xml:space="preserve">durante a década </w:t>
      </w:r>
      <w:r w:rsidR="00245DCD" w:rsidRPr="00442211">
        <w:rPr>
          <w:rFonts w:ascii="Century Gothic" w:hAnsi="Century Gothic"/>
          <w:sz w:val="22"/>
          <w:szCs w:val="22"/>
          <w:lang w:val="pt-PT"/>
        </w:rPr>
        <w:t>2001-2010,</w:t>
      </w:r>
      <w:r w:rsidRPr="00442211">
        <w:rPr>
          <w:rFonts w:ascii="Century Gothic" w:hAnsi="Century Gothic"/>
          <w:sz w:val="22"/>
          <w:szCs w:val="22"/>
          <w:lang w:val="pt-PT"/>
        </w:rPr>
        <w:t xml:space="preserve"> embora os níveis de pobreza continuem elevados – </w:t>
      </w:r>
      <w:r w:rsidR="00245DCD" w:rsidRPr="00442211">
        <w:rPr>
          <w:rFonts w:ascii="Century Gothic" w:hAnsi="Century Gothic"/>
          <w:sz w:val="22"/>
          <w:szCs w:val="22"/>
          <w:lang w:val="pt-PT"/>
        </w:rPr>
        <w:t>54</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7% </w:t>
      </w:r>
      <w:r w:rsidRPr="00442211">
        <w:rPr>
          <w:rFonts w:ascii="Century Gothic" w:hAnsi="Century Gothic"/>
          <w:sz w:val="22"/>
          <w:szCs w:val="22"/>
          <w:lang w:val="pt-PT"/>
        </w:rPr>
        <w:t xml:space="preserve">a nível </w:t>
      </w:r>
      <w:r w:rsidR="00B10E6F" w:rsidRPr="00442211">
        <w:rPr>
          <w:rFonts w:ascii="Century Gothic" w:hAnsi="Century Gothic"/>
          <w:sz w:val="22"/>
          <w:szCs w:val="22"/>
          <w:lang w:val="pt-PT"/>
        </w:rPr>
        <w:t>nacional</w:t>
      </w:r>
      <w:r w:rsidRPr="00442211">
        <w:rPr>
          <w:rFonts w:ascii="Century Gothic" w:hAnsi="Century Gothic"/>
          <w:sz w:val="22"/>
          <w:szCs w:val="22"/>
          <w:lang w:val="pt-PT"/>
        </w:rPr>
        <w:t xml:space="preserve"> – e se registe um nível alto</w:t>
      </w:r>
      <w:r w:rsidR="00245DCD" w:rsidRPr="00442211">
        <w:rPr>
          <w:rFonts w:ascii="Century Gothic" w:hAnsi="Century Gothic"/>
          <w:sz w:val="22"/>
          <w:szCs w:val="22"/>
          <w:lang w:val="pt-PT"/>
        </w:rPr>
        <w:t xml:space="preserve"> persistent</w:t>
      </w:r>
      <w:r w:rsidRPr="00442211">
        <w:rPr>
          <w:rFonts w:ascii="Century Gothic" w:hAnsi="Century Gothic"/>
          <w:sz w:val="22"/>
          <w:szCs w:val="22"/>
          <w:lang w:val="pt-PT"/>
        </w:rPr>
        <w:t xml:space="preserve">e de dependência da </w:t>
      </w:r>
      <w:r w:rsidR="00B10E6F" w:rsidRPr="00442211">
        <w:rPr>
          <w:rFonts w:ascii="Century Gothic" w:hAnsi="Century Gothic"/>
          <w:sz w:val="22"/>
          <w:szCs w:val="22"/>
          <w:lang w:val="pt-PT"/>
        </w:rPr>
        <w:t>ajuda</w:t>
      </w:r>
      <w:r w:rsidRPr="00442211">
        <w:rPr>
          <w:rFonts w:ascii="Century Gothic" w:hAnsi="Century Gothic"/>
          <w:sz w:val="22"/>
          <w:szCs w:val="22"/>
          <w:lang w:val="pt-PT"/>
        </w:rPr>
        <w:t xml:space="preserve"> externa</w:t>
      </w:r>
      <w:r w:rsidR="00245DCD" w:rsidRPr="00442211">
        <w:rPr>
          <w:rFonts w:ascii="Century Gothic" w:hAnsi="Century Gothic"/>
          <w:sz w:val="22"/>
          <w:szCs w:val="22"/>
          <w:lang w:val="pt-PT"/>
        </w:rPr>
        <w:t xml:space="preserve"> (14</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5% </w:t>
      </w:r>
      <w:r w:rsidR="001D1D99" w:rsidRPr="00442211">
        <w:rPr>
          <w:rFonts w:ascii="Century Gothic" w:hAnsi="Century Gothic"/>
          <w:sz w:val="22"/>
          <w:szCs w:val="22"/>
          <w:lang w:val="pt-PT"/>
        </w:rPr>
        <w:t>do PIB</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50% </w:t>
      </w:r>
      <w:r w:rsidRPr="00442211">
        <w:rPr>
          <w:rFonts w:ascii="Century Gothic" w:hAnsi="Century Gothic"/>
          <w:sz w:val="22"/>
          <w:szCs w:val="22"/>
          <w:lang w:val="pt-PT"/>
        </w:rPr>
        <w:t>das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receitas do Estado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7B2919" w:rsidP="00245DCD">
      <w:pPr>
        <w:spacing w:after="0"/>
        <w:jc w:val="both"/>
        <w:rPr>
          <w:rFonts w:ascii="Century Gothic" w:hAnsi="Century Gothic"/>
          <w:sz w:val="22"/>
          <w:szCs w:val="22"/>
          <w:lang w:val="pt-PT"/>
        </w:rPr>
      </w:pPr>
      <w:r w:rsidRPr="00442211">
        <w:rPr>
          <w:rFonts w:ascii="Century Gothic" w:hAnsi="Century Gothic"/>
          <w:sz w:val="22"/>
          <w:szCs w:val="22"/>
          <w:lang w:val="pt-PT"/>
        </w:rPr>
        <w:t>Além disso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conforme </w:t>
      </w:r>
      <w:r w:rsidR="00245DCD" w:rsidRPr="00442211">
        <w:rPr>
          <w:rFonts w:ascii="Century Gothic" w:hAnsi="Century Gothic"/>
          <w:sz w:val="22"/>
          <w:szCs w:val="22"/>
          <w:lang w:val="pt-PT"/>
        </w:rPr>
        <w:t>indica</w:t>
      </w:r>
      <w:r w:rsidRPr="00442211">
        <w:rPr>
          <w:rFonts w:ascii="Century Gothic" w:hAnsi="Century Gothic"/>
          <w:sz w:val="22"/>
          <w:szCs w:val="22"/>
          <w:lang w:val="pt-PT"/>
        </w:rPr>
        <w:t xml:space="preserve">do no relatório dos Objectivos de </w:t>
      </w:r>
      <w:r w:rsidR="005F0D4F" w:rsidRPr="00442211">
        <w:rPr>
          <w:rFonts w:ascii="Century Gothic" w:hAnsi="Century Gothic"/>
          <w:sz w:val="22"/>
          <w:szCs w:val="22"/>
          <w:lang w:val="pt-PT"/>
        </w:rPr>
        <w:t>Desenvolvimento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Milénio </w:t>
      </w:r>
      <w:r w:rsidR="00245DCD" w:rsidRPr="00442211">
        <w:rPr>
          <w:rFonts w:ascii="Century Gothic" w:hAnsi="Century Gothic"/>
          <w:sz w:val="22"/>
          <w:szCs w:val="22"/>
          <w:lang w:val="pt-PT"/>
        </w:rPr>
        <w:t>(</w:t>
      </w:r>
      <w:r w:rsidRPr="00442211">
        <w:rPr>
          <w:rFonts w:ascii="Century Gothic" w:hAnsi="Century Gothic"/>
          <w:sz w:val="22"/>
          <w:szCs w:val="22"/>
          <w:lang w:val="pt-PT"/>
        </w:rPr>
        <w:t>ODM</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país possui alguns resultados mistos no que diz respeito à garantia da sustentabilidade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Existem preocupações de vulto em relação à perda de biodiversidade e à </w:t>
      </w:r>
      <w:r w:rsidR="00245DCD" w:rsidRPr="00442211">
        <w:rPr>
          <w:rFonts w:ascii="Century Gothic" w:hAnsi="Century Gothic"/>
          <w:sz w:val="22"/>
          <w:szCs w:val="22"/>
          <w:lang w:val="pt-PT"/>
        </w:rPr>
        <w:t>vulnerabili</w:t>
      </w:r>
      <w:r w:rsidRPr="00442211">
        <w:rPr>
          <w:rFonts w:ascii="Century Gothic" w:hAnsi="Century Gothic"/>
          <w:sz w:val="22"/>
          <w:szCs w:val="22"/>
          <w:lang w:val="pt-PT"/>
        </w:rPr>
        <w:t xml:space="preserve">dade dos </w:t>
      </w:r>
      <w:r w:rsidR="00B10E6F" w:rsidRPr="00442211">
        <w:rPr>
          <w:rFonts w:ascii="Century Gothic" w:hAnsi="Century Gothic"/>
          <w:sz w:val="22"/>
          <w:szCs w:val="22"/>
          <w:lang w:val="pt-PT"/>
        </w:rPr>
        <w:t>ecossistemas</w:t>
      </w:r>
      <w:r w:rsidRPr="00442211">
        <w:rPr>
          <w:rFonts w:ascii="Century Gothic" w:hAnsi="Century Gothic"/>
          <w:sz w:val="22"/>
          <w:szCs w:val="22"/>
          <w:lang w:val="pt-PT"/>
        </w:rPr>
        <w:t xml:space="preserve"> devido às graves secas e cheias, assim como à </w:t>
      </w:r>
      <w:r w:rsidR="00245DCD" w:rsidRPr="00442211">
        <w:rPr>
          <w:rFonts w:ascii="Century Gothic" w:hAnsi="Century Gothic"/>
          <w:sz w:val="22"/>
          <w:szCs w:val="22"/>
          <w:lang w:val="pt-PT"/>
        </w:rPr>
        <w:t>desertifica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 algumas á</w:t>
      </w:r>
      <w:r w:rsidR="00245DCD" w:rsidRPr="00442211">
        <w:rPr>
          <w:rFonts w:ascii="Century Gothic" w:hAnsi="Century Gothic"/>
          <w:sz w:val="22"/>
          <w:szCs w:val="22"/>
          <w:lang w:val="pt-PT"/>
        </w:rPr>
        <w:t>reas.</w:t>
      </w:r>
      <w:r w:rsidRPr="00442211">
        <w:rPr>
          <w:rFonts w:ascii="Century Gothic" w:hAnsi="Century Gothic"/>
          <w:sz w:val="22"/>
          <w:szCs w:val="22"/>
          <w:lang w:val="pt-PT"/>
        </w:rPr>
        <w:t xml:space="preserve"> Isto acontece apesar de algum progresso conseguido desde o fim da guerra civil no que diz respeito a um maior número de áreas protegidas e acesso à </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água e</w:t>
      </w:r>
      <w:r w:rsidR="00245DCD" w:rsidRPr="00442211">
        <w:rPr>
          <w:rFonts w:ascii="Century Gothic" w:hAnsi="Century Gothic"/>
          <w:sz w:val="22"/>
          <w:szCs w:val="22"/>
          <w:lang w:val="pt-PT"/>
        </w:rPr>
        <w:t xml:space="preserv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7B2919" w:rsidP="00245DCD">
      <w:pPr>
        <w:spacing w:after="0"/>
        <w:jc w:val="both"/>
        <w:rPr>
          <w:rFonts w:ascii="Century Gothic" w:hAnsi="Century Gothic"/>
          <w:sz w:val="22"/>
          <w:szCs w:val="22"/>
          <w:lang w:val="pt-PT"/>
        </w:rPr>
      </w:pPr>
      <w:r w:rsidRPr="00442211">
        <w:rPr>
          <w:rFonts w:ascii="Century Gothic" w:hAnsi="Century Gothic"/>
          <w:sz w:val="22"/>
          <w:szCs w:val="22"/>
          <w:lang w:val="pt-PT"/>
        </w:rPr>
        <w:t>O âmbito do estudo incluiu a definição da despesa e receita do sector</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w:t>
      </w:r>
      <w:r w:rsidR="00245DCD" w:rsidRPr="00442211">
        <w:rPr>
          <w:rFonts w:ascii="Century Gothic" w:hAnsi="Century Gothic"/>
          <w:sz w:val="22"/>
          <w:szCs w:val="22"/>
          <w:lang w:val="pt-PT"/>
        </w:rPr>
        <w:t xml:space="preserve"> context</w:t>
      </w:r>
      <w:r w:rsidRPr="00442211">
        <w:rPr>
          <w:rFonts w:ascii="Century Gothic" w:hAnsi="Century Gothic"/>
          <w:sz w:val="22"/>
          <w:szCs w:val="22"/>
          <w:lang w:val="pt-PT"/>
        </w:rPr>
        <w:t xml:space="preserve">o de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ambique.</w:t>
      </w:r>
      <w:r w:rsidRPr="00442211">
        <w:rPr>
          <w:rFonts w:ascii="Century Gothic" w:hAnsi="Century Gothic"/>
          <w:sz w:val="22"/>
          <w:szCs w:val="22"/>
          <w:lang w:val="pt-PT"/>
        </w:rPr>
        <w:t xml:space="preserve"> Enquanto que a Lei do Ambiente de 1977 de</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Moç</w:t>
      </w:r>
      <w:r w:rsidRPr="00442211">
        <w:rPr>
          <w:rFonts w:ascii="Century Gothic" w:hAnsi="Century Gothic"/>
          <w:sz w:val="22"/>
          <w:szCs w:val="22"/>
          <w:lang w:val="pt-PT"/>
        </w:rPr>
        <w:t xml:space="preserve">ambique define claramente o significado de </w:t>
      </w:r>
      <w:r w:rsidR="0057220C" w:rsidRPr="00442211">
        <w:rPr>
          <w:rFonts w:ascii="Century Gothic" w:hAnsi="Century Gothic"/>
          <w:sz w:val="22"/>
          <w:szCs w:val="22"/>
          <w:lang w:val="pt-PT"/>
        </w:rPr>
        <w:t>ambiente</w:t>
      </w:r>
      <w:r w:rsidRPr="00442211">
        <w:rPr>
          <w:rFonts w:ascii="Century Gothic" w:hAnsi="Century Gothic"/>
          <w:sz w:val="22"/>
          <w:szCs w:val="22"/>
          <w:lang w:val="pt-PT"/>
        </w:rPr>
        <w:t xml:space="preserve">, o estudo enfrentou dificuldades no que tange a definição de </w:t>
      </w:r>
      <w:r w:rsidR="0045049F" w:rsidRPr="00442211">
        <w:rPr>
          <w:rFonts w:ascii="Century Gothic" w:hAnsi="Century Gothic"/>
          <w:b/>
          <w:sz w:val="22"/>
          <w:szCs w:val="22"/>
          <w:lang w:val="pt-PT"/>
        </w:rPr>
        <w:t>despesa</w:t>
      </w:r>
      <w:r w:rsidRPr="00442211">
        <w:rPr>
          <w:rFonts w:ascii="Century Gothic" w:hAnsi="Century Gothic"/>
          <w:b/>
          <w:sz w:val="22"/>
          <w:szCs w:val="22"/>
          <w:lang w:val="pt-PT"/>
        </w:rPr>
        <w:t xml:space="preserve"> do 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uma vez que esta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ultrapassa as agências dedicadas do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Pelo contrário, e conforme indicado no </w:t>
      </w:r>
      <w:r w:rsidR="00245DCD" w:rsidRPr="00442211">
        <w:rPr>
          <w:rFonts w:ascii="Century Gothic" w:hAnsi="Century Gothic"/>
          <w:sz w:val="22"/>
          <w:szCs w:val="22"/>
          <w:lang w:val="pt-PT"/>
        </w:rPr>
        <w:t xml:space="preserve"> PARPA, </w:t>
      </w:r>
      <w:r w:rsidRPr="00442211">
        <w:rPr>
          <w:rFonts w:ascii="Century Gothic" w:hAnsi="Century Gothic"/>
          <w:sz w:val="22"/>
          <w:szCs w:val="22"/>
          <w:lang w:val="pt-PT"/>
        </w:rPr>
        <w:t xml:space="preserve">o </w:t>
      </w:r>
      <w:r w:rsidR="0057220C" w:rsidRPr="00442211">
        <w:rPr>
          <w:rFonts w:ascii="Century Gothic" w:hAnsi="Century Gothic"/>
          <w:sz w:val="22"/>
          <w:szCs w:val="22"/>
          <w:lang w:val="pt-PT"/>
        </w:rPr>
        <w:t>ambiente</w:t>
      </w:r>
      <w:r w:rsidRPr="00442211">
        <w:rPr>
          <w:rFonts w:ascii="Century Gothic" w:hAnsi="Century Gothic"/>
          <w:sz w:val="22"/>
          <w:szCs w:val="22"/>
          <w:lang w:val="pt-PT"/>
        </w:rPr>
        <w:t xml:space="preserve"> é uma questão transversal que abarca muitas áreas diferentes do </w:t>
      </w:r>
      <w:r w:rsidR="00E6642F" w:rsidRPr="00442211">
        <w:rPr>
          <w:rFonts w:ascii="Century Gothic" w:hAnsi="Century Gothic"/>
          <w:sz w:val="22"/>
          <w:szCs w:val="22"/>
          <w:lang w:val="pt-PT"/>
        </w:rPr>
        <w:t>governo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Por isso, e para evitar o risco de utilizar uma </w:t>
      </w:r>
      <w:r w:rsidR="00245DCD" w:rsidRPr="00442211">
        <w:rPr>
          <w:rFonts w:ascii="Century Gothic" w:hAnsi="Century Gothic"/>
          <w:sz w:val="22"/>
          <w:szCs w:val="22"/>
          <w:lang w:val="pt-PT"/>
        </w:rPr>
        <w:t>defini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demasiado estrita de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 sector ambiental como a</w:t>
      </w:r>
      <w:r w:rsidR="00245DCD" w:rsidRPr="00442211">
        <w:rPr>
          <w:rFonts w:ascii="Century Gothic" w:hAnsi="Century Gothic"/>
          <w:sz w:val="22"/>
          <w:szCs w:val="22"/>
          <w:lang w:val="pt-PT"/>
        </w:rPr>
        <w:t xml:space="preserve"> COFOG, </w:t>
      </w:r>
      <w:r w:rsidRPr="00442211">
        <w:rPr>
          <w:rFonts w:ascii="Century Gothic" w:hAnsi="Century Gothic"/>
          <w:sz w:val="22"/>
          <w:szCs w:val="22"/>
          <w:lang w:val="pt-PT"/>
        </w:rPr>
        <w:t xml:space="preserve">o estudo recorreu a uma </w:t>
      </w:r>
      <w:r w:rsidR="00245DCD" w:rsidRPr="00442211">
        <w:rPr>
          <w:rFonts w:ascii="Century Gothic" w:hAnsi="Century Gothic"/>
          <w:sz w:val="22"/>
          <w:szCs w:val="22"/>
          <w:lang w:val="pt-PT"/>
        </w:rPr>
        <w:t>defini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mais lata que abarca a </w:t>
      </w:r>
      <w:r w:rsidR="0045049F" w:rsidRPr="00442211">
        <w:rPr>
          <w:rFonts w:ascii="Century Gothic" w:hAnsi="Century Gothic"/>
          <w:sz w:val="22"/>
          <w:szCs w:val="22"/>
          <w:lang w:val="pt-PT"/>
        </w:rPr>
        <w:t>despesa</w:t>
      </w:r>
      <w:r w:rsidRPr="00442211">
        <w:rPr>
          <w:rFonts w:ascii="Century Gothic" w:hAnsi="Century Gothic"/>
          <w:sz w:val="22"/>
          <w:szCs w:val="22"/>
          <w:lang w:val="pt-PT"/>
        </w:rPr>
        <w:t xml:space="preserve"> relativa à gestão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mas também a </w:t>
      </w:r>
      <w:r w:rsidR="00485B02" w:rsidRPr="00442211">
        <w:rPr>
          <w:rFonts w:ascii="Century Gothic" w:hAnsi="Century Gothic"/>
          <w:sz w:val="22"/>
          <w:szCs w:val="22"/>
          <w:lang w:val="pt-PT"/>
        </w:rPr>
        <w:t xml:space="preserve">despesa inerente à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485B02"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control</w:t>
      </w:r>
      <w:r w:rsidR="00485B02" w:rsidRPr="00442211">
        <w:rPr>
          <w:rFonts w:ascii="Century Gothic" w:hAnsi="Century Gothic"/>
          <w:sz w:val="22"/>
          <w:szCs w:val="22"/>
          <w:lang w:val="pt-PT"/>
        </w:rPr>
        <w:t xml:space="preserve">o das actividades humanas que podem afectar o ambiente. A </w:t>
      </w:r>
      <w:r w:rsidR="00B10E6F" w:rsidRPr="00442211">
        <w:rPr>
          <w:rFonts w:ascii="Century Gothic" w:hAnsi="Century Gothic"/>
          <w:sz w:val="22"/>
          <w:szCs w:val="22"/>
          <w:lang w:val="pt-PT"/>
        </w:rPr>
        <w:t>despesa</w:t>
      </w:r>
      <w:r w:rsidR="00485B02" w:rsidRPr="00442211">
        <w:rPr>
          <w:rFonts w:ascii="Century Gothic" w:hAnsi="Century Gothic"/>
          <w:sz w:val="22"/>
          <w:szCs w:val="22"/>
          <w:lang w:val="pt-PT"/>
        </w:rPr>
        <w:t xml:space="preserve"> do sector a</w:t>
      </w:r>
      <w:r w:rsidR="00D21AAC" w:rsidRPr="00442211">
        <w:rPr>
          <w:rFonts w:ascii="Century Gothic" w:hAnsi="Century Gothic"/>
          <w:sz w:val="22"/>
          <w:szCs w:val="22"/>
          <w:lang w:val="pt-PT"/>
        </w:rPr>
        <w:t>mbiental</w:t>
      </w:r>
      <w:r w:rsidR="00245DCD" w:rsidRPr="00442211">
        <w:rPr>
          <w:rFonts w:ascii="Century Gothic" w:hAnsi="Century Gothic"/>
          <w:sz w:val="22"/>
          <w:szCs w:val="22"/>
          <w:lang w:val="pt-PT"/>
        </w:rPr>
        <w:t xml:space="preserve"> </w:t>
      </w:r>
      <w:r w:rsidR="00485B02" w:rsidRPr="00442211">
        <w:rPr>
          <w:rFonts w:ascii="Century Gothic" w:hAnsi="Century Gothic"/>
          <w:sz w:val="22"/>
          <w:szCs w:val="22"/>
          <w:lang w:val="pt-PT"/>
        </w:rPr>
        <w:t xml:space="preserve">pode, por isso, ser encontrada num grande número de verbas, embora o enfoque desta revisão tenha incidido essencialmente </w:t>
      </w:r>
      <w:r w:rsidR="00245DCD" w:rsidRPr="00442211">
        <w:rPr>
          <w:rFonts w:ascii="Century Gothic" w:hAnsi="Century Gothic"/>
          <w:sz w:val="22"/>
          <w:szCs w:val="22"/>
          <w:lang w:val="pt-PT"/>
        </w:rPr>
        <w:t xml:space="preserve"> </w:t>
      </w:r>
      <w:r w:rsidR="00485B02" w:rsidRPr="00442211">
        <w:rPr>
          <w:rFonts w:ascii="Century Gothic" w:hAnsi="Century Gothic"/>
          <w:b/>
          <w:i/>
          <w:sz w:val="22"/>
          <w:szCs w:val="22"/>
          <w:lang w:val="pt-PT"/>
        </w:rPr>
        <w:t xml:space="preserve">mas não </w:t>
      </w:r>
      <w:r w:rsidR="00245DCD" w:rsidRPr="00442211">
        <w:rPr>
          <w:rFonts w:ascii="Century Gothic" w:hAnsi="Century Gothic"/>
          <w:b/>
          <w:i/>
          <w:sz w:val="22"/>
          <w:szCs w:val="22"/>
          <w:lang w:val="pt-PT"/>
        </w:rPr>
        <w:t>exclusiv</w:t>
      </w:r>
      <w:r w:rsidR="00485B02" w:rsidRPr="00442211">
        <w:rPr>
          <w:rFonts w:ascii="Century Gothic" w:hAnsi="Century Gothic"/>
          <w:b/>
          <w:i/>
          <w:sz w:val="22"/>
          <w:szCs w:val="22"/>
          <w:lang w:val="pt-PT"/>
        </w:rPr>
        <w:t>amente</w:t>
      </w:r>
      <w:r w:rsidR="00485B02" w:rsidRPr="00442211">
        <w:rPr>
          <w:rFonts w:ascii="Century Gothic" w:hAnsi="Century Gothic"/>
          <w:sz w:val="22"/>
          <w:szCs w:val="22"/>
          <w:lang w:val="pt-PT"/>
        </w:rPr>
        <w:t xml:space="preserve"> no </w:t>
      </w:r>
      <w:r w:rsidR="000F6939" w:rsidRPr="00442211">
        <w:rPr>
          <w:rFonts w:ascii="Century Gothic" w:hAnsi="Century Gothic"/>
          <w:sz w:val="22"/>
          <w:szCs w:val="22"/>
          <w:lang w:val="pt-PT"/>
        </w:rPr>
        <w:t>sector ambiental</w:t>
      </w:r>
      <w:r w:rsidR="002E094E">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B10E6F" w:rsidP="00245DCD">
      <w:pPr>
        <w:spacing w:after="0"/>
        <w:jc w:val="both"/>
        <w:rPr>
          <w:rFonts w:ascii="Century Gothic" w:hAnsi="Century Gothic" w:cs="Arial"/>
          <w:sz w:val="22"/>
          <w:szCs w:val="22"/>
          <w:lang w:val="pt-PT"/>
        </w:rPr>
      </w:pPr>
      <w:r w:rsidRPr="00442211">
        <w:rPr>
          <w:rFonts w:ascii="Century Gothic" w:hAnsi="Century Gothic"/>
          <w:sz w:val="22"/>
          <w:szCs w:val="22"/>
          <w:lang w:val="pt-PT"/>
        </w:rPr>
        <w:t xml:space="preserve">No que diz respeito à </w:t>
      </w:r>
      <w:r w:rsidRPr="00442211">
        <w:rPr>
          <w:rFonts w:ascii="Century Gothic" w:hAnsi="Century Gothic"/>
          <w:b/>
          <w:sz w:val="22"/>
          <w:szCs w:val="22"/>
          <w:lang w:val="pt-PT"/>
        </w:rPr>
        <w:t>receita do sector ambiental</w:t>
      </w:r>
      <w:r w:rsidRPr="00442211">
        <w:rPr>
          <w:rFonts w:ascii="Century Gothic" w:hAnsi="Century Gothic"/>
          <w:sz w:val="22"/>
          <w:szCs w:val="22"/>
          <w:lang w:val="pt-PT"/>
        </w:rPr>
        <w:t xml:space="preserve">, o estudo identifica três fontes de financiamento da actividade do sector público no ambiente em </w:t>
      </w:r>
      <w:r w:rsidRPr="00442211">
        <w:rPr>
          <w:rFonts w:ascii="Century Gothic" w:hAnsi="Century Gothic"/>
          <w:sz w:val="22"/>
          <w:szCs w:val="22"/>
          <w:lang w:val="pt-PT"/>
        </w:rPr>
        <w:lastRenderedPageBreak/>
        <w:t xml:space="preserve">Moçambique, nomeadamente (i) </w:t>
      </w:r>
      <w:r w:rsidRPr="00442211">
        <w:rPr>
          <w:rFonts w:ascii="Century Gothic" w:hAnsi="Century Gothic" w:cs="Arial"/>
          <w:sz w:val="22"/>
          <w:szCs w:val="22"/>
          <w:lang w:val="pt-PT"/>
        </w:rPr>
        <w:t xml:space="preserve">financiamento não reservado alocado através do processo de negociação do orçamento que resultou da receita normal do </w:t>
      </w:r>
      <w:r w:rsidR="002E094E">
        <w:rPr>
          <w:rFonts w:ascii="Century Gothic" w:hAnsi="Century Gothic" w:cs="Arial"/>
          <w:sz w:val="22"/>
          <w:szCs w:val="22"/>
          <w:lang w:val="pt-PT"/>
        </w:rPr>
        <w:t>Estado</w:t>
      </w:r>
      <w:r w:rsidRPr="00442211">
        <w:rPr>
          <w:rFonts w:ascii="Century Gothic" w:hAnsi="Century Gothic" w:cs="Arial"/>
          <w:sz w:val="22"/>
          <w:szCs w:val="22"/>
          <w:lang w:val="pt-PT"/>
        </w:rPr>
        <w:t xml:space="preserve"> (ou seja, receita fiscal) e apoio geral ao orçamento</w:t>
      </w:r>
      <w:r w:rsidR="002E094E">
        <w:rPr>
          <w:rFonts w:ascii="Century Gothic" w:hAnsi="Century Gothic" w:cs="Arial"/>
          <w:sz w:val="22"/>
          <w:szCs w:val="22"/>
          <w:lang w:val="pt-PT"/>
        </w:rPr>
        <w:t>,</w:t>
      </w:r>
      <w:r w:rsidRPr="00442211">
        <w:rPr>
          <w:rFonts w:ascii="Century Gothic" w:hAnsi="Century Gothic" w:cs="Arial"/>
          <w:sz w:val="22"/>
          <w:szCs w:val="22"/>
          <w:lang w:val="pt-PT"/>
        </w:rPr>
        <w:t xml:space="preserve"> concedido pelos parceiros de desenvolvimento; (ii) receita reservada gerada por actividades de gestão ambiental; e (iii)  financiamento reservado disponibilizado pelos parceiros de desenvolvimento. Todavia, um olhar mais atento à lista de </w:t>
      </w:r>
      <w:r w:rsidR="002E094E">
        <w:rPr>
          <w:rFonts w:ascii="Century Gothic" w:hAnsi="Century Gothic" w:cs="Arial"/>
          <w:sz w:val="22"/>
          <w:szCs w:val="22"/>
          <w:lang w:val="pt-PT"/>
        </w:rPr>
        <w:t>receitas do Orçamento do Estado</w:t>
      </w:r>
      <w:r w:rsidRPr="00442211">
        <w:rPr>
          <w:rFonts w:ascii="Century Gothic" w:hAnsi="Century Gothic" w:cs="Arial"/>
          <w:sz w:val="22"/>
          <w:szCs w:val="22"/>
          <w:lang w:val="pt-PT"/>
        </w:rPr>
        <w:t xml:space="preserve"> indica que as potenciais fontes de receitas (receitas fiscais e não fiscais) para o sector ambiental mais amplo </w:t>
      </w:r>
      <w:r w:rsidR="002E094E">
        <w:rPr>
          <w:rFonts w:ascii="Century Gothic" w:hAnsi="Century Gothic" w:cs="Arial"/>
          <w:sz w:val="22"/>
          <w:szCs w:val="22"/>
          <w:lang w:val="pt-PT"/>
        </w:rPr>
        <w:t>são</w:t>
      </w:r>
      <w:r w:rsidRPr="00442211">
        <w:rPr>
          <w:rFonts w:ascii="Century Gothic" w:hAnsi="Century Gothic" w:cs="Arial"/>
          <w:sz w:val="22"/>
          <w:szCs w:val="22"/>
          <w:lang w:val="pt-PT"/>
        </w:rPr>
        <w:t xml:space="preserve"> muito maior</w:t>
      </w:r>
      <w:r w:rsidR="002E094E">
        <w:rPr>
          <w:rFonts w:ascii="Century Gothic" w:hAnsi="Century Gothic" w:cs="Arial"/>
          <w:sz w:val="22"/>
          <w:szCs w:val="22"/>
          <w:lang w:val="pt-PT"/>
        </w:rPr>
        <w:t>es</w:t>
      </w:r>
      <w:r w:rsidRPr="00442211">
        <w:rPr>
          <w:rFonts w:ascii="Century Gothic" w:hAnsi="Century Gothic" w:cs="Arial"/>
          <w:sz w:val="22"/>
          <w:szCs w:val="22"/>
          <w:lang w:val="pt-PT"/>
        </w:rPr>
        <w:t xml:space="preserve"> do que pode ser sugerido olhando apenas para as taxas e multas cobradas pelo FUNAB, MINAG e MITUR. </w:t>
      </w:r>
    </w:p>
    <w:p w:rsidR="00245DCD" w:rsidRPr="00442211" w:rsidRDefault="00245DCD" w:rsidP="00245DCD">
      <w:pPr>
        <w:spacing w:after="0" w:line="258" w:lineRule="atLeast"/>
        <w:jc w:val="both"/>
        <w:rPr>
          <w:rFonts w:ascii="Century Gothic" w:hAnsi="Century Gothic" w:cs="Arial"/>
          <w:sz w:val="22"/>
          <w:szCs w:val="22"/>
          <w:lang w:val="pt-PT"/>
        </w:rPr>
      </w:pPr>
    </w:p>
    <w:p w:rsidR="002E094E" w:rsidRDefault="00721EE8" w:rsidP="002E094E">
      <w:pPr>
        <w:autoSpaceDE w:val="0"/>
        <w:autoSpaceDN w:val="0"/>
        <w:adjustRightInd w:val="0"/>
        <w:spacing w:after="100"/>
        <w:jc w:val="both"/>
        <w:rPr>
          <w:rFonts w:ascii="Century Gothic" w:hAnsi="Century Gothic"/>
          <w:sz w:val="22"/>
          <w:szCs w:val="22"/>
          <w:lang w:val="pt-PT"/>
        </w:rPr>
      </w:pPr>
      <w:r w:rsidRPr="00442211">
        <w:rPr>
          <w:rFonts w:ascii="Century Gothic" w:eastAsia="Calibri" w:hAnsi="Century Gothic" w:cs="Arial"/>
          <w:sz w:val="22"/>
          <w:szCs w:val="22"/>
          <w:lang w:val="pt-PT"/>
        </w:rPr>
        <w:t xml:space="preserve">Em relação à </w:t>
      </w:r>
      <w:r w:rsidR="00245DCD" w:rsidRPr="00442211">
        <w:rPr>
          <w:rFonts w:ascii="Century Gothic" w:eastAsia="Calibri" w:hAnsi="Century Gothic" w:cs="Arial"/>
          <w:b/>
          <w:sz w:val="22"/>
          <w:szCs w:val="22"/>
          <w:lang w:val="pt-PT"/>
        </w:rPr>
        <w:t>governa</w:t>
      </w:r>
      <w:r w:rsidRPr="00442211">
        <w:rPr>
          <w:rFonts w:ascii="Century Gothic" w:eastAsia="Calibri" w:hAnsi="Century Gothic" w:cs="Arial"/>
          <w:b/>
          <w:sz w:val="22"/>
          <w:szCs w:val="22"/>
          <w:lang w:val="pt-PT"/>
        </w:rPr>
        <w:t>ção em matéria de políticas</w:t>
      </w:r>
      <w:r w:rsidRPr="00442211">
        <w:rPr>
          <w:rFonts w:ascii="Century Gothic" w:eastAsia="Calibri" w:hAnsi="Century Gothic" w:cs="Arial"/>
          <w:sz w:val="22"/>
          <w:szCs w:val="22"/>
          <w:lang w:val="pt-PT"/>
        </w:rPr>
        <w:t xml:space="preserve">, tal como foi reportado em estudos anteriores </w:t>
      </w:r>
      <w:r w:rsidR="00245DCD" w:rsidRPr="00442211">
        <w:rPr>
          <w:rFonts w:ascii="Century Gothic" w:eastAsia="Calibri" w:hAnsi="Century Gothic" w:cs="Arial"/>
          <w:sz w:val="22"/>
          <w:szCs w:val="22"/>
          <w:lang w:val="pt-PT"/>
        </w:rPr>
        <w:t>(i</w:t>
      </w:r>
      <w:r w:rsidRPr="00442211">
        <w:rPr>
          <w:rFonts w:ascii="Century Gothic" w:eastAsia="Calibri" w:hAnsi="Century Gothic" w:cs="Arial"/>
          <w:sz w:val="22"/>
          <w:szCs w:val="22"/>
          <w:lang w:val="pt-PT"/>
        </w:rPr>
        <w:t>sto é,</w:t>
      </w:r>
      <w:r w:rsidR="00245DCD" w:rsidRPr="00442211">
        <w:rPr>
          <w:rFonts w:ascii="Century Gothic" w:eastAsia="Calibri" w:hAnsi="Century Gothic" w:cs="Arial"/>
          <w:sz w:val="22"/>
          <w:szCs w:val="22"/>
          <w:lang w:val="pt-PT"/>
        </w:rPr>
        <w:t xml:space="preserve"> ODI), </w:t>
      </w:r>
      <w:r w:rsidR="00B10E6F" w:rsidRPr="00442211">
        <w:rPr>
          <w:rFonts w:ascii="Century Gothic" w:eastAsia="Calibri" w:hAnsi="Century Gothic" w:cs="Arial"/>
          <w:sz w:val="22"/>
          <w:szCs w:val="22"/>
          <w:lang w:val="pt-PT"/>
        </w:rPr>
        <w:t>subsistem</w:t>
      </w:r>
      <w:r w:rsidRPr="00442211">
        <w:rPr>
          <w:rFonts w:ascii="Century Gothic" w:eastAsia="Calibri" w:hAnsi="Century Gothic" w:cs="Arial"/>
          <w:sz w:val="22"/>
          <w:szCs w:val="22"/>
          <w:lang w:val="pt-PT"/>
        </w:rPr>
        <w:t xml:space="preserve"> grandes constrangimentos em termos de falta de ligação entre as prioridades do sector </w:t>
      </w:r>
      <w:r w:rsidR="00D21AAC" w:rsidRPr="00442211">
        <w:rPr>
          <w:rFonts w:ascii="Century Gothic" w:eastAsia="Calibri" w:hAnsi="Century Gothic" w:cs="Arial"/>
          <w:sz w:val="22"/>
          <w:szCs w:val="22"/>
          <w:lang w:val="pt-PT"/>
        </w:rPr>
        <w:t>ambiental</w:t>
      </w:r>
      <w:r w:rsidR="00245DCD" w:rsidRPr="00442211">
        <w:rPr>
          <w:rFonts w:ascii="Century Gothic" w:eastAsia="Calibri" w:hAnsi="Century Gothic" w:cs="Arial"/>
          <w:sz w:val="22"/>
          <w:szCs w:val="22"/>
          <w:lang w:val="pt-PT"/>
        </w:rPr>
        <w:t xml:space="preserve"> </w:t>
      </w:r>
      <w:r w:rsidRPr="00442211">
        <w:rPr>
          <w:rFonts w:ascii="Century Gothic" w:eastAsia="Calibri" w:hAnsi="Century Gothic" w:cs="Arial"/>
          <w:sz w:val="22"/>
          <w:szCs w:val="22"/>
          <w:lang w:val="pt-PT"/>
        </w:rPr>
        <w:t xml:space="preserve">e a </w:t>
      </w:r>
      <w:r w:rsidR="00B10E6F" w:rsidRPr="00442211">
        <w:rPr>
          <w:rFonts w:ascii="Century Gothic" w:eastAsia="Calibri" w:hAnsi="Century Gothic" w:cs="Arial"/>
          <w:sz w:val="22"/>
          <w:szCs w:val="22"/>
          <w:lang w:val="pt-PT"/>
        </w:rPr>
        <w:t>dotação</w:t>
      </w:r>
      <w:r w:rsidRPr="00442211">
        <w:rPr>
          <w:rFonts w:ascii="Century Gothic" w:eastAsia="Calibri" w:hAnsi="Century Gothic" w:cs="Arial"/>
          <w:sz w:val="22"/>
          <w:szCs w:val="22"/>
          <w:lang w:val="pt-PT"/>
        </w:rPr>
        <w:t xml:space="preserve"> orçamental e a </w:t>
      </w:r>
      <w:r w:rsidR="00245DCD" w:rsidRPr="00442211">
        <w:rPr>
          <w:rFonts w:ascii="Century Gothic" w:eastAsia="Calibri" w:hAnsi="Century Gothic" w:cs="Arial"/>
          <w:sz w:val="22"/>
          <w:szCs w:val="22"/>
          <w:lang w:val="pt-PT"/>
        </w:rPr>
        <w:t>transpar</w:t>
      </w:r>
      <w:r w:rsidRPr="00442211">
        <w:rPr>
          <w:rFonts w:ascii="Century Gothic" w:eastAsia="Calibri" w:hAnsi="Century Gothic" w:cs="Arial"/>
          <w:sz w:val="22"/>
          <w:szCs w:val="22"/>
          <w:lang w:val="pt-PT"/>
        </w:rPr>
        <w:t xml:space="preserve">ência da planificação do </w:t>
      </w:r>
      <w:r w:rsidR="00767FAF" w:rsidRPr="00442211">
        <w:rPr>
          <w:rFonts w:ascii="Century Gothic" w:eastAsia="Calibri" w:hAnsi="Century Gothic" w:cs="Arial"/>
          <w:sz w:val="22"/>
          <w:szCs w:val="22"/>
          <w:lang w:val="pt-PT"/>
        </w:rPr>
        <w:t>orçamento</w:t>
      </w:r>
      <w:r w:rsidR="00245DCD" w:rsidRPr="00442211">
        <w:rPr>
          <w:rFonts w:ascii="Century Gothic" w:eastAsia="Calibri" w:hAnsi="Century Gothic" w:cs="Arial"/>
          <w:sz w:val="22"/>
          <w:szCs w:val="22"/>
          <w:lang w:val="pt-PT"/>
        </w:rPr>
        <w:t xml:space="preserve"> </w:t>
      </w:r>
      <w:r w:rsidRPr="00442211">
        <w:rPr>
          <w:rFonts w:ascii="Century Gothic" w:eastAsia="Calibri" w:hAnsi="Century Gothic" w:cs="Arial"/>
          <w:sz w:val="22"/>
          <w:szCs w:val="22"/>
          <w:lang w:val="pt-PT"/>
        </w:rPr>
        <w:t xml:space="preserve">e dos </w:t>
      </w:r>
      <w:r w:rsidR="00245DCD" w:rsidRPr="00442211">
        <w:rPr>
          <w:rFonts w:ascii="Century Gothic" w:eastAsia="Calibri" w:hAnsi="Century Gothic" w:cs="Arial"/>
          <w:sz w:val="22"/>
          <w:szCs w:val="22"/>
          <w:lang w:val="pt-PT"/>
        </w:rPr>
        <w:t>instrument</w:t>
      </w:r>
      <w:r w:rsidRPr="00442211">
        <w:rPr>
          <w:rFonts w:ascii="Century Gothic" w:eastAsia="Calibri" w:hAnsi="Century Gothic" w:cs="Arial"/>
          <w:sz w:val="22"/>
          <w:szCs w:val="22"/>
          <w:lang w:val="pt-PT"/>
        </w:rPr>
        <w:t>o</w:t>
      </w:r>
      <w:r w:rsidR="00245DCD" w:rsidRPr="00442211">
        <w:rPr>
          <w:rFonts w:ascii="Century Gothic" w:eastAsia="Calibri" w:hAnsi="Century Gothic" w:cs="Arial"/>
          <w:sz w:val="22"/>
          <w:szCs w:val="22"/>
          <w:lang w:val="pt-PT"/>
        </w:rPr>
        <w:t>s</w:t>
      </w:r>
      <w:r w:rsidRPr="00442211">
        <w:rPr>
          <w:rFonts w:ascii="Century Gothic" w:eastAsia="Calibri" w:hAnsi="Century Gothic" w:cs="Arial"/>
          <w:sz w:val="22"/>
          <w:szCs w:val="22"/>
          <w:lang w:val="pt-PT"/>
        </w:rPr>
        <w:t xml:space="preserve"> </w:t>
      </w:r>
      <w:r w:rsidR="00B10E6F" w:rsidRPr="00442211">
        <w:rPr>
          <w:rFonts w:ascii="Century Gothic" w:eastAsia="Calibri" w:hAnsi="Century Gothic" w:cs="Arial"/>
          <w:sz w:val="22"/>
          <w:szCs w:val="22"/>
          <w:lang w:val="pt-PT"/>
        </w:rPr>
        <w:t>contabilísticos</w:t>
      </w:r>
      <w:r w:rsidR="00245DCD" w:rsidRPr="00442211">
        <w:rPr>
          <w:rFonts w:ascii="Century Gothic" w:eastAsia="Calibri" w:hAnsi="Century Gothic" w:cs="Arial"/>
          <w:sz w:val="22"/>
          <w:szCs w:val="22"/>
          <w:lang w:val="pt-PT"/>
        </w:rPr>
        <w:t xml:space="preserve"> (reali</w:t>
      </w:r>
      <w:r w:rsidRPr="00442211">
        <w:rPr>
          <w:rFonts w:ascii="Century Gothic" w:eastAsia="Calibri" w:hAnsi="Century Gothic" w:cs="Arial"/>
          <w:sz w:val="22"/>
          <w:szCs w:val="22"/>
          <w:lang w:val="pt-PT"/>
        </w:rPr>
        <w:t xml:space="preserve">nhamento da codificação da </w:t>
      </w:r>
      <w:r w:rsidR="00245DCD" w:rsidRPr="00442211">
        <w:rPr>
          <w:rFonts w:ascii="Century Gothic" w:eastAsia="Calibri" w:hAnsi="Century Gothic" w:cs="Arial"/>
          <w:sz w:val="22"/>
          <w:szCs w:val="22"/>
          <w:lang w:val="pt-PT"/>
        </w:rPr>
        <w:t xml:space="preserve">COFOG </w:t>
      </w:r>
      <w:r w:rsidRPr="00442211">
        <w:rPr>
          <w:rFonts w:ascii="Century Gothic" w:eastAsia="Calibri" w:hAnsi="Century Gothic" w:cs="Arial"/>
          <w:sz w:val="22"/>
          <w:szCs w:val="22"/>
          <w:lang w:val="pt-PT"/>
        </w:rPr>
        <w:t xml:space="preserve">no </w:t>
      </w:r>
      <w:r w:rsidR="00245DCD" w:rsidRPr="00442211">
        <w:rPr>
          <w:rFonts w:ascii="Century Gothic" w:eastAsia="Calibri" w:hAnsi="Century Gothic" w:cs="Arial"/>
          <w:sz w:val="22"/>
          <w:szCs w:val="22"/>
          <w:lang w:val="pt-PT"/>
        </w:rPr>
        <w:t>SISTAFE)</w:t>
      </w:r>
      <w:r w:rsidRPr="00442211">
        <w:rPr>
          <w:rFonts w:ascii="Century Gothic" w:eastAsia="Calibri" w:hAnsi="Century Gothic" w:cs="Arial"/>
          <w:sz w:val="22"/>
          <w:szCs w:val="22"/>
          <w:lang w:val="pt-PT"/>
        </w:rPr>
        <w:t xml:space="preserve"> e a </w:t>
      </w:r>
      <w:r w:rsidR="00245DCD" w:rsidRPr="00442211">
        <w:rPr>
          <w:rFonts w:ascii="Century Gothic" w:eastAsia="Calibri" w:hAnsi="Century Gothic" w:cs="Arial"/>
          <w:sz w:val="22"/>
          <w:szCs w:val="22"/>
          <w:lang w:val="pt-PT"/>
        </w:rPr>
        <w:t>depend</w:t>
      </w:r>
      <w:r w:rsidRPr="00442211">
        <w:rPr>
          <w:rFonts w:ascii="Century Gothic" w:eastAsia="Calibri" w:hAnsi="Century Gothic" w:cs="Arial"/>
          <w:sz w:val="22"/>
          <w:szCs w:val="22"/>
          <w:lang w:val="pt-PT"/>
        </w:rPr>
        <w:t xml:space="preserve">ência em relação ao </w:t>
      </w:r>
      <w:r w:rsidR="00C1115E" w:rsidRPr="00442211">
        <w:rPr>
          <w:rFonts w:ascii="Century Gothic" w:eastAsia="Calibri" w:hAnsi="Century Gothic" w:cs="Arial"/>
          <w:sz w:val="22"/>
          <w:szCs w:val="22"/>
          <w:lang w:val="pt-PT"/>
        </w:rPr>
        <w:t>financiamento</w:t>
      </w:r>
      <w:r w:rsidR="00245DCD" w:rsidRPr="00442211">
        <w:rPr>
          <w:rFonts w:ascii="Century Gothic" w:eastAsia="Calibri" w:hAnsi="Century Gothic" w:cs="Arial"/>
          <w:sz w:val="22"/>
          <w:szCs w:val="22"/>
          <w:lang w:val="pt-PT"/>
        </w:rPr>
        <w:t xml:space="preserve">. </w:t>
      </w:r>
      <w:r w:rsidRPr="00442211">
        <w:rPr>
          <w:rFonts w:ascii="Century Gothic" w:eastAsia="Calibri" w:hAnsi="Century Gothic" w:cs="Arial"/>
          <w:sz w:val="22"/>
          <w:szCs w:val="22"/>
          <w:lang w:val="pt-PT"/>
        </w:rPr>
        <w:t xml:space="preserve">As dificuldades </w:t>
      </w:r>
      <w:r w:rsidR="00245DCD" w:rsidRPr="00442211">
        <w:rPr>
          <w:rFonts w:ascii="Century Gothic" w:eastAsia="Calibri" w:hAnsi="Century Gothic" w:cs="Arial"/>
          <w:sz w:val="22"/>
          <w:szCs w:val="22"/>
          <w:lang w:val="pt-PT"/>
        </w:rPr>
        <w:t xml:space="preserve"> particular</w:t>
      </w:r>
      <w:r w:rsidRPr="00442211">
        <w:rPr>
          <w:rFonts w:ascii="Century Gothic" w:eastAsia="Calibri" w:hAnsi="Century Gothic" w:cs="Arial"/>
          <w:sz w:val="22"/>
          <w:szCs w:val="22"/>
          <w:lang w:val="pt-PT"/>
        </w:rPr>
        <w:t>es</w:t>
      </w:r>
      <w:r w:rsidR="00245DCD" w:rsidRPr="00442211">
        <w:rPr>
          <w:rFonts w:ascii="Century Gothic" w:eastAsia="Calibri" w:hAnsi="Century Gothic" w:cs="Arial"/>
          <w:sz w:val="22"/>
          <w:szCs w:val="22"/>
          <w:lang w:val="pt-PT"/>
        </w:rPr>
        <w:t xml:space="preserve"> </w:t>
      </w:r>
      <w:r w:rsidRPr="00442211">
        <w:rPr>
          <w:rFonts w:ascii="Century Gothic" w:eastAsia="Calibri" w:hAnsi="Century Gothic" w:cs="Arial"/>
          <w:sz w:val="22"/>
          <w:szCs w:val="22"/>
          <w:lang w:val="pt-PT"/>
        </w:rPr>
        <w:t xml:space="preserve">de </w:t>
      </w:r>
      <w:r w:rsidR="00245DCD" w:rsidRPr="00442211">
        <w:rPr>
          <w:rFonts w:ascii="Century Gothic" w:eastAsia="Calibri" w:hAnsi="Century Gothic" w:cs="Arial"/>
          <w:sz w:val="22"/>
          <w:szCs w:val="22"/>
          <w:lang w:val="pt-PT"/>
        </w:rPr>
        <w:t>governa</w:t>
      </w:r>
      <w:r w:rsidRPr="00442211">
        <w:rPr>
          <w:rFonts w:ascii="Century Gothic" w:eastAsia="Calibri" w:hAnsi="Century Gothic" w:cs="Arial"/>
          <w:sz w:val="22"/>
          <w:szCs w:val="22"/>
          <w:lang w:val="pt-PT"/>
        </w:rPr>
        <w:t xml:space="preserve">ção também decorrem do facto de o </w:t>
      </w:r>
      <w:r w:rsidR="00245DCD" w:rsidRPr="00442211">
        <w:rPr>
          <w:rFonts w:ascii="Century Gothic" w:hAnsi="Century Gothic" w:cs="Arial"/>
          <w:sz w:val="22"/>
          <w:szCs w:val="22"/>
          <w:lang w:val="pt-PT"/>
        </w:rPr>
        <w:t xml:space="preserve">MICOA, </w:t>
      </w:r>
      <w:r w:rsidRPr="00442211">
        <w:rPr>
          <w:rFonts w:ascii="Century Gothic" w:hAnsi="Century Gothic"/>
          <w:sz w:val="22"/>
          <w:szCs w:val="22"/>
          <w:lang w:val="pt-PT"/>
        </w:rPr>
        <w:t>a instituição do</w:t>
      </w:r>
      <w:r w:rsidR="00245DCD" w:rsidRPr="00442211">
        <w:rPr>
          <w:rFonts w:ascii="Century Gothic" w:hAnsi="Century Gothic"/>
          <w:sz w:val="22"/>
          <w:szCs w:val="22"/>
          <w:lang w:val="pt-PT"/>
        </w:rPr>
        <w:t xml:space="preserve"> </w:t>
      </w:r>
      <w:r w:rsidR="00E6642F" w:rsidRPr="00442211">
        <w:rPr>
          <w:rFonts w:ascii="Century Gothic" w:hAnsi="Century Gothic"/>
          <w:sz w:val="22"/>
          <w:szCs w:val="22"/>
          <w:lang w:val="pt-PT"/>
        </w:rPr>
        <w:t>governo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com a</w:t>
      </w:r>
      <w:r w:rsidR="00245DCD" w:rsidRPr="00442211">
        <w:rPr>
          <w:rFonts w:ascii="Century Gothic" w:hAnsi="Century Gothic"/>
          <w:sz w:val="22"/>
          <w:szCs w:val="22"/>
          <w:lang w:val="pt-PT"/>
        </w:rPr>
        <w:t xml:space="preserve"> respons</w:t>
      </w:r>
      <w:r w:rsidRPr="00442211">
        <w:rPr>
          <w:rFonts w:ascii="Century Gothic" w:hAnsi="Century Gothic"/>
          <w:sz w:val="22"/>
          <w:szCs w:val="22"/>
          <w:lang w:val="pt-PT"/>
        </w:rPr>
        <w:t>a</w:t>
      </w:r>
      <w:r w:rsidR="00245DCD" w:rsidRPr="00442211">
        <w:rPr>
          <w:rFonts w:ascii="Century Gothic" w:hAnsi="Century Gothic"/>
          <w:sz w:val="22"/>
          <w:szCs w:val="22"/>
          <w:lang w:val="pt-PT"/>
        </w:rPr>
        <w:t>bili</w:t>
      </w:r>
      <w:r w:rsidRPr="00442211">
        <w:rPr>
          <w:rFonts w:ascii="Century Gothic" w:hAnsi="Century Gothic"/>
          <w:sz w:val="22"/>
          <w:szCs w:val="22"/>
          <w:lang w:val="pt-PT"/>
        </w:rPr>
        <w:t>dade geral de coorde</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actividades </w:t>
      </w:r>
      <w:r w:rsidR="00D21AAC" w:rsidRPr="00442211">
        <w:rPr>
          <w:rFonts w:ascii="Century Gothic" w:hAnsi="Century Gothic"/>
          <w:sz w:val="22"/>
          <w:szCs w:val="22"/>
          <w:lang w:val="pt-PT"/>
        </w:rPr>
        <w:t>am</w:t>
      </w:r>
      <w:r w:rsidRPr="00442211">
        <w:rPr>
          <w:rFonts w:ascii="Century Gothic" w:hAnsi="Century Gothic"/>
          <w:sz w:val="22"/>
          <w:szCs w:val="22"/>
          <w:lang w:val="pt-PT"/>
        </w:rPr>
        <w:t>bientais</w:t>
      </w:r>
      <w:r w:rsidR="00245DCD" w:rsidRPr="00442211">
        <w:rPr>
          <w:rFonts w:ascii="Century Gothic" w:hAnsi="Century Gothic"/>
          <w:sz w:val="22"/>
          <w:szCs w:val="22"/>
          <w:lang w:val="pt-PT"/>
        </w:rPr>
        <w:t xml:space="preserve">, </w:t>
      </w:r>
      <w:r w:rsidR="00CC0B7B" w:rsidRPr="00442211">
        <w:rPr>
          <w:rFonts w:ascii="Century Gothic" w:hAnsi="Century Gothic"/>
          <w:sz w:val="22"/>
          <w:szCs w:val="22"/>
          <w:lang w:val="pt-PT"/>
        </w:rPr>
        <w:t xml:space="preserve">enfrentar desafios em termos de recursos </w:t>
      </w:r>
      <w:r w:rsidR="00245DCD" w:rsidRPr="00442211">
        <w:rPr>
          <w:rFonts w:ascii="Century Gothic" w:hAnsi="Century Gothic"/>
          <w:sz w:val="22"/>
          <w:szCs w:val="22"/>
          <w:lang w:val="pt-PT"/>
        </w:rPr>
        <w:t>human</w:t>
      </w:r>
      <w:r w:rsidR="00CC0B7B" w:rsidRPr="00442211">
        <w:rPr>
          <w:rFonts w:ascii="Century Gothic" w:hAnsi="Century Gothic"/>
          <w:sz w:val="22"/>
          <w:szCs w:val="22"/>
          <w:lang w:val="pt-PT"/>
        </w:rPr>
        <w:t>os e financeiros. Também tem uma margem pequena para influenciar as políticas do sector</w:t>
      </w:r>
      <w:r w:rsidR="00245DCD" w:rsidRPr="00442211">
        <w:rPr>
          <w:rFonts w:ascii="Century Gothic" w:hAnsi="Century Gothic"/>
          <w:sz w:val="22"/>
          <w:szCs w:val="22"/>
          <w:lang w:val="pt-PT"/>
        </w:rPr>
        <w:t xml:space="preserve">. </w:t>
      </w:r>
      <w:r w:rsidR="00CC0B7B" w:rsidRPr="00442211">
        <w:rPr>
          <w:rFonts w:ascii="Century Gothic" w:hAnsi="Century Gothic"/>
          <w:sz w:val="22"/>
          <w:szCs w:val="22"/>
          <w:lang w:val="pt-PT"/>
        </w:rPr>
        <w:t xml:space="preserve">Contudo, espera-se que a criação do </w:t>
      </w:r>
      <w:r w:rsidR="00245DCD" w:rsidRPr="00442211">
        <w:rPr>
          <w:rFonts w:ascii="Century Gothic" w:hAnsi="Century Gothic"/>
          <w:sz w:val="22"/>
          <w:szCs w:val="22"/>
          <w:lang w:val="pt-PT"/>
        </w:rPr>
        <w:t>Institut</w:t>
      </w:r>
      <w:r w:rsidR="00CC0B7B" w:rsidRPr="00442211">
        <w:rPr>
          <w:rFonts w:ascii="Century Gothic" w:hAnsi="Century Gothic"/>
          <w:sz w:val="22"/>
          <w:szCs w:val="22"/>
          <w:lang w:val="pt-PT"/>
        </w:rPr>
        <w:t xml:space="preserve">o Médio de Planeamento Físico e </w:t>
      </w:r>
      <w:r w:rsidR="00D21AAC" w:rsidRPr="00442211">
        <w:rPr>
          <w:rFonts w:ascii="Century Gothic" w:hAnsi="Century Gothic"/>
          <w:sz w:val="22"/>
          <w:szCs w:val="22"/>
          <w:lang w:val="pt-PT"/>
        </w:rPr>
        <w:t>Ambiental</w:t>
      </w:r>
      <w:r w:rsidR="00CC0B7B" w:rsidRPr="00442211">
        <w:rPr>
          <w:rFonts w:ascii="Century Gothic" w:hAnsi="Century Gothic"/>
          <w:sz w:val="22"/>
          <w:szCs w:val="22"/>
          <w:lang w:val="pt-PT"/>
        </w:rPr>
        <w:t xml:space="preserve"> </w:t>
      </w:r>
      <w:r w:rsidR="00245DCD" w:rsidRPr="00442211">
        <w:rPr>
          <w:rFonts w:ascii="Century Gothic" w:hAnsi="Century Gothic"/>
          <w:sz w:val="22"/>
          <w:szCs w:val="22"/>
          <w:lang w:val="pt-PT"/>
        </w:rPr>
        <w:t>(IMPFA)</w:t>
      </w:r>
      <w:r w:rsidR="00CC0B7B" w:rsidRPr="00442211">
        <w:rPr>
          <w:rFonts w:ascii="Century Gothic" w:hAnsi="Century Gothic"/>
          <w:sz w:val="22"/>
          <w:szCs w:val="22"/>
          <w:lang w:val="pt-PT"/>
        </w:rPr>
        <w:t xml:space="preserve">, que produzirá os seus </w:t>
      </w:r>
      <w:r w:rsidR="00B10E6F" w:rsidRPr="00442211">
        <w:rPr>
          <w:rFonts w:ascii="Century Gothic" w:hAnsi="Century Gothic"/>
          <w:sz w:val="22"/>
          <w:szCs w:val="22"/>
          <w:lang w:val="pt-PT"/>
        </w:rPr>
        <w:t>primeiros</w:t>
      </w:r>
      <w:r w:rsidR="00CC0B7B" w:rsidRPr="00442211">
        <w:rPr>
          <w:rFonts w:ascii="Century Gothic" w:hAnsi="Century Gothic"/>
          <w:sz w:val="22"/>
          <w:szCs w:val="22"/>
          <w:lang w:val="pt-PT"/>
        </w:rPr>
        <w:t xml:space="preserve"> </w:t>
      </w:r>
      <w:r w:rsidR="00B10E6F" w:rsidRPr="00442211">
        <w:rPr>
          <w:rFonts w:ascii="Century Gothic" w:hAnsi="Century Gothic"/>
          <w:sz w:val="22"/>
          <w:szCs w:val="22"/>
          <w:lang w:val="pt-PT"/>
        </w:rPr>
        <w:t>graduados</w:t>
      </w:r>
      <w:r w:rsidR="00CC0B7B" w:rsidRPr="00442211">
        <w:rPr>
          <w:rFonts w:ascii="Century Gothic" w:hAnsi="Century Gothic"/>
          <w:sz w:val="22"/>
          <w:szCs w:val="22"/>
          <w:lang w:val="pt-PT"/>
        </w:rPr>
        <w:t xml:space="preserve"> em </w:t>
      </w:r>
      <w:r w:rsidR="00556E18" w:rsidRPr="00442211">
        <w:rPr>
          <w:rFonts w:ascii="Century Gothic" w:hAnsi="Century Gothic"/>
          <w:sz w:val="22"/>
          <w:szCs w:val="22"/>
          <w:lang w:val="pt-PT"/>
        </w:rPr>
        <w:t>20</w:t>
      </w:r>
      <w:r w:rsidR="00245DCD" w:rsidRPr="00442211">
        <w:rPr>
          <w:rFonts w:ascii="Century Gothic" w:hAnsi="Century Gothic"/>
          <w:sz w:val="22"/>
          <w:szCs w:val="22"/>
          <w:lang w:val="pt-PT"/>
        </w:rPr>
        <w:t xml:space="preserve">13, </w:t>
      </w:r>
      <w:r w:rsidR="00CC0B7B" w:rsidRPr="00442211">
        <w:rPr>
          <w:rFonts w:ascii="Century Gothic" w:hAnsi="Century Gothic"/>
          <w:sz w:val="22"/>
          <w:szCs w:val="22"/>
          <w:lang w:val="pt-PT"/>
        </w:rPr>
        <w:t xml:space="preserve">irá resolver em parte o problema de disponibilidade de pessoal qualificado. Outros </w:t>
      </w:r>
      <w:r w:rsidR="00B10E6F" w:rsidRPr="00442211">
        <w:rPr>
          <w:rFonts w:ascii="Century Gothic" w:hAnsi="Century Gothic"/>
          <w:sz w:val="22"/>
          <w:szCs w:val="22"/>
          <w:lang w:val="pt-PT"/>
        </w:rPr>
        <w:t>intervenientes</w:t>
      </w:r>
      <w:r w:rsidR="00CC0B7B" w:rsidRPr="00442211">
        <w:rPr>
          <w:rFonts w:ascii="Century Gothic" w:hAnsi="Century Gothic"/>
          <w:sz w:val="22"/>
          <w:szCs w:val="22"/>
          <w:lang w:val="pt-PT"/>
        </w:rPr>
        <w:t xml:space="preserve"> chave no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00CC0B7B" w:rsidRPr="00442211">
        <w:rPr>
          <w:rFonts w:ascii="Century Gothic" w:hAnsi="Century Gothic"/>
          <w:sz w:val="22"/>
          <w:szCs w:val="22"/>
          <w:lang w:val="pt-PT"/>
        </w:rPr>
        <w:t xml:space="preserve">tais como o </w:t>
      </w:r>
      <w:r w:rsidR="00245DCD" w:rsidRPr="00442211">
        <w:rPr>
          <w:rFonts w:ascii="Century Gothic" w:hAnsi="Century Gothic"/>
          <w:sz w:val="22"/>
          <w:szCs w:val="22"/>
          <w:lang w:val="pt-PT"/>
        </w:rPr>
        <w:t xml:space="preserve">FUNAB, </w:t>
      </w:r>
      <w:r w:rsidR="00CC0B7B" w:rsidRPr="00442211">
        <w:rPr>
          <w:rFonts w:ascii="Century Gothic" w:hAnsi="Century Gothic"/>
          <w:sz w:val="22"/>
          <w:szCs w:val="22"/>
          <w:lang w:val="pt-PT"/>
        </w:rPr>
        <w:t>também não parecem estar a funcionar de acordo com a sua potencial capacidade essencialme</w:t>
      </w:r>
      <w:r w:rsidR="00062697" w:rsidRPr="00442211">
        <w:rPr>
          <w:rFonts w:ascii="Century Gothic" w:hAnsi="Century Gothic"/>
          <w:sz w:val="22"/>
          <w:szCs w:val="22"/>
          <w:lang w:val="pt-PT"/>
        </w:rPr>
        <w:t>nte</w:t>
      </w:r>
      <w:r w:rsidR="00CC0B7B" w:rsidRPr="00442211">
        <w:rPr>
          <w:rFonts w:ascii="Century Gothic" w:hAnsi="Century Gothic"/>
          <w:sz w:val="22"/>
          <w:szCs w:val="22"/>
          <w:lang w:val="pt-PT"/>
        </w:rPr>
        <w:t xml:space="preserve"> devido ao facto de não beneficiarem da </w:t>
      </w:r>
      <w:r w:rsidR="00B10E6F" w:rsidRPr="00442211">
        <w:rPr>
          <w:rFonts w:ascii="Century Gothic" w:hAnsi="Century Gothic"/>
          <w:sz w:val="22"/>
          <w:szCs w:val="22"/>
          <w:lang w:val="pt-PT"/>
        </w:rPr>
        <w:t>totalidade</w:t>
      </w:r>
      <w:r w:rsidR="00CC0B7B" w:rsidRPr="00442211">
        <w:rPr>
          <w:rFonts w:ascii="Century Gothic" w:hAnsi="Century Gothic"/>
          <w:sz w:val="22"/>
          <w:szCs w:val="22"/>
          <w:lang w:val="pt-PT"/>
        </w:rPr>
        <w:t xml:space="preserve"> das </w:t>
      </w:r>
      <w:r w:rsidR="008C0EF8">
        <w:rPr>
          <w:rFonts w:ascii="Century Gothic" w:hAnsi="Century Gothic"/>
          <w:sz w:val="22"/>
          <w:szCs w:val="22"/>
          <w:lang w:val="pt-PT"/>
        </w:rPr>
        <w:t>receitas do ambiente</w:t>
      </w:r>
      <w:r w:rsidR="00CC0B7B" w:rsidRPr="00442211">
        <w:rPr>
          <w:rFonts w:ascii="Century Gothic" w:hAnsi="Century Gothic"/>
          <w:sz w:val="22"/>
          <w:szCs w:val="22"/>
          <w:lang w:val="pt-PT"/>
        </w:rPr>
        <w:t xml:space="preserve"> possíveis </w:t>
      </w:r>
      <w:r w:rsidR="002E094E">
        <w:rPr>
          <w:rFonts w:ascii="Century Gothic" w:hAnsi="Century Gothic"/>
          <w:sz w:val="22"/>
          <w:szCs w:val="22"/>
          <w:lang w:val="pt-PT"/>
        </w:rPr>
        <w:t xml:space="preserve">a </w:t>
      </w:r>
      <w:r w:rsidR="00CC0B7B" w:rsidRPr="00442211">
        <w:rPr>
          <w:rFonts w:ascii="Century Gothic" w:hAnsi="Century Gothic"/>
          <w:sz w:val="22"/>
          <w:szCs w:val="22"/>
          <w:lang w:val="pt-PT"/>
        </w:rPr>
        <w:t>que poderiam ter direito</w:t>
      </w:r>
      <w:r w:rsidR="00245DCD" w:rsidRPr="00442211">
        <w:rPr>
          <w:rFonts w:ascii="Century Gothic" w:hAnsi="Century Gothic"/>
          <w:sz w:val="22"/>
          <w:szCs w:val="22"/>
          <w:lang w:val="pt-PT"/>
        </w:rPr>
        <w:t>.</w:t>
      </w:r>
      <w:r w:rsidR="002E094E">
        <w:rPr>
          <w:rFonts w:ascii="Century Gothic" w:hAnsi="Century Gothic"/>
          <w:sz w:val="22"/>
          <w:szCs w:val="22"/>
          <w:lang w:val="pt-PT"/>
        </w:rPr>
        <w:t xml:space="preserve"> </w:t>
      </w:r>
    </w:p>
    <w:p w:rsidR="002E094E" w:rsidRDefault="002E094E" w:rsidP="002E094E">
      <w:pPr>
        <w:autoSpaceDE w:val="0"/>
        <w:autoSpaceDN w:val="0"/>
        <w:adjustRightInd w:val="0"/>
        <w:spacing w:after="100"/>
        <w:jc w:val="both"/>
        <w:rPr>
          <w:rFonts w:ascii="Century Gothic" w:hAnsi="Century Gothic"/>
          <w:sz w:val="22"/>
          <w:szCs w:val="22"/>
          <w:lang w:val="pt-PT"/>
        </w:rPr>
      </w:pPr>
    </w:p>
    <w:p w:rsidR="00245DCD" w:rsidRPr="00442211" w:rsidRDefault="00D13A39" w:rsidP="002E094E">
      <w:pPr>
        <w:autoSpaceDE w:val="0"/>
        <w:autoSpaceDN w:val="0"/>
        <w:adjustRightInd w:val="0"/>
        <w:spacing w:after="100"/>
        <w:jc w:val="both"/>
        <w:rPr>
          <w:rFonts w:ascii="Century Gothic" w:hAnsi="Century Gothic"/>
          <w:sz w:val="22"/>
          <w:szCs w:val="22"/>
          <w:lang w:val="pt-PT"/>
        </w:rPr>
      </w:pPr>
      <w:r w:rsidRPr="00442211">
        <w:rPr>
          <w:rFonts w:ascii="Century Gothic" w:hAnsi="Century Gothic"/>
          <w:sz w:val="22"/>
          <w:szCs w:val="22"/>
          <w:lang w:val="pt-PT"/>
        </w:rPr>
        <w:t xml:space="preserve">O </w:t>
      </w:r>
      <w:r w:rsidR="00245DCD" w:rsidRPr="00442211">
        <w:rPr>
          <w:rFonts w:ascii="Century Gothic" w:hAnsi="Century Gothic"/>
          <w:b/>
          <w:sz w:val="22"/>
          <w:szCs w:val="22"/>
          <w:lang w:val="pt-PT"/>
        </w:rPr>
        <w:t>C</w:t>
      </w:r>
      <w:r w:rsidRPr="00442211">
        <w:rPr>
          <w:rFonts w:ascii="Century Gothic" w:hAnsi="Century Gothic"/>
          <w:b/>
          <w:sz w:val="22"/>
          <w:szCs w:val="22"/>
          <w:lang w:val="pt-PT"/>
        </w:rPr>
        <w:t>ONDES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que é o órgão consultivo do Conselho de Min</w:t>
      </w:r>
      <w:r w:rsidR="002E094E">
        <w:rPr>
          <w:rFonts w:ascii="Century Gothic" w:hAnsi="Century Gothic"/>
          <w:sz w:val="22"/>
          <w:szCs w:val="22"/>
          <w:lang w:val="pt-PT"/>
        </w:rPr>
        <w:t>istros para questões ambientais e</w:t>
      </w:r>
      <w:r w:rsidRPr="00442211">
        <w:rPr>
          <w:rFonts w:ascii="Century Gothic" w:hAnsi="Century Gothic"/>
          <w:sz w:val="22"/>
          <w:szCs w:val="22"/>
          <w:lang w:val="pt-PT"/>
        </w:rPr>
        <w:t xml:space="preserve"> que tem a tarefa de promover o diálogo e de monitorizar </w:t>
      </w:r>
      <w:r w:rsidR="00CB6477" w:rsidRPr="00442211">
        <w:rPr>
          <w:rFonts w:ascii="Century Gothic" w:hAnsi="Century Gothic"/>
          <w:sz w:val="22"/>
          <w:szCs w:val="22"/>
          <w:lang w:val="pt-PT"/>
        </w:rPr>
        <w:t>a implementação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políticas, possui uma fraca capacidade técnica e, por esse motivo, não </w:t>
      </w:r>
      <w:r w:rsidR="00FA7015" w:rsidRPr="00442211">
        <w:rPr>
          <w:rFonts w:ascii="Century Gothic" w:hAnsi="Century Gothic"/>
          <w:sz w:val="22"/>
          <w:szCs w:val="22"/>
          <w:lang w:val="pt-PT"/>
        </w:rPr>
        <w:t>marca</w:t>
      </w:r>
      <w:r w:rsidRPr="00442211">
        <w:rPr>
          <w:rFonts w:ascii="Century Gothic" w:hAnsi="Century Gothic"/>
          <w:sz w:val="22"/>
          <w:szCs w:val="22"/>
          <w:lang w:val="pt-PT"/>
        </w:rPr>
        <w:t xml:space="preserve"> uma </w:t>
      </w:r>
      <w:r w:rsidR="00FA7015" w:rsidRPr="00442211">
        <w:rPr>
          <w:rFonts w:ascii="Century Gothic" w:hAnsi="Century Gothic"/>
          <w:sz w:val="22"/>
          <w:szCs w:val="22"/>
          <w:lang w:val="pt-PT"/>
        </w:rPr>
        <w:t xml:space="preserve">presença </w:t>
      </w:r>
      <w:r w:rsidR="00CB6477" w:rsidRPr="00442211">
        <w:rPr>
          <w:rFonts w:ascii="Century Gothic" w:hAnsi="Century Gothic"/>
          <w:sz w:val="22"/>
          <w:szCs w:val="22"/>
          <w:lang w:val="pt-PT"/>
        </w:rPr>
        <w:t>forte no</w:t>
      </w:r>
      <w:r w:rsidR="00FA7015" w:rsidRPr="00442211">
        <w:rPr>
          <w:rFonts w:ascii="Century Gothic" w:hAnsi="Century Gothic"/>
          <w:sz w:val="22"/>
          <w:szCs w:val="22"/>
          <w:lang w:val="pt-PT"/>
        </w:rPr>
        <w:t xml:space="preserve"> debate das políticas do sector</w:t>
      </w:r>
      <w:r w:rsidR="00245DCD" w:rsidRPr="00442211">
        <w:rPr>
          <w:rFonts w:ascii="Century Gothic" w:hAnsi="Century Gothic"/>
          <w:sz w:val="22"/>
          <w:szCs w:val="22"/>
          <w:lang w:val="pt-PT"/>
        </w:rPr>
        <w:t xml:space="preserve">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00FA7015"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e</w:t>
      </w:r>
      <w:r w:rsidR="00FA7015" w:rsidRPr="00442211">
        <w:rPr>
          <w:rFonts w:ascii="Century Gothic" w:hAnsi="Century Gothic"/>
          <w:sz w:val="22"/>
          <w:szCs w:val="22"/>
          <w:lang w:val="pt-PT"/>
        </w:rPr>
        <w:t xml:space="preserve"> o</w:t>
      </w:r>
      <w:r w:rsidR="00245DCD" w:rsidRPr="00442211">
        <w:rPr>
          <w:rFonts w:ascii="Century Gothic" w:hAnsi="Century Gothic"/>
          <w:sz w:val="22"/>
          <w:szCs w:val="22"/>
          <w:lang w:val="pt-PT"/>
        </w:rPr>
        <w:t xml:space="preserve"> CONDES </w:t>
      </w:r>
      <w:r w:rsidR="00FA7015" w:rsidRPr="00442211">
        <w:rPr>
          <w:rFonts w:ascii="Century Gothic" w:hAnsi="Century Gothic"/>
          <w:sz w:val="22"/>
          <w:szCs w:val="22"/>
          <w:lang w:val="pt-PT"/>
        </w:rPr>
        <w:t xml:space="preserve">continuam fracos sob o ponto de vista </w:t>
      </w:r>
      <w:r w:rsidR="00245DCD" w:rsidRPr="00442211">
        <w:rPr>
          <w:rFonts w:ascii="Century Gothic" w:hAnsi="Century Gothic"/>
          <w:sz w:val="22"/>
          <w:szCs w:val="22"/>
          <w:lang w:val="pt-PT"/>
        </w:rPr>
        <w:t>institu</w:t>
      </w:r>
      <w:r w:rsidR="005F0D4F" w:rsidRPr="00442211">
        <w:rPr>
          <w:rFonts w:ascii="Century Gothic" w:hAnsi="Century Gothic"/>
          <w:sz w:val="22"/>
          <w:szCs w:val="22"/>
          <w:lang w:val="pt-PT"/>
        </w:rPr>
        <w:t>cional</w:t>
      </w:r>
      <w:r w:rsidR="00FA7015" w:rsidRPr="00442211">
        <w:rPr>
          <w:rFonts w:ascii="Century Gothic" w:hAnsi="Century Gothic"/>
          <w:sz w:val="22"/>
          <w:szCs w:val="22"/>
          <w:lang w:val="pt-PT"/>
        </w:rPr>
        <w:t xml:space="preserve"> e praticamente não têm grande influência nas decisões das políticas do </w:t>
      </w:r>
      <w:r w:rsidR="00E6642F" w:rsidRPr="00442211">
        <w:rPr>
          <w:rFonts w:ascii="Century Gothic" w:hAnsi="Century Gothic"/>
          <w:sz w:val="22"/>
          <w:szCs w:val="22"/>
          <w:lang w:val="pt-PT"/>
        </w:rPr>
        <w:t>governo</w:t>
      </w:r>
      <w:r w:rsidR="00245DCD" w:rsidRPr="00442211">
        <w:rPr>
          <w:rFonts w:ascii="Century Gothic" w:hAnsi="Century Gothic"/>
          <w:sz w:val="22"/>
          <w:szCs w:val="22"/>
          <w:lang w:val="pt-PT"/>
        </w:rPr>
        <w:t xml:space="preserve"> </w:t>
      </w:r>
      <w:r w:rsidR="00FA7015" w:rsidRPr="00442211">
        <w:rPr>
          <w:rFonts w:ascii="Century Gothic" w:hAnsi="Century Gothic"/>
          <w:sz w:val="22"/>
          <w:szCs w:val="22"/>
          <w:lang w:val="pt-PT"/>
        </w:rPr>
        <w:t>ao mais alto nível</w:t>
      </w:r>
      <w:r w:rsidR="00245DCD" w:rsidRPr="00442211">
        <w:rPr>
          <w:rFonts w:ascii="Century Gothic" w:hAnsi="Century Gothic"/>
          <w:sz w:val="22"/>
          <w:szCs w:val="22"/>
          <w:lang w:val="pt-PT"/>
        </w:rPr>
        <w:t xml:space="preserve">. </w:t>
      </w:r>
      <w:r w:rsidR="00FA7015" w:rsidRPr="00442211">
        <w:rPr>
          <w:rFonts w:ascii="Century Gothic" w:hAnsi="Century Gothic"/>
          <w:sz w:val="22"/>
          <w:szCs w:val="22"/>
          <w:lang w:val="pt-PT"/>
        </w:rPr>
        <w:t>O intercâmbio e o debate i</w:t>
      </w:r>
      <w:r w:rsidR="00245DCD" w:rsidRPr="00442211">
        <w:rPr>
          <w:rFonts w:ascii="Century Gothic" w:hAnsi="Century Gothic"/>
          <w:sz w:val="22"/>
          <w:szCs w:val="22"/>
          <w:lang w:val="pt-PT"/>
        </w:rPr>
        <w:t>ntersector</w:t>
      </w:r>
      <w:r w:rsidR="00FA7015" w:rsidRPr="00442211">
        <w:rPr>
          <w:rFonts w:ascii="Century Gothic" w:hAnsi="Century Gothic"/>
          <w:sz w:val="22"/>
          <w:szCs w:val="22"/>
          <w:lang w:val="pt-PT"/>
        </w:rPr>
        <w:t>iais são raros e nem sempre conduzem a uma tomada de decisões coordenada</w:t>
      </w:r>
      <w:r w:rsidR="007F3A77" w:rsidRPr="00442211">
        <w:rPr>
          <w:rFonts w:ascii="Century Gothic" w:hAnsi="Century Gothic"/>
          <w:sz w:val="22"/>
          <w:szCs w:val="22"/>
          <w:lang w:val="pt-PT"/>
        </w:rPr>
        <w:t>. A eficácia das</w:t>
      </w:r>
      <w:r w:rsidR="00245DCD" w:rsidRPr="00442211">
        <w:rPr>
          <w:rFonts w:ascii="Century Gothic" w:hAnsi="Century Gothic"/>
          <w:sz w:val="22"/>
          <w:szCs w:val="22"/>
          <w:lang w:val="pt-PT"/>
        </w:rPr>
        <w:t xml:space="preserve"> </w:t>
      </w:r>
      <w:r w:rsidR="00D21AAC" w:rsidRPr="00442211">
        <w:rPr>
          <w:rFonts w:ascii="Century Gothic" w:hAnsi="Century Gothic"/>
          <w:b/>
          <w:sz w:val="22"/>
          <w:szCs w:val="22"/>
          <w:lang w:val="pt-PT"/>
        </w:rPr>
        <w:t xml:space="preserve">Unidades </w:t>
      </w:r>
      <w:r w:rsidR="007F3A77" w:rsidRPr="00442211">
        <w:rPr>
          <w:rFonts w:ascii="Century Gothic" w:hAnsi="Century Gothic"/>
          <w:b/>
          <w:sz w:val="22"/>
          <w:szCs w:val="22"/>
          <w:lang w:val="pt-PT"/>
        </w:rPr>
        <w:t>/ Departamentos</w:t>
      </w:r>
      <w:r w:rsidR="007F3A77" w:rsidRPr="00442211">
        <w:rPr>
          <w:rFonts w:ascii="Century Gothic" w:hAnsi="Century Gothic"/>
          <w:sz w:val="22"/>
          <w:szCs w:val="22"/>
          <w:lang w:val="pt-PT"/>
        </w:rPr>
        <w:t xml:space="preserve"> </w:t>
      </w:r>
      <w:r w:rsidR="00413FDB" w:rsidRPr="00442211">
        <w:rPr>
          <w:rFonts w:ascii="Century Gothic" w:hAnsi="Century Gothic"/>
          <w:sz w:val="22"/>
          <w:szCs w:val="22"/>
          <w:lang w:val="pt-PT"/>
        </w:rPr>
        <w:t xml:space="preserve">do </w:t>
      </w:r>
      <w:r w:rsidR="007F3A77" w:rsidRPr="00442211">
        <w:rPr>
          <w:rFonts w:ascii="Century Gothic" w:hAnsi="Century Gothic"/>
          <w:b/>
          <w:sz w:val="22"/>
          <w:szCs w:val="22"/>
          <w:lang w:val="pt-PT"/>
        </w:rPr>
        <w:t>A</w:t>
      </w:r>
      <w:r w:rsidR="00D21AAC" w:rsidRPr="00442211">
        <w:rPr>
          <w:rFonts w:ascii="Century Gothic" w:hAnsi="Century Gothic"/>
          <w:b/>
          <w:sz w:val="22"/>
          <w:szCs w:val="22"/>
          <w:lang w:val="pt-PT"/>
        </w:rPr>
        <w:t>mbient</w:t>
      </w:r>
      <w:r w:rsidR="00413FDB" w:rsidRPr="00442211">
        <w:rPr>
          <w:rFonts w:ascii="Century Gothic" w:hAnsi="Century Gothic"/>
          <w:b/>
          <w:sz w:val="22"/>
          <w:szCs w:val="22"/>
          <w:lang w:val="pt-PT"/>
        </w:rPr>
        <w:t>e</w:t>
      </w:r>
      <w:r w:rsidR="007F3A77" w:rsidRPr="00442211">
        <w:rPr>
          <w:rFonts w:ascii="Century Gothic" w:hAnsi="Century Gothic"/>
          <w:b/>
          <w:sz w:val="22"/>
          <w:szCs w:val="22"/>
          <w:lang w:val="pt-PT"/>
        </w:rPr>
        <w:t xml:space="preserve"> </w:t>
      </w:r>
      <w:r w:rsidR="007F3A77" w:rsidRPr="00442211">
        <w:rPr>
          <w:rFonts w:ascii="Century Gothic" w:hAnsi="Century Gothic"/>
          <w:sz w:val="22"/>
          <w:szCs w:val="22"/>
          <w:lang w:val="pt-PT"/>
        </w:rPr>
        <w:t xml:space="preserve">em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007F3A77" w:rsidRPr="00442211">
        <w:rPr>
          <w:rFonts w:ascii="Century Gothic" w:hAnsi="Century Gothic"/>
          <w:sz w:val="22"/>
          <w:szCs w:val="22"/>
          <w:lang w:val="pt-PT"/>
        </w:rPr>
        <w:t xml:space="preserve">seleccionados tem sido limitada em termos de coordenação das políticas </w:t>
      </w:r>
      <w:r w:rsidR="00245DCD" w:rsidRPr="00442211">
        <w:rPr>
          <w:rFonts w:ascii="Century Gothic" w:hAnsi="Century Gothic"/>
          <w:sz w:val="22"/>
          <w:szCs w:val="22"/>
          <w:lang w:val="pt-PT"/>
        </w:rPr>
        <w:t>intra-</w:t>
      </w:r>
      <w:r w:rsidR="00E6642F" w:rsidRPr="00442211">
        <w:rPr>
          <w:rFonts w:ascii="Century Gothic" w:hAnsi="Century Gothic"/>
          <w:sz w:val="22"/>
          <w:szCs w:val="22"/>
          <w:lang w:val="pt-PT"/>
        </w:rPr>
        <w:t>govern</w:t>
      </w:r>
      <w:r w:rsidR="007F3A77" w:rsidRPr="00442211">
        <w:rPr>
          <w:rFonts w:ascii="Century Gothic" w:hAnsi="Century Gothic"/>
          <w:sz w:val="22"/>
          <w:szCs w:val="22"/>
          <w:lang w:val="pt-PT"/>
        </w:rPr>
        <w:t xml:space="preserve">amentais e de </w:t>
      </w:r>
      <w:r w:rsidR="00245DCD" w:rsidRPr="00442211">
        <w:rPr>
          <w:rFonts w:ascii="Century Gothic" w:hAnsi="Century Gothic"/>
          <w:sz w:val="22"/>
          <w:szCs w:val="22"/>
          <w:lang w:val="pt-PT"/>
        </w:rPr>
        <w:t>facilita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7F3A77" w:rsidRPr="00442211">
        <w:rPr>
          <w:rFonts w:ascii="Century Gothic" w:hAnsi="Century Gothic"/>
          <w:sz w:val="22"/>
          <w:szCs w:val="22"/>
          <w:lang w:val="pt-PT"/>
        </w:rPr>
        <w:t>do diálogo</w:t>
      </w:r>
      <w:r w:rsidR="00245DCD" w:rsidRPr="00442211">
        <w:rPr>
          <w:rFonts w:ascii="Century Gothic" w:hAnsi="Century Gothic"/>
          <w:sz w:val="22"/>
          <w:szCs w:val="22"/>
          <w:lang w:val="pt-PT"/>
        </w:rPr>
        <w:t xml:space="preserve">. </w:t>
      </w:r>
      <w:r w:rsidR="007F3A77" w:rsidRPr="00442211">
        <w:rPr>
          <w:rFonts w:ascii="Century Gothic" w:hAnsi="Century Gothic"/>
          <w:sz w:val="22"/>
          <w:szCs w:val="22"/>
          <w:lang w:val="pt-PT"/>
        </w:rPr>
        <w:t xml:space="preserve">Com efeito, os consultores não conseguiram obter qualquer </w:t>
      </w:r>
      <w:r w:rsidR="00245DCD" w:rsidRPr="00442211">
        <w:rPr>
          <w:rFonts w:ascii="Century Gothic" w:hAnsi="Century Gothic"/>
          <w:sz w:val="22"/>
          <w:szCs w:val="22"/>
          <w:lang w:val="pt-PT"/>
        </w:rPr>
        <w:t>informa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7F3A77" w:rsidRPr="00442211">
        <w:rPr>
          <w:rFonts w:ascii="Century Gothic" w:hAnsi="Century Gothic"/>
          <w:sz w:val="22"/>
          <w:szCs w:val="22"/>
          <w:lang w:val="pt-PT"/>
        </w:rPr>
        <w:t xml:space="preserve">sobre as </w:t>
      </w:r>
      <w:r w:rsidR="000B12E1" w:rsidRPr="00442211">
        <w:rPr>
          <w:rFonts w:ascii="Century Gothic" w:hAnsi="Century Gothic"/>
          <w:sz w:val="22"/>
          <w:szCs w:val="22"/>
          <w:lang w:val="pt-PT"/>
        </w:rPr>
        <w:t xml:space="preserve">despesas </w:t>
      </w:r>
      <w:r w:rsidR="007F3A77" w:rsidRPr="00442211">
        <w:rPr>
          <w:rFonts w:ascii="Century Gothic" w:hAnsi="Century Gothic"/>
          <w:sz w:val="22"/>
          <w:szCs w:val="22"/>
          <w:lang w:val="pt-PT"/>
        </w:rPr>
        <w:t xml:space="preserve">com o sector ambiental destas unidades, pelo que tiveram que contar com outros quadros dos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007F3A77" w:rsidRPr="00442211">
        <w:rPr>
          <w:rFonts w:ascii="Century Gothic" w:hAnsi="Century Gothic" w:cs="Arial"/>
          <w:sz w:val="22"/>
          <w:szCs w:val="22"/>
          <w:lang w:val="pt-PT"/>
        </w:rPr>
        <w:t>Alé</w:t>
      </w:r>
      <w:r w:rsidR="000773BA">
        <w:rPr>
          <w:rFonts w:ascii="Century Gothic" w:hAnsi="Century Gothic" w:cs="Arial"/>
          <w:sz w:val="22"/>
          <w:szCs w:val="22"/>
          <w:lang w:val="pt-PT"/>
        </w:rPr>
        <w:t>m disso, o nível de afectação dos</w:t>
      </w:r>
      <w:r w:rsidR="007F3A77" w:rsidRPr="00442211">
        <w:rPr>
          <w:rFonts w:ascii="Century Gothic" w:hAnsi="Century Gothic" w:cs="Arial"/>
          <w:sz w:val="22"/>
          <w:szCs w:val="22"/>
          <w:lang w:val="pt-PT"/>
        </w:rPr>
        <w:t xml:space="preserve"> recursos materiais e financeiros também varia de </w:t>
      </w:r>
      <w:r w:rsidR="005F0D4F" w:rsidRPr="00442211">
        <w:rPr>
          <w:rFonts w:ascii="Century Gothic" w:hAnsi="Century Gothic" w:cs="Arial"/>
          <w:sz w:val="22"/>
          <w:szCs w:val="22"/>
          <w:lang w:val="pt-PT"/>
        </w:rPr>
        <w:t>ministério</w:t>
      </w:r>
      <w:r w:rsidR="00245DCD" w:rsidRPr="00442211">
        <w:rPr>
          <w:rFonts w:ascii="Century Gothic" w:hAnsi="Century Gothic" w:cs="Arial"/>
          <w:sz w:val="22"/>
          <w:szCs w:val="22"/>
          <w:lang w:val="pt-PT"/>
        </w:rPr>
        <w:t xml:space="preserve"> </w:t>
      </w:r>
      <w:r w:rsidR="007F3A77" w:rsidRPr="00442211">
        <w:rPr>
          <w:rFonts w:ascii="Century Gothic" w:hAnsi="Century Gothic" w:cs="Arial"/>
          <w:sz w:val="22"/>
          <w:szCs w:val="22"/>
          <w:lang w:val="pt-PT"/>
        </w:rPr>
        <w:t xml:space="preserve">para </w:t>
      </w:r>
      <w:r w:rsidR="005F0D4F" w:rsidRPr="00442211">
        <w:rPr>
          <w:rFonts w:ascii="Century Gothic" w:hAnsi="Century Gothic" w:cs="Arial"/>
          <w:sz w:val="22"/>
          <w:szCs w:val="22"/>
          <w:lang w:val="pt-PT"/>
        </w:rPr>
        <w:t>ministério</w:t>
      </w:r>
      <w:r w:rsidR="00245DCD" w:rsidRPr="00442211">
        <w:rPr>
          <w:rFonts w:ascii="Century Gothic" w:hAnsi="Century Gothic" w:cs="Arial"/>
          <w:sz w:val="22"/>
          <w:szCs w:val="22"/>
          <w:lang w:val="pt-PT"/>
        </w:rPr>
        <w:t xml:space="preserve">, </w:t>
      </w:r>
      <w:r w:rsidR="007F3A77" w:rsidRPr="00442211">
        <w:rPr>
          <w:rFonts w:ascii="Century Gothic" w:hAnsi="Century Gothic" w:cs="Arial"/>
          <w:sz w:val="22"/>
          <w:szCs w:val="22"/>
          <w:lang w:val="pt-PT"/>
        </w:rPr>
        <w:t xml:space="preserve">e apenas alguns </w:t>
      </w:r>
      <w:r w:rsidR="005F0D4F" w:rsidRPr="00442211">
        <w:rPr>
          <w:rFonts w:ascii="Century Gothic" w:hAnsi="Century Gothic" w:cs="Arial"/>
          <w:sz w:val="22"/>
          <w:szCs w:val="22"/>
          <w:lang w:val="pt-PT"/>
        </w:rPr>
        <w:t>ministérios</w:t>
      </w:r>
      <w:r w:rsidR="00245DCD" w:rsidRPr="00442211">
        <w:rPr>
          <w:rFonts w:ascii="Century Gothic" w:hAnsi="Century Gothic" w:cs="Arial"/>
          <w:sz w:val="22"/>
          <w:szCs w:val="22"/>
          <w:lang w:val="pt-PT"/>
        </w:rPr>
        <w:t xml:space="preserve"> (</w:t>
      </w:r>
      <w:r w:rsidR="007F3A77" w:rsidRPr="00442211">
        <w:rPr>
          <w:rFonts w:ascii="Century Gothic" w:hAnsi="Century Gothic" w:cs="Arial"/>
          <w:sz w:val="22"/>
          <w:szCs w:val="22"/>
          <w:lang w:val="pt-PT"/>
        </w:rPr>
        <w:t>por exemplo, de</w:t>
      </w:r>
      <w:r w:rsidR="00245DCD" w:rsidRPr="00442211">
        <w:rPr>
          <w:rFonts w:ascii="Century Gothic" w:hAnsi="Century Gothic" w:cs="Arial"/>
          <w:sz w:val="22"/>
          <w:szCs w:val="22"/>
          <w:lang w:val="pt-PT"/>
        </w:rPr>
        <w:t xml:space="preserve"> </w:t>
      </w:r>
      <w:r w:rsidR="0075413A" w:rsidRPr="00442211">
        <w:rPr>
          <w:rFonts w:ascii="Century Gothic" w:hAnsi="Century Gothic" w:cs="Arial"/>
          <w:sz w:val="22"/>
          <w:szCs w:val="22"/>
          <w:lang w:val="pt-PT"/>
        </w:rPr>
        <w:t>Energia</w:t>
      </w:r>
      <w:r w:rsidR="00245DCD" w:rsidRPr="00442211">
        <w:rPr>
          <w:rFonts w:ascii="Century Gothic" w:hAnsi="Century Gothic" w:cs="Arial"/>
          <w:sz w:val="22"/>
          <w:szCs w:val="22"/>
          <w:lang w:val="pt-PT"/>
        </w:rPr>
        <w:t xml:space="preserve">) </w:t>
      </w:r>
      <w:r w:rsidR="007F3A77" w:rsidRPr="00442211">
        <w:rPr>
          <w:rFonts w:ascii="Century Gothic" w:hAnsi="Century Gothic" w:cs="Arial"/>
          <w:sz w:val="22"/>
          <w:szCs w:val="22"/>
          <w:lang w:val="pt-PT"/>
        </w:rPr>
        <w:t>têm quadros em tempo inteiro, enquanto que noutros as tarefas de armazenar, registar e disseminar</w:t>
      </w:r>
      <w:r w:rsidR="00245DCD" w:rsidRPr="00442211">
        <w:rPr>
          <w:rFonts w:ascii="Century Gothic" w:hAnsi="Century Gothic" w:cs="Arial"/>
          <w:sz w:val="22"/>
          <w:szCs w:val="22"/>
          <w:lang w:val="pt-PT"/>
        </w:rPr>
        <w:t xml:space="preserve"> informa</w:t>
      </w:r>
      <w:r w:rsidR="005F0D4F" w:rsidRPr="00442211">
        <w:rPr>
          <w:rFonts w:ascii="Century Gothic" w:hAnsi="Century Gothic" w:cs="Arial"/>
          <w:sz w:val="22"/>
          <w:szCs w:val="22"/>
          <w:lang w:val="pt-PT"/>
        </w:rPr>
        <w:t>ção</w:t>
      </w:r>
      <w:r w:rsidR="00245DCD" w:rsidRPr="00442211">
        <w:rPr>
          <w:rFonts w:ascii="Century Gothic" w:hAnsi="Century Gothic" w:cs="Arial"/>
          <w:sz w:val="22"/>
          <w:szCs w:val="22"/>
          <w:lang w:val="pt-PT"/>
        </w:rPr>
        <w:t xml:space="preserve"> </w:t>
      </w:r>
      <w:r w:rsidR="007F3A77" w:rsidRPr="00442211">
        <w:rPr>
          <w:rFonts w:ascii="Century Gothic" w:hAnsi="Century Gothic" w:cs="Arial"/>
          <w:sz w:val="22"/>
          <w:szCs w:val="22"/>
          <w:lang w:val="pt-PT"/>
        </w:rPr>
        <w:t xml:space="preserve">orçamental são </w:t>
      </w:r>
      <w:r w:rsidR="00CB6477" w:rsidRPr="00442211">
        <w:rPr>
          <w:rFonts w:ascii="Century Gothic" w:hAnsi="Century Gothic" w:cs="Arial"/>
          <w:sz w:val="22"/>
          <w:szCs w:val="22"/>
          <w:lang w:val="pt-PT"/>
        </w:rPr>
        <w:t>atribuídas</w:t>
      </w:r>
      <w:r w:rsidR="007F3A77" w:rsidRPr="00442211">
        <w:rPr>
          <w:rFonts w:ascii="Century Gothic" w:hAnsi="Century Gothic" w:cs="Arial"/>
          <w:sz w:val="22"/>
          <w:szCs w:val="22"/>
          <w:lang w:val="pt-PT"/>
        </w:rPr>
        <w:t xml:space="preserve"> a pessoas que assumem outras responsabilidades formais nos </w:t>
      </w:r>
      <w:r w:rsidR="005F0D4F" w:rsidRPr="00442211">
        <w:rPr>
          <w:rFonts w:ascii="Century Gothic" w:hAnsi="Century Gothic" w:cs="Arial"/>
          <w:sz w:val="22"/>
          <w:szCs w:val="22"/>
          <w:lang w:val="pt-PT"/>
        </w:rPr>
        <w:t>ministérios</w:t>
      </w:r>
      <w:r w:rsidR="00245DCD" w:rsidRPr="00442211">
        <w:rPr>
          <w:rFonts w:ascii="Century Gothic" w:hAnsi="Century Gothic" w:cs="Arial"/>
          <w:sz w:val="22"/>
          <w:szCs w:val="22"/>
          <w:lang w:val="pt-PT"/>
        </w:rPr>
        <w:t>. N</w:t>
      </w:r>
      <w:r w:rsidR="007F3A77" w:rsidRPr="00442211">
        <w:rPr>
          <w:rFonts w:ascii="Century Gothic" w:hAnsi="Century Gothic" w:cs="Arial"/>
          <w:sz w:val="22"/>
          <w:szCs w:val="22"/>
          <w:lang w:val="pt-PT"/>
        </w:rPr>
        <w:t xml:space="preserve">ão </w:t>
      </w:r>
      <w:r w:rsidR="007F3A77" w:rsidRPr="00442211">
        <w:rPr>
          <w:rFonts w:ascii="Century Gothic" w:hAnsi="Century Gothic" w:cs="Arial"/>
          <w:sz w:val="22"/>
          <w:szCs w:val="22"/>
          <w:lang w:val="pt-PT"/>
        </w:rPr>
        <w:lastRenderedPageBreak/>
        <w:t xml:space="preserve">obstante, a maior parte das </w:t>
      </w:r>
      <w:r w:rsidR="00D21AAC" w:rsidRPr="00442211">
        <w:rPr>
          <w:rFonts w:ascii="Century Gothic" w:hAnsi="Century Gothic" w:cs="Arial"/>
          <w:sz w:val="22"/>
          <w:szCs w:val="22"/>
          <w:lang w:val="pt-PT"/>
        </w:rPr>
        <w:t>unidades do ambiente</w:t>
      </w:r>
      <w:r w:rsidR="00245DCD" w:rsidRPr="00442211">
        <w:rPr>
          <w:rFonts w:ascii="Century Gothic" w:hAnsi="Century Gothic" w:cs="Arial"/>
          <w:sz w:val="22"/>
          <w:szCs w:val="22"/>
          <w:lang w:val="pt-PT"/>
        </w:rPr>
        <w:t xml:space="preserve"> </w:t>
      </w:r>
      <w:r w:rsidR="007F3A77" w:rsidRPr="00442211">
        <w:rPr>
          <w:rFonts w:ascii="Century Gothic" w:hAnsi="Century Gothic" w:cs="Arial"/>
          <w:sz w:val="22"/>
          <w:szCs w:val="22"/>
          <w:lang w:val="pt-PT"/>
        </w:rPr>
        <w:t xml:space="preserve">estão preenchidas </w:t>
      </w:r>
      <w:r w:rsidR="000773BA">
        <w:rPr>
          <w:rFonts w:ascii="Century Gothic" w:hAnsi="Century Gothic" w:cs="Arial"/>
          <w:sz w:val="22"/>
          <w:szCs w:val="22"/>
          <w:lang w:val="pt-PT"/>
        </w:rPr>
        <w:t>por</w:t>
      </w:r>
      <w:r w:rsidR="007F3A77" w:rsidRPr="00442211">
        <w:rPr>
          <w:rFonts w:ascii="Century Gothic" w:hAnsi="Century Gothic" w:cs="Arial"/>
          <w:sz w:val="22"/>
          <w:szCs w:val="22"/>
          <w:lang w:val="pt-PT"/>
        </w:rPr>
        <w:t xml:space="preserve"> pessoas com qualificação e experiência razoáveis</w:t>
      </w:r>
      <w:r w:rsidR="00245DCD" w:rsidRPr="00442211">
        <w:rPr>
          <w:rFonts w:ascii="Century Gothic" w:hAnsi="Century Gothic" w:cs="Arial"/>
          <w:sz w:val="22"/>
          <w:szCs w:val="22"/>
          <w:lang w:val="pt-PT"/>
        </w:rPr>
        <w:t xml:space="preserve">. </w:t>
      </w:r>
    </w:p>
    <w:p w:rsidR="00245DCD" w:rsidRPr="00442211" w:rsidRDefault="00245DCD" w:rsidP="00245DCD">
      <w:pPr>
        <w:tabs>
          <w:tab w:val="left" w:pos="3053"/>
        </w:tabs>
        <w:spacing w:after="0"/>
        <w:jc w:val="both"/>
        <w:rPr>
          <w:rFonts w:ascii="Century Gothic" w:hAnsi="Century Gothic"/>
          <w:sz w:val="22"/>
          <w:szCs w:val="22"/>
          <w:lang w:val="pt-PT"/>
        </w:rPr>
      </w:pPr>
    </w:p>
    <w:p w:rsidR="00245DCD" w:rsidRPr="00442211" w:rsidRDefault="00124117"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Pr="00442211">
        <w:rPr>
          <w:rFonts w:ascii="Century Gothic" w:hAnsi="Century Gothic"/>
          <w:b/>
          <w:sz w:val="22"/>
          <w:szCs w:val="22"/>
          <w:lang w:val="pt-PT"/>
        </w:rPr>
        <w:t>Grupo Técnico A</w:t>
      </w:r>
      <w:r w:rsidR="00D21AAC" w:rsidRPr="00442211">
        <w:rPr>
          <w:rFonts w:ascii="Century Gothic" w:hAnsi="Century Gothic"/>
          <w:b/>
          <w:sz w:val="22"/>
          <w:szCs w:val="22"/>
          <w:lang w:val="pt-PT"/>
        </w:rPr>
        <w:t>mbiental</w:t>
      </w:r>
      <w:r w:rsidR="000773BA" w:rsidRPr="000773BA">
        <w:rPr>
          <w:rFonts w:ascii="Century Gothic" w:hAnsi="Century Gothic"/>
          <w:sz w:val="22"/>
          <w:szCs w:val="22"/>
          <w:lang w:val="pt-PT"/>
        </w:rPr>
        <w:t xml:space="preserve"> </w:t>
      </w:r>
      <w:r w:rsidR="000773BA" w:rsidRPr="00442211">
        <w:rPr>
          <w:rFonts w:ascii="Century Gothic" w:hAnsi="Century Gothic"/>
          <w:sz w:val="22"/>
          <w:szCs w:val="22"/>
          <w:lang w:val="pt-PT"/>
        </w:rPr>
        <w:t>sector</w:t>
      </w:r>
      <w:r w:rsidR="000773BA">
        <w:rPr>
          <w:rFonts w:ascii="Century Gothic" w:hAnsi="Century Gothic"/>
          <w:sz w:val="22"/>
          <w:szCs w:val="22"/>
          <w:lang w:val="pt-PT"/>
        </w:rPr>
        <w:t>ial</w:t>
      </w:r>
      <w:r w:rsidR="00245DCD" w:rsidRPr="00442211">
        <w:rPr>
          <w:rFonts w:ascii="Century Gothic" w:hAnsi="Century Gothic"/>
          <w:sz w:val="22"/>
          <w:szCs w:val="22"/>
          <w:lang w:val="pt-PT"/>
        </w:rPr>
        <w:t>, formal</w:t>
      </w:r>
      <w:r w:rsidR="000F79F4" w:rsidRPr="00442211">
        <w:rPr>
          <w:rFonts w:ascii="Century Gothic" w:hAnsi="Century Gothic"/>
          <w:sz w:val="22"/>
          <w:szCs w:val="22"/>
          <w:lang w:val="pt-PT"/>
        </w:rPr>
        <w:t xml:space="preserve">mente criado em </w:t>
      </w:r>
      <w:r w:rsidR="00556E18" w:rsidRPr="00442211">
        <w:rPr>
          <w:rFonts w:ascii="Century Gothic" w:hAnsi="Century Gothic"/>
          <w:sz w:val="22"/>
          <w:szCs w:val="22"/>
          <w:lang w:val="pt-PT"/>
        </w:rPr>
        <w:t>20</w:t>
      </w:r>
      <w:r w:rsidR="000773BA">
        <w:rPr>
          <w:rFonts w:ascii="Century Gothic" w:hAnsi="Century Gothic"/>
          <w:sz w:val="22"/>
          <w:szCs w:val="22"/>
          <w:lang w:val="pt-PT"/>
        </w:rPr>
        <w:t>08</w:t>
      </w:r>
      <w:r w:rsidR="00245DCD" w:rsidRPr="00442211">
        <w:rPr>
          <w:rFonts w:ascii="Century Gothic" w:hAnsi="Century Gothic"/>
          <w:sz w:val="22"/>
          <w:szCs w:val="22"/>
          <w:lang w:val="pt-PT"/>
        </w:rPr>
        <w:t xml:space="preserve"> </w:t>
      </w:r>
      <w:r w:rsidR="000F79F4" w:rsidRPr="00442211">
        <w:rPr>
          <w:rFonts w:ascii="Century Gothic" w:hAnsi="Century Gothic"/>
          <w:sz w:val="22"/>
          <w:szCs w:val="22"/>
          <w:lang w:val="pt-PT"/>
        </w:rPr>
        <w:t xml:space="preserve">e liderado pelo </w:t>
      </w:r>
      <w:r w:rsidR="00245DCD" w:rsidRPr="00442211">
        <w:rPr>
          <w:rFonts w:ascii="Century Gothic" w:hAnsi="Century Gothic" w:cs="Arial"/>
          <w:sz w:val="22"/>
          <w:szCs w:val="22"/>
          <w:lang w:val="pt-PT"/>
        </w:rPr>
        <w:t>MICOA,</w:t>
      </w:r>
      <w:r w:rsidR="00245DCD" w:rsidRPr="00442211">
        <w:rPr>
          <w:rFonts w:ascii="Century Gothic" w:hAnsi="Century Gothic"/>
          <w:sz w:val="22"/>
          <w:szCs w:val="22"/>
          <w:lang w:val="pt-PT"/>
        </w:rPr>
        <w:t xml:space="preserve"> </w:t>
      </w:r>
      <w:r w:rsidR="000F79F4" w:rsidRPr="00442211">
        <w:rPr>
          <w:rFonts w:ascii="Century Gothic" w:hAnsi="Century Gothic"/>
          <w:sz w:val="22"/>
          <w:szCs w:val="22"/>
          <w:lang w:val="pt-PT"/>
        </w:rPr>
        <w:t xml:space="preserve">deveria ser uma das principais arenas para um diálogo </w:t>
      </w:r>
      <w:r w:rsidR="00413FDB" w:rsidRPr="00442211">
        <w:rPr>
          <w:rFonts w:ascii="Century Gothic" w:hAnsi="Century Gothic"/>
          <w:sz w:val="22"/>
          <w:szCs w:val="22"/>
          <w:lang w:val="pt-PT"/>
        </w:rPr>
        <w:t>re</w:t>
      </w:r>
      <w:r w:rsidR="000F79F4" w:rsidRPr="00442211">
        <w:rPr>
          <w:rFonts w:ascii="Century Gothic" w:hAnsi="Century Gothic"/>
          <w:sz w:val="22"/>
          <w:szCs w:val="22"/>
          <w:lang w:val="pt-PT"/>
        </w:rPr>
        <w:t>vigor</w:t>
      </w:r>
      <w:r w:rsidR="00413FDB" w:rsidRPr="00442211">
        <w:rPr>
          <w:rFonts w:ascii="Century Gothic" w:hAnsi="Century Gothic"/>
          <w:sz w:val="22"/>
          <w:szCs w:val="22"/>
          <w:lang w:val="pt-PT"/>
        </w:rPr>
        <w:t>ado</w:t>
      </w:r>
      <w:r w:rsidR="000F79F4" w:rsidRPr="00442211">
        <w:rPr>
          <w:rFonts w:ascii="Century Gothic" w:hAnsi="Century Gothic"/>
          <w:sz w:val="22"/>
          <w:szCs w:val="22"/>
          <w:lang w:val="pt-PT"/>
        </w:rPr>
        <w:t xml:space="preserve"> entre o </w:t>
      </w:r>
      <w:r w:rsidR="00E6642F" w:rsidRPr="00442211">
        <w:rPr>
          <w:rFonts w:ascii="Century Gothic" w:hAnsi="Century Gothic" w:cs="Arial"/>
          <w:sz w:val="22"/>
          <w:szCs w:val="22"/>
          <w:lang w:val="pt-PT"/>
        </w:rPr>
        <w:t>Governo</w:t>
      </w:r>
      <w:r w:rsidR="00245DCD" w:rsidRPr="00442211">
        <w:rPr>
          <w:rFonts w:ascii="Century Gothic" w:hAnsi="Century Gothic" w:cs="Arial"/>
          <w:sz w:val="22"/>
          <w:szCs w:val="22"/>
          <w:lang w:val="pt-PT"/>
        </w:rPr>
        <w:t xml:space="preserve"> </w:t>
      </w:r>
      <w:r w:rsidR="000F79F4" w:rsidRPr="00442211">
        <w:rPr>
          <w:rFonts w:ascii="Century Gothic" w:hAnsi="Century Gothic" w:cs="Arial"/>
          <w:sz w:val="22"/>
          <w:szCs w:val="22"/>
          <w:lang w:val="pt-PT"/>
        </w:rPr>
        <w:t xml:space="preserve">e os parceiros. </w:t>
      </w:r>
      <w:r w:rsidR="00CB6477" w:rsidRPr="00442211">
        <w:rPr>
          <w:rFonts w:ascii="Century Gothic" w:hAnsi="Century Gothic" w:cs="Arial"/>
          <w:sz w:val="22"/>
          <w:szCs w:val="22"/>
          <w:lang w:val="pt-PT"/>
        </w:rPr>
        <w:t>Porém, até à data, a participação da</w:t>
      </w:r>
      <w:r w:rsidR="00CB6477" w:rsidRPr="00442211">
        <w:rPr>
          <w:rFonts w:ascii="Century Gothic" w:hAnsi="Century Gothic"/>
          <w:sz w:val="22"/>
          <w:szCs w:val="22"/>
          <w:lang w:val="pt-PT"/>
        </w:rPr>
        <w:t xml:space="preserve"> sociedade civil e a dos outros sectores continua incipiente e as reuniões</w:t>
      </w:r>
      <w:r w:rsidR="00CB6477" w:rsidRPr="00442211">
        <w:rPr>
          <w:rFonts w:ascii="Century Gothic" w:hAnsi="Century Gothic" w:cs="Arial"/>
          <w:sz w:val="22"/>
          <w:szCs w:val="22"/>
          <w:lang w:val="pt-PT"/>
        </w:rPr>
        <w:t xml:space="preserve"> formais não têm sido realizadas de forma regular. </w:t>
      </w:r>
      <w:r w:rsidR="000F79F4" w:rsidRPr="00442211">
        <w:rPr>
          <w:rFonts w:ascii="Century Gothic" w:hAnsi="Century Gothic" w:cs="Arial"/>
          <w:sz w:val="22"/>
          <w:szCs w:val="22"/>
          <w:lang w:val="pt-PT"/>
        </w:rPr>
        <w:t>Pelo contrário, o</w:t>
      </w:r>
      <w:r w:rsidR="00245DCD" w:rsidRPr="00442211">
        <w:rPr>
          <w:rFonts w:ascii="Century Gothic" w:hAnsi="Century Gothic"/>
          <w:sz w:val="22"/>
          <w:szCs w:val="22"/>
          <w:lang w:val="pt-PT"/>
        </w:rPr>
        <w:t xml:space="preserve"> </w:t>
      </w:r>
      <w:r w:rsidR="000F79F4" w:rsidRPr="00442211">
        <w:rPr>
          <w:rFonts w:ascii="Century Gothic" w:hAnsi="Century Gothic"/>
          <w:b/>
          <w:sz w:val="22"/>
          <w:szCs w:val="22"/>
          <w:lang w:val="pt-PT"/>
        </w:rPr>
        <w:t>Grupo Técnico dos P</w:t>
      </w:r>
      <w:r w:rsidR="00693200" w:rsidRPr="00442211">
        <w:rPr>
          <w:rFonts w:ascii="Century Gothic" w:hAnsi="Century Gothic"/>
          <w:b/>
          <w:sz w:val="22"/>
          <w:szCs w:val="22"/>
          <w:lang w:val="pt-PT"/>
        </w:rPr>
        <w:t xml:space="preserve">arceiros de </w:t>
      </w:r>
      <w:r w:rsidR="000F79F4" w:rsidRPr="00442211">
        <w:rPr>
          <w:rFonts w:ascii="Century Gothic" w:hAnsi="Century Gothic"/>
          <w:b/>
          <w:sz w:val="22"/>
          <w:szCs w:val="22"/>
          <w:lang w:val="pt-PT"/>
        </w:rPr>
        <w:t>D</w:t>
      </w:r>
      <w:r w:rsidR="00693200" w:rsidRPr="00442211">
        <w:rPr>
          <w:rFonts w:ascii="Century Gothic" w:hAnsi="Century Gothic"/>
          <w:b/>
          <w:sz w:val="22"/>
          <w:szCs w:val="22"/>
          <w:lang w:val="pt-PT"/>
        </w:rPr>
        <w:t>esenvolvimento</w:t>
      </w:r>
      <w:r w:rsidR="00245DCD" w:rsidRPr="00442211">
        <w:rPr>
          <w:rFonts w:ascii="Century Gothic" w:hAnsi="Century Gothic"/>
          <w:b/>
          <w:sz w:val="22"/>
          <w:szCs w:val="22"/>
          <w:lang w:val="pt-PT"/>
        </w:rPr>
        <w:t xml:space="preserve"> </w:t>
      </w:r>
      <w:r w:rsidR="00CB6477" w:rsidRPr="00442211">
        <w:rPr>
          <w:rFonts w:ascii="Century Gothic" w:hAnsi="Century Gothic"/>
          <w:b/>
          <w:sz w:val="22"/>
          <w:szCs w:val="22"/>
          <w:lang w:val="pt-PT"/>
        </w:rPr>
        <w:t xml:space="preserve">Ambiental, </w:t>
      </w:r>
      <w:r w:rsidR="00CB6477" w:rsidRPr="000773BA">
        <w:rPr>
          <w:rFonts w:ascii="Century Gothic" w:hAnsi="Century Gothic"/>
          <w:sz w:val="22"/>
          <w:szCs w:val="22"/>
          <w:lang w:val="pt-PT"/>
        </w:rPr>
        <w:t>que</w:t>
      </w:r>
      <w:r w:rsidR="000F79F4" w:rsidRPr="00442211">
        <w:rPr>
          <w:rFonts w:ascii="Century Gothic" w:hAnsi="Century Gothic"/>
          <w:sz w:val="22"/>
          <w:szCs w:val="22"/>
          <w:lang w:val="pt-PT"/>
        </w:rPr>
        <w:t xml:space="preserve"> tem como objectivo garantir </w:t>
      </w:r>
      <w:r w:rsidR="000773BA">
        <w:rPr>
          <w:rFonts w:ascii="Century Gothic" w:hAnsi="Century Gothic"/>
          <w:sz w:val="22"/>
          <w:szCs w:val="22"/>
          <w:lang w:val="pt-PT"/>
        </w:rPr>
        <w:t>um</w:t>
      </w:r>
      <w:r w:rsidR="000F79F4" w:rsidRPr="00442211">
        <w:rPr>
          <w:rFonts w:ascii="Century Gothic" w:hAnsi="Century Gothic"/>
          <w:sz w:val="22"/>
          <w:szCs w:val="22"/>
          <w:lang w:val="pt-PT"/>
        </w:rPr>
        <w:t xml:space="preserve"> diálogo de políticas harmonioso entre os </w:t>
      </w:r>
      <w:r w:rsidR="00245DCD" w:rsidRPr="00442211">
        <w:rPr>
          <w:rFonts w:ascii="Century Gothic" w:hAnsi="Century Gothic"/>
          <w:sz w:val="22"/>
          <w:szCs w:val="22"/>
          <w:lang w:val="pt-PT"/>
        </w:rPr>
        <w:t>do</w:t>
      </w:r>
      <w:r w:rsidR="000F79F4" w:rsidRPr="00442211">
        <w:rPr>
          <w:rFonts w:ascii="Century Gothic" w:hAnsi="Century Gothic"/>
          <w:sz w:val="22"/>
          <w:szCs w:val="22"/>
          <w:lang w:val="pt-PT"/>
        </w:rPr>
        <w:t>ad</w:t>
      </w:r>
      <w:r w:rsidR="00245DCD" w:rsidRPr="00442211">
        <w:rPr>
          <w:rFonts w:ascii="Century Gothic" w:hAnsi="Century Gothic"/>
          <w:sz w:val="22"/>
          <w:szCs w:val="22"/>
          <w:lang w:val="pt-PT"/>
        </w:rPr>
        <w:t>or</w:t>
      </w:r>
      <w:r w:rsidR="000F79F4" w:rsidRPr="00442211">
        <w:rPr>
          <w:rFonts w:ascii="Century Gothic" w:hAnsi="Century Gothic"/>
          <w:sz w:val="22"/>
          <w:szCs w:val="22"/>
          <w:lang w:val="pt-PT"/>
        </w:rPr>
        <w:t>e</w:t>
      </w:r>
      <w:r w:rsidR="00245DCD" w:rsidRPr="00442211">
        <w:rPr>
          <w:rFonts w:ascii="Century Gothic" w:hAnsi="Century Gothic"/>
          <w:sz w:val="22"/>
          <w:szCs w:val="22"/>
          <w:lang w:val="pt-PT"/>
        </w:rPr>
        <w:t xml:space="preserve">s, </w:t>
      </w:r>
      <w:r w:rsidR="000F79F4" w:rsidRPr="00442211">
        <w:rPr>
          <w:rFonts w:ascii="Century Gothic" w:hAnsi="Century Gothic"/>
          <w:sz w:val="22"/>
          <w:szCs w:val="22"/>
          <w:lang w:val="pt-PT"/>
        </w:rPr>
        <w:t xml:space="preserve">tem sido </w:t>
      </w:r>
      <w:r w:rsidR="00245DCD" w:rsidRPr="00442211">
        <w:rPr>
          <w:rFonts w:ascii="Century Gothic" w:hAnsi="Century Gothic"/>
          <w:sz w:val="22"/>
          <w:szCs w:val="22"/>
          <w:lang w:val="pt-PT"/>
        </w:rPr>
        <w:t>relativ</w:t>
      </w:r>
      <w:r w:rsidR="000F79F4" w:rsidRPr="00442211">
        <w:rPr>
          <w:rFonts w:ascii="Century Gothic" w:hAnsi="Century Gothic"/>
          <w:sz w:val="22"/>
          <w:szCs w:val="22"/>
          <w:lang w:val="pt-PT"/>
        </w:rPr>
        <w:t>amente activo</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0F79F4"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avaliação da </w:t>
      </w:r>
      <w:r w:rsidR="00245DCD" w:rsidRPr="00442211">
        <w:rPr>
          <w:rFonts w:ascii="Century Gothic" w:hAnsi="Century Gothic"/>
          <w:b/>
          <w:sz w:val="22"/>
          <w:szCs w:val="22"/>
          <w:lang w:val="pt-PT"/>
        </w:rPr>
        <w:t>distribu</w:t>
      </w:r>
      <w:r w:rsidRPr="00442211">
        <w:rPr>
          <w:rFonts w:ascii="Century Gothic" w:hAnsi="Century Gothic"/>
          <w:b/>
          <w:sz w:val="22"/>
          <w:szCs w:val="22"/>
          <w:lang w:val="pt-PT"/>
        </w:rPr>
        <w:t>i</w:t>
      </w:r>
      <w:r w:rsidR="005F0D4F" w:rsidRPr="00442211">
        <w:rPr>
          <w:rFonts w:ascii="Century Gothic" w:hAnsi="Century Gothic"/>
          <w:b/>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b/>
          <w:sz w:val="22"/>
          <w:szCs w:val="22"/>
          <w:lang w:val="pt-PT"/>
        </w:rPr>
        <w:t xml:space="preserve">das despesas </w:t>
      </w:r>
      <w:r w:rsidRPr="00442211">
        <w:rPr>
          <w:rFonts w:ascii="Century Gothic" w:hAnsi="Century Gothic"/>
          <w:sz w:val="22"/>
          <w:szCs w:val="22"/>
          <w:lang w:val="pt-PT"/>
        </w:rPr>
        <w:t xml:space="preserve">revela um fraco alinhamento com os planos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w:t>
      </w:r>
      <w:r w:rsidR="000773BA">
        <w:rPr>
          <w:rFonts w:ascii="Century Gothic" w:hAnsi="Century Gothic"/>
          <w:sz w:val="22"/>
          <w:szCs w:val="22"/>
          <w:lang w:val="pt-PT"/>
        </w:rPr>
        <w:t>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acordo com o </w:t>
      </w:r>
      <w:r w:rsidR="00245DCD" w:rsidRPr="00442211">
        <w:rPr>
          <w:rFonts w:ascii="Century Gothic" w:hAnsi="Century Gothic" w:cs="Arial"/>
          <w:sz w:val="22"/>
          <w:szCs w:val="22"/>
          <w:lang w:val="pt-PT"/>
        </w:rPr>
        <w:t xml:space="preserve">PARPA II, </w:t>
      </w:r>
      <w:r w:rsidRPr="00442211">
        <w:rPr>
          <w:rFonts w:ascii="Century Gothic" w:hAnsi="Century Gothic" w:cs="Arial"/>
          <w:sz w:val="22"/>
          <w:szCs w:val="22"/>
          <w:lang w:val="pt-PT"/>
        </w:rPr>
        <w:t xml:space="preserve">as principais </w:t>
      </w:r>
      <w:r w:rsidR="00CB6477" w:rsidRPr="00442211">
        <w:rPr>
          <w:rFonts w:ascii="Century Gothic" w:hAnsi="Century Gothic" w:cs="Arial"/>
          <w:sz w:val="22"/>
          <w:szCs w:val="22"/>
          <w:lang w:val="pt-PT"/>
        </w:rPr>
        <w:t>prioridades</w:t>
      </w:r>
      <w:r w:rsidRPr="00442211">
        <w:rPr>
          <w:rFonts w:ascii="Century Gothic" w:hAnsi="Century Gothic" w:cs="Arial"/>
          <w:sz w:val="22"/>
          <w:szCs w:val="22"/>
          <w:lang w:val="pt-PT"/>
        </w:rPr>
        <w:t xml:space="preserve"> do sector </w:t>
      </w:r>
      <w:r w:rsidR="00D21AAC" w:rsidRPr="00442211">
        <w:rPr>
          <w:rStyle w:val="apple-style-span"/>
          <w:rFonts w:ascii="Century Gothic" w:hAnsi="Century Gothic" w:cs="Arial"/>
          <w:sz w:val="22"/>
          <w:szCs w:val="22"/>
          <w:lang w:val="pt-PT"/>
        </w:rPr>
        <w:t>ambiental</w:t>
      </w:r>
      <w:r w:rsidR="00245DCD" w:rsidRPr="00442211">
        <w:rPr>
          <w:rStyle w:val="apple-style-span"/>
          <w:rFonts w:ascii="Century Gothic" w:hAnsi="Century Gothic" w:cs="Arial"/>
          <w:sz w:val="22"/>
          <w:szCs w:val="22"/>
          <w:lang w:val="pt-PT"/>
        </w:rPr>
        <w:t xml:space="preserve"> </w:t>
      </w:r>
      <w:r w:rsidRPr="00442211">
        <w:rPr>
          <w:rStyle w:val="apple-style-span"/>
          <w:rFonts w:ascii="Century Gothic" w:hAnsi="Century Gothic" w:cs="Arial"/>
          <w:sz w:val="22"/>
          <w:szCs w:val="22"/>
          <w:lang w:val="pt-PT"/>
        </w:rPr>
        <w:t>em</w:t>
      </w:r>
      <w:r w:rsidR="00245DCD" w:rsidRPr="00442211">
        <w:rPr>
          <w:rStyle w:val="apple-style-span"/>
          <w:rFonts w:ascii="Century Gothic" w:hAnsi="Century Gothic" w:cs="Arial"/>
          <w:sz w:val="22"/>
          <w:szCs w:val="22"/>
          <w:lang w:val="pt-PT"/>
        </w:rPr>
        <w:t xml:space="preserve"> </w:t>
      </w:r>
      <w:r w:rsidR="005F0D4F" w:rsidRPr="00442211">
        <w:rPr>
          <w:rStyle w:val="apple-style-span"/>
          <w:rFonts w:ascii="Century Gothic" w:hAnsi="Century Gothic" w:cs="Arial"/>
          <w:sz w:val="22"/>
          <w:szCs w:val="22"/>
          <w:lang w:val="pt-PT"/>
        </w:rPr>
        <w:t>Moç</w:t>
      </w:r>
      <w:r w:rsidR="00245DCD" w:rsidRPr="00442211">
        <w:rPr>
          <w:rStyle w:val="apple-style-span"/>
          <w:rFonts w:ascii="Century Gothic" w:hAnsi="Century Gothic" w:cs="Arial"/>
          <w:sz w:val="22"/>
          <w:szCs w:val="22"/>
          <w:lang w:val="pt-PT"/>
        </w:rPr>
        <w:t xml:space="preserve">ambique </w:t>
      </w:r>
      <w:r w:rsidR="00CB6477" w:rsidRPr="00442211">
        <w:rPr>
          <w:rStyle w:val="apple-style-span"/>
          <w:rFonts w:ascii="Century Gothic" w:hAnsi="Century Gothic" w:cs="Arial"/>
          <w:sz w:val="22"/>
          <w:szCs w:val="22"/>
          <w:lang w:val="pt-PT"/>
        </w:rPr>
        <w:t>referentes</w:t>
      </w:r>
      <w:r w:rsidR="00393C79" w:rsidRPr="00442211">
        <w:rPr>
          <w:rStyle w:val="apple-style-span"/>
          <w:rFonts w:ascii="Century Gothic" w:hAnsi="Century Gothic" w:cs="Arial"/>
          <w:sz w:val="22"/>
          <w:szCs w:val="22"/>
          <w:lang w:val="pt-PT"/>
        </w:rPr>
        <w:t xml:space="preserve"> ao </w:t>
      </w:r>
      <w:r w:rsidR="00CB6477" w:rsidRPr="00442211">
        <w:rPr>
          <w:rStyle w:val="apple-style-span"/>
          <w:rFonts w:ascii="Century Gothic" w:hAnsi="Century Gothic" w:cs="Arial"/>
          <w:sz w:val="22"/>
          <w:szCs w:val="22"/>
          <w:lang w:val="pt-PT"/>
        </w:rPr>
        <w:t>período em</w:t>
      </w:r>
      <w:r w:rsidR="00393C79" w:rsidRPr="00442211">
        <w:rPr>
          <w:rStyle w:val="apple-style-span"/>
          <w:rFonts w:ascii="Century Gothic" w:hAnsi="Century Gothic" w:cs="Arial"/>
          <w:sz w:val="22"/>
          <w:szCs w:val="22"/>
          <w:lang w:val="pt-PT"/>
        </w:rPr>
        <w:t xml:space="preserve"> análise centravam-se no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00393C79" w:rsidRPr="00442211">
        <w:rPr>
          <w:rFonts w:ascii="Century Gothic" w:hAnsi="Century Gothic"/>
          <w:sz w:val="22"/>
          <w:szCs w:val="22"/>
          <w:lang w:val="pt-PT"/>
        </w:rPr>
        <w:t xml:space="preserve">ordenamento </w:t>
      </w:r>
      <w:r w:rsidR="00245DCD" w:rsidRPr="00442211">
        <w:rPr>
          <w:rFonts w:ascii="Century Gothic" w:hAnsi="Century Gothic"/>
          <w:sz w:val="22"/>
          <w:szCs w:val="22"/>
          <w:lang w:val="pt-PT"/>
        </w:rPr>
        <w:t>territorial; preven</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393C79" w:rsidRPr="00442211">
        <w:rPr>
          <w:rFonts w:ascii="Century Gothic" w:hAnsi="Century Gothic"/>
          <w:sz w:val="22"/>
          <w:szCs w:val="22"/>
          <w:lang w:val="pt-PT"/>
        </w:rPr>
        <w:t xml:space="preserve">da </w:t>
      </w:r>
      <w:r w:rsidR="00245DCD" w:rsidRPr="00442211">
        <w:rPr>
          <w:rFonts w:ascii="Century Gothic" w:hAnsi="Century Gothic"/>
          <w:sz w:val="22"/>
          <w:szCs w:val="22"/>
          <w:lang w:val="pt-PT"/>
        </w:rPr>
        <w:t>degrada</w:t>
      </w:r>
      <w:r w:rsidR="005F0D4F" w:rsidRPr="00442211">
        <w:rPr>
          <w:rFonts w:ascii="Century Gothic" w:hAnsi="Century Gothic"/>
          <w:sz w:val="22"/>
          <w:szCs w:val="22"/>
          <w:lang w:val="pt-PT"/>
        </w:rPr>
        <w:t>ção</w:t>
      </w:r>
      <w:r w:rsidR="00393C79" w:rsidRPr="00442211">
        <w:rPr>
          <w:rFonts w:ascii="Century Gothic" w:hAnsi="Century Gothic"/>
          <w:sz w:val="22"/>
          <w:szCs w:val="22"/>
          <w:lang w:val="pt-PT"/>
        </w:rPr>
        <w:t xml:space="preserve"> da terra</w:t>
      </w:r>
      <w:r w:rsidR="00CB6477" w:rsidRPr="00442211">
        <w:rPr>
          <w:rFonts w:ascii="Century Gothic" w:hAnsi="Century Gothic"/>
          <w:sz w:val="22"/>
          <w:szCs w:val="22"/>
          <w:lang w:val="pt-PT"/>
        </w:rPr>
        <w:t>; gestão dos recursos naturais, incluindo o controlo de queimadas, aspectos de ordem legal e institucional, ou seja, educação ambiental, observância da lei e capacitação</w:t>
      </w:r>
      <w:r w:rsidR="00245DCD" w:rsidRPr="00442211">
        <w:rPr>
          <w:rFonts w:ascii="Century Gothic" w:hAnsi="Century Gothic"/>
          <w:sz w:val="22"/>
          <w:szCs w:val="22"/>
          <w:lang w:val="pt-PT"/>
        </w:rPr>
        <w:t>; redu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393C79" w:rsidRPr="00442211">
        <w:rPr>
          <w:rFonts w:ascii="Century Gothic" w:hAnsi="Century Gothic"/>
          <w:sz w:val="22"/>
          <w:szCs w:val="22"/>
          <w:lang w:val="pt-PT"/>
        </w:rPr>
        <w:t xml:space="preserve">da </w:t>
      </w:r>
      <w:r w:rsidR="00437B7F" w:rsidRPr="00442211">
        <w:rPr>
          <w:rFonts w:ascii="Century Gothic" w:hAnsi="Century Gothic"/>
          <w:sz w:val="22"/>
          <w:szCs w:val="22"/>
          <w:lang w:val="pt-PT"/>
        </w:rPr>
        <w:t>poluição</w:t>
      </w:r>
      <w:r w:rsidR="00393C79" w:rsidRPr="00442211">
        <w:rPr>
          <w:rFonts w:ascii="Century Gothic" w:hAnsi="Century Gothic"/>
          <w:sz w:val="22"/>
          <w:szCs w:val="22"/>
          <w:lang w:val="pt-PT"/>
        </w:rPr>
        <w:t xml:space="preserve"> do </w:t>
      </w:r>
      <w:r w:rsidR="00CB6477" w:rsidRPr="00442211">
        <w:rPr>
          <w:rFonts w:ascii="Century Gothic" w:hAnsi="Century Gothic"/>
          <w:sz w:val="22"/>
          <w:szCs w:val="22"/>
          <w:lang w:val="pt-PT"/>
        </w:rPr>
        <w:t>ar, das</w:t>
      </w:r>
      <w:r w:rsidR="00393C79" w:rsidRPr="00442211">
        <w:rPr>
          <w:rFonts w:ascii="Century Gothic" w:hAnsi="Century Gothic"/>
          <w:sz w:val="22"/>
          <w:szCs w:val="22"/>
          <w:lang w:val="pt-PT"/>
        </w:rPr>
        <w:t xml:space="preserve"> </w:t>
      </w:r>
      <w:r w:rsidR="001D1D99" w:rsidRPr="00442211">
        <w:rPr>
          <w:rFonts w:ascii="Century Gothic" w:hAnsi="Century Gothic"/>
          <w:sz w:val="22"/>
          <w:szCs w:val="22"/>
          <w:lang w:val="pt-PT"/>
        </w:rPr>
        <w:t>água</w:t>
      </w:r>
      <w:r w:rsidR="00245DCD" w:rsidRPr="00442211">
        <w:rPr>
          <w:rFonts w:ascii="Century Gothic" w:hAnsi="Century Gothic"/>
          <w:sz w:val="22"/>
          <w:szCs w:val="22"/>
          <w:lang w:val="pt-PT"/>
        </w:rPr>
        <w:t xml:space="preserve">s </w:t>
      </w:r>
      <w:r w:rsidR="00393C79" w:rsidRPr="00442211">
        <w:rPr>
          <w:rFonts w:ascii="Century Gothic" w:hAnsi="Century Gothic"/>
          <w:sz w:val="22"/>
          <w:szCs w:val="22"/>
          <w:lang w:val="pt-PT"/>
        </w:rPr>
        <w:t>e dos solos</w:t>
      </w:r>
      <w:r w:rsidR="00245DCD" w:rsidRPr="00442211">
        <w:rPr>
          <w:rFonts w:ascii="Century Gothic" w:hAnsi="Century Gothic"/>
          <w:sz w:val="22"/>
          <w:szCs w:val="22"/>
          <w:lang w:val="pt-PT"/>
        </w:rPr>
        <w:t>, preven</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393C79"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redu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393C79" w:rsidRPr="00442211">
        <w:rPr>
          <w:rFonts w:ascii="Century Gothic" w:hAnsi="Century Gothic"/>
          <w:sz w:val="22"/>
          <w:szCs w:val="22"/>
          <w:lang w:val="pt-PT"/>
        </w:rPr>
        <w:t xml:space="preserve">das calamidades </w:t>
      </w:r>
      <w:r w:rsidR="00245DCD" w:rsidRPr="00442211">
        <w:rPr>
          <w:rFonts w:ascii="Century Gothic" w:hAnsi="Century Gothic"/>
          <w:sz w:val="22"/>
          <w:szCs w:val="22"/>
          <w:lang w:val="pt-PT"/>
        </w:rPr>
        <w:t>natura</w:t>
      </w:r>
      <w:r w:rsidR="00393C79" w:rsidRPr="00442211">
        <w:rPr>
          <w:rFonts w:ascii="Century Gothic" w:hAnsi="Century Gothic"/>
          <w:sz w:val="22"/>
          <w:szCs w:val="22"/>
          <w:lang w:val="pt-PT"/>
        </w:rPr>
        <w:t>is. O estudo conclui que as</w:t>
      </w:r>
      <w:r w:rsidR="00245DCD" w:rsidRPr="00442211">
        <w:rPr>
          <w:rFonts w:ascii="Century Gothic" w:hAnsi="Century Gothic" w:cs="Arial"/>
          <w:sz w:val="22"/>
          <w:szCs w:val="22"/>
          <w:lang w:val="pt-PT"/>
        </w:rPr>
        <w:t xml:space="preserve"> </w:t>
      </w:r>
      <w:r w:rsidR="00245DCD" w:rsidRPr="00442211">
        <w:rPr>
          <w:rFonts w:ascii="Century Gothic" w:hAnsi="Century Gothic" w:cs="Arial"/>
          <w:b/>
          <w:sz w:val="22"/>
          <w:szCs w:val="22"/>
          <w:lang w:val="pt-PT"/>
        </w:rPr>
        <w:t>p</w:t>
      </w:r>
      <w:r w:rsidR="00393C79" w:rsidRPr="00442211">
        <w:rPr>
          <w:rFonts w:ascii="Century Gothic" w:hAnsi="Century Gothic" w:cs="Arial"/>
          <w:b/>
          <w:sz w:val="22"/>
          <w:szCs w:val="22"/>
          <w:lang w:val="pt-PT"/>
        </w:rPr>
        <w:t xml:space="preserve">ráticas do plano e </w:t>
      </w:r>
      <w:r w:rsidR="0045049F" w:rsidRPr="00442211">
        <w:rPr>
          <w:rFonts w:ascii="Century Gothic" w:hAnsi="Century Gothic" w:cs="Arial"/>
          <w:b/>
          <w:sz w:val="22"/>
          <w:szCs w:val="22"/>
          <w:lang w:val="pt-PT"/>
        </w:rPr>
        <w:t>orçament</w:t>
      </w:r>
      <w:r w:rsidR="00393C79" w:rsidRPr="00442211">
        <w:rPr>
          <w:rFonts w:ascii="Century Gothic" w:hAnsi="Century Gothic" w:cs="Arial"/>
          <w:b/>
          <w:sz w:val="22"/>
          <w:szCs w:val="22"/>
          <w:lang w:val="pt-PT"/>
        </w:rPr>
        <w:t>o</w:t>
      </w:r>
      <w:r w:rsidR="00393C79" w:rsidRPr="00442211">
        <w:rPr>
          <w:rFonts w:ascii="Century Gothic" w:hAnsi="Century Gothic" w:cs="Arial"/>
          <w:sz w:val="22"/>
          <w:szCs w:val="22"/>
          <w:lang w:val="pt-PT"/>
        </w:rPr>
        <w:t xml:space="preserve"> em</w:t>
      </w:r>
      <w:r w:rsidR="00245DCD" w:rsidRPr="00442211">
        <w:rPr>
          <w:rFonts w:ascii="Century Gothic" w:hAnsi="Century Gothic" w:cs="Arial"/>
          <w:sz w:val="22"/>
          <w:szCs w:val="22"/>
          <w:lang w:val="pt-PT"/>
        </w:rPr>
        <w:t xml:space="preserve"> </w:t>
      </w:r>
      <w:r w:rsidR="005F0D4F" w:rsidRPr="00442211">
        <w:rPr>
          <w:rFonts w:ascii="Century Gothic" w:hAnsi="Century Gothic" w:cs="Arial"/>
          <w:sz w:val="22"/>
          <w:szCs w:val="22"/>
          <w:lang w:val="pt-PT"/>
        </w:rPr>
        <w:t>Moç</w:t>
      </w:r>
      <w:r w:rsidR="00245DCD" w:rsidRPr="00442211">
        <w:rPr>
          <w:rFonts w:ascii="Century Gothic" w:hAnsi="Century Gothic" w:cs="Arial"/>
          <w:sz w:val="22"/>
          <w:szCs w:val="22"/>
          <w:lang w:val="pt-PT"/>
        </w:rPr>
        <w:t>ambique</w:t>
      </w:r>
      <w:r w:rsidR="00393C79" w:rsidRPr="00442211">
        <w:rPr>
          <w:rFonts w:ascii="Century Gothic" w:hAnsi="Century Gothic" w:cs="Arial"/>
          <w:sz w:val="22"/>
          <w:szCs w:val="22"/>
          <w:lang w:val="pt-PT"/>
        </w:rPr>
        <w:t xml:space="preserve"> não permitem o estabelecimento fácil de uma ligação clara entre as políticas </w:t>
      </w:r>
      <w:r w:rsidR="00245DCD" w:rsidRPr="00442211">
        <w:rPr>
          <w:rFonts w:ascii="Century Gothic" w:hAnsi="Century Gothic" w:cs="Arial"/>
          <w:sz w:val="22"/>
          <w:szCs w:val="22"/>
          <w:lang w:val="pt-PT"/>
        </w:rPr>
        <w:t>(</w:t>
      </w:r>
      <w:r w:rsidR="00393C79" w:rsidRPr="00442211">
        <w:rPr>
          <w:rFonts w:ascii="Century Gothic" w:hAnsi="Century Gothic" w:cs="Arial"/>
          <w:sz w:val="22"/>
          <w:szCs w:val="22"/>
          <w:lang w:val="pt-PT"/>
        </w:rPr>
        <w:t>por exemplo, as prioridades acima mencionadas</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 xml:space="preserve">e </w:t>
      </w:r>
      <w:r w:rsidR="00CB6477" w:rsidRPr="00442211">
        <w:rPr>
          <w:rFonts w:ascii="Century Gothic" w:hAnsi="Century Gothic" w:cs="Arial"/>
          <w:sz w:val="22"/>
          <w:szCs w:val="22"/>
          <w:lang w:val="pt-PT"/>
        </w:rPr>
        <w:t>a dotação</w:t>
      </w:r>
      <w:r w:rsidR="00393C79" w:rsidRPr="00442211">
        <w:rPr>
          <w:rFonts w:ascii="Century Gothic" w:hAnsi="Century Gothic" w:cs="Arial"/>
          <w:sz w:val="22"/>
          <w:szCs w:val="22"/>
          <w:lang w:val="pt-PT"/>
        </w:rPr>
        <w:t xml:space="preserve"> e despesas </w:t>
      </w:r>
      <w:r w:rsidR="00767FAF" w:rsidRPr="00442211">
        <w:rPr>
          <w:rFonts w:ascii="Century Gothic" w:hAnsi="Century Gothic" w:cs="Arial"/>
          <w:sz w:val="22"/>
          <w:szCs w:val="22"/>
          <w:lang w:val="pt-PT"/>
        </w:rPr>
        <w:t>orçament</w:t>
      </w:r>
      <w:r w:rsidR="00393C79" w:rsidRPr="00442211">
        <w:rPr>
          <w:rFonts w:ascii="Century Gothic" w:hAnsi="Century Gothic" w:cs="Arial"/>
          <w:sz w:val="22"/>
          <w:szCs w:val="22"/>
          <w:lang w:val="pt-PT"/>
        </w:rPr>
        <w:t xml:space="preserve">ais. Além disso, mesmo quando os </w:t>
      </w:r>
      <w:r w:rsidR="00CB6477" w:rsidRPr="00442211">
        <w:rPr>
          <w:rFonts w:ascii="Century Gothic" w:hAnsi="Century Gothic" w:cs="Arial"/>
          <w:sz w:val="22"/>
          <w:szCs w:val="22"/>
          <w:lang w:val="pt-PT"/>
        </w:rPr>
        <w:t>documentos</w:t>
      </w:r>
      <w:r w:rsidR="00393C79" w:rsidRPr="00442211">
        <w:rPr>
          <w:rFonts w:ascii="Century Gothic" w:hAnsi="Century Gothic" w:cs="Arial"/>
          <w:sz w:val="22"/>
          <w:szCs w:val="22"/>
          <w:lang w:val="pt-PT"/>
        </w:rPr>
        <w:t xml:space="preserve"> de políticas indicam quais são as prioridades, não especificam as actividades concretas e as metas / indicadores </w:t>
      </w:r>
      <w:r w:rsidR="00245DCD" w:rsidRPr="00442211">
        <w:rPr>
          <w:rFonts w:ascii="Century Gothic" w:hAnsi="Century Gothic" w:cs="Arial"/>
          <w:sz w:val="22"/>
          <w:szCs w:val="22"/>
          <w:lang w:val="pt-PT"/>
        </w:rPr>
        <w:t>associa</w:t>
      </w:r>
      <w:r w:rsidR="00393C79" w:rsidRPr="00442211">
        <w:rPr>
          <w:rFonts w:ascii="Century Gothic" w:hAnsi="Century Gothic" w:cs="Arial"/>
          <w:sz w:val="22"/>
          <w:szCs w:val="22"/>
          <w:lang w:val="pt-PT"/>
        </w:rPr>
        <w:t xml:space="preserve">dos a um determinado objectivo em termos de políticas. O </w:t>
      </w:r>
      <w:r w:rsidR="00767FAF" w:rsidRPr="00442211">
        <w:rPr>
          <w:rFonts w:ascii="Century Gothic" w:hAnsi="Century Gothic" w:cs="Arial"/>
          <w:sz w:val="22"/>
          <w:szCs w:val="22"/>
          <w:lang w:val="pt-PT"/>
        </w:rPr>
        <w:t>orçamento</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 xml:space="preserve">não faculta </w:t>
      </w:r>
      <w:r w:rsidR="00245DCD" w:rsidRPr="00442211">
        <w:rPr>
          <w:rFonts w:ascii="Century Gothic" w:hAnsi="Century Gothic" w:cs="Arial"/>
          <w:sz w:val="22"/>
          <w:szCs w:val="22"/>
          <w:lang w:val="pt-PT"/>
        </w:rPr>
        <w:t>informa</w:t>
      </w:r>
      <w:r w:rsidR="005F0D4F" w:rsidRPr="00442211">
        <w:rPr>
          <w:rFonts w:ascii="Century Gothic" w:hAnsi="Century Gothic" w:cs="Arial"/>
          <w:sz w:val="22"/>
          <w:szCs w:val="22"/>
          <w:lang w:val="pt-PT"/>
        </w:rPr>
        <w:t>ção</w:t>
      </w:r>
      <w:r w:rsidR="00245DCD" w:rsidRPr="00442211">
        <w:rPr>
          <w:rFonts w:ascii="Century Gothic" w:hAnsi="Century Gothic" w:cs="Arial"/>
          <w:sz w:val="22"/>
          <w:szCs w:val="22"/>
          <w:lang w:val="pt-PT"/>
        </w:rPr>
        <w:t xml:space="preserve"> </w:t>
      </w:r>
      <w:r w:rsidR="00CB6477" w:rsidRPr="00442211">
        <w:rPr>
          <w:rFonts w:ascii="Century Gothic" w:hAnsi="Century Gothic" w:cs="Arial"/>
          <w:sz w:val="22"/>
          <w:szCs w:val="22"/>
          <w:lang w:val="pt-PT"/>
        </w:rPr>
        <w:t>suficientemente</w:t>
      </w:r>
      <w:r w:rsidR="00393C79" w:rsidRPr="00442211">
        <w:rPr>
          <w:rFonts w:ascii="Century Gothic" w:hAnsi="Century Gothic" w:cs="Arial"/>
          <w:sz w:val="22"/>
          <w:szCs w:val="22"/>
          <w:lang w:val="pt-PT"/>
        </w:rPr>
        <w:t xml:space="preserve"> detalhada que</w:t>
      </w:r>
      <w:r w:rsidR="00245DCD" w:rsidRPr="00442211">
        <w:rPr>
          <w:rFonts w:ascii="Century Gothic" w:hAnsi="Century Gothic" w:cs="Arial"/>
          <w:sz w:val="22"/>
          <w:szCs w:val="22"/>
          <w:lang w:val="pt-PT"/>
        </w:rPr>
        <w:t xml:space="preserve"> indi</w:t>
      </w:r>
      <w:r w:rsidR="00393C79" w:rsidRPr="00442211">
        <w:rPr>
          <w:rFonts w:ascii="Century Gothic" w:hAnsi="Century Gothic" w:cs="Arial"/>
          <w:sz w:val="22"/>
          <w:szCs w:val="22"/>
          <w:lang w:val="pt-PT"/>
        </w:rPr>
        <w:t xml:space="preserve">que de que forma é que os recursos são distribuídos pelas áreas de </w:t>
      </w:r>
      <w:r w:rsidR="00245DCD" w:rsidRPr="00442211">
        <w:rPr>
          <w:rFonts w:ascii="Century Gothic" w:hAnsi="Century Gothic" w:cs="Arial"/>
          <w:sz w:val="22"/>
          <w:szCs w:val="22"/>
          <w:lang w:val="pt-PT"/>
        </w:rPr>
        <w:t>interven</w:t>
      </w:r>
      <w:r w:rsidR="005F0D4F" w:rsidRPr="00442211">
        <w:rPr>
          <w:rFonts w:ascii="Century Gothic" w:hAnsi="Century Gothic" w:cs="Arial"/>
          <w:sz w:val="22"/>
          <w:szCs w:val="22"/>
          <w:lang w:val="pt-PT"/>
        </w:rPr>
        <w:t>ção</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 xml:space="preserve">a um nível abaixo do </w:t>
      </w:r>
      <w:r w:rsidR="005F0D4F" w:rsidRPr="00442211">
        <w:rPr>
          <w:rFonts w:ascii="Century Gothic" w:hAnsi="Century Gothic" w:cs="Arial"/>
          <w:sz w:val="22"/>
          <w:szCs w:val="22"/>
          <w:lang w:val="pt-PT"/>
        </w:rPr>
        <w:t>ministério</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d</w:t>
      </w:r>
      <w:r w:rsidR="005F0D4F" w:rsidRPr="00442211">
        <w:rPr>
          <w:rFonts w:ascii="Century Gothic" w:hAnsi="Century Gothic" w:cs="Arial"/>
          <w:sz w:val="22"/>
          <w:szCs w:val="22"/>
          <w:lang w:val="pt-PT"/>
        </w:rPr>
        <w:t>irecção</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 xml:space="preserve">provincial </w:t>
      </w:r>
      <w:r w:rsidR="00245DCD" w:rsidRPr="00442211">
        <w:rPr>
          <w:rFonts w:ascii="Century Gothic" w:hAnsi="Century Gothic" w:cs="Arial"/>
          <w:sz w:val="22"/>
          <w:szCs w:val="22"/>
          <w:lang w:val="pt-PT"/>
        </w:rPr>
        <w:t>o</w:t>
      </w:r>
      <w:r w:rsidR="00393C79" w:rsidRPr="00442211">
        <w:rPr>
          <w:rFonts w:ascii="Century Gothic" w:hAnsi="Century Gothic" w:cs="Arial"/>
          <w:sz w:val="22"/>
          <w:szCs w:val="22"/>
          <w:lang w:val="pt-PT"/>
        </w:rPr>
        <w:t>u</w:t>
      </w:r>
      <w:r w:rsidR="00245DCD" w:rsidRPr="00442211">
        <w:rPr>
          <w:rFonts w:ascii="Century Gothic" w:hAnsi="Century Gothic" w:cs="Arial"/>
          <w:sz w:val="22"/>
          <w:szCs w:val="22"/>
          <w:lang w:val="pt-PT"/>
        </w:rPr>
        <w:t xml:space="preserve"> administra</w:t>
      </w:r>
      <w:r w:rsidR="005F0D4F" w:rsidRPr="00442211">
        <w:rPr>
          <w:rFonts w:ascii="Century Gothic" w:hAnsi="Century Gothic" w:cs="Arial"/>
          <w:sz w:val="22"/>
          <w:szCs w:val="22"/>
          <w:lang w:val="pt-PT"/>
        </w:rPr>
        <w:t>ção</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 xml:space="preserve">do distrito </w:t>
      </w:r>
      <w:r w:rsidR="00245DCD" w:rsidRPr="00442211">
        <w:rPr>
          <w:rFonts w:ascii="Century Gothic" w:hAnsi="Century Gothic" w:cs="Arial"/>
          <w:sz w:val="22"/>
          <w:szCs w:val="22"/>
          <w:lang w:val="pt-PT"/>
        </w:rPr>
        <w:t>(</w:t>
      </w:r>
      <w:r w:rsidR="00393C79" w:rsidRPr="00442211">
        <w:rPr>
          <w:rFonts w:ascii="Century Gothic" w:hAnsi="Century Gothic" w:cs="Arial"/>
          <w:sz w:val="22"/>
          <w:szCs w:val="22"/>
          <w:lang w:val="pt-PT"/>
        </w:rPr>
        <w:t xml:space="preserve">ou seja, dentro das categorias especificadas pela </w:t>
      </w:r>
      <w:r w:rsidR="00245DCD" w:rsidRPr="00442211">
        <w:rPr>
          <w:rFonts w:ascii="Century Gothic" w:hAnsi="Century Gothic" w:cs="Arial"/>
          <w:sz w:val="22"/>
          <w:szCs w:val="22"/>
          <w:lang w:val="pt-PT"/>
        </w:rPr>
        <w:t>classifica</w:t>
      </w:r>
      <w:r w:rsidR="005F0D4F" w:rsidRPr="00442211">
        <w:rPr>
          <w:rFonts w:ascii="Century Gothic" w:hAnsi="Century Gothic" w:cs="Arial"/>
          <w:sz w:val="22"/>
          <w:szCs w:val="22"/>
          <w:lang w:val="pt-PT"/>
        </w:rPr>
        <w:t>ção</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orgânica da</w:t>
      </w:r>
      <w:r w:rsidR="00245DCD" w:rsidRPr="00442211">
        <w:rPr>
          <w:rFonts w:ascii="Century Gothic" w:hAnsi="Century Gothic" w:cs="Arial"/>
          <w:sz w:val="22"/>
          <w:szCs w:val="22"/>
          <w:lang w:val="pt-PT"/>
        </w:rPr>
        <w:t xml:space="preserve"> </w:t>
      </w:r>
      <w:r w:rsidR="0045049F" w:rsidRPr="00442211">
        <w:rPr>
          <w:rFonts w:ascii="Century Gothic" w:hAnsi="Century Gothic" w:cs="Arial"/>
          <w:sz w:val="22"/>
          <w:szCs w:val="22"/>
          <w:lang w:val="pt-PT"/>
        </w:rPr>
        <w:t>despesa</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 xml:space="preserve">Esta é uma </w:t>
      </w:r>
      <w:r w:rsidR="00245DCD" w:rsidRPr="00442211">
        <w:rPr>
          <w:rFonts w:ascii="Century Gothic" w:hAnsi="Century Gothic" w:cs="Arial"/>
          <w:sz w:val="22"/>
          <w:szCs w:val="22"/>
          <w:lang w:val="pt-PT"/>
        </w:rPr>
        <w:t>limita</w:t>
      </w:r>
      <w:r w:rsidR="005F0D4F" w:rsidRPr="00442211">
        <w:rPr>
          <w:rFonts w:ascii="Century Gothic" w:hAnsi="Century Gothic" w:cs="Arial"/>
          <w:sz w:val="22"/>
          <w:szCs w:val="22"/>
          <w:lang w:val="pt-PT"/>
        </w:rPr>
        <w:t>ção</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 xml:space="preserve">de relevo para se efectuar uma análise </w:t>
      </w:r>
      <w:r w:rsidR="007914A3" w:rsidRPr="00442211">
        <w:rPr>
          <w:rFonts w:ascii="Century Gothic" w:hAnsi="Century Gothic" w:cs="Arial"/>
          <w:sz w:val="22"/>
          <w:szCs w:val="22"/>
          <w:lang w:val="pt-PT"/>
        </w:rPr>
        <w:t>abrangente</w:t>
      </w:r>
      <w:r w:rsidR="007914A3">
        <w:rPr>
          <w:rFonts w:ascii="Century Gothic" w:hAnsi="Century Gothic" w:cs="Arial"/>
          <w:sz w:val="22"/>
          <w:szCs w:val="22"/>
          <w:lang w:val="pt-PT"/>
        </w:rPr>
        <w:t xml:space="preserve"> da </w:t>
      </w:r>
      <w:r w:rsidR="00245DCD" w:rsidRPr="00442211">
        <w:rPr>
          <w:rFonts w:ascii="Century Gothic" w:hAnsi="Century Gothic" w:cs="Arial"/>
          <w:sz w:val="22"/>
          <w:szCs w:val="22"/>
          <w:lang w:val="pt-PT"/>
        </w:rPr>
        <w:t>PEER</w:t>
      </w:r>
      <w:r w:rsidR="00393C79" w:rsidRPr="00442211">
        <w:rPr>
          <w:rFonts w:ascii="Century Gothic" w:hAnsi="Century Gothic" w:cs="Arial"/>
          <w:sz w:val="22"/>
          <w:szCs w:val="22"/>
          <w:lang w:val="pt-PT"/>
        </w:rPr>
        <w:t xml:space="preserve">. Por isso, onde foi possível, a análise comparou as prioridades aos dados referentes aos projectos por código ambiental, o que permitiu uma avaliação do grau de alinhamento </w:t>
      </w:r>
      <w:r w:rsidR="00CB6477" w:rsidRPr="00442211">
        <w:rPr>
          <w:rFonts w:ascii="Century Gothic" w:hAnsi="Century Gothic" w:cs="Arial"/>
          <w:sz w:val="22"/>
          <w:szCs w:val="22"/>
          <w:lang w:val="pt-PT"/>
        </w:rPr>
        <w:t>das despesas</w:t>
      </w:r>
      <w:r w:rsidR="000B12E1" w:rsidRPr="00442211">
        <w:rPr>
          <w:rFonts w:ascii="Century Gothic" w:hAnsi="Century Gothic" w:cs="Arial"/>
          <w:sz w:val="22"/>
          <w:szCs w:val="22"/>
          <w:lang w:val="pt-PT"/>
        </w:rPr>
        <w:t xml:space="preserve"> do sector ambiental</w:t>
      </w:r>
      <w:r w:rsidR="00245DCD" w:rsidRPr="00442211">
        <w:rPr>
          <w:rFonts w:ascii="Century Gothic" w:hAnsi="Century Gothic" w:cs="Arial"/>
          <w:sz w:val="22"/>
          <w:szCs w:val="22"/>
          <w:lang w:val="pt-PT"/>
        </w:rPr>
        <w:t xml:space="preserve"> </w:t>
      </w:r>
      <w:r w:rsidR="00393C79" w:rsidRPr="00442211">
        <w:rPr>
          <w:rFonts w:ascii="Century Gothic" w:hAnsi="Century Gothic" w:cs="Arial"/>
          <w:sz w:val="22"/>
          <w:szCs w:val="22"/>
          <w:lang w:val="pt-PT"/>
        </w:rPr>
        <w:t xml:space="preserve">com as necessidades reais de </w:t>
      </w:r>
      <w:r w:rsidR="005F0D4F" w:rsidRPr="00442211">
        <w:rPr>
          <w:rFonts w:ascii="Century Gothic" w:hAnsi="Century Gothic" w:cs="Arial"/>
          <w:sz w:val="22"/>
          <w:szCs w:val="22"/>
          <w:lang w:val="pt-PT"/>
        </w:rPr>
        <w:t>Moç</w:t>
      </w:r>
      <w:r w:rsidR="00245DCD" w:rsidRPr="00442211">
        <w:rPr>
          <w:rFonts w:ascii="Century Gothic" w:hAnsi="Century Gothic" w:cs="Arial"/>
          <w:sz w:val="22"/>
          <w:szCs w:val="22"/>
          <w:lang w:val="pt-PT"/>
        </w:rPr>
        <w:t>ambique.</w:t>
      </w:r>
    </w:p>
    <w:p w:rsidR="00245DCD" w:rsidRPr="00442211" w:rsidRDefault="00245DCD" w:rsidP="00245DCD">
      <w:pPr>
        <w:spacing w:after="0"/>
        <w:jc w:val="both"/>
        <w:rPr>
          <w:rFonts w:ascii="Century Gothic" w:hAnsi="Century Gothic"/>
          <w:sz w:val="22"/>
          <w:szCs w:val="22"/>
          <w:lang w:val="pt-PT"/>
        </w:rPr>
      </w:pPr>
    </w:p>
    <w:p w:rsidR="00245DCD" w:rsidRPr="00442211" w:rsidRDefault="00C148B6"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Também foi possível efectuar uma </w:t>
      </w:r>
      <w:r w:rsidRPr="00442211">
        <w:rPr>
          <w:rFonts w:ascii="Century Gothic" w:hAnsi="Century Gothic"/>
          <w:b/>
          <w:sz w:val="22"/>
          <w:szCs w:val="22"/>
          <w:lang w:val="pt-PT"/>
        </w:rPr>
        <w:t>análise geográfica</w:t>
      </w:r>
      <w:r w:rsidRPr="00442211">
        <w:rPr>
          <w:rFonts w:ascii="Century Gothic" w:hAnsi="Century Gothic"/>
          <w:sz w:val="22"/>
          <w:szCs w:val="22"/>
          <w:lang w:val="pt-PT"/>
        </w:rPr>
        <w:t xml:space="preserve"> em resultado da d</w:t>
      </w:r>
      <w:r w:rsidR="007914A3">
        <w:rPr>
          <w:rFonts w:ascii="Century Gothic" w:hAnsi="Century Gothic"/>
          <w:sz w:val="22"/>
          <w:szCs w:val="22"/>
          <w:lang w:val="pt-PT"/>
        </w:rPr>
        <w:t>ecomposição</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institu</w:t>
      </w:r>
      <w:r w:rsidR="005F0D4F" w:rsidRPr="00442211">
        <w:rPr>
          <w:rFonts w:ascii="Century Gothic" w:hAnsi="Century Gothic"/>
          <w:sz w:val="22"/>
          <w:szCs w:val="22"/>
          <w:lang w:val="pt-PT"/>
        </w:rPr>
        <w:t>cional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interna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Foram revistas as tendências dos gastos por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utilizando as mudanças registadas nas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das DPCA</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w:t>
      </w:r>
      <w:r w:rsidR="00CB6477" w:rsidRPr="00442211">
        <w:rPr>
          <w:rFonts w:ascii="Century Gothic" w:hAnsi="Century Gothic"/>
          <w:sz w:val="22"/>
          <w:szCs w:val="22"/>
          <w:lang w:val="pt-PT"/>
        </w:rPr>
        <w:t xml:space="preserve">Embora esta não seja uma visão completa das despesas a nível provincial (algumas podem ser alocadas ao MICOA centralmente em vez de directamente para o orçamento das DPCA), dá uma indicação da </w:t>
      </w:r>
      <w:r w:rsidR="00CB6477" w:rsidRPr="00442211">
        <w:rPr>
          <w:rFonts w:ascii="Century Gothic" w:hAnsi="Century Gothic"/>
          <w:b/>
          <w:sz w:val="22"/>
          <w:szCs w:val="22"/>
          <w:lang w:val="pt-PT"/>
        </w:rPr>
        <w:t xml:space="preserve">política de descentralização </w:t>
      </w:r>
      <w:r w:rsidR="00CB6477" w:rsidRPr="00442211">
        <w:rPr>
          <w:rFonts w:ascii="Century Gothic" w:hAnsi="Century Gothic"/>
          <w:sz w:val="22"/>
          <w:szCs w:val="22"/>
          <w:lang w:val="pt-PT"/>
        </w:rPr>
        <w:t xml:space="preserve">e o nível das capacidades das agências provinciais. </w:t>
      </w:r>
      <w:r w:rsidR="0017443E" w:rsidRPr="00442211">
        <w:rPr>
          <w:rFonts w:ascii="Century Gothic" w:hAnsi="Century Gothic"/>
          <w:sz w:val="22"/>
          <w:szCs w:val="22"/>
          <w:lang w:val="pt-PT"/>
        </w:rPr>
        <w:t xml:space="preserve">Além disso, em virtude de as </w:t>
      </w:r>
      <w:r w:rsidR="000B12E1" w:rsidRPr="00442211">
        <w:rPr>
          <w:rFonts w:ascii="Century Gothic" w:hAnsi="Century Gothic"/>
          <w:sz w:val="22"/>
          <w:szCs w:val="22"/>
          <w:lang w:val="pt-PT"/>
        </w:rPr>
        <w:t>despesas do sector ambiental</w:t>
      </w:r>
      <w:r w:rsidR="00245DCD" w:rsidRPr="00442211">
        <w:rPr>
          <w:rFonts w:ascii="Century Gothic" w:hAnsi="Century Gothic"/>
          <w:sz w:val="22"/>
          <w:szCs w:val="22"/>
          <w:lang w:val="pt-PT"/>
        </w:rPr>
        <w:t xml:space="preserve"> </w:t>
      </w:r>
      <w:r w:rsidR="0017443E"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0017443E" w:rsidRPr="00442211">
        <w:rPr>
          <w:rFonts w:ascii="Century Gothic" w:hAnsi="Century Gothic"/>
          <w:sz w:val="22"/>
          <w:szCs w:val="22"/>
          <w:lang w:val="pt-PT"/>
        </w:rPr>
        <w:t xml:space="preserve">ultrapassarem o </w:t>
      </w:r>
      <w:r w:rsidR="00245DCD" w:rsidRPr="00442211">
        <w:rPr>
          <w:rFonts w:ascii="Century Gothic" w:hAnsi="Century Gothic"/>
          <w:sz w:val="22"/>
          <w:szCs w:val="22"/>
          <w:lang w:val="pt-PT"/>
        </w:rPr>
        <w:t xml:space="preserve">MICOA, </w:t>
      </w:r>
      <w:r w:rsidR="0017443E" w:rsidRPr="00442211">
        <w:rPr>
          <w:rFonts w:ascii="Century Gothic" w:hAnsi="Century Gothic"/>
          <w:sz w:val="22"/>
          <w:szCs w:val="22"/>
          <w:lang w:val="pt-PT"/>
        </w:rPr>
        <w:t xml:space="preserve">foram sublinhados </w:t>
      </w:r>
      <w:r w:rsidR="00CB6477" w:rsidRPr="00442211">
        <w:rPr>
          <w:rFonts w:ascii="Century Gothic" w:hAnsi="Century Gothic"/>
          <w:sz w:val="22"/>
          <w:szCs w:val="22"/>
          <w:lang w:val="pt-PT"/>
        </w:rPr>
        <w:t>ministérios</w:t>
      </w:r>
      <w:r w:rsidR="0017443E" w:rsidRPr="00442211">
        <w:rPr>
          <w:rFonts w:ascii="Century Gothic" w:hAnsi="Century Gothic"/>
          <w:sz w:val="22"/>
          <w:szCs w:val="22"/>
          <w:lang w:val="pt-PT"/>
        </w:rPr>
        <w:t xml:space="preserve"> chave onde são realizadas actividades </w:t>
      </w:r>
      <w:r w:rsidR="00D21AAC" w:rsidRPr="00442211">
        <w:rPr>
          <w:rFonts w:ascii="Century Gothic" w:hAnsi="Century Gothic"/>
          <w:sz w:val="22"/>
          <w:szCs w:val="22"/>
          <w:lang w:val="pt-PT"/>
        </w:rPr>
        <w:t>ambienta</w:t>
      </w:r>
      <w:r w:rsidR="0017443E" w:rsidRPr="00442211">
        <w:rPr>
          <w:rFonts w:ascii="Century Gothic" w:hAnsi="Century Gothic"/>
          <w:sz w:val="22"/>
          <w:szCs w:val="22"/>
          <w:lang w:val="pt-PT"/>
        </w:rPr>
        <w:t>is significativas. Contudo, a revisão limita-se ao código do</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ministério</w:t>
      </w:r>
      <w:r w:rsidR="0017443E" w:rsidRPr="00442211">
        <w:rPr>
          <w:rFonts w:ascii="Century Gothic" w:hAnsi="Century Gothic"/>
          <w:sz w:val="22"/>
          <w:szCs w:val="22"/>
          <w:lang w:val="pt-PT"/>
        </w:rPr>
        <w:t xml:space="preserve">, uma vez que não existem </w:t>
      </w:r>
      <w:r w:rsidR="001F4378" w:rsidRPr="00442211">
        <w:rPr>
          <w:rFonts w:ascii="Century Gothic" w:hAnsi="Century Gothic"/>
          <w:sz w:val="22"/>
          <w:szCs w:val="22"/>
          <w:lang w:val="pt-PT"/>
        </w:rPr>
        <w:t>sub</w:t>
      </w:r>
      <w:r w:rsidR="001F4378">
        <w:rPr>
          <w:rFonts w:ascii="Century Gothic" w:hAnsi="Century Gothic"/>
          <w:sz w:val="22"/>
          <w:szCs w:val="22"/>
          <w:lang w:val="pt-PT"/>
        </w:rPr>
        <w:t xml:space="preserve"> c</w:t>
      </w:r>
      <w:r w:rsidR="001F4378" w:rsidRPr="00442211">
        <w:rPr>
          <w:rFonts w:ascii="Century Gothic" w:hAnsi="Century Gothic"/>
          <w:sz w:val="22"/>
          <w:szCs w:val="22"/>
          <w:lang w:val="pt-PT"/>
        </w:rPr>
        <w:t>ódigos</w:t>
      </w:r>
      <w:r w:rsidR="0017443E" w:rsidRPr="00442211">
        <w:rPr>
          <w:rFonts w:ascii="Century Gothic" w:hAnsi="Century Gothic"/>
          <w:sz w:val="22"/>
          <w:szCs w:val="22"/>
          <w:lang w:val="pt-PT"/>
        </w:rPr>
        <w:t xml:space="preserve"> que </w:t>
      </w:r>
      <w:r w:rsidR="00CB6477" w:rsidRPr="00442211">
        <w:rPr>
          <w:rFonts w:ascii="Century Gothic" w:hAnsi="Century Gothic"/>
          <w:sz w:val="22"/>
          <w:szCs w:val="22"/>
          <w:lang w:val="pt-PT"/>
        </w:rPr>
        <w:t>permitam apontar</w:t>
      </w:r>
      <w:r w:rsidR="00B828EC" w:rsidRPr="00442211">
        <w:rPr>
          <w:rFonts w:ascii="Century Gothic" w:hAnsi="Century Gothic"/>
          <w:sz w:val="22"/>
          <w:szCs w:val="22"/>
          <w:lang w:val="pt-PT"/>
        </w:rPr>
        <w:t xml:space="preserve"> com precisão a </w:t>
      </w:r>
      <w:r w:rsidR="0045049F" w:rsidRPr="00442211">
        <w:rPr>
          <w:rFonts w:ascii="Century Gothic" w:hAnsi="Century Gothic"/>
          <w:sz w:val="22"/>
          <w:szCs w:val="22"/>
          <w:lang w:val="pt-PT"/>
        </w:rPr>
        <w:t>despesa</w:t>
      </w:r>
      <w:r w:rsidR="00736E99" w:rsidRPr="00442211">
        <w:rPr>
          <w:rFonts w:ascii="Century Gothic" w:hAnsi="Century Gothic"/>
          <w:sz w:val="22"/>
          <w:szCs w:val="22"/>
          <w:lang w:val="pt-PT"/>
        </w:rPr>
        <w:t xml:space="preserve"> do sector ambiental</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736E99" w:rsidP="00245DCD">
      <w:pPr>
        <w:spacing w:after="0"/>
        <w:jc w:val="both"/>
        <w:rPr>
          <w:rFonts w:ascii="Century Gothic" w:hAnsi="Century Gothic"/>
          <w:sz w:val="22"/>
          <w:szCs w:val="22"/>
          <w:lang w:val="pt-PT"/>
        </w:rPr>
      </w:pPr>
      <w:r w:rsidRPr="00442211">
        <w:rPr>
          <w:rFonts w:ascii="Century Gothic" w:hAnsi="Century Gothic"/>
          <w:sz w:val="22"/>
          <w:szCs w:val="22"/>
          <w:lang w:val="pt-PT"/>
        </w:rPr>
        <w:lastRenderedPageBreak/>
        <w:t>A introdu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 novo sistema</w:t>
      </w:r>
      <w:r w:rsidR="00245DCD" w:rsidRPr="00442211">
        <w:rPr>
          <w:rFonts w:ascii="Century Gothic" w:hAnsi="Century Gothic"/>
          <w:sz w:val="22"/>
          <w:szCs w:val="22"/>
          <w:lang w:val="pt-PT"/>
        </w:rPr>
        <w:t xml:space="preserve"> – </w:t>
      </w:r>
      <w:r w:rsidR="00245DCD" w:rsidRPr="00442211">
        <w:rPr>
          <w:rFonts w:ascii="Century Gothic" w:hAnsi="Century Gothic"/>
          <w:b/>
          <w:sz w:val="22"/>
          <w:szCs w:val="22"/>
          <w:lang w:val="pt-PT"/>
        </w:rPr>
        <w:t>SISTAFE</w:t>
      </w:r>
      <w:r w:rsidRPr="00442211">
        <w:rPr>
          <w:rFonts w:ascii="Century Gothic" w:hAnsi="Century Gothic"/>
          <w:sz w:val="22"/>
          <w:szCs w:val="22"/>
          <w:lang w:val="pt-PT"/>
        </w:rPr>
        <w:t xml:space="preserve"> – a partir de </w:t>
      </w:r>
      <w:r w:rsidR="00245DCD" w:rsidRPr="00442211">
        <w:rPr>
          <w:rFonts w:ascii="Century Gothic" w:hAnsi="Century Gothic"/>
          <w:sz w:val="22"/>
          <w:szCs w:val="22"/>
          <w:lang w:val="pt-PT"/>
        </w:rPr>
        <w:t>2008</w:t>
      </w:r>
      <w:r w:rsidRPr="00442211">
        <w:rPr>
          <w:rFonts w:ascii="Century Gothic" w:hAnsi="Century Gothic"/>
          <w:sz w:val="22"/>
          <w:szCs w:val="22"/>
          <w:lang w:val="pt-PT"/>
        </w:rPr>
        <w:t xml:space="preserve"> e o sistema </w:t>
      </w:r>
      <w:r w:rsidR="00245DCD" w:rsidRPr="00442211">
        <w:rPr>
          <w:rFonts w:ascii="Century Gothic" w:hAnsi="Century Gothic"/>
          <w:sz w:val="22"/>
          <w:szCs w:val="22"/>
          <w:lang w:val="pt-PT"/>
        </w:rPr>
        <w:t>consistent</w:t>
      </w:r>
      <w:r w:rsidRPr="00442211">
        <w:rPr>
          <w:rFonts w:ascii="Century Gothic" w:hAnsi="Century Gothic"/>
          <w:sz w:val="22"/>
          <w:szCs w:val="22"/>
          <w:lang w:val="pt-PT"/>
        </w:rPr>
        <w:t>e de codificação</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orçament</w:t>
      </w:r>
      <w:r w:rsidRPr="00442211">
        <w:rPr>
          <w:rFonts w:ascii="Century Gothic" w:hAnsi="Century Gothic"/>
          <w:sz w:val="22"/>
          <w:szCs w:val="22"/>
          <w:lang w:val="pt-PT"/>
        </w:rPr>
        <w:t xml:space="preserve">al aplicado aos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permite que estes sejam filtrados de acordo com os códigos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ambientais, independente</w:t>
      </w:r>
      <w:r w:rsidR="007914A3">
        <w:rPr>
          <w:rFonts w:ascii="Century Gothic" w:hAnsi="Century Gothic"/>
          <w:sz w:val="22"/>
          <w:szCs w:val="22"/>
          <w:lang w:val="pt-PT"/>
        </w:rPr>
        <w:t xml:space="preserve">mente </w:t>
      </w:r>
      <w:r w:rsidRPr="00442211">
        <w:rPr>
          <w:rFonts w:ascii="Century Gothic" w:hAnsi="Century Gothic"/>
          <w:sz w:val="22"/>
          <w:szCs w:val="22"/>
          <w:lang w:val="pt-PT"/>
        </w:rPr>
        <w:t xml:space="preserve"> do </w:t>
      </w:r>
      <w:r w:rsidR="005F0D4F" w:rsidRPr="00442211">
        <w:rPr>
          <w:rFonts w:ascii="Century Gothic" w:hAnsi="Century Gothic"/>
          <w:sz w:val="22"/>
          <w:szCs w:val="22"/>
          <w:lang w:val="pt-PT"/>
        </w:rPr>
        <w:t>ministério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onde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foram efectuadas, mas apenas em relação ao período</w:t>
      </w:r>
      <w:r w:rsidR="00245DCD" w:rsidRPr="00442211">
        <w:rPr>
          <w:rFonts w:ascii="Century Gothic" w:hAnsi="Century Gothic"/>
          <w:sz w:val="22"/>
          <w:szCs w:val="22"/>
          <w:lang w:val="pt-PT"/>
        </w:rPr>
        <w:t xml:space="preserve"> 2008-2010. </w:t>
      </w:r>
      <w:r w:rsidRPr="00442211">
        <w:rPr>
          <w:rFonts w:ascii="Century Gothic" w:hAnsi="Century Gothic"/>
          <w:sz w:val="22"/>
          <w:szCs w:val="22"/>
          <w:lang w:val="pt-PT"/>
        </w:rPr>
        <w:t xml:space="preserve">Por este motivo, a avaliação da despesa do sector </w:t>
      </w:r>
      <w:r w:rsidR="00D21AAC" w:rsidRPr="00442211">
        <w:rPr>
          <w:rFonts w:ascii="Century Gothic" w:hAnsi="Century Gothic"/>
          <w:sz w:val="22"/>
          <w:szCs w:val="22"/>
          <w:lang w:val="pt-PT"/>
        </w:rPr>
        <w:t>ambiental</w:t>
      </w:r>
      <w:r w:rsidRPr="00442211">
        <w:rPr>
          <w:rFonts w:ascii="Century Gothic" w:hAnsi="Century Gothic"/>
          <w:sz w:val="22"/>
          <w:szCs w:val="22"/>
          <w:lang w:val="pt-PT"/>
        </w:rPr>
        <w:t xml:space="preserve"> no estudo é efectuada em conformidade com a disponibilidade de dados e, como tal, examina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MICOA, </w:t>
      </w:r>
      <w:r w:rsidRPr="00442211">
        <w:rPr>
          <w:rFonts w:ascii="Century Gothic" w:hAnsi="Century Gothic"/>
          <w:sz w:val="22"/>
          <w:szCs w:val="22"/>
          <w:lang w:val="pt-PT"/>
        </w:rPr>
        <w:t xml:space="preserve">seguido respectivamente por uma visão mais ampla 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dos </w:t>
      </w:r>
      <w:r w:rsidR="00CB6477" w:rsidRPr="00442211">
        <w:rPr>
          <w:rFonts w:ascii="Century Gothic" w:hAnsi="Century Gothic"/>
          <w:sz w:val="22"/>
          <w:szCs w:val="22"/>
          <w:lang w:val="pt-PT"/>
        </w:rPr>
        <w:t>outros ministérios</w:t>
      </w:r>
      <w:r w:rsidRPr="00442211">
        <w:rPr>
          <w:rFonts w:ascii="Century Gothic" w:hAnsi="Century Gothic"/>
          <w:sz w:val="22"/>
          <w:szCs w:val="22"/>
          <w:lang w:val="pt-PT"/>
        </w:rPr>
        <w:t xml:space="preserve"> na área do ambiente e por uma revisão do</w:t>
      </w:r>
      <w:r w:rsidR="00245DCD" w:rsidRPr="00442211">
        <w:rPr>
          <w:rFonts w:ascii="Century Gothic" w:hAnsi="Century Gothic"/>
          <w:sz w:val="22"/>
          <w:szCs w:val="22"/>
          <w:lang w:val="pt-PT"/>
        </w:rPr>
        <w:t xml:space="preserve"> </w:t>
      </w:r>
      <w:r w:rsidR="00C1115E" w:rsidRPr="00442211">
        <w:rPr>
          <w:rFonts w:ascii="Century Gothic" w:hAnsi="Century Gothic"/>
          <w:sz w:val="22"/>
          <w:szCs w:val="22"/>
          <w:lang w:val="pt-PT"/>
        </w:rPr>
        <w:t>financiamento externo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eventual</w:t>
      </w:r>
      <w:r w:rsidRPr="00442211">
        <w:rPr>
          <w:rFonts w:ascii="Century Gothic" w:hAnsi="Century Gothic"/>
          <w:sz w:val="22"/>
          <w:szCs w:val="22"/>
          <w:lang w:val="pt-PT"/>
        </w:rPr>
        <w:t xml:space="preserve">mente por uma </w:t>
      </w:r>
      <w:r w:rsidR="00E56924">
        <w:rPr>
          <w:rFonts w:ascii="Century Gothic" w:hAnsi="Century Gothic"/>
          <w:sz w:val="22"/>
          <w:szCs w:val="22"/>
          <w:lang w:val="pt-PT"/>
        </w:rPr>
        <w:t>decomposição</w:t>
      </w:r>
      <w:r w:rsidRPr="00442211">
        <w:rPr>
          <w:rFonts w:ascii="Century Gothic" w:hAnsi="Century Gothic"/>
          <w:sz w:val="22"/>
          <w:szCs w:val="22"/>
          <w:lang w:val="pt-PT"/>
        </w:rPr>
        <w:t xml:space="preserve"> destas estimativas das despesas do sector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como uma </w:t>
      </w:r>
      <w:r w:rsidR="00245DCD" w:rsidRPr="00442211">
        <w:rPr>
          <w:rFonts w:ascii="Century Gothic" w:hAnsi="Century Gothic"/>
          <w:sz w:val="22"/>
          <w:szCs w:val="22"/>
          <w:lang w:val="pt-PT"/>
        </w:rPr>
        <w:t>propor</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do</w:t>
      </w:r>
      <w:r w:rsidR="00245DCD" w:rsidRPr="00442211">
        <w:rPr>
          <w:rFonts w:ascii="Century Gothic" w:hAnsi="Century Gothic"/>
          <w:sz w:val="22"/>
          <w:szCs w:val="22"/>
          <w:lang w:val="pt-PT"/>
        </w:rPr>
        <w:t xml:space="preserve"> total </w:t>
      </w:r>
      <w:r w:rsidRPr="00442211">
        <w:rPr>
          <w:rFonts w:ascii="Century Gothic" w:hAnsi="Century Gothic"/>
          <w:sz w:val="22"/>
          <w:szCs w:val="22"/>
          <w:lang w:val="pt-PT"/>
        </w:rPr>
        <w:t xml:space="preserve">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 do </w:t>
      </w:r>
      <w:r w:rsidR="00BB4DB2" w:rsidRPr="00442211">
        <w:rPr>
          <w:rFonts w:ascii="Century Gothic" w:hAnsi="Century Gothic"/>
          <w:sz w:val="22"/>
          <w:szCs w:val="22"/>
          <w:lang w:val="pt-PT"/>
        </w:rPr>
        <w:t>PIB</w:t>
      </w:r>
      <w:r w:rsidR="00245DCD" w:rsidRPr="00442211">
        <w:rPr>
          <w:rFonts w:ascii="Century Gothic" w:hAnsi="Century Gothic"/>
          <w:sz w:val="22"/>
          <w:szCs w:val="22"/>
          <w:lang w:val="pt-PT"/>
        </w:rPr>
        <w:t>.</w:t>
      </w:r>
    </w:p>
    <w:p w:rsidR="00245DCD" w:rsidRPr="00442211" w:rsidRDefault="00245DCD" w:rsidP="00245DCD">
      <w:pPr>
        <w:spacing w:after="0"/>
        <w:jc w:val="both"/>
        <w:rPr>
          <w:rFonts w:ascii="Century Gothic" w:hAnsi="Century Gothic"/>
          <w:sz w:val="22"/>
          <w:szCs w:val="22"/>
          <w:lang w:val="pt-PT"/>
        </w:rPr>
      </w:pPr>
    </w:p>
    <w:p w:rsidR="00245DCD" w:rsidRPr="00442211" w:rsidRDefault="00736E99"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Em relação </w:t>
      </w:r>
      <w:r w:rsidR="00CB6477" w:rsidRPr="00442211">
        <w:rPr>
          <w:rFonts w:ascii="Century Gothic" w:hAnsi="Century Gothic"/>
          <w:sz w:val="22"/>
          <w:szCs w:val="22"/>
          <w:lang w:val="pt-PT"/>
        </w:rPr>
        <w:t>às</w:t>
      </w:r>
      <w:r w:rsidRPr="00442211">
        <w:rPr>
          <w:rFonts w:ascii="Century Gothic" w:hAnsi="Century Gothic"/>
          <w:sz w:val="22"/>
          <w:szCs w:val="22"/>
          <w:lang w:val="pt-PT"/>
        </w:rPr>
        <w:t xml:space="preserve"> principais agências ambientais no </w:t>
      </w:r>
      <w:r w:rsidR="00245DCD" w:rsidRPr="00442211">
        <w:rPr>
          <w:rFonts w:ascii="Century Gothic" w:hAnsi="Century Gothic"/>
          <w:b/>
          <w:sz w:val="22"/>
          <w:szCs w:val="22"/>
          <w:lang w:val="pt-PT"/>
        </w:rPr>
        <w:t>MICOA</w:t>
      </w:r>
      <w:r w:rsidRPr="00442211">
        <w:rPr>
          <w:rFonts w:ascii="Century Gothic" w:hAnsi="Century Gothic"/>
          <w:b/>
          <w:sz w:val="22"/>
          <w:szCs w:val="22"/>
          <w:lang w:val="pt-PT"/>
        </w:rPr>
        <w:t>, o</w:t>
      </w:r>
      <w:r w:rsidR="00245DCD" w:rsidRPr="00442211">
        <w:rPr>
          <w:rFonts w:ascii="Century Gothic" w:hAnsi="Century Gothic"/>
          <w:b/>
          <w:sz w:val="22"/>
          <w:szCs w:val="22"/>
          <w:lang w:val="pt-PT"/>
        </w:rPr>
        <w:t xml:space="preserve"> total </w:t>
      </w:r>
      <w:r w:rsidRPr="00442211">
        <w:rPr>
          <w:rFonts w:ascii="Century Gothic" w:hAnsi="Century Gothic"/>
          <w:b/>
          <w:sz w:val="22"/>
          <w:szCs w:val="22"/>
          <w:lang w:val="pt-PT"/>
        </w:rPr>
        <w:t xml:space="preserve">da </w:t>
      </w:r>
      <w:r w:rsidR="0045049F" w:rsidRPr="00442211">
        <w:rPr>
          <w:rFonts w:ascii="Century Gothic" w:hAnsi="Century Gothic"/>
          <w:b/>
          <w:sz w:val="22"/>
          <w:szCs w:val="22"/>
          <w:lang w:val="pt-PT"/>
        </w:rPr>
        <w:t>despesa</w:t>
      </w:r>
      <w:r w:rsidRPr="00442211">
        <w:rPr>
          <w:rFonts w:ascii="Century Gothic" w:hAnsi="Century Gothic"/>
          <w:sz w:val="22"/>
          <w:szCs w:val="22"/>
          <w:lang w:val="pt-PT"/>
        </w:rPr>
        <w:t xml:space="preserve"> </w:t>
      </w:r>
      <w:r w:rsidR="00CB6477" w:rsidRPr="00442211">
        <w:rPr>
          <w:rFonts w:ascii="Century Gothic" w:hAnsi="Century Gothic"/>
          <w:sz w:val="22"/>
          <w:szCs w:val="22"/>
          <w:lang w:val="pt-PT"/>
        </w:rPr>
        <w:t>aumentou</w:t>
      </w:r>
      <w:r w:rsidRPr="00442211">
        <w:rPr>
          <w:rFonts w:ascii="Century Gothic" w:hAnsi="Century Gothic"/>
          <w:sz w:val="22"/>
          <w:szCs w:val="22"/>
          <w:lang w:val="pt-PT"/>
        </w:rPr>
        <w:t xml:space="preserve"> de </w:t>
      </w:r>
      <w:r w:rsidR="00245DCD" w:rsidRPr="00442211">
        <w:rPr>
          <w:rFonts w:ascii="Century Gothic" w:hAnsi="Century Gothic"/>
          <w:sz w:val="22"/>
          <w:szCs w:val="22"/>
          <w:lang w:val="pt-PT"/>
        </w:rPr>
        <w:t>115</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6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00556E18" w:rsidRPr="00442211">
        <w:rPr>
          <w:rFonts w:ascii="Century Gothic" w:hAnsi="Century Gothic"/>
          <w:sz w:val="22"/>
          <w:szCs w:val="22"/>
          <w:lang w:val="pt-PT"/>
        </w:rPr>
        <w:t>em 20</w:t>
      </w:r>
      <w:r w:rsidR="00245DCD" w:rsidRPr="00442211">
        <w:rPr>
          <w:rFonts w:ascii="Century Gothic" w:hAnsi="Century Gothic"/>
          <w:sz w:val="22"/>
          <w:szCs w:val="22"/>
          <w:lang w:val="pt-PT"/>
        </w:rPr>
        <w:t>05</w:t>
      </w:r>
      <w:r w:rsidRPr="00442211">
        <w:rPr>
          <w:rFonts w:ascii="Century Gothic" w:hAnsi="Century Gothic"/>
          <w:sz w:val="22"/>
          <w:szCs w:val="22"/>
          <w:lang w:val="pt-PT"/>
        </w:rPr>
        <w:t xml:space="preserve"> para</w:t>
      </w:r>
      <w:r w:rsidR="00245DCD" w:rsidRPr="00442211">
        <w:rPr>
          <w:rFonts w:ascii="Century Gothic" w:hAnsi="Century Gothic"/>
          <w:sz w:val="22"/>
          <w:szCs w:val="22"/>
          <w:lang w:val="pt-PT"/>
        </w:rPr>
        <w:t xml:space="preserve"> 354</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3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w:t>
      </w:r>
      <w:r w:rsidR="00556E18"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10, </w:t>
      </w:r>
      <w:r w:rsidRPr="00442211">
        <w:rPr>
          <w:rFonts w:ascii="Century Gothic" w:hAnsi="Century Gothic"/>
          <w:sz w:val="22"/>
          <w:szCs w:val="22"/>
          <w:lang w:val="pt-PT"/>
        </w:rPr>
        <w:t xml:space="preserve">ou seja, o </w:t>
      </w:r>
      <w:r w:rsidR="00245DCD" w:rsidRPr="00442211">
        <w:rPr>
          <w:rFonts w:ascii="Century Gothic" w:hAnsi="Century Gothic"/>
          <w:sz w:val="22"/>
          <w:szCs w:val="22"/>
          <w:lang w:val="pt-PT"/>
        </w:rPr>
        <w:t>equivalent</w:t>
      </w:r>
      <w:r w:rsidRPr="00442211">
        <w:rPr>
          <w:rFonts w:ascii="Century Gothic" w:hAnsi="Century Gothic"/>
          <w:sz w:val="22"/>
          <w:szCs w:val="22"/>
          <w:lang w:val="pt-PT"/>
        </w:rPr>
        <w:t xml:space="preserve">e a uma taxa média de </w:t>
      </w:r>
      <w:r w:rsidR="00CB6477" w:rsidRPr="00442211">
        <w:rPr>
          <w:rFonts w:ascii="Century Gothic" w:hAnsi="Century Gothic"/>
          <w:sz w:val="22"/>
          <w:szCs w:val="22"/>
          <w:lang w:val="pt-PT"/>
        </w:rPr>
        <w:t>crescimento</w:t>
      </w:r>
      <w:r w:rsidRPr="00442211">
        <w:rPr>
          <w:rFonts w:ascii="Century Gothic" w:hAnsi="Century Gothic"/>
          <w:sz w:val="22"/>
          <w:szCs w:val="22"/>
          <w:lang w:val="pt-PT"/>
        </w:rPr>
        <w:t xml:space="preserve"> </w:t>
      </w:r>
      <w:r w:rsidR="00E6642F" w:rsidRPr="00442211">
        <w:rPr>
          <w:rFonts w:ascii="Century Gothic" w:hAnsi="Century Gothic"/>
          <w:sz w:val="22"/>
          <w:szCs w:val="22"/>
          <w:lang w:val="pt-PT"/>
        </w:rPr>
        <w:t>anual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26 p</w:t>
      </w:r>
      <w:r w:rsidRPr="00442211">
        <w:rPr>
          <w:rFonts w:ascii="Century Gothic" w:hAnsi="Century Gothic"/>
          <w:sz w:val="22"/>
          <w:szCs w:val="22"/>
          <w:lang w:val="pt-PT"/>
        </w:rPr>
        <w:t>or cento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Apesar desta subida acentuada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da despesa do sector </w:t>
      </w:r>
      <w:r w:rsidR="00CB6477" w:rsidRPr="00442211">
        <w:rPr>
          <w:rFonts w:ascii="Century Gothic" w:hAnsi="Century Gothic"/>
          <w:sz w:val="22"/>
          <w:szCs w:val="22"/>
          <w:lang w:val="pt-PT"/>
        </w:rPr>
        <w:t>ambiental mantém-se</w:t>
      </w:r>
      <w:r w:rsidRPr="00442211">
        <w:rPr>
          <w:rFonts w:ascii="Century Gothic" w:hAnsi="Century Gothic"/>
          <w:sz w:val="22"/>
          <w:szCs w:val="22"/>
          <w:lang w:val="pt-PT"/>
        </w:rPr>
        <w:t xml:space="preserve"> em cerca de </w:t>
      </w:r>
      <w:r w:rsidR="00245DCD" w:rsidRPr="00442211">
        <w:rPr>
          <w:rFonts w:ascii="Century Gothic" w:hAnsi="Century Gothic"/>
          <w:sz w:val="22"/>
          <w:szCs w:val="22"/>
          <w:lang w:val="pt-PT"/>
        </w:rPr>
        <w:t>0</w:t>
      </w:r>
      <w:r w:rsidRPr="00442211">
        <w:rPr>
          <w:rFonts w:ascii="Century Gothic" w:hAnsi="Century Gothic"/>
          <w:sz w:val="22"/>
          <w:szCs w:val="22"/>
          <w:lang w:val="pt-PT"/>
        </w:rPr>
        <w:t>,</w:t>
      </w:r>
      <w:r w:rsidR="00245DCD" w:rsidRPr="00442211">
        <w:rPr>
          <w:rFonts w:ascii="Century Gothic" w:hAnsi="Century Gothic"/>
          <w:sz w:val="22"/>
          <w:szCs w:val="22"/>
          <w:lang w:val="pt-PT"/>
        </w:rPr>
        <w:t>3 p</w:t>
      </w:r>
      <w:r w:rsidRPr="00442211">
        <w:rPr>
          <w:rFonts w:ascii="Century Gothic" w:hAnsi="Century Gothic"/>
          <w:sz w:val="22"/>
          <w:szCs w:val="22"/>
          <w:lang w:val="pt-PT"/>
        </w:rPr>
        <w:t xml:space="preserve">or cento do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do </w:t>
      </w:r>
      <w:r w:rsidR="00BB4DB2" w:rsidRPr="00442211">
        <w:rPr>
          <w:rFonts w:ascii="Century Gothic" w:hAnsi="Century Gothic"/>
          <w:sz w:val="22"/>
          <w:szCs w:val="22"/>
          <w:lang w:val="pt-PT"/>
        </w:rPr>
        <w:t>orçamento do Estado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0</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1 </w:t>
      </w:r>
      <w:r w:rsidRPr="00442211">
        <w:rPr>
          <w:rFonts w:ascii="Century Gothic" w:hAnsi="Century Gothic"/>
          <w:sz w:val="22"/>
          <w:szCs w:val="22"/>
          <w:lang w:val="pt-PT"/>
        </w:rPr>
        <w:t xml:space="preserve">por cento do </w:t>
      </w:r>
      <w:r w:rsidR="00CB6477" w:rsidRPr="00442211">
        <w:rPr>
          <w:rFonts w:ascii="Century Gothic" w:hAnsi="Century Gothic"/>
          <w:sz w:val="22"/>
          <w:szCs w:val="22"/>
          <w:lang w:val="pt-PT"/>
        </w:rPr>
        <w:t xml:space="preserve">PIB. </w:t>
      </w:r>
      <w:r w:rsidRPr="00442211">
        <w:rPr>
          <w:rFonts w:ascii="Century Gothic" w:hAnsi="Century Gothic"/>
          <w:sz w:val="22"/>
          <w:szCs w:val="22"/>
          <w:lang w:val="pt-PT"/>
        </w:rPr>
        <w:t xml:space="preserve">Embora 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tenham mantido uma relativa estabilidade como uma </w:t>
      </w:r>
      <w:r w:rsidR="00245DCD" w:rsidRPr="00442211">
        <w:rPr>
          <w:rFonts w:ascii="Century Gothic" w:hAnsi="Century Gothic"/>
          <w:sz w:val="22"/>
          <w:szCs w:val="22"/>
          <w:lang w:val="pt-PT"/>
        </w:rPr>
        <w:t>propor</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do </w:t>
      </w:r>
      <w:r w:rsidR="00BB4DB2" w:rsidRPr="00442211">
        <w:rPr>
          <w:rFonts w:ascii="Century Gothic" w:hAnsi="Century Gothic"/>
          <w:sz w:val="22"/>
          <w:szCs w:val="22"/>
          <w:lang w:val="pt-PT"/>
        </w:rPr>
        <w:t>orçamento do Estado</w:t>
      </w:r>
      <w:r w:rsidRPr="00442211">
        <w:rPr>
          <w:rFonts w:ascii="Century Gothic" w:hAnsi="Century Gothic"/>
          <w:sz w:val="22"/>
          <w:szCs w:val="22"/>
          <w:lang w:val="pt-PT"/>
        </w:rPr>
        <w:t xml:space="preserve">, registou-se um ligeiro </w:t>
      </w:r>
      <w:r w:rsidR="00CB6477" w:rsidRPr="00442211">
        <w:rPr>
          <w:rFonts w:ascii="Century Gothic" w:hAnsi="Century Gothic"/>
          <w:sz w:val="22"/>
          <w:szCs w:val="22"/>
          <w:lang w:val="pt-PT"/>
        </w:rPr>
        <w:t>crescimento</w:t>
      </w:r>
      <w:r w:rsidRPr="00442211">
        <w:rPr>
          <w:rFonts w:ascii="Century Gothic" w:hAnsi="Century Gothic"/>
          <w:sz w:val="22"/>
          <w:szCs w:val="22"/>
          <w:lang w:val="pt-PT"/>
        </w:rPr>
        <w:t xml:space="preserve"> nestas </w:t>
      </w:r>
      <w:r w:rsidR="000B12E1" w:rsidRPr="00442211">
        <w:rPr>
          <w:rFonts w:ascii="Century Gothic" w:hAnsi="Century Gothic"/>
          <w:sz w:val="22"/>
          <w:szCs w:val="22"/>
          <w:lang w:val="pt-PT"/>
        </w:rPr>
        <w:t>despesas do 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como uma proporção da economia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com um </w:t>
      </w:r>
      <w:r w:rsidR="00CB6477" w:rsidRPr="00442211">
        <w:rPr>
          <w:rFonts w:ascii="Century Gothic" w:hAnsi="Century Gothic"/>
          <w:sz w:val="22"/>
          <w:szCs w:val="22"/>
          <w:lang w:val="pt-PT"/>
        </w:rPr>
        <w:t>aumento</w:t>
      </w:r>
      <w:r w:rsidRPr="00442211">
        <w:rPr>
          <w:rFonts w:ascii="Century Gothic" w:hAnsi="Century Gothic"/>
          <w:sz w:val="22"/>
          <w:szCs w:val="22"/>
          <w:lang w:val="pt-PT"/>
        </w:rPr>
        <w:t xml:space="preserve"> de </w:t>
      </w:r>
      <w:r w:rsidR="00245DCD" w:rsidRPr="00442211">
        <w:rPr>
          <w:rFonts w:ascii="Century Gothic" w:hAnsi="Century Gothic"/>
          <w:sz w:val="22"/>
          <w:szCs w:val="22"/>
          <w:lang w:val="pt-PT"/>
        </w:rPr>
        <w:t>0</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08 </w:t>
      </w:r>
      <w:r w:rsidRPr="00442211">
        <w:rPr>
          <w:rFonts w:ascii="Century Gothic" w:hAnsi="Century Gothic"/>
          <w:sz w:val="22"/>
          <w:szCs w:val="22"/>
          <w:lang w:val="pt-PT"/>
        </w:rPr>
        <w:t xml:space="preserve">para </w:t>
      </w:r>
      <w:r w:rsidR="00245DCD" w:rsidRPr="00442211">
        <w:rPr>
          <w:rFonts w:ascii="Century Gothic" w:hAnsi="Century Gothic"/>
          <w:sz w:val="22"/>
          <w:szCs w:val="22"/>
          <w:lang w:val="pt-PT"/>
        </w:rPr>
        <w:t>0</w:t>
      </w:r>
      <w:r w:rsidRPr="00442211">
        <w:rPr>
          <w:rFonts w:ascii="Century Gothic" w:hAnsi="Century Gothic"/>
          <w:sz w:val="22"/>
          <w:szCs w:val="22"/>
          <w:lang w:val="pt-PT"/>
        </w:rPr>
        <w:t>,</w:t>
      </w:r>
      <w:r w:rsidR="00245DCD" w:rsidRPr="00442211">
        <w:rPr>
          <w:rFonts w:ascii="Century Gothic" w:hAnsi="Century Gothic"/>
          <w:sz w:val="22"/>
          <w:szCs w:val="22"/>
          <w:lang w:val="pt-PT"/>
        </w:rPr>
        <w:t>12 p</w:t>
      </w:r>
      <w:r w:rsidRPr="00442211">
        <w:rPr>
          <w:rFonts w:ascii="Century Gothic" w:hAnsi="Century Gothic"/>
          <w:sz w:val="22"/>
          <w:szCs w:val="22"/>
          <w:lang w:val="pt-PT"/>
        </w:rPr>
        <w:t>o</w:t>
      </w:r>
      <w:r w:rsidR="00245DCD" w:rsidRPr="00442211">
        <w:rPr>
          <w:rFonts w:ascii="Century Gothic" w:hAnsi="Century Gothic"/>
          <w:sz w:val="22"/>
          <w:szCs w:val="22"/>
          <w:lang w:val="pt-PT"/>
        </w:rPr>
        <w:t>r</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cent</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do PIB</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736E99" w:rsidP="00245DCD">
      <w:pPr>
        <w:spacing w:after="0"/>
        <w:jc w:val="both"/>
        <w:rPr>
          <w:rFonts w:ascii="Century Gothic" w:hAnsi="Century Gothic"/>
          <w:sz w:val="22"/>
          <w:szCs w:val="22"/>
          <w:lang w:val="pt-PT"/>
        </w:rPr>
      </w:pPr>
      <w:r w:rsidRPr="00442211">
        <w:rPr>
          <w:rFonts w:ascii="Century Gothic" w:hAnsi="Century Gothic"/>
          <w:b/>
          <w:sz w:val="22"/>
          <w:szCs w:val="22"/>
          <w:lang w:val="pt-PT"/>
        </w:rPr>
        <w:t xml:space="preserve">As </w:t>
      </w:r>
      <w:r w:rsidR="0045049F" w:rsidRPr="00442211">
        <w:rPr>
          <w:rFonts w:ascii="Century Gothic" w:hAnsi="Century Gothic"/>
          <w:b/>
          <w:sz w:val="22"/>
          <w:szCs w:val="22"/>
          <w:lang w:val="pt-PT"/>
        </w:rPr>
        <w:t>despesa</w:t>
      </w:r>
      <w:r w:rsidR="00543F21" w:rsidRPr="00442211">
        <w:rPr>
          <w:rFonts w:ascii="Century Gothic" w:hAnsi="Century Gothic"/>
          <w:b/>
          <w:sz w:val="22"/>
          <w:szCs w:val="22"/>
          <w:lang w:val="pt-PT"/>
        </w:rPr>
        <w:t>s c</w:t>
      </w:r>
      <w:r w:rsidRPr="00442211">
        <w:rPr>
          <w:rFonts w:ascii="Century Gothic" w:hAnsi="Century Gothic"/>
          <w:b/>
          <w:sz w:val="22"/>
          <w:szCs w:val="22"/>
          <w:lang w:val="pt-PT"/>
        </w:rPr>
        <w:t xml:space="preserve">orrentes </w:t>
      </w:r>
      <w:r w:rsidR="00543F21" w:rsidRPr="00442211">
        <w:rPr>
          <w:rFonts w:ascii="Century Gothic" w:hAnsi="Century Gothic"/>
          <w:sz w:val="22"/>
          <w:szCs w:val="22"/>
          <w:lang w:val="pt-PT"/>
        </w:rPr>
        <w:t xml:space="preserve">representam a maioria dos </w:t>
      </w:r>
      <w:r w:rsidR="0045049F" w:rsidRPr="00442211">
        <w:rPr>
          <w:rFonts w:ascii="Century Gothic" w:hAnsi="Century Gothic"/>
          <w:sz w:val="22"/>
          <w:szCs w:val="22"/>
          <w:lang w:val="pt-PT"/>
        </w:rPr>
        <w:t>gastos</w:t>
      </w:r>
      <w:r w:rsidR="00245DCD" w:rsidRPr="00442211">
        <w:rPr>
          <w:rFonts w:ascii="Century Gothic" w:hAnsi="Century Gothic"/>
          <w:sz w:val="22"/>
          <w:szCs w:val="22"/>
          <w:lang w:val="pt-PT"/>
        </w:rPr>
        <w:t xml:space="preserve"> </w:t>
      </w:r>
      <w:r w:rsidR="00543F21" w:rsidRPr="00442211">
        <w:rPr>
          <w:rFonts w:ascii="Century Gothic" w:hAnsi="Century Gothic"/>
          <w:sz w:val="22"/>
          <w:szCs w:val="22"/>
          <w:lang w:val="pt-PT"/>
        </w:rPr>
        <w:t>(</w:t>
      </w:r>
      <w:r w:rsidR="00245DCD" w:rsidRPr="00442211">
        <w:rPr>
          <w:rFonts w:ascii="Century Gothic" w:hAnsi="Century Gothic"/>
          <w:sz w:val="22"/>
          <w:szCs w:val="22"/>
          <w:lang w:val="pt-PT"/>
        </w:rPr>
        <w:t>66%</w:t>
      </w:r>
      <w:r w:rsidR="007914A3">
        <w:rPr>
          <w:rFonts w:ascii="Century Gothic" w:hAnsi="Century Gothic"/>
          <w:sz w:val="22"/>
          <w:szCs w:val="22"/>
          <w:lang w:val="pt-PT"/>
        </w:rPr>
        <w:t>),</w:t>
      </w:r>
      <w:r w:rsidR="00543F21" w:rsidRPr="00442211">
        <w:rPr>
          <w:rFonts w:ascii="Century Gothic" w:hAnsi="Century Gothic"/>
          <w:sz w:val="22"/>
          <w:szCs w:val="22"/>
          <w:lang w:val="pt-PT"/>
        </w:rPr>
        <w:t xml:space="preserve"> mas este valor tem vido a reduzir </w:t>
      </w:r>
      <w:r w:rsidR="00CB6477" w:rsidRPr="00442211">
        <w:rPr>
          <w:rFonts w:ascii="Century Gothic" w:hAnsi="Century Gothic"/>
          <w:sz w:val="22"/>
          <w:szCs w:val="22"/>
          <w:lang w:val="pt-PT"/>
        </w:rPr>
        <w:t>constantemente</w:t>
      </w:r>
      <w:r w:rsidR="00543F21" w:rsidRPr="00442211">
        <w:rPr>
          <w:rFonts w:ascii="Century Gothic" w:hAnsi="Century Gothic"/>
          <w:sz w:val="22"/>
          <w:szCs w:val="22"/>
          <w:lang w:val="pt-PT"/>
        </w:rPr>
        <w:t xml:space="preserve"> de </w:t>
      </w:r>
      <w:r w:rsidR="00245DCD" w:rsidRPr="00442211">
        <w:rPr>
          <w:rFonts w:ascii="Century Gothic" w:hAnsi="Century Gothic"/>
          <w:sz w:val="22"/>
          <w:szCs w:val="22"/>
          <w:lang w:val="pt-PT"/>
        </w:rPr>
        <w:t xml:space="preserve">77% </w:t>
      </w:r>
      <w:r w:rsidR="00556E18"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05, </w:t>
      </w:r>
      <w:r w:rsidR="00543F21" w:rsidRPr="00442211">
        <w:rPr>
          <w:rFonts w:ascii="Century Gothic" w:hAnsi="Century Gothic"/>
          <w:sz w:val="22"/>
          <w:szCs w:val="22"/>
          <w:lang w:val="pt-PT"/>
        </w:rPr>
        <w:t xml:space="preserve">enquanto que as </w:t>
      </w:r>
      <w:r w:rsidR="00543F21" w:rsidRPr="00442211">
        <w:rPr>
          <w:rFonts w:ascii="Century Gothic" w:hAnsi="Century Gothic"/>
          <w:b/>
          <w:sz w:val="22"/>
          <w:szCs w:val="22"/>
          <w:lang w:val="pt-PT"/>
        </w:rPr>
        <w:t>despesas de</w:t>
      </w:r>
      <w:r w:rsidR="00543F21" w:rsidRPr="00442211">
        <w:rPr>
          <w:rFonts w:ascii="Century Gothic" w:hAnsi="Century Gothic"/>
          <w:sz w:val="22"/>
          <w:szCs w:val="22"/>
          <w:lang w:val="pt-PT"/>
        </w:rPr>
        <w:t xml:space="preserve"> </w:t>
      </w:r>
      <w:r w:rsidR="00767FAF" w:rsidRPr="00442211">
        <w:rPr>
          <w:rFonts w:ascii="Century Gothic" w:hAnsi="Century Gothic"/>
          <w:b/>
          <w:sz w:val="22"/>
          <w:szCs w:val="22"/>
          <w:lang w:val="pt-PT"/>
        </w:rPr>
        <w:t>investimento</w:t>
      </w:r>
      <w:r w:rsidR="00245DCD" w:rsidRPr="00442211">
        <w:rPr>
          <w:rFonts w:ascii="Century Gothic" w:hAnsi="Century Gothic"/>
          <w:b/>
          <w:sz w:val="22"/>
          <w:szCs w:val="22"/>
          <w:lang w:val="pt-PT"/>
        </w:rPr>
        <w:t xml:space="preserve"> </w:t>
      </w:r>
      <w:r w:rsidR="00543F21" w:rsidRPr="00442211">
        <w:rPr>
          <w:rFonts w:ascii="Century Gothic" w:hAnsi="Century Gothic"/>
          <w:sz w:val="22"/>
          <w:szCs w:val="22"/>
          <w:lang w:val="pt-PT"/>
        </w:rPr>
        <w:t xml:space="preserve">revelaram a tendência oposta, </w:t>
      </w:r>
      <w:r w:rsidR="007914A3">
        <w:rPr>
          <w:rFonts w:ascii="Century Gothic" w:hAnsi="Century Gothic"/>
          <w:sz w:val="22"/>
          <w:szCs w:val="22"/>
          <w:lang w:val="pt-PT"/>
        </w:rPr>
        <w:t>indicando</w:t>
      </w:r>
      <w:r w:rsidR="00543F21" w:rsidRPr="00442211">
        <w:rPr>
          <w:rFonts w:ascii="Century Gothic" w:hAnsi="Century Gothic"/>
          <w:sz w:val="22"/>
          <w:szCs w:val="22"/>
          <w:lang w:val="pt-PT"/>
        </w:rPr>
        <w:t xml:space="preserve"> um </w:t>
      </w:r>
      <w:r w:rsidR="00CB6477" w:rsidRPr="00442211">
        <w:rPr>
          <w:rFonts w:ascii="Century Gothic" w:hAnsi="Century Gothic"/>
          <w:sz w:val="22"/>
          <w:szCs w:val="22"/>
          <w:lang w:val="pt-PT"/>
        </w:rPr>
        <w:t>crescimento</w:t>
      </w:r>
      <w:r w:rsidR="00543F21" w:rsidRPr="00442211">
        <w:rPr>
          <w:rFonts w:ascii="Century Gothic" w:hAnsi="Century Gothic"/>
          <w:sz w:val="22"/>
          <w:szCs w:val="22"/>
          <w:lang w:val="pt-PT"/>
        </w:rPr>
        <w:t xml:space="preserve"> mais rápido do que as despesas</w:t>
      </w:r>
      <w:r w:rsidR="00245DCD" w:rsidRPr="00442211">
        <w:rPr>
          <w:rFonts w:ascii="Century Gothic" w:hAnsi="Century Gothic"/>
          <w:sz w:val="22"/>
          <w:szCs w:val="22"/>
          <w:lang w:val="pt-PT"/>
        </w:rPr>
        <w:t xml:space="preserve"> </w:t>
      </w:r>
      <w:r w:rsidR="00136FBB" w:rsidRPr="00442211">
        <w:rPr>
          <w:rFonts w:ascii="Century Gothic" w:hAnsi="Century Gothic"/>
          <w:sz w:val="22"/>
          <w:szCs w:val="22"/>
          <w:lang w:val="pt-PT"/>
        </w:rPr>
        <w:t>corrente</w:t>
      </w:r>
      <w:r w:rsidR="00543F21" w:rsidRPr="00442211">
        <w:rPr>
          <w:rFonts w:ascii="Century Gothic" w:hAnsi="Century Gothic"/>
          <w:sz w:val="22"/>
          <w:szCs w:val="22"/>
          <w:lang w:val="pt-PT"/>
        </w:rPr>
        <w:t xml:space="preserve">s ao longo do período, representando neste momento </w:t>
      </w:r>
      <w:r w:rsidR="00245DCD" w:rsidRPr="00442211">
        <w:rPr>
          <w:rFonts w:ascii="Century Gothic" w:hAnsi="Century Gothic"/>
          <w:sz w:val="22"/>
          <w:szCs w:val="22"/>
          <w:lang w:val="pt-PT"/>
        </w:rPr>
        <w:t xml:space="preserve">44% </w:t>
      </w:r>
      <w:r w:rsidR="00543F21" w:rsidRPr="00442211">
        <w:rPr>
          <w:rFonts w:ascii="Century Gothic" w:hAnsi="Century Gothic"/>
          <w:sz w:val="22"/>
          <w:szCs w:val="22"/>
          <w:lang w:val="pt-PT"/>
        </w:rPr>
        <w:t xml:space="preserve">do </w:t>
      </w:r>
      <w:r w:rsidR="00245DCD" w:rsidRPr="00442211">
        <w:rPr>
          <w:rFonts w:ascii="Century Gothic" w:hAnsi="Century Gothic"/>
          <w:sz w:val="22"/>
          <w:szCs w:val="22"/>
          <w:lang w:val="pt-PT"/>
        </w:rPr>
        <w:t xml:space="preserve">total </w:t>
      </w:r>
      <w:r w:rsidR="007914A3">
        <w:rPr>
          <w:rFonts w:ascii="Century Gothic" w:hAnsi="Century Gothic"/>
          <w:sz w:val="22"/>
          <w:szCs w:val="22"/>
          <w:lang w:val="pt-PT"/>
        </w:rPr>
        <w:t>da</w:t>
      </w:r>
      <w:r w:rsidR="00543F21"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00543F21" w:rsidRPr="00442211">
        <w:rPr>
          <w:rFonts w:ascii="Century Gothic" w:hAnsi="Century Gothic"/>
          <w:sz w:val="22"/>
          <w:szCs w:val="22"/>
          <w:lang w:val="pt-PT"/>
        </w:rPr>
        <w:t xml:space="preserve">Dentro da despesa de </w:t>
      </w:r>
      <w:r w:rsidR="00767FAF" w:rsidRPr="00442211">
        <w:rPr>
          <w:rFonts w:ascii="Century Gothic" w:hAnsi="Century Gothic"/>
          <w:sz w:val="22"/>
          <w:szCs w:val="22"/>
          <w:lang w:val="pt-PT"/>
        </w:rPr>
        <w:t>investimento</w:t>
      </w:r>
      <w:r w:rsidR="00543F21" w:rsidRPr="00442211">
        <w:rPr>
          <w:rFonts w:ascii="Century Gothic" w:hAnsi="Century Gothic"/>
          <w:sz w:val="22"/>
          <w:szCs w:val="22"/>
          <w:lang w:val="pt-PT"/>
        </w:rPr>
        <w:t xml:space="preserve">, o </w:t>
      </w:r>
      <w:r w:rsidR="00C1115E" w:rsidRPr="00442211">
        <w:rPr>
          <w:rFonts w:ascii="Century Gothic" w:hAnsi="Century Gothic"/>
          <w:sz w:val="22"/>
          <w:szCs w:val="22"/>
          <w:lang w:val="pt-PT"/>
        </w:rPr>
        <w:t>financiamento interno</w:t>
      </w:r>
      <w:r w:rsidR="00245DCD" w:rsidRPr="00442211">
        <w:rPr>
          <w:rFonts w:ascii="Century Gothic" w:hAnsi="Century Gothic"/>
          <w:sz w:val="22"/>
          <w:szCs w:val="22"/>
          <w:lang w:val="pt-PT"/>
        </w:rPr>
        <w:t xml:space="preserve"> </w:t>
      </w:r>
      <w:r w:rsidR="00543F21" w:rsidRPr="00442211">
        <w:rPr>
          <w:rFonts w:ascii="Century Gothic" w:hAnsi="Century Gothic"/>
          <w:sz w:val="22"/>
          <w:szCs w:val="22"/>
          <w:lang w:val="pt-PT"/>
        </w:rPr>
        <w:t xml:space="preserve">tem registado um </w:t>
      </w:r>
      <w:r w:rsidR="00526459" w:rsidRPr="00442211">
        <w:rPr>
          <w:rFonts w:ascii="Century Gothic" w:hAnsi="Century Gothic"/>
          <w:sz w:val="22"/>
          <w:szCs w:val="22"/>
          <w:lang w:val="pt-PT"/>
        </w:rPr>
        <w:t>crescime</w:t>
      </w:r>
      <w:r w:rsidR="00543F21" w:rsidRPr="00442211">
        <w:rPr>
          <w:rFonts w:ascii="Century Gothic" w:hAnsi="Century Gothic"/>
          <w:sz w:val="22"/>
          <w:szCs w:val="22"/>
          <w:lang w:val="pt-PT"/>
        </w:rPr>
        <w:t>n</w:t>
      </w:r>
      <w:r w:rsidR="00526459" w:rsidRPr="00442211">
        <w:rPr>
          <w:rFonts w:ascii="Century Gothic" w:hAnsi="Century Gothic"/>
          <w:sz w:val="22"/>
          <w:szCs w:val="22"/>
          <w:lang w:val="pt-PT"/>
        </w:rPr>
        <w:t>t</w:t>
      </w:r>
      <w:r w:rsidR="00543F21" w:rsidRPr="00442211">
        <w:rPr>
          <w:rFonts w:ascii="Century Gothic" w:hAnsi="Century Gothic"/>
          <w:sz w:val="22"/>
          <w:szCs w:val="22"/>
          <w:lang w:val="pt-PT"/>
        </w:rPr>
        <w:t xml:space="preserve">o mais rápido do que o </w:t>
      </w:r>
      <w:r w:rsidR="00C1115E" w:rsidRPr="00442211">
        <w:rPr>
          <w:rFonts w:ascii="Century Gothic" w:hAnsi="Century Gothic"/>
          <w:sz w:val="22"/>
          <w:szCs w:val="22"/>
          <w:lang w:val="pt-PT"/>
        </w:rPr>
        <w:t>financiamento externo</w:t>
      </w:r>
      <w:r w:rsidR="00245DCD" w:rsidRPr="00442211">
        <w:rPr>
          <w:rFonts w:ascii="Century Gothic" w:hAnsi="Century Gothic"/>
          <w:sz w:val="22"/>
          <w:szCs w:val="22"/>
          <w:lang w:val="pt-PT"/>
        </w:rPr>
        <w:t xml:space="preserve">. </w:t>
      </w:r>
      <w:r w:rsidR="00543F21"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result</w:t>
      </w:r>
      <w:r w:rsidR="00543F21" w:rsidRPr="00442211">
        <w:rPr>
          <w:rFonts w:ascii="Century Gothic" w:hAnsi="Century Gothic"/>
          <w:sz w:val="22"/>
          <w:szCs w:val="22"/>
          <w:lang w:val="pt-PT"/>
        </w:rPr>
        <w:t>ado disso</w:t>
      </w:r>
      <w:r w:rsidR="00245DCD" w:rsidRPr="00442211">
        <w:rPr>
          <w:rFonts w:ascii="Century Gothic" w:hAnsi="Century Gothic"/>
          <w:sz w:val="22"/>
          <w:szCs w:val="22"/>
          <w:lang w:val="pt-PT"/>
        </w:rPr>
        <w:t xml:space="preserve">, </w:t>
      </w:r>
      <w:r w:rsidR="00543F21" w:rsidRPr="00442211">
        <w:rPr>
          <w:rFonts w:ascii="Century Gothic" w:hAnsi="Century Gothic"/>
          <w:sz w:val="22"/>
          <w:szCs w:val="22"/>
          <w:lang w:val="pt-PT"/>
        </w:rPr>
        <w:t xml:space="preserve">desde </w:t>
      </w:r>
      <w:r w:rsidR="00245DCD" w:rsidRPr="00442211">
        <w:rPr>
          <w:rFonts w:ascii="Century Gothic" w:hAnsi="Century Gothic"/>
          <w:sz w:val="22"/>
          <w:szCs w:val="22"/>
          <w:lang w:val="pt-PT"/>
        </w:rPr>
        <w:t>2007</w:t>
      </w:r>
      <w:r w:rsidR="00543F21" w:rsidRPr="00442211">
        <w:rPr>
          <w:rFonts w:ascii="Century Gothic" w:hAnsi="Century Gothic"/>
          <w:sz w:val="22"/>
          <w:szCs w:val="22"/>
          <w:lang w:val="pt-PT"/>
        </w:rPr>
        <w:t xml:space="preserve"> que o</w:t>
      </w:r>
      <w:r w:rsidR="00245DCD" w:rsidRPr="00442211">
        <w:rPr>
          <w:rFonts w:ascii="Century Gothic" w:hAnsi="Century Gothic"/>
          <w:sz w:val="22"/>
          <w:szCs w:val="22"/>
          <w:lang w:val="pt-PT"/>
        </w:rPr>
        <w:t xml:space="preserve"> </w:t>
      </w:r>
      <w:r w:rsidR="00CB6477" w:rsidRPr="00442211">
        <w:rPr>
          <w:rFonts w:ascii="Century Gothic" w:hAnsi="Century Gothic"/>
          <w:b/>
          <w:sz w:val="22"/>
          <w:szCs w:val="22"/>
          <w:lang w:val="pt-PT"/>
        </w:rPr>
        <w:t>financiamento</w:t>
      </w:r>
      <w:r w:rsidR="00543F21" w:rsidRPr="00442211">
        <w:rPr>
          <w:rFonts w:ascii="Century Gothic" w:hAnsi="Century Gothic"/>
          <w:b/>
          <w:sz w:val="22"/>
          <w:szCs w:val="22"/>
          <w:lang w:val="pt-PT"/>
        </w:rPr>
        <w:t xml:space="preserve"> interno</w:t>
      </w:r>
      <w:r w:rsidR="00543F21" w:rsidRPr="00442211">
        <w:rPr>
          <w:rFonts w:ascii="Century Gothic" w:hAnsi="Century Gothic"/>
          <w:sz w:val="22"/>
          <w:szCs w:val="22"/>
          <w:lang w:val="pt-PT"/>
        </w:rPr>
        <w:t xml:space="preserve"> tem </w:t>
      </w:r>
      <w:r w:rsidR="00CB6477" w:rsidRPr="00442211">
        <w:rPr>
          <w:rFonts w:ascii="Century Gothic" w:hAnsi="Century Gothic"/>
          <w:sz w:val="22"/>
          <w:szCs w:val="22"/>
          <w:lang w:val="pt-PT"/>
        </w:rPr>
        <w:t>contribuído</w:t>
      </w:r>
      <w:r w:rsidR="00543F21" w:rsidRPr="00442211">
        <w:rPr>
          <w:rFonts w:ascii="Century Gothic" w:hAnsi="Century Gothic"/>
          <w:sz w:val="22"/>
          <w:szCs w:val="22"/>
          <w:lang w:val="pt-PT"/>
        </w:rPr>
        <w:t xml:space="preserve"> numa maior </w:t>
      </w:r>
      <w:r w:rsidR="00245DCD" w:rsidRPr="00442211">
        <w:rPr>
          <w:rFonts w:ascii="Century Gothic" w:hAnsi="Century Gothic"/>
          <w:sz w:val="22"/>
          <w:szCs w:val="22"/>
          <w:lang w:val="pt-PT"/>
        </w:rPr>
        <w:t>propor</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7914A3">
        <w:rPr>
          <w:rFonts w:ascii="Century Gothic" w:hAnsi="Century Gothic"/>
          <w:sz w:val="22"/>
          <w:szCs w:val="22"/>
          <w:lang w:val="pt-PT"/>
        </w:rPr>
        <w:t>para o</w:t>
      </w:r>
      <w:r w:rsidR="00543F21" w:rsidRPr="00442211">
        <w:rPr>
          <w:rFonts w:ascii="Century Gothic" w:hAnsi="Century Gothic"/>
          <w:sz w:val="22"/>
          <w:szCs w:val="22"/>
          <w:lang w:val="pt-PT"/>
        </w:rPr>
        <w:t xml:space="preserve"> </w:t>
      </w:r>
      <w:r w:rsidR="00523055" w:rsidRPr="00442211">
        <w:rPr>
          <w:rFonts w:ascii="Century Gothic" w:hAnsi="Century Gothic"/>
          <w:sz w:val="22"/>
          <w:szCs w:val="22"/>
          <w:lang w:val="pt-PT"/>
        </w:rPr>
        <w:t>financiamento</w:t>
      </w:r>
      <w:r w:rsidR="00245DCD" w:rsidRPr="00442211">
        <w:rPr>
          <w:rFonts w:ascii="Century Gothic" w:hAnsi="Century Gothic"/>
          <w:sz w:val="22"/>
          <w:szCs w:val="22"/>
          <w:lang w:val="pt-PT"/>
        </w:rPr>
        <w:t xml:space="preserve"> </w:t>
      </w:r>
      <w:r w:rsidR="00543F21" w:rsidRPr="00442211">
        <w:rPr>
          <w:rFonts w:ascii="Century Gothic" w:hAnsi="Century Gothic"/>
          <w:sz w:val="22"/>
          <w:szCs w:val="22"/>
          <w:lang w:val="pt-PT"/>
        </w:rPr>
        <w:t xml:space="preserve">à despesa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526459"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Com base na </w:t>
      </w:r>
      <w:r w:rsidR="00245DCD" w:rsidRPr="00442211">
        <w:rPr>
          <w:rFonts w:ascii="Century Gothic" w:hAnsi="Century Gothic"/>
          <w:b/>
          <w:sz w:val="22"/>
          <w:szCs w:val="22"/>
          <w:lang w:val="pt-PT"/>
        </w:rPr>
        <w:t>classifica</w:t>
      </w:r>
      <w:r w:rsidR="005F0D4F" w:rsidRPr="00442211">
        <w:rPr>
          <w:rFonts w:ascii="Century Gothic" w:hAnsi="Century Gothic"/>
          <w:b/>
          <w:sz w:val="22"/>
          <w:szCs w:val="22"/>
          <w:lang w:val="pt-PT"/>
        </w:rPr>
        <w:t>ção</w:t>
      </w:r>
      <w:r w:rsidRPr="00442211">
        <w:rPr>
          <w:rFonts w:ascii="Century Gothic" w:hAnsi="Century Gothic"/>
          <w:b/>
          <w:sz w:val="22"/>
          <w:szCs w:val="22"/>
          <w:lang w:val="pt-PT"/>
        </w:rPr>
        <w:t xml:space="preserve"> económica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w:t>
      </w:r>
      <w:r w:rsidR="00245DCD" w:rsidRPr="00442211">
        <w:rPr>
          <w:rFonts w:ascii="Century Gothic" w:hAnsi="Century Gothic"/>
          <w:sz w:val="22"/>
          <w:szCs w:val="22"/>
          <w:lang w:val="pt-PT"/>
        </w:rPr>
        <w:t xml:space="preserve"> MICOA </w:t>
      </w:r>
      <w:r w:rsidRPr="00442211">
        <w:rPr>
          <w:rFonts w:ascii="Century Gothic" w:hAnsi="Century Gothic"/>
          <w:sz w:val="22"/>
          <w:szCs w:val="22"/>
          <w:lang w:val="pt-PT"/>
        </w:rPr>
        <w:t xml:space="preserve">indica que os custos do pessoal </w:t>
      </w:r>
      <w:r w:rsidR="00CB6477" w:rsidRPr="00442211">
        <w:rPr>
          <w:rFonts w:ascii="Century Gothic" w:hAnsi="Century Gothic"/>
          <w:sz w:val="22"/>
          <w:szCs w:val="22"/>
          <w:lang w:val="pt-PT"/>
        </w:rPr>
        <w:t>representam</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56% </w:t>
      </w:r>
      <w:r w:rsidRPr="00442211">
        <w:rPr>
          <w:rFonts w:ascii="Century Gothic" w:hAnsi="Century Gothic"/>
          <w:sz w:val="22"/>
          <w:szCs w:val="22"/>
          <w:lang w:val="pt-PT"/>
        </w:rPr>
        <w:t>da despesa co</w:t>
      </w:r>
      <w:r w:rsidR="00245DCD" w:rsidRPr="00442211">
        <w:rPr>
          <w:rFonts w:ascii="Century Gothic" w:hAnsi="Century Gothic"/>
          <w:sz w:val="22"/>
          <w:szCs w:val="22"/>
          <w:lang w:val="pt-PT"/>
        </w:rPr>
        <w:t>rrent</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em média, com uma tendência de aumentar, enquanto que as</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referentes aos bens e serviços tendem a estar estáveis em </w:t>
      </w:r>
      <w:r w:rsidR="00245DCD" w:rsidRPr="00442211">
        <w:rPr>
          <w:rFonts w:ascii="Century Gothic" w:hAnsi="Century Gothic"/>
          <w:sz w:val="22"/>
          <w:szCs w:val="22"/>
          <w:lang w:val="pt-PT"/>
        </w:rPr>
        <w:t xml:space="preserve">35%, </w:t>
      </w:r>
      <w:r w:rsidRPr="00442211">
        <w:rPr>
          <w:rFonts w:ascii="Century Gothic" w:hAnsi="Century Gothic"/>
          <w:sz w:val="22"/>
          <w:szCs w:val="22"/>
          <w:lang w:val="pt-PT"/>
        </w:rPr>
        <w:t xml:space="preserve">com uma ligeira tendência de </w:t>
      </w:r>
      <w:r w:rsidR="00CB6477" w:rsidRPr="00442211">
        <w:rPr>
          <w:rFonts w:ascii="Century Gothic" w:hAnsi="Century Gothic"/>
          <w:sz w:val="22"/>
          <w:szCs w:val="22"/>
          <w:lang w:val="pt-PT"/>
        </w:rPr>
        <w:t xml:space="preserve">baixar. </w:t>
      </w:r>
      <w:r w:rsidRPr="00442211">
        <w:rPr>
          <w:rFonts w:ascii="Century Gothic" w:hAnsi="Century Gothic"/>
          <w:sz w:val="22"/>
          <w:szCs w:val="22"/>
          <w:lang w:val="pt-PT"/>
        </w:rPr>
        <w:t xml:space="preserve">Do lado das </w:t>
      </w:r>
      <w:r w:rsidR="0045049F" w:rsidRPr="00442211">
        <w:rPr>
          <w:rFonts w:ascii="Century Gothic" w:hAnsi="Century Gothic"/>
          <w:b/>
          <w:sz w:val="22"/>
          <w:szCs w:val="22"/>
          <w:lang w:val="pt-PT"/>
        </w:rPr>
        <w:t>despesa</w:t>
      </w:r>
      <w:r w:rsidR="00245DCD" w:rsidRPr="00442211">
        <w:rPr>
          <w:rFonts w:ascii="Century Gothic" w:hAnsi="Century Gothic"/>
          <w:b/>
          <w:sz w:val="22"/>
          <w:szCs w:val="22"/>
          <w:lang w:val="pt-PT"/>
        </w:rPr>
        <w:t>s</w:t>
      </w:r>
      <w:r w:rsidRPr="00442211">
        <w:rPr>
          <w:rFonts w:ascii="Century Gothic" w:hAnsi="Century Gothic"/>
          <w:sz w:val="22"/>
          <w:szCs w:val="22"/>
          <w:lang w:val="pt-PT"/>
        </w:rPr>
        <w:t xml:space="preserve"> </w:t>
      </w:r>
      <w:r w:rsidRPr="00442211">
        <w:rPr>
          <w:rFonts w:ascii="Century Gothic" w:hAnsi="Century Gothic"/>
          <w:b/>
          <w:sz w:val="22"/>
          <w:szCs w:val="22"/>
          <w:lang w:val="pt-PT"/>
        </w:rPr>
        <w:t>de capital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as constru</w:t>
      </w:r>
      <w:r w:rsidR="005F0D4F" w:rsidRPr="00442211">
        <w:rPr>
          <w:rFonts w:ascii="Century Gothic" w:hAnsi="Century Gothic"/>
          <w:sz w:val="22"/>
          <w:szCs w:val="22"/>
          <w:lang w:val="pt-PT"/>
        </w:rPr>
        <w:t>ções</w:t>
      </w:r>
      <w:r w:rsidR="00245DCD" w:rsidRPr="00442211">
        <w:rPr>
          <w:rFonts w:ascii="Century Gothic" w:hAnsi="Century Gothic"/>
          <w:sz w:val="22"/>
          <w:szCs w:val="22"/>
          <w:lang w:val="pt-PT"/>
        </w:rPr>
        <w:t xml:space="preserve"> (48%) </w:t>
      </w:r>
      <w:r w:rsidR="007914A3">
        <w:rPr>
          <w:rFonts w:ascii="Century Gothic" w:hAnsi="Century Gothic"/>
          <w:sz w:val="22"/>
          <w:szCs w:val="22"/>
          <w:lang w:val="pt-PT"/>
        </w:rPr>
        <w:t>e</w:t>
      </w:r>
      <w:r w:rsidRPr="00442211">
        <w:rPr>
          <w:rFonts w:ascii="Century Gothic" w:hAnsi="Century Gothic"/>
          <w:sz w:val="22"/>
          <w:szCs w:val="22"/>
          <w:lang w:val="pt-PT"/>
        </w:rPr>
        <w:t xml:space="preserve"> os bens e serviços </w:t>
      </w:r>
      <w:r w:rsidR="00245DCD" w:rsidRPr="00442211">
        <w:rPr>
          <w:rFonts w:ascii="Century Gothic" w:hAnsi="Century Gothic"/>
          <w:sz w:val="22"/>
          <w:szCs w:val="22"/>
          <w:lang w:val="pt-PT"/>
        </w:rPr>
        <w:t xml:space="preserve">(32%) </w:t>
      </w:r>
      <w:r w:rsidRPr="00442211">
        <w:rPr>
          <w:rFonts w:ascii="Century Gothic" w:hAnsi="Century Gothic"/>
          <w:sz w:val="22"/>
          <w:szCs w:val="22"/>
          <w:lang w:val="pt-PT"/>
        </w:rPr>
        <w:t>representam em média 80% dos custos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No geral, embora as</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correntes tendam a aumentar com o tempo, os custos de</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revelam um </w:t>
      </w:r>
      <w:r w:rsidR="00CB6477" w:rsidRPr="00442211">
        <w:rPr>
          <w:rFonts w:ascii="Century Gothic" w:hAnsi="Century Gothic"/>
          <w:sz w:val="22"/>
          <w:szCs w:val="22"/>
          <w:lang w:val="pt-PT"/>
        </w:rPr>
        <w:t>declínio</w:t>
      </w:r>
      <w:r w:rsidRPr="00442211">
        <w:rPr>
          <w:rFonts w:ascii="Century Gothic" w:hAnsi="Century Gothic"/>
          <w:sz w:val="22"/>
          <w:szCs w:val="22"/>
          <w:lang w:val="pt-PT"/>
        </w:rPr>
        <w:t xml:space="preserve"> acentuado depois de um pico registado em </w:t>
      </w:r>
      <w:r w:rsidR="00556E18" w:rsidRPr="00442211">
        <w:rPr>
          <w:rFonts w:ascii="Century Gothic" w:hAnsi="Century Gothic"/>
          <w:sz w:val="22"/>
          <w:szCs w:val="22"/>
          <w:lang w:val="pt-PT"/>
        </w:rPr>
        <w:t>20</w:t>
      </w:r>
      <w:r w:rsidR="00245DCD" w:rsidRPr="00442211">
        <w:rPr>
          <w:rFonts w:ascii="Century Gothic" w:hAnsi="Century Gothic"/>
          <w:sz w:val="22"/>
          <w:szCs w:val="22"/>
          <w:lang w:val="pt-PT"/>
        </w:rPr>
        <w:t xml:space="preserve">08, </w:t>
      </w:r>
      <w:r w:rsidR="00CB6477" w:rsidRPr="00442211">
        <w:rPr>
          <w:rFonts w:ascii="Century Gothic" w:hAnsi="Century Gothic"/>
          <w:sz w:val="22"/>
          <w:szCs w:val="22"/>
          <w:lang w:val="pt-PT"/>
        </w:rPr>
        <w:t>essencialmente</w:t>
      </w:r>
      <w:r w:rsidRPr="00442211">
        <w:rPr>
          <w:rFonts w:ascii="Century Gothic" w:hAnsi="Century Gothic"/>
          <w:sz w:val="22"/>
          <w:szCs w:val="22"/>
          <w:lang w:val="pt-PT"/>
        </w:rPr>
        <w:t xml:space="preserve"> justificado pela constru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526459" w:rsidP="00245DCD">
      <w:pPr>
        <w:spacing w:after="0"/>
        <w:jc w:val="both"/>
        <w:rPr>
          <w:rFonts w:ascii="Century Gothic" w:hAnsi="Century Gothic"/>
          <w:sz w:val="22"/>
          <w:szCs w:val="22"/>
          <w:lang w:val="pt-PT"/>
        </w:rPr>
      </w:pPr>
      <w:r w:rsidRPr="00442211">
        <w:rPr>
          <w:rFonts w:ascii="Century Gothic" w:hAnsi="Century Gothic"/>
          <w:b/>
          <w:sz w:val="22"/>
          <w:szCs w:val="22"/>
          <w:lang w:val="pt-PT"/>
        </w:rPr>
        <w:t>Por agência,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efectuadas directamente pelo </w:t>
      </w:r>
      <w:r w:rsidR="00245DCD" w:rsidRPr="00442211">
        <w:rPr>
          <w:rFonts w:ascii="Century Gothic" w:hAnsi="Century Gothic"/>
          <w:b/>
          <w:sz w:val="22"/>
          <w:szCs w:val="22"/>
          <w:lang w:val="pt-PT"/>
        </w:rPr>
        <w:t>MICOA</w:t>
      </w:r>
      <w:r w:rsidRPr="00442211">
        <w:rPr>
          <w:rFonts w:ascii="Century Gothic" w:hAnsi="Century Gothic"/>
          <w:sz w:val="22"/>
          <w:szCs w:val="22"/>
          <w:lang w:val="pt-PT"/>
        </w:rPr>
        <w:t xml:space="preserve"> </w:t>
      </w:r>
      <w:r w:rsidR="00CB6477" w:rsidRPr="00442211">
        <w:rPr>
          <w:rFonts w:ascii="Century Gothic" w:hAnsi="Century Gothic"/>
          <w:sz w:val="22"/>
          <w:szCs w:val="22"/>
          <w:lang w:val="pt-PT"/>
        </w:rPr>
        <w:t>tradicionalmente</w:t>
      </w:r>
      <w:r w:rsidRPr="00442211">
        <w:rPr>
          <w:rFonts w:ascii="Century Gothic" w:hAnsi="Century Gothic"/>
          <w:sz w:val="22"/>
          <w:szCs w:val="22"/>
          <w:lang w:val="pt-PT"/>
        </w:rPr>
        <w:t xml:space="preserve"> representam a maior </w:t>
      </w:r>
      <w:r w:rsidR="00245DCD" w:rsidRPr="00442211">
        <w:rPr>
          <w:rFonts w:ascii="Century Gothic" w:hAnsi="Century Gothic"/>
          <w:sz w:val="22"/>
          <w:szCs w:val="22"/>
          <w:lang w:val="pt-PT"/>
        </w:rPr>
        <w:t>propor</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com uma média de </w:t>
      </w:r>
      <w:r w:rsidR="00245DCD" w:rsidRPr="00442211">
        <w:rPr>
          <w:rFonts w:ascii="Century Gothic" w:hAnsi="Century Gothic"/>
          <w:sz w:val="22"/>
          <w:szCs w:val="22"/>
          <w:lang w:val="pt-PT"/>
        </w:rPr>
        <w:t xml:space="preserve">56% </w:t>
      </w:r>
      <w:r w:rsidRPr="00442211">
        <w:rPr>
          <w:rFonts w:ascii="Century Gothic" w:hAnsi="Century Gothic"/>
          <w:sz w:val="22"/>
          <w:szCs w:val="22"/>
          <w:lang w:val="pt-PT"/>
        </w:rPr>
        <w:t xml:space="preserve">durante o </w:t>
      </w:r>
      <w:r w:rsidR="00CB6477" w:rsidRPr="00442211">
        <w:rPr>
          <w:rFonts w:ascii="Century Gothic" w:hAnsi="Century Gothic"/>
          <w:sz w:val="22"/>
          <w:szCs w:val="22"/>
          <w:lang w:val="pt-PT"/>
        </w:rPr>
        <w:t>período</w:t>
      </w:r>
      <w:r w:rsidRPr="00442211">
        <w:rPr>
          <w:rFonts w:ascii="Century Gothic" w:hAnsi="Century Gothic"/>
          <w:sz w:val="22"/>
          <w:szCs w:val="22"/>
          <w:lang w:val="pt-PT"/>
        </w:rPr>
        <w:t>. Contudo, em conformidade com a política de</w:t>
      </w:r>
      <w:r w:rsidR="00245DCD" w:rsidRPr="00442211">
        <w:rPr>
          <w:rFonts w:ascii="Century Gothic" w:hAnsi="Century Gothic"/>
          <w:sz w:val="22"/>
          <w:szCs w:val="22"/>
          <w:lang w:val="pt-PT"/>
        </w:rPr>
        <w:t xml:space="preserve"> de</w:t>
      </w:r>
      <w:r w:rsidRPr="00442211">
        <w:rPr>
          <w:rFonts w:ascii="Century Gothic" w:hAnsi="Century Gothic"/>
          <w:sz w:val="22"/>
          <w:szCs w:val="22"/>
          <w:lang w:val="pt-PT"/>
        </w:rPr>
        <w:t>s</w:t>
      </w:r>
      <w:r w:rsidR="00245DCD" w:rsidRPr="00442211">
        <w:rPr>
          <w:rFonts w:ascii="Century Gothic" w:hAnsi="Century Gothic"/>
          <w:sz w:val="22"/>
          <w:szCs w:val="22"/>
          <w:lang w:val="pt-PT"/>
        </w:rPr>
        <w:t>centrali</w:t>
      </w:r>
      <w:r w:rsidRPr="00442211">
        <w:rPr>
          <w:rFonts w:ascii="Century Gothic" w:hAnsi="Century Gothic"/>
          <w:sz w:val="22"/>
          <w:szCs w:val="22"/>
          <w:lang w:val="pt-PT"/>
        </w:rPr>
        <w:t>z</w:t>
      </w:r>
      <w:r w:rsidR="00245DCD" w:rsidRPr="00442211">
        <w:rPr>
          <w:rFonts w:ascii="Century Gothic" w:hAnsi="Century Gothic"/>
          <w:sz w:val="22"/>
          <w:szCs w:val="22"/>
          <w:lang w:val="pt-PT"/>
        </w:rPr>
        <w: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do GM, o </w:t>
      </w:r>
      <w:r w:rsidR="00CB6477" w:rsidRPr="00442211">
        <w:rPr>
          <w:rFonts w:ascii="Century Gothic" w:hAnsi="Century Gothic"/>
          <w:sz w:val="22"/>
          <w:szCs w:val="22"/>
          <w:lang w:val="pt-PT"/>
        </w:rPr>
        <w:t>crescimento</w:t>
      </w:r>
      <w:r w:rsidRPr="00442211">
        <w:rPr>
          <w:rFonts w:ascii="Century Gothic" w:hAnsi="Century Gothic"/>
          <w:sz w:val="22"/>
          <w:szCs w:val="22"/>
          <w:lang w:val="pt-PT"/>
        </w:rPr>
        <w:t xml:space="preserve"> do </w:t>
      </w:r>
      <w:r w:rsidR="00523055" w:rsidRPr="00442211">
        <w:rPr>
          <w:rFonts w:ascii="Century Gothic" w:hAnsi="Century Gothic"/>
          <w:sz w:val="22"/>
          <w:szCs w:val="22"/>
          <w:lang w:val="pt-PT"/>
        </w:rPr>
        <w:t>financiamento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ao</w:t>
      </w:r>
      <w:r w:rsidR="00245DCD" w:rsidRPr="00442211">
        <w:rPr>
          <w:rFonts w:ascii="Century Gothic" w:hAnsi="Century Gothic"/>
          <w:sz w:val="22"/>
          <w:szCs w:val="22"/>
          <w:lang w:val="pt-PT"/>
        </w:rPr>
        <w:t xml:space="preserve"> MICOA </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a agência</w:t>
      </w:r>
      <w:r w:rsidR="00245DCD" w:rsidRPr="00442211">
        <w:rPr>
          <w:rFonts w:ascii="Century Gothic" w:hAnsi="Century Gothic"/>
          <w:sz w:val="22"/>
          <w:szCs w:val="22"/>
          <w:lang w:val="pt-PT"/>
        </w:rPr>
        <w:t xml:space="preserve"> central </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reduziu de </w:t>
      </w:r>
      <w:r w:rsidR="00245DCD" w:rsidRPr="00442211">
        <w:rPr>
          <w:rFonts w:ascii="Century Gothic" w:hAnsi="Century Gothic"/>
          <w:sz w:val="22"/>
          <w:szCs w:val="22"/>
          <w:lang w:val="pt-PT"/>
        </w:rPr>
        <w:t xml:space="preserve">62 </w:t>
      </w:r>
      <w:r w:rsidRPr="00442211">
        <w:rPr>
          <w:rFonts w:ascii="Century Gothic" w:hAnsi="Century Gothic"/>
          <w:sz w:val="22"/>
          <w:szCs w:val="22"/>
          <w:lang w:val="pt-PT"/>
        </w:rPr>
        <w:t>para</w:t>
      </w:r>
      <w:r w:rsidR="00245DCD" w:rsidRPr="00442211">
        <w:rPr>
          <w:rFonts w:ascii="Century Gothic" w:hAnsi="Century Gothic"/>
          <w:sz w:val="22"/>
          <w:szCs w:val="22"/>
          <w:lang w:val="pt-PT"/>
        </w:rPr>
        <w:t xml:space="preserve"> 45% </w:t>
      </w:r>
      <w:r w:rsidRPr="00442211">
        <w:rPr>
          <w:rFonts w:ascii="Century Gothic" w:hAnsi="Century Gothic"/>
          <w:sz w:val="22"/>
          <w:szCs w:val="22"/>
          <w:lang w:val="pt-PT"/>
        </w:rPr>
        <w:t xml:space="preserve">do orçamento </w:t>
      </w:r>
      <w:r w:rsidR="00245DCD" w:rsidRPr="00442211">
        <w:rPr>
          <w:rFonts w:ascii="Century Gothic" w:hAnsi="Century Gothic"/>
          <w:sz w:val="22"/>
          <w:szCs w:val="22"/>
          <w:lang w:val="pt-PT"/>
        </w:rPr>
        <w:t>total</w:t>
      </w:r>
      <w:r w:rsidRPr="00442211">
        <w:rPr>
          <w:rFonts w:ascii="Century Gothic" w:hAnsi="Century Gothic"/>
          <w:sz w:val="22"/>
          <w:szCs w:val="22"/>
          <w:lang w:val="pt-PT"/>
        </w:rPr>
        <w:t xml:space="preserve"> do</w:t>
      </w:r>
      <w:r w:rsidR="00245DCD" w:rsidRPr="00442211">
        <w:rPr>
          <w:rFonts w:ascii="Century Gothic" w:hAnsi="Century Gothic"/>
          <w:sz w:val="22"/>
          <w:szCs w:val="22"/>
          <w:lang w:val="pt-PT"/>
        </w:rPr>
        <w:t xml:space="preserve"> MICOA </w:t>
      </w:r>
      <w:r w:rsidRPr="00442211">
        <w:rPr>
          <w:rFonts w:ascii="Century Gothic" w:hAnsi="Century Gothic"/>
          <w:sz w:val="22"/>
          <w:szCs w:val="22"/>
          <w:lang w:val="pt-PT"/>
        </w:rPr>
        <w:t xml:space="preserve">com </w:t>
      </w:r>
      <w:r w:rsidR="007914A3">
        <w:rPr>
          <w:rFonts w:ascii="Century Gothic" w:hAnsi="Century Gothic"/>
          <w:sz w:val="22"/>
          <w:szCs w:val="22"/>
          <w:lang w:val="pt-PT"/>
        </w:rPr>
        <w:t xml:space="preserve">a </w:t>
      </w:r>
      <w:r w:rsidR="00CB6477" w:rsidRPr="00442211">
        <w:rPr>
          <w:rFonts w:ascii="Century Gothic" w:hAnsi="Century Gothic"/>
          <w:sz w:val="22"/>
          <w:szCs w:val="22"/>
          <w:lang w:val="pt-PT"/>
        </w:rPr>
        <w:t>atribuição</w:t>
      </w:r>
      <w:r w:rsidRPr="00442211">
        <w:rPr>
          <w:rFonts w:ascii="Century Gothic" w:hAnsi="Century Gothic"/>
          <w:sz w:val="22"/>
          <w:szCs w:val="22"/>
          <w:lang w:val="pt-PT"/>
        </w:rPr>
        <w:t xml:space="preserve"> de uma maior</w:t>
      </w:r>
      <w:r w:rsidR="00245DCD" w:rsidRPr="00442211">
        <w:rPr>
          <w:rFonts w:ascii="Century Gothic" w:hAnsi="Century Gothic"/>
          <w:sz w:val="22"/>
          <w:szCs w:val="22"/>
          <w:lang w:val="pt-PT"/>
        </w:rPr>
        <w:t xml:space="preserve"> respons</w:t>
      </w:r>
      <w:r w:rsidRPr="00442211">
        <w:rPr>
          <w:rFonts w:ascii="Century Gothic" w:hAnsi="Century Gothic"/>
          <w:sz w:val="22"/>
          <w:szCs w:val="22"/>
          <w:lang w:val="pt-PT"/>
        </w:rPr>
        <w:t>a</w:t>
      </w:r>
      <w:r w:rsidR="00245DCD" w:rsidRPr="00442211">
        <w:rPr>
          <w:rFonts w:ascii="Century Gothic" w:hAnsi="Century Gothic"/>
          <w:sz w:val="22"/>
          <w:szCs w:val="22"/>
          <w:lang w:val="pt-PT"/>
        </w:rPr>
        <w:t>bili</w:t>
      </w:r>
      <w:r w:rsidR="007914A3">
        <w:rPr>
          <w:rFonts w:ascii="Century Gothic" w:hAnsi="Century Gothic"/>
          <w:sz w:val="22"/>
          <w:szCs w:val="22"/>
          <w:lang w:val="pt-PT"/>
        </w:rPr>
        <w:t>dade e maior</w:t>
      </w:r>
      <w:r w:rsidRPr="00442211">
        <w:rPr>
          <w:rFonts w:ascii="Century Gothic" w:hAnsi="Century Gothic"/>
          <w:sz w:val="22"/>
          <w:szCs w:val="22"/>
          <w:lang w:val="pt-PT"/>
        </w:rPr>
        <w:t xml:space="preserve"> </w:t>
      </w:r>
      <w:r w:rsidR="00523055" w:rsidRPr="00442211">
        <w:rPr>
          <w:rFonts w:ascii="Century Gothic" w:hAnsi="Century Gothic"/>
          <w:sz w:val="22"/>
          <w:szCs w:val="22"/>
          <w:lang w:val="pt-PT"/>
        </w:rPr>
        <w:t>financiamento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às </w:t>
      </w:r>
      <w:r w:rsidRPr="00442211">
        <w:rPr>
          <w:rFonts w:ascii="Century Gothic" w:hAnsi="Century Gothic"/>
          <w:sz w:val="22"/>
          <w:szCs w:val="22"/>
          <w:lang w:val="pt-PT"/>
        </w:rPr>
        <w:lastRenderedPageBreak/>
        <w:t>DPCA, as quais representam agora um terço d</w:t>
      </w:r>
      <w:r w:rsidR="007914A3">
        <w:rPr>
          <w:rFonts w:ascii="Century Gothic" w:hAnsi="Century Gothic"/>
          <w:sz w:val="22"/>
          <w:szCs w:val="22"/>
          <w:lang w:val="pt-PT"/>
        </w:rPr>
        <w:t>o total d</w:t>
      </w:r>
      <w:r w:rsidRPr="00442211">
        <w:rPr>
          <w:rFonts w:ascii="Century Gothic" w:hAnsi="Century Gothic"/>
          <w:sz w:val="22"/>
          <w:szCs w:val="22"/>
          <w:lang w:val="pt-PT"/>
        </w:rPr>
        <w:t xml:space="preserve">os </w:t>
      </w:r>
      <w:r w:rsidR="0045049F" w:rsidRPr="00442211">
        <w:rPr>
          <w:rFonts w:ascii="Century Gothic" w:hAnsi="Century Gothic"/>
          <w:sz w:val="22"/>
          <w:szCs w:val="22"/>
          <w:lang w:val="pt-PT"/>
        </w:rPr>
        <w:t>gastos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 todas as agências ambientais centrais</w:t>
      </w:r>
      <w:r w:rsidR="00245DCD" w:rsidRPr="00442211">
        <w:rPr>
          <w:rFonts w:ascii="Century Gothic" w:hAnsi="Century Gothic"/>
          <w:sz w:val="22"/>
          <w:szCs w:val="22"/>
          <w:lang w:val="pt-PT"/>
        </w:rPr>
        <w:t>.</w:t>
      </w:r>
    </w:p>
    <w:p w:rsidR="00245DCD" w:rsidRPr="00442211" w:rsidRDefault="00245DCD" w:rsidP="00245DCD">
      <w:pPr>
        <w:pStyle w:val="ColorfulList-Accent11"/>
        <w:spacing w:after="120"/>
        <w:jc w:val="both"/>
        <w:rPr>
          <w:rFonts w:ascii="Century Gothic" w:hAnsi="Century Gothic"/>
          <w:sz w:val="22"/>
          <w:szCs w:val="22"/>
          <w:lang w:val="pt-PT"/>
        </w:rPr>
      </w:pPr>
    </w:p>
    <w:p w:rsidR="00245DCD" w:rsidRPr="00442211" w:rsidRDefault="00C32D07"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A d</w:t>
      </w:r>
      <w:r w:rsidR="0045049F" w:rsidRPr="00442211">
        <w:rPr>
          <w:rFonts w:ascii="Century Gothic" w:hAnsi="Century Gothic"/>
          <w:sz w:val="22"/>
          <w:szCs w:val="22"/>
          <w:lang w:val="pt-PT"/>
        </w:rPr>
        <w:t>espesa</w:t>
      </w:r>
      <w:r w:rsidR="00245DCD" w:rsidRPr="00442211">
        <w:rPr>
          <w:rFonts w:ascii="Century Gothic" w:hAnsi="Century Gothic"/>
          <w:sz w:val="22"/>
          <w:szCs w:val="22"/>
          <w:lang w:val="pt-PT"/>
        </w:rPr>
        <w:t xml:space="preserve"> </w:t>
      </w:r>
      <w:r w:rsidRPr="00442211">
        <w:rPr>
          <w:rFonts w:ascii="Century Gothic" w:hAnsi="Century Gothic"/>
          <w:b/>
          <w:sz w:val="22"/>
          <w:szCs w:val="22"/>
          <w:lang w:val="pt-PT"/>
        </w:rPr>
        <w:t>por</w:t>
      </w:r>
      <w:r w:rsidR="00245DCD" w:rsidRPr="00442211">
        <w:rPr>
          <w:rFonts w:ascii="Century Gothic" w:hAnsi="Century Gothic"/>
          <w:b/>
          <w:sz w:val="22"/>
          <w:szCs w:val="22"/>
          <w:lang w:val="pt-PT"/>
        </w:rPr>
        <w:t xml:space="preserve"> </w:t>
      </w:r>
      <w:r w:rsidR="005F0D4F" w:rsidRPr="00442211">
        <w:rPr>
          <w:rFonts w:ascii="Century Gothic" w:hAnsi="Century Gothic"/>
          <w:b/>
          <w:sz w:val="22"/>
          <w:szCs w:val="22"/>
          <w:lang w:val="pt-PT"/>
        </w:rPr>
        <w:t>província</w:t>
      </w:r>
      <w:r w:rsidRPr="00442211">
        <w:rPr>
          <w:rFonts w:ascii="Century Gothic" w:hAnsi="Century Gothic"/>
          <w:sz w:val="22"/>
          <w:szCs w:val="22"/>
          <w:lang w:val="pt-PT"/>
        </w:rPr>
        <w:t xml:space="preserve"> indica que em todas as </w:t>
      </w:r>
      <w:r w:rsidR="005F0D4F" w:rsidRPr="00442211">
        <w:rPr>
          <w:rFonts w:ascii="Century Gothic" w:hAnsi="Century Gothic"/>
          <w:sz w:val="22"/>
          <w:szCs w:val="22"/>
          <w:lang w:val="pt-PT"/>
        </w:rPr>
        <w:t>província</w:t>
      </w:r>
      <w:r w:rsidRPr="00442211">
        <w:rPr>
          <w:rFonts w:ascii="Century Gothic" w:hAnsi="Century Gothic"/>
          <w:sz w:val="22"/>
          <w:szCs w:val="22"/>
          <w:lang w:val="pt-PT"/>
        </w:rPr>
        <w:t xml:space="preserve">s, o </w:t>
      </w:r>
      <w:r w:rsidR="00523055" w:rsidRPr="00442211">
        <w:rPr>
          <w:rFonts w:ascii="Century Gothic" w:hAnsi="Century Gothic"/>
          <w:sz w:val="22"/>
          <w:szCs w:val="22"/>
          <w:lang w:val="pt-PT"/>
        </w:rPr>
        <w:t>financiamento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tem </w:t>
      </w:r>
      <w:r w:rsidR="00CB6477" w:rsidRPr="00442211">
        <w:rPr>
          <w:rFonts w:ascii="Century Gothic" w:hAnsi="Century Gothic"/>
          <w:sz w:val="22"/>
          <w:szCs w:val="22"/>
          <w:lang w:val="pt-PT"/>
        </w:rPr>
        <w:t>vindo</w:t>
      </w:r>
      <w:r w:rsidRPr="00442211">
        <w:rPr>
          <w:rFonts w:ascii="Century Gothic" w:hAnsi="Century Gothic"/>
          <w:sz w:val="22"/>
          <w:szCs w:val="22"/>
          <w:lang w:val="pt-PT"/>
        </w:rPr>
        <w:t xml:space="preserve"> a crescer desde </w:t>
      </w:r>
      <w:r w:rsidR="00245DCD" w:rsidRPr="00442211">
        <w:rPr>
          <w:rFonts w:ascii="Century Gothic" w:hAnsi="Century Gothic"/>
          <w:sz w:val="22"/>
          <w:szCs w:val="22"/>
          <w:lang w:val="pt-PT"/>
        </w:rPr>
        <w:t>2005.</w:t>
      </w:r>
      <w:r w:rsidRPr="00442211">
        <w:rPr>
          <w:rFonts w:ascii="Century Gothic" w:hAnsi="Century Gothic"/>
          <w:sz w:val="22"/>
          <w:szCs w:val="22"/>
          <w:lang w:val="pt-PT"/>
        </w:rPr>
        <w:t xml:space="preserve"> No geral, as</w:t>
      </w:r>
      <w:r w:rsidR="00245DCD" w:rsidRPr="00442211">
        <w:rPr>
          <w:rFonts w:ascii="Century Gothic" w:hAnsi="Century Gothic"/>
          <w:sz w:val="22"/>
          <w:szCs w:val="22"/>
          <w:lang w:val="pt-PT"/>
        </w:rPr>
        <w:t xml:space="preserve"> </w:t>
      </w:r>
      <w:r w:rsidR="00245DCD" w:rsidRPr="00442211">
        <w:rPr>
          <w:rFonts w:ascii="Century Gothic" w:hAnsi="Century Gothic"/>
          <w:b/>
          <w:sz w:val="22"/>
          <w:szCs w:val="22"/>
          <w:lang w:val="pt-PT"/>
        </w:rPr>
        <w:t>DPCA</w:t>
      </w:r>
      <w:r w:rsidRPr="00442211">
        <w:rPr>
          <w:rFonts w:ascii="Century Gothic" w:hAnsi="Century Gothic"/>
          <w:sz w:val="22"/>
          <w:szCs w:val="22"/>
          <w:lang w:val="pt-PT"/>
        </w:rPr>
        <w:t xml:space="preserve"> </w:t>
      </w:r>
      <w:r w:rsidR="002A7408" w:rsidRPr="00442211">
        <w:rPr>
          <w:rFonts w:ascii="Century Gothic" w:hAnsi="Century Gothic"/>
          <w:sz w:val="22"/>
          <w:szCs w:val="22"/>
          <w:lang w:val="pt-PT"/>
        </w:rPr>
        <w:t xml:space="preserve">foram responsáveis por </w:t>
      </w:r>
      <w:r w:rsidR="00245DCD" w:rsidRPr="00442211">
        <w:rPr>
          <w:rFonts w:ascii="Century Gothic" w:hAnsi="Century Gothic"/>
          <w:sz w:val="22"/>
          <w:szCs w:val="22"/>
          <w:lang w:val="pt-PT"/>
        </w:rPr>
        <w:t xml:space="preserve">36% </w:t>
      </w:r>
      <w:r w:rsidR="002A7408" w:rsidRPr="00442211">
        <w:rPr>
          <w:rFonts w:ascii="Century Gothic" w:hAnsi="Century Gothic"/>
          <w:sz w:val="22"/>
          <w:szCs w:val="22"/>
          <w:lang w:val="pt-PT"/>
        </w:rPr>
        <w:t xml:space="preserve">de toda a despesa de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00CB6477" w:rsidRPr="00442211">
        <w:rPr>
          <w:rFonts w:ascii="Century Gothic" w:hAnsi="Century Gothic"/>
          <w:sz w:val="22"/>
          <w:szCs w:val="22"/>
          <w:lang w:val="pt-PT"/>
        </w:rPr>
        <w:t>referente</w:t>
      </w:r>
      <w:r w:rsidR="002A7408" w:rsidRPr="00442211">
        <w:rPr>
          <w:rFonts w:ascii="Century Gothic" w:hAnsi="Century Gothic"/>
          <w:sz w:val="22"/>
          <w:szCs w:val="22"/>
          <w:lang w:val="pt-PT"/>
        </w:rPr>
        <w:t xml:space="preserve"> ao </w:t>
      </w:r>
      <w:r w:rsidR="00CB6477" w:rsidRPr="00442211">
        <w:rPr>
          <w:rFonts w:ascii="Century Gothic" w:hAnsi="Century Gothic"/>
          <w:sz w:val="22"/>
          <w:szCs w:val="22"/>
          <w:lang w:val="pt-PT"/>
        </w:rPr>
        <w:t>período</w:t>
      </w:r>
      <w:r w:rsidR="002A7408" w:rsidRPr="00442211">
        <w:rPr>
          <w:rFonts w:ascii="Century Gothic" w:hAnsi="Century Gothic"/>
          <w:sz w:val="22"/>
          <w:szCs w:val="22"/>
          <w:lang w:val="pt-PT"/>
        </w:rPr>
        <w:t xml:space="preserve"> </w:t>
      </w:r>
      <w:r w:rsidR="00245DCD" w:rsidRPr="00442211">
        <w:rPr>
          <w:rFonts w:ascii="Century Gothic" w:hAnsi="Century Gothic"/>
          <w:sz w:val="22"/>
          <w:szCs w:val="22"/>
          <w:lang w:val="pt-PT"/>
        </w:rPr>
        <w:t>2008-2010.</w:t>
      </w:r>
      <w:r w:rsidR="002A7408" w:rsidRPr="00442211">
        <w:rPr>
          <w:rFonts w:ascii="Century Gothic" w:hAnsi="Century Gothic"/>
          <w:sz w:val="22"/>
          <w:szCs w:val="22"/>
          <w:lang w:val="pt-PT"/>
        </w:rPr>
        <w:t xml:space="preserve"> Entre 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002A7408"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Munic</w:t>
      </w:r>
      <w:r w:rsidR="002A7408" w:rsidRPr="00442211">
        <w:rPr>
          <w:rFonts w:ascii="Century Gothic" w:hAnsi="Century Gothic"/>
          <w:sz w:val="22"/>
          <w:szCs w:val="22"/>
          <w:lang w:val="pt-PT"/>
        </w:rPr>
        <w:t xml:space="preserve">ípio de </w:t>
      </w:r>
      <w:r w:rsidR="00245DCD" w:rsidRPr="00442211">
        <w:rPr>
          <w:rFonts w:ascii="Century Gothic" w:hAnsi="Century Gothic"/>
          <w:sz w:val="22"/>
          <w:szCs w:val="22"/>
          <w:lang w:val="pt-PT"/>
        </w:rPr>
        <w:t xml:space="preserve">Maputo (42%) </w:t>
      </w:r>
      <w:r w:rsidR="002A7408" w:rsidRPr="00442211">
        <w:rPr>
          <w:rFonts w:ascii="Century Gothic" w:hAnsi="Century Gothic"/>
          <w:sz w:val="22"/>
          <w:szCs w:val="22"/>
          <w:lang w:val="pt-PT"/>
        </w:rPr>
        <w:t xml:space="preserve">e </w:t>
      </w:r>
      <w:r w:rsidR="00245DCD" w:rsidRPr="00442211">
        <w:rPr>
          <w:rFonts w:ascii="Century Gothic" w:hAnsi="Century Gothic"/>
          <w:sz w:val="22"/>
          <w:szCs w:val="22"/>
          <w:lang w:val="pt-PT"/>
        </w:rPr>
        <w:t xml:space="preserve">Sofala (13%) </w:t>
      </w:r>
      <w:r w:rsidR="002A7408" w:rsidRPr="00442211">
        <w:rPr>
          <w:rFonts w:ascii="Century Gothic" w:hAnsi="Century Gothic"/>
          <w:sz w:val="22"/>
          <w:szCs w:val="22"/>
          <w:lang w:val="pt-PT"/>
        </w:rPr>
        <w:t>foram os principais beneficiários. A parte que coube a todas as outras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002A7408" w:rsidRPr="00442211">
        <w:rPr>
          <w:rFonts w:ascii="Century Gothic" w:hAnsi="Century Gothic"/>
          <w:sz w:val="22"/>
          <w:szCs w:val="22"/>
          <w:lang w:val="pt-PT"/>
        </w:rPr>
        <w:t xml:space="preserve">manteve-se em </w:t>
      </w:r>
      <w:r w:rsidR="00245DCD" w:rsidRPr="00442211">
        <w:rPr>
          <w:rFonts w:ascii="Century Gothic" w:hAnsi="Century Gothic"/>
          <w:sz w:val="22"/>
          <w:szCs w:val="22"/>
          <w:lang w:val="pt-PT"/>
        </w:rPr>
        <w:t xml:space="preserve">8% (Gaza) </w:t>
      </w:r>
      <w:r w:rsidR="002A7408" w:rsidRPr="00442211">
        <w:rPr>
          <w:rFonts w:ascii="Century Gothic" w:hAnsi="Century Gothic"/>
          <w:sz w:val="22"/>
          <w:szCs w:val="22"/>
          <w:lang w:val="pt-PT"/>
        </w:rPr>
        <w:t>ou menos</w:t>
      </w:r>
      <w:r w:rsidR="00245DCD" w:rsidRPr="00442211">
        <w:rPr>
          <w:rFonts w:ascii="Century Gothic" w:hAnsi="Century Gothic"/>
          <w:sz w:val="22"/>
          <w:szCs w:val="22"/>
          <w:lang w:val="pt-PT"/>
        </w:rPr>
        <w:t>.</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876EF6"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Os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 capacitação e de </w:t>
      </w:r>
      <w:r w:rsidR="00245DCD" w:rsidRPr="00442211">
        <w:rPr>
          <w:rFonts w:ascii="Century Gothic" w:hAnsi="Century Gothic"/>
          <w:sz w:val="22"/>
          <w:szCs w:val="22"/>
          <w:lang w:val="pt-PT"/>
        </w:rPr>
        <w:t>control</w:t>
      </w:r>
      <w:r w:rsidRPr="00442211">
        <w:rPr>
          <w:rFonts w:ascii="Century Gothic" w:hAnsi="Century Gothic"/>
          <w:sz w:val="22"/>
          <w:szCs w:val="22"/>
          <w:lang w:val="pt-PT"/>
        </w:rPr>
        <w:t xml:space="preserve">o e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erosão </w:t>
      </w:r>
      <w:r w:rsidR="00245DCD" w:rsidRPr="00442211">
        <w:rPr>
          <w:rFonts w:ascii="Century Gothic" w:hAnsi="Century Gothic"/>
          <w:sz w:val="22"/>
          <w:szCs w:val="22"/>
          <w:lang w:val="pt-PT"/>
        </w:rPr>
        <w:t>absor</w:t>
      </w:r>
      <w:r w:rsidRPr="00442211">
        <w:rPr>
          <w:rFonts w:ascii="Century Gothic" w:hAnsi="Century Gothic"/>
          <w:sz w:val="22"/>
          <w:szCs w:val="22"/>
          <w:lang w:val="pt-PT"/>
        </w:rPr>
        <w:t xml:space="preserve">veram 72% dos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seguidos pela </w:t>
      </w:r>
      <w:r w:rsidR="00245DCD" w:rsidRPr="00442211">
        <w:rPr>
          <w:rFonts w:ascii="Century Gothic" w:hAnsi="Century Gothic"/>
          <w:sz w:val="22"/>
          <w:szCs w:val="22"/>
          <w:lang w:val="pt-PT"/>
        </w:rPr>
        <w:t>reabilita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de infra-estrutura com </w:t>
      </w:r>
      <w:r w:rsidR="00245DCD" w:rsidRPr="00442211">
        <w:rPr>
          <w:rFonts w:ascii="Century Gothic" w:hAnsi="Century Gothic"/>
          <w:sz w:val="22"/>
          <w:szCs w:val="22"/>
          <w:lang w:val="pt-PT"/>
        </w:rPr>
        <w:t xml:space="preserve">11%. </w:t>
      </w:r>
      <w:r w:rsidRPr="00442211">
        <w:rPr>
          <w:rFonts w:ascii="Century Gothic" w:hAnsi="Century Gothic"/>
          <w:sz w:val="22"/>
          <w:szCs w:val="22"/>
          <w:lang w:val="pt-PT"/>
        </w:rPr>
        <w:t>A g</w:t>
      </w:r>
      <w:r w:rsidR="005169DE" w:rsidRPr="00442211">
        <w:rPr>
          <w:rFonts w:ascii="Century Gothic" w:hAnsi="Century Gothic"/>
          <w:sz w:val="22"/>
          <w:szCs w:val="22"/>
          <w:lang w:val="pt-PT"/>
        </w:rPr>
        <w:t>estão dos recursos naturais</w:t>
      </w:r>
      <w:r w:rsidR="00245DCD" w:rsidRPr="00442211">
        <w:rPr>
          <w:rFonts w:ascii="Century Gothic" w:hAnsi="Century Gothic"/>
          <w:sz w:val="22"/>
          <w:szCs w:val="22"/>
          <w:lang w:val="pt-PT"/>
        </w:rPr>
        <w:t xml:space="preserve"> (</w:t>
      </w:r>
      <w:r w:rsidR="00CB6477" w:rsidRPr="00442211">
        <w:rPr>
          <w:rFonts w:ascii="Century Gothic" w:hAnsi="Century Gothic"/>
          <w:sz w:val="22"/>
          <w:szCs w:val="22"/>
          <w:lang w:val="pt-PT"/>
        </w:rPr>
        <w:t>essencialmente</w:t>
      </w:r>
      <w:r w:rsidRPr="00442211">
        <w:rPr>
          <w:rFonts w:ascii="Century Gothic" w:hAnsi="Century Gothic"/>
          <w:sz w:val="22"/>
          <w:szCs w:val="22"/>
          <w:lang w:val="pt-PT"/>
        </w:rPr>
        <w:t xml:space="preserve"> nos parques </w:t>
      </w:r>
      <w:r w:rsidR="00245DCD" w:rsidRPr="00442211">
        <w:rPr>
          <w:rFonts w:ascii="Century Gothic" w:hAnsi="Century Gothic"/>
          <w:sz w:val="22"/>
          <w:szCs w:val="22"/>
          <w:lang w:val="pt-PT"/>
        </w:rPr>
        <w:t>na</w:t>
      </w:r>
      <w:r w:rsidRPr="00442211">
        <w:rPr>
          <w:rFonts w:ascii="Century Gothic" w:hAnsi="Century Gothic"/>
          <w:sz w:val="22"/>
          <w:szCs w:val="22"/>
          <w:lang w:val="pt-PT"/>
        </w:rPr>
        <w:t>cionais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água 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receberam a menor parte, </w:t>
      </w:r>
      <w:r w:rsidR="00245DCD" w:rsidRPr="00442211">
        <w:rPr>
          <w:rFonts w:ascii="Century Gothic" w:hAnsi="Century Gothic"/>
          <w:sz w:val="22"/>
          <w:szCs w:val="22"/>
          <w:lang w:val="pt-PT"/>
        </w:rPr>
        <w:t xml:space="preserve">9%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7%, respectiv</w:t>
      </w:r>
      <w:r w:rsidRPr="00442211">
        <w:rPr>
          <w:rFonts w:ascii="Century Gothic" w:hAnsi="Century Gothic"/>
          <w:sz w:val="22"/>
          <w:szCs w:val="22"/>
          <w:lang w:val="pt-PT"/>
        </w:rPr>
        <w:t>amente</w:t>
      </w:r>
      <w:r w:rsidR="00245DCD" w:rsidRPr="00442211">
        <w:rPr>
          <w:rFonts w:ascii="Century Gothic" w:hAnsi="Century Gothic"/>
          <w:sz w:val="22"/>
          <w:szCs w:val="22"/>
          <w:lang w:val="pt-PT"/>
        </w:rPr>
        <w:t>.</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9A4D79" w:rsidP="00245DCD">
      <w:pPr>
        <w:pStyle w:val="ColorfulList-Accent11"/>
        <w:spacing w:after="120"/>
        <w:ind w:left="0"/>
        <w:jc w:val="both"/>
        <w:rPr>
          <w:rFonts w:ascii="Century Gothic" w:hAnsi="Century Gothic"/>
          <w:sz w:val="22"/>
          <w:szCs w:val="22"/>
          <w:lang w:val="pt-PT"/>
        </w:rPr>
      </w:pPr>
      <w:r w:rsidRPr="00442211">
        <w:rPr>
          <w:rFonts w:ascii="Century Gothic" w:hAnsi="Century Gothic"/>
          <w:b/>
          <w:sz w:val="22"/>
          <w:szCs w:val="22"/>
          <w:lang w:val="pt-PT"/>
        </w:rPr>
        <w:t xml:space="preserve">As áreas prioritárias de </w:t>
      </w:r>
      <w:r w:rsidR="00767FAF" w:rsidRPr="00442211">
        <w:rPr>
          <w:rFonts w:ascii="Century Gothic" w:hAnsi="Century Gothic"/>
          <w:b/>
          <w:sz w:val="22"/>
          <w:szCs w:val="22"/>
          <w:lang w:val="pt-PT"/>
        </w:rPr>
        <w:t>investimento</w:t>
      </w:r>
      <w:r w:rsidR="00245DCD" w:rsidRPr="00442211">
        <w:rPr>
          <w:rFonts w:ascii="Century Gothic" w:hAnsi="Century Gothic"/>
          <w:sz w:val="22"/>
          <w:szCs w:val="22"/>
          <w:lang w:val="pt-PT"/>
        </w:rPr>
        <w:t xml:space="preserve"> vari</w:t>
      </w:r>
      <w:r w:rsidRPr="00442211">
        <w:rPr>
          <w:rFonts w:ascii="Century Gothic" w:hAnsi="Century Gothic"/>
          <w:sz w:val="22"/>
          <w:szCs w:val="22"/>
          <w:lang w:val="pt-PT"/>
        </w:rPr>
        <w:t xml:space="preserve">aram significativamente pelas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00CB6477" w:rsidRPr="00442211">
        <w:rPr>
          <w:rFonts w:ascii="Century Gothic" w:hAnsi="Century Gothic"/>
          <w:sz w:val="22"/>
          <w:szCs w:val="22"/>
          <w:lang w:val="pt-PT"/>
        </w:rPr>
        <w:t xml:space="preserve">A título de exemplo, Niassa, Tete e Manica não registaram nenhum investimento material e todos os seus recursos foram canalizados para a capacitação. </w:t>
      </w:r>
      <w:r w:rsidRPr="00442211">
        <w:rPr>
          <w:rFonts w:ascii="Century Gothic" w:hAnsi="Century Gothic"/>
          <w:sz w:val="22"/>
          <w:szCs w:val="22"/>
          <w:lang w:val="pt-PT"/>
        </w:rPr>
        <w:t xml:space="preserve">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 xml:space="preserve">Cabo Delgado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Nampula invest</w:t>
      </w:r>
      <w:r w:rsidRPr="00442211">
        <w:rPr>
          <w:rFonts w:ascii="Century Gothic" w:hAnsi="Century Gothic"/>
          <w:sz w:val="22"/>
          <w:szCs w:val="22"/>
          <w:lang w:val="pt-PT"/>
        </w:rPr>
        <w:t xml:space="preserve">iram </w:t>
      </w:r>
      <w:r w:rsidR="00CB6477" w:rsidRPr="00442211">
        <w:rPr>
          <w:rFonts w:ascii="Century Gothic" w:hAnsi="Century Gothic"/>
          <w:sz w:val="22"/>
          <w:szCs w:val="22"/>
          <w:lang w:val="pt-PT"/>
        </w:rPr>
        <w:t>fortemente</w:t>
      </w:r>
      <w:r w:rsidRPr="00442211">
        <w:rPr>
          <w:rFonts w:ascii="Century Gothic" w:hAnsi="Century Gothic"/>
          <w:sz w:val="22"/>
          <w:szCs w:val="22"/>
          <w:lang w:val="pt-PT"/>
        </w:rPr>
        <w:t xml:space="preserve"> na </w:t>
      </w:r>
      <w:r w:rsidR="005169DE" w:rsidRPr="00442211">
        <w:rPr>
          <w:rFonts w:ascii="Century Gothic" w:hAnsi="Century Gothic"/>
          <w:sz w:val="22"/>
          <w:szCs w:val="22"/>
          <w:lang w:val="pt-PT"/>
        </w:rPr>
        <w:t>capacitação</w:t>
      </w:r>
      <w:r w:rsidR="00245DCD" w:rsidRPr="00442211">
        <w:rPr>
          <w:rFonts w:ascii="Century Gothic" w:hAnsi="Century Gothic"/>
          <w:sz w:val="22"/>
          <w:szCs w:val="22"/>
          <w:lang w:val="pt-PT"/>
        </w:rPr>
        <w:t xml:space="preserve"> (60%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79%, </w:t>
      </w:r>
      <w:r w:rsidRPr="00442211">
        <w:rPr>
          <w:rFonts w:ascii="Century Gothic" w:hAnsi="Century Gothic"/>
          <w:sz w:val="22"/>
          <w:szCs w:val="22"/>
          <w:lang w:val="pt-PT"/>
        </w:rPr>
        <w:t>respectivamente</w:t>
      </w:r>
      <w:r w:rsidR="00245DCD" w:rsidRPr="00442211">
        <w:rPr>
          <w:rFonts w:ascii="Century Gothic" w:hAnsi="Century Gothic"/>
          <w:sz w:val="22"/>
          <w:szCs w:val="22"/>
          <w:lang w:val="pt-PT"/>
        </w:rPr>
        <w:t xml:space="preserve">) </w:t>
      </w:r>
      <w:r w:rsidR="007914A3">
        <w:rPr>
          <w:rFonts w:ascii="Century Gothic" w:hAnsi="Century Gothic"/>
          <w:sz w:val="22"/>
          <w:szCs w:val="22"/>
          <w:lang w:val="pt-PT"/>
        </w:rPr>
        <w:t>seguida do</w:t>
      </w:r>
      <w:r w:rsidR="0067539D" w:rsidRPr="00442211">
        <w:rPr>
          <w:rFonts w:ascii="Century Gothic" w:hAnsi="Century Gothic"/>
          <w:sz w:val="22"/>
          <w:szCs w:val="22"/>
          <w:lang w:val="pt-PT"/>
        </w:rPr>
        <w:t xml:space="preserv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(30% </w:t>
      </w:r>
      <w:r w:rsidR="0067539D"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9%, </w:t>
      </w:r>
      <w:r w:rsidRPr="00442211">
        <w:rPr>
          <w:rFonts w:ascii="Century Gothic" w:hAnsi="Century Gothic"/>
          <w:sz w:val="22"/>
          <w:szCs w:val="22"/>
          <w:lang w:val="pt-PT"/>
        </w:rPr>
        <w:t>respectivamente</w:t>
      </w:r>
      <w:r w:rsidR="00245DCD" w:rsidRPr="00442211">
        <w:rPr>
          <w:rFonts w:ascii="Century Gothic" w:hAnsi="Century Gothic"/>
          <w:sz w:val="22"/>
          <w:szCs w:val="22"/>
          <w:lang w:val="pt-PT"/>
        </w:rPr>
        <w:t xml:space="preserve">) </w:t>
      </w:r>
      <w:r w:rsidR="0067539D"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infra-estrutura</w:t>
      </w:r>
      <w:r w:rsidR="00245DCD" w:rsidRPr="00442211">
        <w:rPr>
          <w:rFonts w:ascii="Century Gothic" w:hAnsi="Century Gothic"/>
          <w:sz w:val="22"/>
          <w:szCs w:val="22"/>
          <w:lang w:val="pt-PT"/>
        </w:rPr>
        <w:t xml:space="preserve"> (10% </w:t>
      </w:r>
      <w:r w:rsidR="0067539D"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12%, </w:t>
      </w:r>
      <w:r w:rsidRPr="00442211">
        <w:rPr>
          <w:rFonts w:ascii="Century Gothic" w:hAnsi="Century Gothic"/>
          <w:sz w:val="22"/>
          <w:szCs w:val="22"/>
          <w:lang w:val="pt-PT"/>
        </w:rPr>
        <w:t>respectivamente</w:t>
      </w:r>
      <w:r w:rsidR="00245DCD" w:rsidRPr="00442211">
        <w:rPr>
          <w:rFonts w:ascii="Century Gothic" w:hAnsi="Century Gothic"/>
          <w:sz w:val="22"/>
          <w:szCs w:val="22"/>
          <w:lang w:val="pt-PT"/>
        </w:rPr>
        <w:t>).</w:t>
      </w:r>
      <w:r w:rsidR="0067539D" w:rsidRPr="00442211">
        <w:rPr>
          <w:rFonts w:ascii="Century Gothic" w:hAnsi="Century Gothic"/>
          <w:sz w:val="22"/>
          <w:szCs w:val="22"/>
          <w:lang w:val="pt-PT"/>
        </w:rPr>
        <w:t xml:space="preserve"> Na zona </w:t>
      </w:r>
      <w:r w:rsidR="00245DCD" w:rsidRPr="00442211">
        <w:rPr>
          <w:rFonts w:ascii="Century Gothic" w:hAnsi="Century Gothic"/>
          <w:sz w:val="22"/>
          <w:szCs w:val="22"/>
          <w:lang w:val="pt-PT"/>
        </w:rPr>
        <w:t>centr</w:t>
      </w:r>
      <w:r w:rsidR="0067539D" w:rsidRPr="00442211">
        <w:rPr>
          <w:rFonts w:ascii="Century Gothic" w:hAnsi="Century Gothic"/>
          <w:sz w:val="22"/>
          <w:szCs w:val="22"/>
          <w:lang w:val="pt-PT"/>
        </w:rPr>
        <w:t xml:space="preserve">o do país, as prioridades variam </w:t>
      </w:r>
      <w:r w:rsidR="00CB6477" w:rsidRPr="00442211">
        <w:rPr>
          <w:rFonts w:ascii="Century Gothic" w:hAnsi="Century Gothic"/>
          <w:sz w:val="22"/>
          <w:szCs w:val="22"/>
          <w:lang w:val="pt-PT"/>
        </w:rPr>
        <w:t>consideravelmente</w:t>
      </w:r>
      <w:r w:rsidR="0067539D" w:rsidRPr="00442211">
        <w:rPr>
          <w:rFonts w:ascii="Century Gothic" w:hAnsi="Century Gothic"/>
          <w:sz w:val="22"/>
          <w:szCs w:val="22"/>
          <w:lang w:val="pt-PT"/>
        </w:rPr>
        <w:t>. Nesta zona, a</w:t>
      </w:r>
      <w:r w:rsidR="00245DCD" w:rsidRPr="00442211">
        <w:rPr>
          <w:rFonts w:ascii="Century Gothic" w:hAnsi="Century Gothic"/>
          <w:sz w:val="22"/>
          <w:szCs w:val="22"/>
          <w:lang w:val="pt-PT"/>
        </w:rPr>
        <w:t xml:space="preserve"> Zambézia (25%) </w:t>
      </w:r>
      <w:r w:rsidR="0067539D"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Sofala (41%) </w:t>
      </w:r>
      <w:r w:rsidR="00CB6477" w:rsidRPr="00442211">
        <w:rPr>
          <w:rFonts w:ascii="Century Gothic" w:hAnsi="Century Gothic"/>
          <w:sz w:val="22"/>
          <w:szCs w:val="22"/>
          <w:lang w:val="pt-PT"/>
        </w:rPr>
        <w:t>colocam</w:t>
      </w:r>
      <w:r w:rsidR="0067539D" w:rsidRPr="00442211">
        <w:rPr>
          <w:rFonts w:ascii="Century Gothic" w:hAnsi="Century Gothic"/>
          <w:sz w:val="22"/>
          <w:szCs w:val="22"/>
          <w:lang w:val="pt-PT"/>
        </w:rPr>
        <w:t xml:space="preserve"> alguma ênfase no </w:t>
      </w:r>
      <w:r w:rsidR="00245DCD" w:rsidRPr="00442211">
        <w:rPr>
          <w:rFonts w:ascii="Century Gothic" w:hAnsi="Century Gothic"/>
          <w:sz w:val="22"/>
          <w:szCs w:val="22"/>
          <w:lang w:val="pt-PT"/>
        </w:rPr>
        <w:t>control</w:t>
      </w:r>
      <w:r w:rsidR="0067539D" w:rsidRPr="00442211">
        <w:rPr>
          <w:rFonts w:ascii="Century Gothic" w:hAnsi="Century Gothic"/>
          <w:sz w:val="22"/>
          <w:szCs w:val="22"/>
          <w:lang w:val="pt-PT"/>
        </w:rPr>
        <w:t>o da erosão. Todavia, a gestão</w:t>
      </w:r>
      <w:r w:rsidR="005169DE" w:rsidRPr="00442211">
        <w:rPr>
          <w:rFonts w:ascii="Century Gothic" w:hAnsi="Century Gothic"/>
          <w:sz w:val="22"/>
          <w:szCs w:val="22"/>
          <w:lang w:val="pt-PT"/>
        </w:rPr>
        <w:t xml:space="preserve"> dos recursos naturais</w:t>
      </w:r>
      <w:r w:rsidR="00245DCD" w:rsidRPr="00442211">
        <w:rPr>
          <w:rFonts w:ascii="Century Gothic" w:hAnsi="Century Gothic"/>
          <w:sz w:val="22"/>
          <w:szCs w:val="22"/>
          <w:lang w:val="pt-PT"/>
        </w:rPr>
        <w:t xml:space="preserve"> </w:t>
      </w:r>
      <w:r w:rsidR="0067539D" w:rsidRPr="00442211">
        <w:rPr>
          <w:rFonts w:ascii="Century Gothic" w:hAnsi="Century Gothic"/>
          <w:sz w:val="22"/>
          <w:szCs w:val="22"/>
          <w:lang w:val="pt-PT"/>
        </w:rPr>
        <w:t>em</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Gorongosa</w:t>
      </w:r>
      <w:r w:rsidR="00245DCD" w:rsidRPr="00442211">
        <w:rPr>
          <w:rFonts w:ascii="Century Gothic" w:hAnsi="Century Gothic"/>
          <w:sz w:val="22"/>
          <w:szCs w:val="22"/>
          <w:lang w:val="pt-PT"/>
        </w:rPr>
        <w:t xml:space="preserve"> (46%) </w:t>
      </w:r>
      <w:r w:rsidR="0067539D" w:rsidRPr="00442211">
        <w:rPr>
          <w:rFonts w:ascii="Century Gothic" w:hAnsi="Century Gothic"/>
          <w:sz w:val="22"/>
          <w:szCs w:val="22"/>
          <w:lang w:val="pt-PT"/>
        </w:rPr>
        <w:t>e a</w:t>
      </w:r>
      <w:r w:rsidR="00245DCD" w:rsidRPr="00442211">
        <w:rPr>
          <w:rFonts w:ascii="Century Gothic" w:hAnsi="Century Gothic"/>
          <w:sz w:val="22"/>
          <w:szCs w:val="22"/>
          <w:lang w:val="pt-PT"/>
        </w:rPr>
        <w:t xml:space="preserve"> </w:t>
      </w:r>
      <w:r w:rsidR="005169DE" w:rsidRPr="00442211">
        <w:rPr>
          <w:rFonts w:ascii="Century Gothic" w:hAnsi="Century Gothic"/>
          <w:sz w:val="22"/>
          <w:szCs w:val="22"/>
          <w:lang w:val="pt-PT"/>
        </w:rPr>
        <w:t>capacitação</w:t>
      </w:r>
      <w:r w:rsidR="00245DCD" w:rsidRPr="00442211">
        <w:rPr>
          <w:rFonts w:ascii="Century Gothic" w:hAnsi="Century Gothic"/>
          <w:sz w:val="22"/>
          <w:szCs w:val="22"/>
          <w:lang w:val="pt-PT"/>
        </w:rPr>
        <w:t xml:space="preserve"> </w:t>
      </w:r>
      <w:r w:rsidR="0067539D" w:rsidRPr="00442211">
        <w:rPr>
          <w:rFonts w:ascii="Century Gothic" w:hAnsi="Century Gothic"/>
          <w:sz w:val="22"/>
          <w:szCs w:val="22"/>
          <w:lang w:val="pt-PT"/>
        </w:rPr>
        <w:t>na</w:t>
      </w:r>
      <w:r w:rsidR="00245DCD" w:rsidRPr="00442211">
        <w:rPr>
          <w:rFonts w:ascii="Century Gothic" w:hAnsi="Century Gothic"/>
          <w:sz w:val="22"/>
          <w:szCs w:val="22"/>
          <w:lang w:val="pt-PT"/>
        </w:rPr>
        <w:t xml:space="preserve"> Zambézia (58%) </w:t>
      </w:r>
      <w:r w:rsidR="0067539D" w:rsidRPr="00442211">
        <w:rPr>
          <w:rFonts w:ascii="Century Gothic" w:hAnsi="Century Gothic"/>
          <w:sz w:val="22"/>
          <w:szCs w:val="22"/>
          <w:lang w:val="pt-PT"/>
        </w:rPr>
        <w:t xml:space="preserve">absorvem a maior parte dos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0067539D" w:rsidRPr="00442211">
        <w:rPr>
          <w:rFonts w:ascii="Century Gothic" w:hAnsi="Century Gothic"/>
          <w:sz w:val="22"/>
          <w:szCs w:val="22"/>
          <w:lang w:val="pt-PT"/>
        </w:rPr>
        <w:t xml:space="preserve">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0067539D" w:rsidRPr="00442211">
        <w:rPr>
          <w:rFonts w:ascii="Century Gothic" w:hAnsi="Century Gothic"/>
          <w:sz w:val="22"/>
          <w:szCs w:val="22"/>
          <w:lang w:val="pt-PT"/>
        </w:rPr>
        <w:t xml:space="preserve">do sul </w:t>
      </w:r>
      <w:r w:rsidR="00245DCD" w:rsidRPr="00442211">
        <w:rPr>
          <w:rFonts w:ascii="Century Gothic" w:hAnsi="Century Gothic"/>
          <w:sz w:val="22"/>
          <w:szCs w:val="22"/>
          <w:lang w:val="pt-PT"/>
        </w:rPr>
        <w:t>tend</w:t>
      </w:r>
      <w:r w:rsidR="0067539D" w:rsidRPr="00442211">
        <w:rPr>
          <w:rFonts w:ascii="Century Gothic" w:hAnsi="Century Gothic"/>
          <w:sz w:val="22"/>
          <w:szCs w:val="22"/>
          <w:lang w:val="pt-PT"/>
        </w:rPr>
        <w:t xml:space="preserve">em a canalizar mais dos seus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0067539D" w:rsidRPr="00442211">
        <w:rPr>
          <w:rFonts w:ascii="Century Gothic" w:hAnsi="Century Gothic"/>
          <w:sz w:val="22"/>
          <w:szCs w:val="22"/>
          <w:lang w:val="pt-PT"/>
        </w:rPr>
        <w:t xml:space="preserve">para o </w:t>
      </w:r>
      <w:r w:rsidR="00245DCD" w:rsidRPr="00442211">
        <w:rPr>
          <w:rFonts w:ascii="Century Gothic" w:hAnsi="Century Gothic"/>
          <w:sz w:val="22"/>
          <w:szCs w:val="22"/>
          <w:lang w:val="pt-PT"/>
        </w:rPr>
        <w:t>control</w:t>
      </w:r>
      <w:r w:rsidR="0067539D" w:rsidRPr="00442211">
        <w:rPr>
          <w:rFonts w:ascii="Century Gothic" w:hAnsi="Century Gothic"/>
          <w:sz w:val="22"/>
          <w:szCs w:val="22"/>
          <w:lang w:val="pt-PT"/>
        </w:rPr>
        <w:t xml:space="preserve">o e a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0067539D" w:rsidRPr="00442211">
        <w:rPr>
          <w:rFonts w:ascii="Century Gothic" w:hAnsi="Century Gothic"/>
          <w:sz w:val="22"/>
          <w:szCs w:val="22"/>
          <w:lang w:val="pt-PT"/>
        </w:rPr>
        <w:t xml:space="preserve"> da erosão</w:t>
      </w:r>
      <w:r w:rsidR="00245DCD" w:rsidRPr="00442211">
        <w:rPr>
          <w:rFonts w:ascii="Century Gothic" w:hAnsi="Century Gothic"/>
          <w:sz w:val="22"/>
          <w:szCs w:val="22"/>
          <w:lang w:val="pt-PT"/>
        </w:rPr>
        <w:t>: Gaza (87%), Inhambane</w:t>
      </w:r>
      <w:r w:rsidR="0067539D" w:rsidRPr="00442211">
        <w:rPr>
          <w:rFonts w:ascii="Century Gothic" w:hAnsi="Century Gothic"/>
          <w:sz w:val="22"/>
          <w:szCs w:val="22"/>
          <w:lang w:val="pt-PT"/>
        </w:rPr>
        <w:t xml:space="preserve"> (65%)</w:t>
      </w:r>
      <w:r w:rsidR="00245DCD" w:rsidRPr="00442211">
        <w:rPr>
          <w:rFonts w:ascii="Century Gothic" w:hAnsi="Century Gothic"/>
          <w:sz w:val="22"/>
          <w:szCs w:val="22"/>
          <w:lang w:val="pt-PT"/>
        </w:rPr>
        <w:t xml:space="preserve"> </w:t>
      </w:r>
      <w:r w:rsidR="0067539D"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Maputo Ci</w:t>
      </w:r>
      <w:r w:rsidR="0067539D" w:rsidRPr="00442211">
        <w:rPr>
          <w:rFonts w:ascii="Century Gothic" w:hAnsi="Century Gothic"/>
          <w:sz w:val="22"/>
          <w:szCs w:val="22"/>
          <w:lang w:val="pt-PT"/>
        </w:rPr>
        <w:t>dade</w:t>
      </w:r>
      <w:r w:rsidR="00245DCD" w:rsidRPr="00442211">
        <w:rPr>
          <w:rFonts w:ascii="Century Gothic" w:hAnsi="Century Gothic"/>
          <w:sz w:val="22"/>
          <w:szCs w:val="22"/>
          <w:lang w:val="pt-PT"/>
        </w:rPr>
        <w:t xml:space="preserve"> (54%). </w:t>
      </w:r>
      <w:r w:rsidR="00CB6477" w:rsidRPr="00442211">
        <w:rPr>
          <w:rFonts w:ascii="Century Gothic" w:hAnsi="Century Gothic"/>
          <w:sz w:val="22"/>
          <w:szCs w:val="22"/>
          <w:lang w:val="pt-PT"/>
        </w:rPr>
        <w:t>Pelo contrário, Maputo Província gastou a maior parte dos seus recursos de investimento na capacitação (68%).</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67539D"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 xml:space="preserve">Tal como foi </w:t>
      </w:r>
      <w:r w:rsidR="00CB6477" w:rsidRPr="00442211">
        <w:rPr>
          <w:rFonts w:ascii="Century Gothic" w:hAnsi="Century Gothic"/>
          <w:sz w:val="22"/>
          <w:szCs w:val="22"/>
          <w:lang w:val="pt-PT"/>
        </w:rPr>
        <w:t>anteriormente</w:t>
      </w:r>
      <w:r w:rsidRPr="00442211">
        <w:rPr>
          <w:rFonts w:ascii="Century Gothic" w:hAnsi="Century Gothic"/>
          <w:sz w:val="22"/>
          <w:szCs w:val="22"/>
          <w:lang w:val="pt-PT"/>
        </w:rPr>
        <w:t xml:space="preserve"> explicado, as</w:t>
      </w:r>
      <w:r w:rsidR="00245DCD" w:rsidRPr="00442211">
        <w:rPr>
          <w:rFonts w:ascii="Century Gothic" w:hAnsi="Century Gothic"/>
          <w:sz w:val="22"/>
          <w:szCs w:val="22"/>
          <w:lang w:val="pt-PT"/>
        </w:rPr>
        <w:t xml:space="preserve"> DPCA</w:t>
      </w:r>
      <w:r w:rsidRPr="00442211">
        <w:rPr>
          <w:rFonts w:ascii="Century Gothic" w:hAnsi="Century Gothic"/>
          <w:sz w:val="22"/>
          <w:szCs w:val="22"/>
          <w:lang w:val="pt-PT"/>
        </w:rPr>
        <w:t xml:space="preserve"> foram responsáveis apenas por 36% do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do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agregado no período que decorreu </w:t>
      </w:r>
      <w:r w:rsidR="00CB6477" w:rsidRPr="00442211">
        <w:rPr>
          <w:rFonts w:ascii="Century Gothic" w:hAnsi="Century Gothic"/>
          <w:sz w:val="22"/>
          <w:szCs w:val="22"/>
          <w:lang w:val="pt-PT"/>
        </w:rPr>
        <w:t>de 2008</w:t>
      </w:r>
      <w:r w:rsidR="00286F84" w:rsidRPr="00442211">
        <w:rPr>
          <w:rFonts w:ascii="Century Gothic" w:hAnsi="Century Gothic"/>
          <w:sz w:val="22"/>
          <w:szCs w:val="22"/>
          <w:lang w:val="pt-PT"/>
        </w:rPr>
        <w:t xml:space="preserve"> a </w:t>
      </w:r>
      <w:r w:rsidRPr="00442211">
        <w:rPr>
          <w:rFonts w:ascii="Century Gothic" w:hAnsi="Century Gothic"/>
          <w:sz w:val="22"/>
          <w:szCs w:val="22"/>
          <w:lang w:val="pt-PT"/>
        </w:rPr>
        <w:t>2010</w:t>
      </w:r>
      <w:r w:rsidR="00245DCD" w:rsidRPr="00442211">
        <w:rPr>
          <w:rFonts w:ascii="Century Gothic" w:hAnsi="Century Gothic"/>
          <w:sz w:val="22"/>
          <w:szCs w:val="22"/>
          <w:lang w:val="pt-PT"/>
        </w:rPr>
        <w:t xml:space="preserve">. </w:t>
      </w:r>
      <w:r w:rsidR="00286F84" w:rsidRPr="00442211">
        <w:rPr>
          <w:rFonts w:ascii="Century Gothic" w:hAnsi="Century Gothic"/>
          <w:sz w:val="22"/>
          <w:szCs w:val="22"/>
          <w:lang w:val="pt-PT"/>
        </w:rPr>
        <w:t xml:space="preserve">O restante </w:t>
      </w:r>
      <w:r w:rsidR="00245DCD" w:rsidRPr="00442211">
        <w:rPr>
          <w:rFonts w:ascii="Century Gothic" w:hAnsi="Century Gothic"/>
          <w:sz w:val="22"/>
          <w:szCs w:val="22"/>
          <w:lang w:val="pt-PT"/>
        </w:rPr>
        <w:t xml:space="preserve">(64%) </w:t>
      </w:r>
      <w:r w:rsidR="00286F84" w:rsidRPr="00442211">
        <w:rPr>
          <w:rFonts w:ascii="Century Gothic" w:hAnsi="Century Gothic"/>
          <w:sz w:val="22"/>
          <w:szCs w:val="22"/>
          <w:lang w:val="pt-PT"/>
        </w:rPr>
        <w:t xml:space="preserve">foi </w:t>
      </w:r>
      <w:r w:rsidR="00245DCD" w:rsidRPr="00442211">
        <w:rPr>
          <w:rFonts w:ascii="Century Gothic" w:hAnsi="Century Gothic"/>
          <w:sz w:val="22"/>
          <w:szCs w:val="22"/>
          <w:lang w:val="pt-PT"/>
        </w:rPr>
        <w:t>execut</w:t>
      </w:r>
      <w:r w:rsidR="00286F84" w:rsidRPr="00442211">
        <w:rPr>
          <w:rFonts w:ascii="Century Gothic" w:hAnsi="Century Gothic"/>
          <w:sz w:val="22"/>
          <w:szCs w:val="22"/>
          <w:lang w:val="pt-PT"/>
        </w:rPr>
        <w:t xml:space="preserve">ado através das agências centrais em </w:t>
      </w:r>
      <w:r w:rsidR="00245DCD" w:rsidRPr="00442211">
        <w:rPr>
          <w:rFonts w:ascii="Century Gothic" w:hAnsi="Century Gothic"/>
          <w:sz w:val="22"/>
          <w:szCs w:val="22"/>
          <w:lang w:val="pt-PT"/>
        </w:rPr>
        <w:t xml:space="preserve">Maputo. </w:t>
      </w:r>
      <w:r w:rsidR="00286F84" w:rsidRPr="00442211">
        <w:rPr>
          <w:rFonts w:ascii="Century Gothic" w:hAnsi="Century Gothic"/>
          <w:sz w:val="22"/>
          <w:szCs w:val="22"/>
          <w:lang w:val="pt-PT"/>
        </w:rPr>
        <w:t xml:space="preserve">Porém, embora uma parte significativa possa ter sido gasta em actividades realizadas em algumas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00286F84"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 xml:space="preserve">SISTAFE </w:t>
      </w:r>
      <w:r w:rsidR="00286F84" w:rsidRPr="00442211">
        <w:rPr>
          <w:rFonts w:ascii="Century Gothic" w:hAnsi="Century Gothic"/>
          <w:sz w:val="22"/>
          <w:szCs w:val="22"/>
          <w:lang w:val="pt-PT"/>
        </w:rPr>
        <w:t xml:space="preserve">não revela a sua </w:t>
      </w:r>
      <w:r w:rsidR="00CB6477" w:rsidRPr="00442211">
        <w:rPr>
          <w:rFonts w:ascii="Century Gothic" w:hAnsi="Century Gothic"/>
          <w:sz w:val="22"/>
          <w:szCs w:val="22"/>
          <w:lang w:val="pt-PT"/>
        </w:rPr>
        <w:t>distribuição</w:t>
      </w:r>
      <w:r w:rsidR="00286F84" w:rsidRPr="00442211">
        <w:rPr>
          <w:rFonts w:ascii="Century Gothic" w:hAnsi="Century Gothic"/>
          <w:sz w:val="22"/>
          <w:szCs w:val="22"/>
          <w:lang w:val="pt-PT"/>
        </w:rPr>
        <w:t xml:space="preserve"> geográfica</w:t>
      </w:r>
      <w:r w:rsidR="00245DCD" w:rsidRPr="00442211">
        <w:rPr>
          <w:rFonts w:ascii="Century Gothic" w:hAnsi="Century Gothic"/>
          <w:sz w:val="22"/>
          <w:szCs w:val="22"/>
          <w:lang w:val="pt-PT"/>
        </w:rPr>
        <w:t xml:space="preserve">. </w:t>
      </w:r>
      <w:r w:rsidR="00286F84"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MITUR (1</w:t>
      </w:r>
      <w:r w:rsidR="00164E7C" w:rsidRPr="00442211">
        <w:rPr>
          <w:rFonts w:ascii="Century Gothic" w:hAnsi="Century Gothic"/>
          <w:sz w:val="22"/>
          <w:szCs w:val="22"/>
          <w:lang w:val="pt-PT"/>
        </w:rPr>
        <w:t>,6%</w:t>
      </w:r>
      <w:r w:rsidR="00245DCD" w:rsidRPr="00442211">
        <w:rPr>
          <w:rFonts w:ascii="Century Gothic" w:hAnsi="Century Gothic"/>
          <w:sz w:val="22"/>
          <w:szCs w:val="22"/>
          <w:lang w:val="pt-PT"/>
        </w:rPr>
        <w:t>) invest</w:t>
      </w:r>
      <w:r w:rsidR="00DF27A2" w:rsidRPr="00442211">
        <w:rPr>
          <w:rFonts w:ascii="Century Gothic" w:hAnsi="Century Gothic"/>
          <w:sz w:val="22"/>
          <w:szCs w:val="22"/>
          <w:lang w:val="pt-PT"/>
        </w:rPr>
        <w:t xml:space="preserve">e todos os seus </w:t>
      </w:r>
      <w:r w:rsidR="005F0D4F" w:rsidRPr="00442211">
        <w:rPr>
          <w:rFonts w:ascii="Century Gothic" w:hAnsi="Century Gothic"/>
          <w:sz w:val="22"/>
          <w:szCs w:val="22"/>
          <w:lang w:val="pt-PT"/>
        </w:rPr>
        <w:t>recursos</w:t>
      </w:r>
      <w:r w:rsidR="00245DCD" w:rsidRPr="00442211">
        <w:rPr>
          <w:rFonts w:ascii="Century Gothic" w:hAnsi="Century Gothic"/>
          <w:sz w:val="22"/>
          <w:szCs w:val="22"/>
          <w:lang w:val="pt-PT"/>
        </w:rPr>
        <w:t xml:space="preserve"> </w:t>
      </w:r>
      <w:r w:rsidR="00DF27A2" w:rsidRPr="00442211">
        <w:rPr>
          <w:rFonts w:ascii="Century Gothic" w:hAnsi="Century Gothic"/>
          <w:sz w:val="22"/>
          <w:szCs w:val="22"/>
          <w:lang w:val="pt-PT"/>
        </w:rPr>
        <w:t>na</w:t>
      </w:r>
      <w:r w:rsidR="00245DCD" w:rsidRPr="00442211">
        <w:rPr>
          <w:rFonts w:ascii="Century Gothic" w:hAnsi="Century Gothic"/>
          <w:sz w:val="22"/>
          <w:szCs w:val="22"/>
          <w:lang w:val="pt-PT"/>
        </w:rPr>
        <w:t xml:space="preserve"> </w:t>
      </w:r>
      <w:r w:rsidR="005169DE" w:rsidRPr="00442211">
        <w:rPr>
          <w:rFonts w:ascii="Century Gothic" w:hAnsi="Century Gothic"/>
          <w:sz w:val="22"/>
          <w:szCs w:val="22"/>
          <w:lang w:val="pt-PT"/>
        </w:rPr>
        <w:t>gestão dos recursos naturais</w:t>
      </w:r>
      <w:r w:rsidR="00245DCD" w:rsidRPr="00442211">
        <w:rPr>
          <w:rFonts w:ascii="Century Gothic" w:hAnsi="Century Gothic"/>
          <w:sz w:val="22"/>
          <w:szCs w:val="22"/>
          <w:lang w:val="pt-PT"/>
        </w:rPr>
        <w:t xml:space="preserve"> (</w:t>
      </w:r>
      <w:r w:rsidR="00CB6477" w:rsidRPr="00442211">
        <w:rPr>
          <w:rFonts w:ascii="Century Gothic" w:hAnsi="Century Gothic"/>
          <w:sz w:val="22"/>
          <w:szCs w:val="22"/>
          <w:lang w:val="pt-PT"/>
        </w:rPr>
        <w:t>isto</w:t>
      </w:r>
      <w:r w:rsidR="00DF27A2" w:rsidRPr="00442211">
        <w:rPr>
          <w:rFonts w:ascii="Century Gothic" w:hAnsi="Century Gothic"/>
          <w:sz w:val="22"/>
          <w:szCs w:val="22"/>
          <w:lang w:val="pt-PT"/>
        </w:rPr>
        <w:t xml:space="preserve"> é, parques e reservas</w:t>
      </w:r>
      <w:r w:rsidR="00245DCD" w:rsidRPr="00442211">
        <w:rPr>
          <w:rFonts w:ascii="Century Gothic" w:hAnsi="Century Gothic"/>
          <w:sz w:val="22"/>
          <w:szCs w:val="22"/>
          <w:lang w:val="pt-PT"/>
        </w:rPr>
        <w:t xml:space="preserve"> na</w:t>
      </w:r>
      <w:r w:rsidR="005F0D4F" w:rsidRPr="00442211">
        <w:rPr>
          <w:rFonts w:ascii="Century Gothic" w:hAnsi="Century Gothic"/>
          <w:sz w:val="22"/>
          <w:szCs w:val="22"/>
          <w:lang w:val="pt-PT"/>
        </w:rPr>
        <w:t>ciona</w:t>
      </w:r>
      <w:r w:rsidR="00DF27A2" w:rsidRPr="00442211">
        <w:rPr>
          <w:rFonts w:ascii="Century Gothic" w:hAnsi="Century Gothic"/>
          <w:sz w:val="22"/>
          <w:szCs w:val="22"/>
          <w:lang w:val="pt-PT"/>
        </w:rPr>
        <w:t>is) enquanto que o</w:t>
      </w:r>
      <w:r w:rsidR="00245DCD" w:rsidRPr="00442211">
        <w:rPr>
          <w:rFonts w:ascii="Century Gothic" w:hAnsi="Century Gothic"/>
          <w:sz w:val="22"/>
          <w:szCs w:val="22"/>
          <w:lang w:val="pt-PT"/>
        </w:rPr>
        <w:t xml:space="preserve"> MOPH (48</w:t>
      </w:r>
      <w:r w:rsidR="00164E7C" w:rsidRPr="00442211">
        <w:rPr>
          <w:rFonts w:ascii="Century Gothic" w:hAnsi="Century Gothic"/>
          <w:sz w:val="22"/>
          <w:szCs w:val="22"/>
          <w:lang w:val="pt-PT"/>
        </w:rPr>
        <w:t>,8%</w:t>
      </w:r>
      <w:r w:rsidR="00245DCD" w:rsidRPr="00442211">
        <w:rPr>
          <w:rFonts w:ascii="Century Gothic" w:hAnsi="Century Gothic"/>
          <w:sz w:val="22"/>
          <w:szCs w:val="22"/>
          <w:lang w:val="pt-PT"/>
        </w:rPr>
        <w:t xml:space="preserve">) </w:t>
      </w:r>
      <w:r w:rsidR="00DF27A2" w:rsidRPr="00442211">
        <w:rPr>
          <w:rFonts w:ascii="Century Gothic" w:hAnsi="Century Gothic"/>
          <w:sz w:val="22"/>
          <w:szCs w:val="22"/>
          <w:lang w:val="pt-PT"/>
        </w:rPr>
        <w:t xml:space="preserve">gasta </w:t>
      </w:r>
      <w:r w:rsidR="00245DCD" w:rsidRPr="00442211">
        <w:rPr>
          <w:rFonts w:ascii="Century Gothic" w:hAnsi="Century Gothic"/>
          <w:sz w:val="22"/>
          <w:szCs w:val="22"/>
          <w:lang w:val="pt-PT"/>
        </w:rPr>
        <w:t xml:space="preserve">100% </w:t>
      </w:r>
      <w:r w:rsidR="00DF27A2" w:rsidRPr="00442211">
        <w:rPr>
          <w:rFonts w:ascii="Century Gothic" w:hAnsi="Century Gothic"/>
          <w:sz w:val="22"/>
          <w:szCs w:val="22"/>
          <w:lang w:val="pt-PT"/>
        </w:rPr>
        <w:t xml:space="preserve">em projectos de água e </w:t>
      </w:r>
      <w:r w:rsidR="0078739E" w:rsidRPr="00442211">
        <w:rPr>
          <w:rFonts w:ascii="Century Gothic" w:hAnsi="Century Gothic"/>
          <w:sz w:val="22"/>
          <w:szCs w:val="22"/>
          <w:lang w:val="pt-PT"/>
        </w:rPr>
        <w:t>saneamento</w:t>
      </w:r>
      <w:r w:rsidR="00DF27A2"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00DF27A2" w:rsidRPr="00442211">
        <w:rPr>
          <w:rFonts w:ascii="Century Gothic" w:hAnsi="Century Gothic"/>
          <w:sz w:val="22"/>
          <w:szCs w:val="22"/>
          <w:lang w:val="pt-PT"/>
        </w:rPr>
        <w:t xml:space="preserve">O </w:t>
      </w:r>
      <w:r w:rsidR="00245DCD" w:rsidRPr="00442211">
        <w:rPr>
          <w:rFonts w:ascii="Century Gothic" w:hAnsi="Century Gothic"/>
          <w:sz w:val="22"/>
          <w:szCs w:val="22"/>
          <w:lang w:val="pt-PT"/>
        </w:rPr>
        <w:t>MICOA (8</w:t>
      </w:r>
      <w:r w:rsidR="00164E7C" w:rsidRPr="00442211">
        <w:rPr>
          <w:rFonts w:ascii="Century Gothic" w:hAnsi="Century Gothic"/>
          <w:sz w:val="22"/>
          <w:szCs w:val="22"/>
          <w:lang w:val="pt-PT"/>
        </w:rPr>
        <w:t>,5%</w:t>
      </w:r>
      <w:r w:rsidR="00245DCD" w:rsidRPr="00442211">
        <w:rPr>
          <w:rFonts w:ascii="Century Gothic" w:hAnsi="Century Gothic"/>
          <w:sz w:val="22"/>
          <w:szCs w:val="22"/>
          <w:lang w:val="pt-PT"/>
        </w:rPr>
        <w:t xml:space="preserve">) </w:t>
      </w:r>
      <w:r w:rsidR="00DF27A2" w:rsidRPr="00442211">
        <w:rPr>
          <w:rFonts w:ascii="Century Gothic" w:hAnsi="Century Gothic"/>
          <w:sz w:val="22"/>
          <w:szCs w:val="22"/>
          <w:lang w:val="pt-PT"/>
        </w:rPr>
        <w:t xml:space="preserve">também realizou </w:t>
      </w:r>
      <w:r w:rsidR="00CB6477" w:rsidRPr="00442211">
        <w:rPr>
          <w:rFonts w:ascii="Century Gothic" w:hAnsi="Century Gothic"/>
          <w:sz w:val="22"/>
          <w:szCs w:val="22"/>
          <w:lang w:val="pt-PT"/>
        </w:rPr>
        <w:t>grandes investimentos</w:t>
      </w:r>
      <w:r w:rsidR="00245DCD" w:rsidRPr="00442211">
        <w:rPr>
          <w:rFonts w:ascii="Century Gothic" w:hAnsi="Century Gothic"/>
          <w:sz w:val="22"/>
          <w:szCs w:val="22"/>
          <w:lang w:val="pt-PT"/>
        </w:rPr>
        <w:t xml:space="preserve"> </w:t>
      </w:r>
      <w:r w:rsidR="00DF27A2" w:rsidRPr="00442211">
        <w:rPr>
          <w:rFonts w:ascii="Century Gothic" w:hAnsi="Century Gothic"/>
          <w:sz w:val="22"/>
          <w:szCs w:val="22"/>
          <w:lang w:val="pt-PT"/>
        </w:rPr>
        <w:t xml:space="preserve">em acções </w:t>
      </w:r>
      <w:r w:rsidR="00CB6477" w:rsidRPr="00442211">
        <w:rPr>
          <w:rFonts w:ascii="Century Gothic" w:hAnsi="Century Gothic"/>
          <w:sz w:val="22"/>
          <w:szCs w:val="22"/>
          <w:lang w:val="pt-PT"/>
        </w:rPr>
        <w:t>de capacitação</w:t>
      </w:r>
      <w:r w:rsidR="00245DCD" w:rsidRPr="00442211">
        <w:rPr>
          <w:rFonts w:ascii="Century Gothic" w:hAnsi="Century Gothic"/>
          <w:sz w:val="22"/>
          <w:szCs w:val="22"/>
          <w:lang w:val="pt-PT"/>
        </w:rPr>
        <w:t xml:space="preserve"> a</w:t>
      </w:r>
      <w:r w:rsidR="00DF27A2" w:rsidRPr="00442211">
        <w:rPr>
          <w:rFonts w:ascii="Century Gothic" w:hAnsi="Century Gothic"/>
          <w:sz w:val="22"/>
          <w:szCs w:val="22"/>
          <w:lang w:val="pt-PT"/>
        </w:rPr>
        <w:t xml:space="preserve"> nível </w:t>
      </w:r>
      <w:r w:rsidR="00245DCD" w:rsidRPr="00442211">
        <w:rPr>
          <w:rFonts w:ascii="Century Gothic" w:hAnsi="Century Gothic"/>
          <w:sz w:val="22"/>
          <w:szCs w:val="22"/>
          <w:lang w:val="pt-PT"/>
        </w:rPr>
        <w:t xml:space="preserve">central, </w:t>
      </w:r>
      <w:r w:rsidR="00DF27A2" w:rsidRPr="00442211">
        <w:rPr>
          <w:rFonts w:ascii="Century Gothic" w:hAnsi="Century Gothic"/>
          <w:sz w:val="22"/>
          <w:szCs w:val="22"/>
          <w:lang w:val="pt-PT"/>
        </w:rPr>
        <w:t xml:space="preserve">enquanto que o </w:t>
      </w:r>
      <w:r w:rsidR="00245DCD" w:rsidRPr="00442211">
        <w:rPr>
          <w:rFonts w:ascii="Century Gothic" w:hAnsi="Century Gothic"/>
          <w:sz w:val="22"/>
          <w:szCs w:val="22"/>
          <w:lang w:val="pt-PT"/>
        </w:rPr>
        <w:t>FUNAB (5</w:t>
      </w:r>
      <w:r w:rsidR="00164E7C" w:rsidRPr="00442211">
        <w:rPr>
          <w:rFonts w:ascii="Century Gothic" w:hAnsi="Century Gothic"/>
          <w:sz w:val="22"/>
          <w:szCs w:val="22"/>
          <w:lang w:val="pt-PT"/>
        </w:rPr>
        <w:t>,1%</w:t>
      </w:r>
      <w:r w:rsidR="00245DCD" w:rsidRPr="00442211">
        <w:rPr>
          <w:rFonts w:ascii="Century Gothic" w:hAnsi="Century Gothic"/>
          <w:sz w:val="22"/>
          <w:szCs w:val="22"/>
          <w:lang w:val="pt-PT"/>
        </w:rPr>
        <w:t>) aloc</w:t>
      </w:r>
      <w:r w:rsidR="00DF27A2" w:rsidRPr="00442211">
        <w:rPr>
          <w:rFonts w:ascii="Century Gothic" w:hAnsi="Century Gothic"/>
          <w:sz w:val="22"/>
          <w:szCs w:val="22"/>
          <w:lang w:val="pt-PT"/>
        </w:rPr>
        <w:t xml:space="preserve">ou fundos a outras entidades </w:t>
      </w:r>
      <w:r w:rsidR="00CB6477" w:rsidRPr="00442211">
        <w:rPr>
          <w:rFonts w:ascii="Century Gothic" w:hAnsi="Century Gothic"/>
          <w:sz w:val="22"/>
          <w:szCs w:val="22"/>
          <w:lang w:val="pt-PT"/>
        </w:rPr>
        <w:t>responsáveis</w:t>
      </w:r>
      <w:r w:rsidR="00DF27A2" w:rsidRPr="00442211">
        <w:rPr>
          <w:rFonts w:ascii="Century Gothic" w:hAnsi="Century Gothic"/>
          <w:sz w:val="22"/>
          <w:szCs w:val="22"/>
          <w:lang w:val="pt-PT"/>
        </w:rPr>
        <w:t xml:space="preserve"> pela gestão de programas </w:t>
      </w:r>
      <w:r w:rsidR="00D21AAC" w:rsidRPr="00442211">
        <w:rPr>
          <w:rFonts w:ascii="Century Gothic" w:hAnsi="Century Gothic"/>
          <w:sz w:val="22"/>
          <w:szCs w:val="22"/>
          <w:lang w:val="pt-PT"/>
        </w:rPr>
        <w:t>ambienta</w:t>
      </w:r>
      <w:r w:rsidR="00DF27A2" w:rsidRPr="00442211">
        <w:rPr>
          <w:rFonts w:ascii="Century Gothic" w:hAnsi="Century Gothic"/>
          <w:sz w:val="22"/>
          <w:szCs w:val="22"/>
          <w:lang w:val="pt-PT"/>
        </w:rPr>
        <w:t xml:space="preserve">is, </w:t>
      </w:r>
      <w:r w:rsidR="00245DCD" w:rsidRPr="00442211">
        <w:rPr>
          <w:rFonts w:ascii="Century Gothic" w:hAnsi="Century Gothic"/>
          <w:sz w:val="22"/>
          <w:szCs w:val="22"/>
          <w:lang w:val="pt-PT"/>
        </w:rPr>
        <w:t xml:space="preserve">62% </w:t>
      </w:r>
      <w:r w:rsidR="00DF27A2" w:rsidRPr="00442211">
        <w:rPr>
          <w:rFonts w:ascii="Century Gothic" w:hAnsi="Century Gothic"/>
          <w:sz w:val="22"/>
          <w:szCs w:val="22"/>
          <w:lang w:val="pt-PT"/>
        </w:rPr>
        <w:t>dos quais no</w:t>
      </w:r>
      <w:r w:rsidR="00245DCD" w:rsidRPr="00442211">
        <w:rPr>
          <w:rFonts w:ascii="Century Gothic" w:hAnsi="Century Gothic"/>
          <w:sz w:val="22"/>
          <w:szCs w:val="22"/>
          <w:lang w:val="pt-PT"/>
        </w:rPr>
        <w:t xml:space="preserve"> </w:t>
      </w:r>
      <w:r w:rsidR="00DF27A2" w:rsidRPr="00442211">
        <w:rPr>
          <w:rFonts w:ascii="Century Gothic" w:hAnsi="Century Gothic"/>
          <w:sz w:val="22"/>
          <w:szCs w:val="22"/>
          <w:lang w:val="pt-PT"/>
        </w:rPr>
        <w:t xml:space="preserve">controlo da </w:t>
      </w:r>
      <w:r w:rsidR="00245DCD" w:rsidRPr="00442211">
        <w:rPr>
          <w:rFonts w:ascii="Century Gothic" w:hAnsi="Century Gothic"/>
          <w:sz w:val="22"/>
          <w:szCs w:val="22"/>
          <w:lang w:val="pt-PT"/>
        </w:rPr>
        <w:t>eros</w:t>
      </w:r>
      <w:r w:rsidR="00DF27A2" w:rsidRPr="00442211">
        <w:rPr>
          <w:rFonts w:ascii="Century Gothic" w:hAnsi="Century Gothic"/>
          <w:sz w:val="22"/>
          <w:szCs w:val="22"/>
          <w:lang w:val="pt-PT"/>
        </w:rPr>
        <w:t>ão e</w:t>
      </w:r>
      <w:r w:rsidR="00245DCD" w:rsidRPr="00442211">
        <w:rPr>
          <w:rFonts w:ascii="Century Gothic" w:hAnsi="Century Gothic"/>
          <w:sz w:val="22"/>
          <w:szCs w:val="22"/>
          <w:lang w:val="pt-PT"/>
        </w:rPr>
        <w:t xml:space="preserve"> 38% </w:t>
      </w:r>
      <w:r w:rsidR="00DF27A2" w:rsidRPr="00442211">
        <w:rPr>
          <w:rFonts w:ascii="Century Gothic" w:hAnsi="Century Gothic"/>
          <w:sz w:val="22"/>
          <w:szCs w:val="22"/>
          <w:lang w:val="pt-PT"/>
        </w:rPr>
        <w:t>em actividades de</w:t>
      </w:r>
      <w:r w:rsidR="00245DCD" w:rsidRPr="00442211">
        <w:rPr>
          <w:rFonts w:ascii="Century Gothic" w:hAnsi="Century Gothic"/>
          <w:sz w:val="22"/>
          <w:szCs w:val="22"/>
          <w:lang w:val="pt-PT"/>
        </w:rPr>
        <w:t xml:space="preserve"> </w:t>
      </w:r>
      <w:r w:rsidR="005169DE" w:rsidRPr="00442211">
        <w:rPr>
          <w:rFonts w:ascii="Century Gothic" w:hAnsi="Century Gothic"/>
          <w:sz w:val="22"/>
          <w:szCs w:val="22"/>
          <w:lang w:val="pt-PT"/>
        </w:rPr>
        <w:t>gestão dos recursos naturais</w:t>
      </w:r>
      <w:r w:rsidR="00245DCD" w:rsidRPr="00442211">
        <w:rPr>
          <w:rFonts w:ascii="Century Gothic" w:hAnsi="Century Gothic"/>
          <w:sz w:val="22"/>
          <w:szCs w:val="22"/>
          <w:lang w:val="pt-PT"/>
        </w:rPr>
        <w:t>.</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365EB0" w:rsidP="00245DCD">
      <w:pPr>
        <w:pStyle w:val="ColorfulList-Accent11"/>
        <w:spacing w:after="120"/>
        <w:ind w:left="0"/>
        <w:jc w:val="both"/>
        <w:rPr>
          <w:rFonts w:ascii="Century Gothic" w:hAnsi="Century Gothic"/>
          <w:sz w:val="22"/>
          <w:szCs w:val="22"/>
          <w:lang w:val="pt-PT"/>
        </w:rPr>
      </w:pPr>
      <w:r w:rsidRPr="00442211">
        <w:rPr>
          <w:rFonts w:ascii="Century Gothic" w:hAnsi="Century Gothic"/>
          <w:sz w:val="22"/>
          <w:szCs w:val="22"/>
          <w:lang w:val="pt-PT"/>
        </w:rPr>
        <w:t>Em média, as</w:t>
      </w:r>
      <w:r w:rsidR="00245DCD" w:rsidRPr="00442211">
        <w:rPr>
          <w:rFonts w:ascii="Century Gothic" w:hAnsi="Century Gothic"/>
          <w:sz w:val="22"/>
          <w:szCs w:val="22"/>
          <w:lang w:val="pt-PT"/>
        </w:rPr>
        <w:t xml:space="preserve"> </w:t>
      </w:r>
      <w:r w:rsidRPr="00442211">
        <w:rPr>
          <w:rFonts w:ascii="Century Gothic" w:hAnsi="Century Gothic"/>
          <w:b/>
          <w:sz w:val="22"/>
          <w:szCs w:val="22"/>
          <w:lang w:val="pt-PT"/>
        </w:rPr>
        <w:t>taxas de e</w:t>
      </w:r>
      <w:r w:rsidR="00245DCD" w:rsidRPr="00442211">
        <w:rPr>
          <w:rFonts w:ascii="Century Gothic" w:hAnsi="Century Gothic"/>
          <w:b/>
          <w:sz w:val="22"/>
          <w:szCs w:val="22"/>
          <w:lang w:val="pt-PT"/>
        </w:rPr>
        <w:t>xecu</w:t>
      </w:r>
      <w:r w:rsidR="005F0D4F" w:rsidRPr="00442211">
        <w:rPr>
          <w:rFonts w:ascii="Century Gothic" w:hAnsi="Century Gothic"/>
          <w:b/>
          <w:sz w:val="22"/>
          <w:szCs w:val="22"/>
          <w:lang w:val="pt-PT"/>
        </w:rPr>
        <w:t>ção</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 xml:space="preserve">de cada </w:t>
      </w:r>
      <w:r w:rsidR="00245DCD" w:rsidRPr="00442211">
        <w:rPr>
          <w:rFonts w:ascii="Century Gothic" w:hAnsi="Century Gothic"/>
          <w:sz w:val="22"/>
          <w:szCs w:val="22"/>
          <w:lang w:val="pt-PT"/>
        </w:rPr>
        <w:t xml:space="preserve">DPCA </w:t>
      </w:r>
      <w:r w:rsidRPr="00442211">
        <w:rPr>
          <w:rFonts w:ascii="Century Gothic" w:hAnsi="Century Gothic"/>
          <w:sz w:val="22"/>
          <w:szCs w:val="22"/>
          <w:lang w:val="pt-PT"/>
        </w:rPr>
        <w:t xml:space="preserve">foram </w:t>
      </w:r>
      <w:r w:rsidR="00CB6477" w:rsidRPr="00442211">
        <w:rPr>
          <w:rFonts w:ascii="Century Gothic" w:hAnsi="Century Gothic"/>
          <w:sz w:val="22"/>
          <w:szCs w:val="22"/>
          <w:lang w:val="pt-PT"/>
        </w:rPr>
        <w:t>inferiores</w:t>
      </w:r>
      <w:r w:rsidRPr="00442211">
        <w:rPr>
          <w:rFonts w:ascii="Century Gothic" w:hAnsi="Century Gothic"/>
          <w:sz w:val="22"/>
          <w:szCs w:val="22"/>
          <w:lang w:val="pt-PT"/>
        </w:rPr>
        <w:t xml:space="preserve"> às das agências</w:t>
      </w:r>
      <w:r w:rsidR="00245DCD" w:rsidRPr="00442211">
        <w:rPr>
          <w:rFonts w:ascii="Century Gothic" w:hAnsi="Century Gothic"/>
          <w:sz w:val="22"/>
          <w:szCs w:val="22"/>
          <w:lang w:val="pt-PT"/>
        </w:rPr>
        <w:t xml:space="preserve"> na</w:t>
      </w:r>
      <w:r w:rsidRPr="00442211">
        <w:rPr>
          <w:rFonts w:ascii="Century Gothic" w:hAnsi="Century Gothic"/>
          <w:sz w:val="22"/>
          <w:szCs w:val="22"/>
          <w:lang w:val="pt-PT"/>
        </w:rPr>
        <w:t xml:space="preserve">cionais ao longo do período </w:t>
      </w:r>
      <w:r w:rsidR="00245DCD" w:rsidRPr="00442211">
        <w:rPr>
          <w:rFonts w:ascii="Century Gothic" w:hAnsi="Century Gothic"/>
          <w:sz w:val="22"/>
          <w:szCs w:val="22"/>
          <w:lang w:val="pt-PT"/>
        </w:rPr>
        <w:t>2005-2010,</w:t>
      </w:r>
      <w:r w:rsidRPr="00442211">
        <w:rPr>
          <w:rFonts w:ascii="Century Gothic" w:hAnsi="Century Gothic"/>
          <w:sz w:val="22"/>
          <w:szCs w:val="22"/>
          <w:lang w:val="pt-PT"/>
        </w:rPr>
        <w:t xml:space="preserve"> mas a tendência revela um </w:t>
      </w:r>
      <w:r w:rsidR="00CB6477" w:rsidRPr="00442211">
        <w:rPr>
          <w:rFonts w:ascii="Century Gothic" w:hAnsi="Century Gothic"/>
          <w:sz w:val="22"/>
          <w:szCs w:val="22"/>
          <w:lang w:val="pt-PT"/>
        </w:rPr>
        <w:t>aumento</w:t>
      </w:r>
      <w:r w:rsidRPr="00442211">
        <w:rPr>
          <w:rFonts w:ascii="Century Gothic" w:hAnsi="Century Gothic"/>
          <w:sz w:val="22"/>
          <w:szCs w:val="22"/>
          <w:lang w:val="pt-PT"/>
        </w:rPr>
        <w:t xml:space="preserve"> generalizado. As DPCA de </w:t>
      </w:r>
      <w:r w:rsidR="00245DCD" w:rsidRPr="00442211">
        <w:rPr>
          <w:rFonts w:ascii="Century Gothic" w:hAnsi="Century Gothic"/>
          <w:sz w:val="22"/>
          <w:szCs w:val="22"/>
          <w:lang w:val="pt-PT"/>
        </w:rPr>
        <w:t xml:space="preserve">Gaza, Tete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Cabo Delgado </w:t>
      </w:r>
      <w:r w:rsidRPr="00442211">
        <w:rPr>
          <w:rFonts w:ascii="Century Gothic" w:hAnsi="Century Gothic"/>
          <w:sz w:val="22"/>
          <w:szCs w:val="22"/>
          <w:lang w:val="pt-PT"/>
        </w:rPr>
        <w:t xml:space="preserve">registaram as taxas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mais baixas referentes às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w:t>
      </w:r>
      <w:r w:rsidRPr="00442211">
        <w:rPr>
          <w:rFonts w:ascii="Century Gothic" w:hAnsi="Century Gothic"/>
          <w:sz w:val="22"/>
          <w:szCs w:val="22"/>
          <w:lang w:val="pt-PT"/>
        </w:rPr>
        <w:lastRenderedPageBreak/>
        <w:t>correntes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nos últimos anos, daí a necessidade de melhorar, que foi o que foi feito em </w:t>
      </w:r>
      <w:r w:rsidR="00556E18" w:rsidRPr="00442211">
        <w:rPr>
          <w:rFonts w:ascii="Century Gothic" w:hAnsi="Century Gothic"/>
          <w:sz w:val="22"/>
          <w:szCs w:val="22"/>
          <w:lang w:val="pt-PT"/>
        </w:rPr>
        <w:t>20</w:t>
      </w:r>
      <w:r w:rsidR="00245DCD" w:rsidRPr="00442211">
        <w:rPr>
          <w:rFonts w:ascii="Century Gothic" w:hAnsi="Century Gothic"/>
          <w:sz w:val="22"/>
          <w:szCs w:val="22"/>
          <w:lang w:val="pt-PT"/>
        </w:rPr>
        <w:t xml:space="preserve">10. </w:t>
      </w:r>
      <w:r w:rsidRPr="00442211">
        <w:rPr>
          <w:rFonts w:ascii="Century Gothic" w:hAnsi="Century Gothic"/>
          <w:sz w:val="22"/>
          <w:szCs w:val="22"/>
          <w:lang w:val="pt-PT"/>
        </w:rPr>
        <w:t xml:space="preserve">No caso das </w:t>
      </w:r>
      <w:r w:rsidR="00245DCD" w:rsidRPr="00442211">
        <w:rPr>
          <w:rFonts w:ascii="Century Gothic" w:hAnsi="Century Gothic"/>
          <w:sz w:val="22"/>
          <w:szCs w:val="22"/>
          <w:lang w:val="pt-PT"/>
        </w:rPr>
        <w:t>CDS</w:t>
      </w:r>
      <w:r w:rsidRPr="00442211">
        <w:rPr>
          <w:rFonts w:ascii="Century Gothic" w:hAnsi="Century Gothic"/>
          <w:sz w:val="22"/>
          <w:szCs w:val="22"/>
          <w:lang w:val="pt-PT"/>
        </w:rPr>
        <w:t xml:space="preserve">, a taxa média de </w:t>
      </w:r>
      <w:r w:rsidR="00245DCD" w:rsidRPr="00442211">
        <w:rPr>
          <w:rFonts w:ascii="Century Gothic" w:hAnsi="Century Gothic"/>
          <w:sz w:val="22"/>
          <w:szCs w:val="22"/>
          <w:lang w:val="pt-PT"/>
        </w:rPr>
        <w:t>execu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correntes também se situa abaixo da taxa das agências </w:t>
      </w:r>
      <w:r w:rsidR="00245DCD" w:rsidRPr="00442211">
        <w:rPr>
          <w:rFonts w:ascii="Century Gothic" w:hAnsi="Century Gothic"/>
          <w:sz w:val="22"/>
          <w:szCs w:val="22"/>
          <w:lang w:val="pt-PT"/>
        </w:rPr>
        <w:t>na</w:t>
      </w:r>
      <w:r w:rsidR="005F0D4F" w:rsidRPr="00442211">
        <w:rPr>
          <w:rFonts w:ascii="Century Gothic" w:hAnsi="Century Gothic"/>
          <w:sz w:val="22"/>
          <w:szCs w:val="22"/>
          <w:lang w:val="pt-PT"/>
        </w:rPr>
        <w:t>ciona</w:t>
      </w:r>
      <w:r w:rsidRPr="00442211">
        <w:rPr>
          <w:rFonts w:ascii="Century Gothic" w:hAnsi="Century Gothic"/>
          <w:sz w:val="22"/>
          <w:szCs w:val="22"/>
          <w:lang w:val="pt-PT"/>
        </w:rPr>
        <w:t xml:space="preserve">is e a média das suas taxas relativas ao </w:t>
      </w:r>
      <w:r w:rsidR="00136FBB" w:rsidRPr="00442211">
        <w:rPr>
          <w:rFonts w:ascii="Century Gothic" w:hAnsi="Century Gothic"/>
          <w:sz w:val="22"/>
          <w:szCs w:val="22"/>
          <w:lang w:val="pt-PT"/>
        </w:rPr>
        <w:t>investimento interno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é de apenas </w:t>
      </w:r>
      <w:r w:rsidR="00245DCD" w:rsidRPr="00442211">
        <w:rPr>
          <w:rFonts w:ascii="Century Gothic" w:hAnsi="Century Gothic"/>
          <w:sz w:val="22"/>
          <w:szCs w:val="22"/>
          <w:lang w:val="pt-PT"/>
        </w:rPr>
        <w:t xml:space="preserve">54%, </w:t>
      </w:r>
      <w:r w:rsidRPr="00442211">
        <w:rPr>
          <w:rFonts w:ascii="Century Gothic" w:hAnsi="Century Gothic"/>
          <w:sz w:val="22"/>
          <w:szCs w:val="22"/>
          <w:lang w:val="pt-PT"/>
        </w:rPr>
        <w:t xml:space="preserve">apesar da melhoria acentuada registada em </w:t>
      </w:r>
      <w:r w:rsidR="00556E18" w:rsidRPr="00442211">
        <w:rPr>
          <w:rFonts w:ascii="Century Gothic" w:hAnsi="Century Gothic"/>
          <w:sz w:val="22"/>
          <w:szCs w:val="22"/>
          <w:lang w:val="pt-PT"/>
        </w:rPr>
        <w:t>20</w:t>
      </w:r>
      <w:r w:rsidR="00245DCD" w:rsidRPr="00442211">
        <w:rPr>
          <w:rFonts w:ascii="Century Gothic" w:hAnsi="Century Gothic"/>
          <w:sz w:val="22"/>
          <w:szCs w:val="22"/>
          <w:lang w:val="pt-PT"/>
        </w:rPr>
        <w:t>10.</w:t>
      </w:r>
    </w:p>
    <w:p w:rsidR="00245DCD" w:rsidRPr="00442211" w:rsidRDefault="00245DCD" w:rsidP="00245DCD">
      <w:pPr>
        <w:pStyle w:val="ColorfulList-Accent11"/>
        <w:spacing w:after="120"/>
        <w:ind w:left="0"/>
        <w:jc w:val="both"/>
        <w:rPr>
          <w:rFonts w:ascii="Century Gothic" w:hAnsi="Century Gothic"/>
          <w:sz w:val="22"/>
          <w:szCs w:val="22"/>
          <w:lang w:val="pt-PT"/>
        </w:rPr>
      </w:pPr>
    </w:p>
    <w:p w:rsidR="00245DCD" w:rsidRPr="00442211" w:rsidRDefault="00E96FC4" w:rsidP="00245DCD">
      <w:pPr>
        <w:spacing w:after="0"/>
        <w:jc w:val="both"/>
        <w:rPr>
          <w:rStyle w:val="apple-style-span"/>
          <w:rFonts w:ascii="Century Gothic" w:hAnsi="Century Gothic" w:cs="Arial"/>
          <w:sz w:val="22"/>
          <w:szCs w:val="22"/>
          <w:lang w:val="pt-PT"/>
        </w:rPr>
      </w:pPr>
      <w:r w:rsidRPr="00442211">
        <w:rPr>
          <w:rStyle w:val="apple-style-span"/>
          <w:rFonts w:ascii="Century Gothic" w:hAnsi="Century Gothic" w:cs="Arial"/>
          <w:sz w:val="22"/>
          <w:szCs w:val="22"/>
          <w:lang w:val="pt-PT"/>
        </w:rPr>
        <w:t xml:space="preserve">Uma análise das prioridades com base nos dados sobre os </w:t>
      </w:r>
      <w:r w:rsidR="00440A05" w:rsidRPr="00442211">
        <w:rPr>
          <w:rStyle w:val="apple-style-span"/>
          <w:rFonts w:ascii="Century Gothic" w:hAnsi="Century Gothic" w:cs="Arial"/>
          <w:sz w:val="22"/>
          <w:szCs w:val="22"/>
          <w:lang w:val="pt-PT"/>
        </w:rPr>
        <w:t>projecto</w:t>
      </w:r>
      <w:r w:rsidR="00245DCD" w:rsidRPr="00442211">
        <w:rPr>
          <w:rStyle w:val="apple-style-span"/>
          <w:rFonts w:ascii="Century Gothic" w:hAnsi="Century Gothic" w:cs="Arial"/>
          <w:sz w:val="22"/>
          <w:szCs w:val="22"/>
          <w:lang w:val="pt-PT"/>
        </w:rPr>
        <w:t xml:space="preserve">s </w:t>
      </w:r>
      <w:r w:rsidRPr="00442211">
        <w:rPr>
          <w:rStyle w:val="apple-style-span"/>
          <w:rFonts w:ascii="Century Gothic" w:hAnsi="Century Gothic" w:cs="Arial"/>
          <w:sz w:val="22"/>
          <w:szCs w:val="22"/>
          <w:lang w:val="pt-PT"/>
        </w:rPr>
        <w:t xml:space="preserve">por código </w:t>
      </w:r>
      <w:r w:rsidR="00D21AAC" w:rsidRPr="00442211">
        <w:rPr>
          <w:rStyle w:val="apple-style-span"/>
          <w:rFonts w:ascii="Century Gothic" w:hAnsi="Century Gothic" w:cs="Arial"/>
          <w:sz w:val="22"/>
          <w:szCs w:val="22"/>
          <w:lang w:val="pt-PT"/>
        </w:rPr>
        <w:t>ambiental</w:t>
      </w:r>
      <w:r w:rsidR="00245DCD" w:rsidRPr="00442211">
        <w:rPr>
          <w:rStyle w:val="apple-style-span"/>
          <w:rFonts w:ascii="Century Gothic" w:hAnsi="Century Gothic" w:cs="Arial"/>
          <w:sz w:val="22"/>
          <w:szCs w:val="22"/>
          <w:lang w:val="pt-PT"/>
        </w:rPr>
        <w:t xml:space="preserve"> </w:t>
      </w:r>
      <w:r w:rsidRPr="00442211">
        <w:rPr>
          <w:rStyle w:val="apple-style-span"/>
          <w:rFonts w:ascii="Century Gothic" w:hAnsi="Century Gothic" w:cs="Arial"/>
          <w:sz w:val="22"/>
          <w:szCs w:val="22"/>
          <w:lang w:val="pt-PT"/>
        </w:rPr>
        <w:t xml:space="preserve">indica que existe uma enorme tendência de afectar </w:t>
      </w:r>
      <w:r w:rsidR="005F0D4F" w:rsidRPr="00442211">
        <w:rPr>
          <w:rStyle w:val="apple-style-span"/>
          <w:rFonts w:ascii="Century Gothic" w:hAnsi="Century Gothic" w:cs="Arial"/>
          <w:sz w:val="22"/>
          <w:szCs w:val="22"/>
          <w:lang w:val="pt-PT"/>
        </w:rPr>
        <w:t>recursos</w:t>
      </w:r>
      <w:r w:rsidR="00245DCD" w:rsidRPr="00442211">
        <w:rPr>
          <w:rStyle w:val="apple-style-span"/>
          <w:rFonts w:ascii="Century Gothic" w:hAnsi="Century Gothic" w:cs="Arial"/>
          <w:sz w:val="22"/>
          <w:szCs w:val="22"/>
          <w:lang w:val="pt-PT"/>
        </w:rPr>
        <w:t xml:space="preserve"> </w:t>
      </w:r>
      <w:r w:rsidRPr="00442211">
        <w:rPr>
          <w:rStyle w:val="apple-style-span"/>
          <w:rFonts w:ascii="Century Gothic" w:hAnsi="Century Gothic" w:cs="Arial"/>
          <w:sz w:val="22"/>
          <w:szCs w:val="22"/>
          <w:lang w:val="pt-PT"/>
        </w:rPr>
        <w:t xml:space="preserve">à </w:t>
      </w:r>
      <w:r w:rsidR="00245DCD" w:rsidRPr="00442211">
        <w:rPr>
          <w:rStyle w:val="apple-style-span"/>
          <w:rFonts w:ascii="Century Gothic" w:hAnsi="Century Gothic" w:cs="Arial"/>
          <w:sz w:val="22"/>
          <w:szCs w:val="22"/>
          <w:lang w:val="pt-PT"/>
        </w:rPr>
        <w:t>protec</w:t>
      </w:r>
      <w:r w:rsidR="005F0D4F" w:rsidRPr="00442211">
        <w:rPr>
          <w:rStyle w:val="apple-style-span"/>
          <w:rFonts w:ascii="Century Gothic" w:hAnsi="Century Gothic" w:cs="Arial"/>
          <w:sz w:val="22"/>
          <w:szCs w:val="22"/>
          <w:lang w:val="pt-PT"/>
        </w:rPr>
        <w:t>ção</w:t>
      </w:r>
      <w:r w:rsidR="00245DCD" w:rsidRPr="00442211">
        <w:rPr>
          <w:rStyle w:val="apple-style-span"/>
          <w:rFonts w:ascii="Century Gothic" w:hAnsi="Century Gothic" w:cs="Arial"/>
          <w:sz w:val="22"/>
          <w:szCs w:val="22"/>
          <w:lang w:val="pt-PT"/>
        </w:rPr>
        <w:t xml:space="preserve"> </w:t>
      </w:r>
      <w:r w:rsidRPr="00442211">
        <w:rPr>
          <w:rStyle w:val="apple-style-span"/>
          <w:rFonts w:ascii="Century Gothic" w:hAnsi="Century Gothic" w:cs="Arial"/>
          <w:sz w:val="22"/>
          <w:szCs w:val="22"/>
          <w:lang w:val="pt-PT"/>
        </w:rPr>
        <w:t xml:space="preserve">ambiental </w:t>
      </w:r>
      <w:r w:rsidR="00245DCD" w:rsidRPr="00442211">
        <w:rPr>
          <w:rStyle w:val="apple-style-span"/>
          <w:rFonts w:ascii="Century Gothic" w:hAnsi="Century Gothic" w:cs="Arial"/>
          <w:sz w:val="22"/>
          <w:szCs w:val="22"/>
          <w:lang w:val="pt-PT"/>
        </w:rPr>
        <w:t xml:space="preserve">(50%, </w:t>
      </w:r>
      <w:r w:rsidRPr="00442211">
        <w:rPr>
          <w:rStyle w:val="apple-style-span"/>
          <w:rFonts w:ascii="Century Gothic" w:hAnsi="Century Gothic" w:cs="Arial"/>
          <w:sz w:val="22"/>
          <w:szCs w:val="22"/>
          <w:lang w:val="pt-PT"/>
        </w:rPr>
        <w:t xml:space="preserve">em média) e uma relativa mudança de </w:t>
      </w:r>
      <w:r w:rsidR="005F0D4F" w:rsidRPr="00442211">
        <w:rPr>
          <w:rStyle w:val="apple-style-span"/>
          <w:rFonts w:ascii="Century Gothic" w:hAnsi="Century Gothic" w:cs="Arial"/>
          <w:sz w:val="22"/>
          <w:szCs w:val="22"/>
          <w:lang w:val="pt-PT"/>
        </w:rPr>
        <w:t>recursos</w:t>
      </w:r>
      <w:r w:rsidRPr="00442211">
        <w:rPr>
          <w:rStyle w:val="apple-style-span"/>
          <w:rFonts w:ascii="Century Gothic" w:hAnsi="Century Gothic" w:cs="Arial"/>
          <w:sz w:val="22"/>
          <w:szCs w:val="22"/>
          <w:lang w:val="pt-PT"/>
        </w:rPr>
        <w:t xml:space="preserve">, passando da </w:t>
      </w:r>
      <w:r w:rsidR="00681261" w:rsidRPr="00442211">
        <w:rPr>
          <w:rStyle w:val="apple-style-span"/>
          <w:rFonts w:ascii="Century Gothic" w:hAnsi="Century Gothic" w:cs="Arial"/>
          <w:sz w:val="22"/>
          <w:szCs w:val="22"/>
          <w:lang w:val="pt-PT"/>
        </w:rPr>
        <w:t>gestão das águas residuais</w:t>
      </w:r>
      <w:r w:rsidR="00245DCD" w:rsidRPr="00442211">
        <w:rPr>
          <w:rStyle w:val="apple-style-span"/>
          <w:rFonts w:ascii="Century Gothic" w:hAnsi="Century Gothic" w:cs="Arial"/>
          <w:sz w:val="22"/>
          <w:szCs w:val="22"/>
          <w:lang w:val="pt-PT"/>
        </w:rPr>
        <w:t xml:space="preserve"> (42% </w:t>
      </w:r>
      <w:r w:rsidR="00556E18" w:rsidRPr="00442211">
        <w:rPr>
          <w:rStyle w:val="apple-style-span"/>
          <w:rFonts w:ascii="Century Gothic" w:hAnsi="Century Gothic" w:cs="Arial"/>
          <w:sz w:val="22"/>
          <w:szCs w:val="22"/>
          <w:lang w:val="pt-PT"/>
        </w:rPr>
        <w:t>em 20</w:t>
      </w:r>
      <w:r w:rsidR="00245DCD" w:rsidRPr="00442211">
        <w:rPr>
          <w:rStyle w:val="apple-style-span"/>
          <w:rFonts w:ascii="Century Gothic" w:hAnsi="Century Gothic" w:cs="Arial"/>
          <w:sz w:val="22"/>
          <w:szCs w:val="22"/>
          <w:lang w:val="pt-PT"/>
        </w:rPr>
        <w:t xml:space="preserve">08) </w:t>
      </w:r>
      <w:r w:rsidRPr="00442211">
        <w:rPr>
          <w:rStyle w:val="apple-style-span"/>
          <w:rFonts w:ascii="Century Gothic" w:hAnsi="Century Gothic" w:cs="Arial"/>
          <w:sz w:val="22"/>
          <w:szCs w:val="22"/>
          <w:lang w:val="pt-PT"/>
        </w:rPr>
        <w:t xml:space="preserve">para </w:t>
      </w:r>
      <w:r w:rsidR="00440A05" w:rsidRPr="00442211">
        <w:rPr>
          <w:rStyle w:val="apple-style-span"/>
          <w:rFonts w:ascii="Century Gothic" w:hAnsi="Century Gothic" w:cs="Arial"/>
          <w:sz w:val="22"/>
          <w:szCs w:val="22"/>
          <w:lang w:val="pt-PT"/>
        </w:rPr>
        <w:t>projecto</w:t>
      </w:r>
      <w:r w:rsidR="00245DCD" w:rsidRPr="00442211">
        <w:rPr>
          <w:rStyle w:val="apple-style-span"/>
          <w:rFonts w:ascii="Century Gothic" w:hAnsi="Century Gothic" w:cs="Arial"/>
          <w:sz w:val="22"/>
          <w:szCs w:val="22"/>
          <w:lang w:val="pt-PT"/>
        </w:rPr>
        <w:t xml:space="preserve">s </w:t>
      </w:r>
      <w:r w:rsidRPr="00442211">
        <w:rPr>
          <w:rStyle w:val="apple-style-span"/>
          <w:rFonts w:ascii="Century Gothic" w:hAnsi="Century Gothic" w:cs="Arial"/>
          <w:sz w:val="22"/>
          <w:szCs w:val="22"/>
          <w:lang w:val="pt-PT"/>
        </w:rPr>
        <w:t>de</w:t>
      </w:r>
      <w:r w:rsidR="00245DCD" w:rsidRPr="00442211">
        <w:rPr>
          <w:rStyle w:val="apple-style-span"/>
          <w:rFonts w:ascii="Century Gothic" w:hAnsi="Century Gothic" w:cs="Arial"/>
          <w:sz w:val="22"/>
          <w:szCs w:val="22"/>
          <w:lang w:val="pt-PT"/>
        </w:rPr>
        <w:t xml:space="preserve"> protec</w:t>
      </w:r>
      <w:r w:rsidR="005F0D4F" w:rsidRPr="00442211">
        <w:rPr>
          <w:rStyle w:val="apple-style-span"/>
          <w:rFonts w:ascii="Century Gothic" w:hAnsi="Century Gothic" w:cs="Arial"/>
          <w:sz w:val="22"/>
          <w:szCs w:val="22"/>
          <w:lang w:val="pt-PT"/>
        </w:rPr>
        <w:t>ção</w:t>
      </w:r>
      <w:r w:rsidRPr="00442211">
        <w:rPr>
          <w:rStyle w:val="apple-style-span"/>
          <w:rFonts w:ascii="Century Gothic" w:hAnsi="Century Gothic" w:cs="Arial"/>
          <w:sz w:val="22"/>
          <w:szCs w:val="22"/>
          <w:lang w:val="pt-PT"/>
        </w:rPr>
        <w:t xml:space="preserve">, </w:t>
      </w:r>
      <w:r w:rsidR="00245DCD" w:rsidRPr="00442211">
        <w:rPr>
          <w:rStyle w:val="apple-style-span"/>
          <w:rFonts w:ascii="Century Gothic" w:hAnsi="Century Gothic" w:cs="Arial"/>
          <w:sz w:val="22"/>
          <w:szCs w:val="22"/>
          <w:lang w:val="pt-PT"/>
        </w:rPr>
        <w:t>biodiversi</w:t>
      </w:r>
      <w:r w:rsidRPr="00442211">
        <w:rPr>
          <w:rStyle w:val="apple-style-span"/>
          <w:rFonts w:ascii="Century Gothic" w:hAnsi="Century Gothic" w:cs="Arial"/>
          <w:sz w:val="22"/>
          <w:szCs w:val="22"/>
          <w:lang w:val="pt-PT"/>
        </w:rPr>
        <w:t>dade e paisagem</w:t>
      </w:r>
      <w:r w:rsidR="00245DCD" w:rsidRPr="00442211">
        <w:rPr>
          <w:rStyle w:val="apple-style-span"/>
          <w:rFonts w:ascii="Century Gothic" w:hAnsi="Century Gothic" w:cs="Arial"/>
          <w:sz w:val="22"/>
          <w:szCs w:val="22"/>
          <w:lang w:val="pt-PT"/>
        </w:rPr>
        <w:t xml:space="preserve"> (50% </w:t>
      </w:r>
      <w:r w:rsidR="00556E18" w:rsidRPr="00442211">
        <w:rPr>
          <w:rStyle w:val="apple-style-span"/>
          <w:rFonts w:ascii="Century Gothic" w:hAnsi="Century Gothic" w:cs="Arial"/>
          <w:sz w:val="22"/>
          <w:szCs w:val="22"/>
          <w:lang w:val="pt-PT"/>
        </w:rPr>
        <w:t>em 20</w:t>
      </w:r>
      <w:r w:rsidR="00245DCD" w:rsidRPr="00442211">
        <w:rPr>
          <w:rStyle w:val="apple-style-span"/>
          <w:rFonts w:ascii="Century Gothic" w:hAnsi="Century Gothic" w:cs="Arial"/>
          <w:sz w:val="22"/>
          <w:szCs w:val="22"/>
          <w:lang w:val="pt-PT"/>
        </w:rPr>
        <w:t xml:space="preserve">10). </w:t>
      </w:r>
    </w:p>
    <w:p w:rsidR="00245DCD" w:rsidRPr="00442211" w:rsidRDefault="00245DCD" w:rsidP="00245DCD">
      <w:pPr>
        <w:spacing w:after="0"/>
        <w:jc w:val="both"/>
        <w:rPr>
          <w:rStyle w:val="apple-style-span"/>
          <w:rFonts w:ascii="Century Gothic" w:hAnsi="Century Gothic" w:cs="Arial"/>
          <w:sz w:val="22"/>
          <w:szCs w:val="22"/>
          <w:lang w:val="pt-PT"/>
        </w:rPr>
      </w:pPr>
    </w:p>
    <w:p w:rsidR="00245DCD" w:rsidRPr="00442211" w:rsidRDefault="004267D5" w:rsidP="00245DCD">
      <w:pPr>
        <w:spacing w:after="0"/>
        <w:jc w:val="both"/>
        <w:rPr>
          <w:rFonts w:ascii="Century Gothic" w:hAnsi="Century Gothic" w:cs="Arial"/>
          <w:color w:val="000000"/>
          <w:sz w:val="22"/>
          <w:szCs w:val="22"/>
          <w:lang w:val="pt-PT"/>
        </w:rPr>
      </w:pPr>
      <w:r w:rsidRPr="00442211">
        <w:rPr>
          <w:rFonts w:ascii="Century Gothic" w:hAnsi="Century Gothic" w:cs="Arial"/>
          <w:sz w:val="22"/>
          <w:szCs w:val="22"/>
          <w:lang w:val="pt-PT"/>
        </w:rPr>
        <w:t>A c</w:t>
      </w:r>
      <w:r w:rsidR="00E96FC4" w:rsidRPr="00442211">
        <w:rPr>
          <w:rFonts w:ascii="Century Gothic" w:hAnsi="Century Gothic" w:cs="Arial"/>
          <w:sz w:val="22"/>
          <w:szCs w:val="22"/>
          <w:lang w:val="pt-PT"/>
        </w:rPr>
        <w:t>ompara</w:t>
      </w:r>
      <w:r w:rsidRPr="00442211">
        <w:rPr>
          <w:rFonts w:ascii="Century Gothic" w:hAnsi="Century Gothic" w:cs="Arial"/>
          <w:sz w:val="22"/>
          <w:szCs w:val="22"/>
          <w:lang w:val="pt-PT"/>
        </w:rPr>
        <w:t>ção</w:t>
      </w:r>
      <w:r w:rsidR="00E96FC4" w:rsidRPr="00442211">
        <w:rPr>
          <w:rFonts w:ascii="Century Gothic" w:hAnsi="Century Gothic" w:cs="Arial"/>
          <w:sz w:val="22"/>
          <w:szCs w:val="22"/>
          <w:lang w:val="pt-PT"/>
        </w:rPr>
        <w:t xml:space="preserve"> </w:t>
      </w:r>
      <w:r w:rsidRPr="00442211">
        <w:rPr>
          <w:rFonts w:ascii="Century Gothic" w:hAnsi="Century Gothic" w:cs="Arial"/>
          <w:sz w:val="22"/>
          <w:szCs w:val="22"/>
          <w:lang w:val="pt-PT"/>
        </w:rPr>
        <w:t>d</w:t>
      </w:r>
      <w:r w:rsidR="00E96FC4" w:rsidRPr="00442211">
        <w:rPr>
          <w:rFonts w:ascii="Century Gothic" w:hAnsi="Century Gothic" w:cs="Arial"/>
          <w:sz w:val="22"/>
          <w:szCs w:val="22"/>
          <w:lang w:val="pt-PT"/>
        </w:rPr>
        <w:t>a</w:t>
      </w:r>
      <w:r w:rsidR="00245DCD" w:rsidRPr="00442211">
        <w:rPr>
          <w:rFonts w:ascii="Century Gothic" w:hAnsi="Century Gothic" w:cs="Arial"/>
          <w:color w:val="000000"/>
          <w:sz w:val="22"/>
          <w:szCs w:val="22"/>
          <w:lang w:val="pt-PT"/>
        </w:rPr>
        <w:t xml:space="preserve"> </w:t>
      </w:r>
      <w:r w:rsidR="00E96FC4" w:rsidRPr="00442211">
        <w:rPr>
          <w:rFonts w:ascii="Century Gothic" w:hAnsi="Century Gothic" w:cs="Arial"/>
          <w:b/>
          <w:color w:val="000000"/>
          <w:sz w:val="22"/>
          <w:szCs w:val="22"/>
          <w:lang w:val="pt-PT"/>
        </w:rPr>
        <w:t xml:space="preserve">afectação geográfica dos </w:t>
      </w:r>
      <w:r w:rsidR="005F0D4F" w:rsidRPr="00442211">
        <w:rPr>
          <w:rFonts w:ascii="Century Gothic" w:hAnsi="Century Gothic" w:cs="Arial"/>
          <w:b/>
          <w:color w:val="000000"/>
          <w:sz w:val="22"/>
          <w:szCs w:val="22"/>
          <w:lang w:val="pt-PT"/>
        </w:rPr>
        <w:t>recursos</w:t>
      </w:r>
      <w:r w:rsidR="00245DCD" w:rsidRPr="00442211">
        <w:rPr>
          <w:rFonts w:ascii="Century Gothic" w:hAnsi="Century Gothic" w:cs="Arial"/>
          <w:b/>
          <w:color w:val="000000"/>
          <w:sz w:val="22"/>
          <w:szCs w:val="22"/>
          <w:lang w:val="pt-PT"/>
        </w:rPr>
        <w:t xml:space="preserve"> </w:t>
      </w:r>
      <w:r w:rsidR="00E96FC4" w:rsidRPr="00442211">
        <w:rPr>
          <w:rFonts w:ascii="Century Gothic" w:hAnsi="Century Gothic" w:cs="Arial"/>
          <w:b/>
          <w:color w:val="000000"/>
          <w:sz w:val="22"/>
          <w:szCs w:val="22"/>
          <w:lang w:val="pt-PT"/>
        </w:rPr>
        <w:t xml:space="preserve">e a </w:t>
      </w:r>
      <w:r w:rsidR="00245DCD" w:rsidRPr="00442211">
        <w:rPr>
          <w:rFonts w:ascii="Century Gothic" w:hAnsi="Century Gothic" w:cs="Arial"/>
          <w:b/>
          <w:color w:val="000000"/>
          <w:sz w:val="22"/>
          <w:szCs w:val="22"/>
          <w:lang w:val="pt-PT"/>
        </w:rPr>
        <w:t>distribu</w:t>
      </w:r>
      <w:r w:rsidR="00E96FC4" w:rsidRPr="00442211">
        <w:rPr>
          <w:rFonts w:ascii="Century Gothic" w:hAnsi="Century Gothic" w:cs="Arial"/>
          <w:b/>
          <w:color w:val="000000"/>
          <w:sz w:val="22"/>
          <w:szCs w:val="22"/>
          <w:lang w:val="pt-PT"/>
        </w:rPr>
        <w:t>i</w:t>
      </w:r>
      <w:r w:rsidR="005F0D4F" w:rsidRPr="00442211">
        <w:rPr>
          <w:rFonts w:ascii="Century Gothic" w:hAnsi="Century Gothic" w:cs="Arial"/>
          <w:b/>
          <w:color w:val="000000"/>
          <w:sz w:val="22"/>
          <w:szCs w:val="22"/>
          <w:lang w:val="pt-PT"/>
        </w:rPr>
        <w:t>ção</w:t>
      </w:r>
      <w:r w:rsidR="00245DCD" w:rsidRPr="00442211">
        <w:rPr>
          <w:rFonts w:ascii="Century Gothic" w:hAnsi="Century Gothic" w:cs="Arial"/>
          <w:b/>
          <w:color w:val="000000"/>
          <w:sz w:val="22"/>
          <w:szCs w:val="22"/>
          <w:lang w:val="pt-PT"/>
        </w:rPr>
        <w:t xml:space="preserve"> </w:t>
      </w:r>
      <w:r w:rsidR="00E96FC4" w:rsidRPr="00442211">
        <w:rPr>
          <w:rFonts w:ascii="Century Gothic" w:hAnsi="Century Gothic" w:cs="Arial"/>
          <w:b/>
          <w:color w:val="000000"/>
          <w:sz w:val="22"/>
          <w:szCs w:val="22"/>
          <w:lang w:val="pt-PT"/>
        </w:rPr>
        <w:t xml:space="preserve">das </w:t>
      </w:r>
      <w:r w:rsidR="0045049F" w:rsidRPr="00442211">
        <w:rPr>
          <w:rFonts w:ascii="Century Gothic" w:hAnsi="Century Gothic" w:cs="Arial"/>
          <w:b/>
          <w:color w:val="000000"/>
          <w:sz w:val="22"/>
          <w:szCs w:val="22"/>
          <w:lang w:val="pt-PT"/>
        </w:rPr>
        <w:t>despesa</w:t>
      </w:r>
      <w:r w:rsidR="00245DCD" w:rsidRPr="00442211">
        <w:rPr>
          <w:rFonts w:ascii="Century Gothic" w:hAnsi="Century Gothic" w:cs="Arial"/>
          <w:b/>
          <w:color w:val="000000"/>
          <w:sz w:val="22"/>
          <w:szCs w:val="22"/>
          <w:lang w:val="pt-PT"/>
        </w:rPr>
        <w:t xml:space="preserve">s </w:t>
      </w:r>
      <w:r w:rsidR="00E96FC4" w:rsidRPr="00442211">
        <w:rPr>
          <w:rFonts w:ascii="Century Gothic" w:hAnsi="Century Gothic" w:cs="Arial"/>
          <w:b/>
          <w:color w:val="000000"/>
          <w:sz w:val="22"/>
          <w:szCs w:val="22"/>
          <w:lang w:val="pt-PT"/>
        </w:rPr>
        <w:t xml:space="preserve">pelas áreas de </w:t>
      </w:r>
      <w:r w:rsidR="00CB6477" w:rsidRPr="00442211">
        <w:rPr>
          <w:rFonts w:ascii="Century Gothic" w:hAnsi="Century Gothic" w:cs="Arial"/>
          <w:b/>
          <w:color w:val="000000"/>
          <w:sz w:val="22"/>
          <w:szCs w:val="22"/>
          <w:lang w:val="pt-PT"/>
        </w:rPr>
        <w:t>actividade</w:t>
      </w:r>
      <w:r w:rsidR="00E96FC4" w:rsidRPr="00442211">
        <w:rPr>
          <w:rFonts w:ascii="Century Gothic" w:hAnsi="Century Gothic" w:cs="Arial"/>
          <w:b/>
          <w:color w:val="000000"/>
          <w:sz w:val="22"/>
          <w:szCs w:val="22"/>
          <w:lang w:val="pt-PT"/>
        </w:rPr>
        <w:t xml:space="preserve"> </w:t>
      </w:r>
      <w:r w:rsidR="00C90BA0">
        <w:rPr>
          <w:rFonts w:ascii="Century Gothic" w:hAnsi="Century Gothic" w:cs="Arial"/>
          <w:b/>
          <w:color w:val="000000"/>
          <w:sz w:val="22"/>
          <w:szCs w:val="22"/>
          <w:lang w:val="pt-PT"/>
        </w:rPr>
        <w:t xml:space="preserve"> com </w:t>
      </w:r>
      <w:r w:rsidR="00E96FC4" w:rsidRPr="00442211">
        <w:rPr>
          <w:rFonts w:ascii="Century Gothic" w:hAnsi="Century Gothic" w:cs="Arial"/>
          <w:b/>
          <w:color w:val="000000"/>
          <w:sz w:val="22"/>
          <w:szCs w:val="22"/>
          <w:lang w:val="pt-PT"/>
        </w:rPr>
        <w:t>os níveis de pobreza</w:t>
      </w:r>
      <w:r w:rsidR="00245DCD" w:rsidRPr="00442211">
        <w:rPr>
          <w:rFonts w:ascii="Century Gothic" w:hAnsi="Century Gothic" w:cs="Arial"/>
          <w:b/>
          <w:color w:val="000000"/>
          <w:sz w:val="22"/>
          <w:szCs w:val="22"/>
          <w:lang w:val="pt-PT"/>
        </w:rPr>
        <w:t xml:space="preserve"> </w:t>
      </w:r>
      <w:r w:rsidRPr="00442211">
        <w:rPr>
          <w:rFonts w:ascii="Century Gothic" w:hAnsi="Century Gothic" w:cs="Arial"/>
          <w:color w:val="000000"/>
          <w:sz w:val="22"/>
          <w:szCs w:val="22"/>
          <w:lang w:val="pt-PT"/>
        </w:rPr>
        <w:t xml:space="preserve">não dá uma </w:t>
      </w:r>
      <w:r w:rsidR="00245DCD" w:rsidRPr="00442211">
        <w:rPr>
          <w:rFonts w:ascii="Century Gothic" w:hAnsi="Century Gothic" w:cs="Arial"/>
          <w:color w:val="000000"/>
          <w:sz w:val="22"/>
          <w:szCs w:val="22"/>
          <w:lang w:val="pt-PT"/>
        </w:rPr>
        <w:t>indica</w:t>
      </w:r>
      <w:r w:rsidR="005F0D4F"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da ligação existente entre as prioridades e as </w:t>
      </w:r>
      <w:r w:rsidR="0045049F" w:rsidRPr="00442211">
        <w:rPr>
          <w:rFonts w:ascii="Century Gothic" w:hAnsi="Century Gothic" w:cs="Arial"/>
          <w:color w:val="000000"/>
          <w:sz w:val="22"/>
          <w:szCs w:val="22"/>
          <w:lang w:val="pt-PT"/>
        </w:rPr>
        <w:t>despesa</w:t>
      </w:r>
      <w:r w:rsidR="00245DCD" w:rsidRPr="00442211">
        <w:rPr>
          <w:rFonts w:ascii="Century Gothic" w:hAnsi="Century Gothic" w:cs="Arial"/>
          <w:color w:val="000000"/>
          <w:sz w:val="22"/>
          <w:szCs w:val="22"/>
          <w:lang w:val="pt-PT"/>
        </w:rPr>
        <w:t>s.</w:t>
      </w:r>
      <w:r w:rsidRPr="00442211">
        <w:rPr>
          <w:rFonts w:ascii="Century Gothic" w:hAnsi="Century Gothic" w:cs="Arial"/>
          <w:color w:val="000000"/>
          <w:sz w:val="22"/>
          <w:szCs w:val="22"/>
          <w:lang w:val="pt-PT"/>
        </w:rPr>
        <w:t xml:space="preserve"> Mais importante ainda, é difícil concluir que haja uma ligação entre a afectação dos </w:t>
      </w:r>
      <w:r w:rsidR="005F0D4F" w:rsidRPr="00442211">
        <w:rPr>
          <w:rFonts w:ascii="Century Gothic" w:hAnsi="Century Gothic" w:cs="Arial"/>
          <w:color w:val="000000"/>
          <w:sz w:val="22"/>
          <w:szCs w:val="22"/>
          <w:lang w:val="pt-PT"/>
        </w:rPr>
        <w:t>recursos</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e o alívio à pobreza. Por exemplo, a</w:t>
      </w:r>
      <w:r w:rsidR="00245DCD" w:rsidRPr="00442211">
        <w:rPr>
          <w:rFonts w:ascii="Century Gothic" w:hAnsi="Century Gothic" w:cs="Arial"/>
          <w:color w:val="000000"/>
          <w:sz w:val="22"/>
          <w:szCs w:val="22"/>
          <w:lang w:val="pt-PT"/>
        </w:rPr>
        <w:t xml:space="preserve"> </w:t>
      </w:r>
      <w:r w:rsidR="00CB6477" w:rsidRPr="00442211">
        <w:rPr>
          <w:rFonts w:ascii="Century Gothic" w:hAnsi="Century Gothic" w:cs="Arial"/>
          <w:color w:val="000000"/>
          <w:sz w:val="22"/>
          <w:szCs w:val="22"/>
          <w:lang w:val="pt-PT"/>
        </w:rPr>
        <w:t>desproporção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dos</w:t>
      </w:r>
      <w:r w:rsidR="00245DCD" w:rsidRPr="00442211">
        <w:rPr>
          <w:rFonts w:ascii="Century Gothic" w:hAnsi="Century Gothic" w:cs="Arial"/>
          <w:color w:val="000000"/>
          <w:sz w:val="22"/>
          <w:szCs w:val="22"/>
          <w:lang w:val="pt-PT"/>
        </w:rPr>
        <w:t xml:space="preserve"> </w:t>
      </w:r>
      <w:r w:rsidR="005F0D4F" w:rsidRPr="00442211">
        <w:rPr>
          <w:rFonts w:ascii="Century Gothic" w:hAnsi="Century Gothic" w:cs="Arial"/>
          <w:color w:val="000000"/>
          <w:sz w:val="22"/>
          <w:szCs w:val="22"/>
          <w:lang w:val="pt-PT"/>
        </w:rPr>
        <w:t>recursos</w:t>
      </w:r>
      <w:r w:rsidR="00245DCD" w:rsidRPr="00442211">
        <w:rPr>
          <w:rFonts w:ascii="Century Gothic" w:hAnsi="Century Gothic" w:cs="Arial"/>
          <w:color w:val="000000"/>
          <w:sz w:val="22"/>
          <w:szCs w:val="22"/>
          <w:lang w:val="pt-PT"/>
        </w:rPr>
        <w:t xml:space="preserve"> </w:t>
      </w:r>
      <w:r w:rsidR="00CB6477" w:rsidRPr="00442211">
        <w:rPr>
          <w:rFonts w:ascii="Century Gothic" w:hAnsi="Century Gothic" w:cs="Arial"/>
          <w:color w:val="000000"/>
          <w:sz w:val="22"/>
          <w:szCs w:val="22"/>
          <w:lang w:val="pt-PT"/>
        </w:rPr>
        <w:t>atribuídos</w:t>
      </w:r>
      <w:r w:rsidRPr="00442211">
        <w:rPr>
          <w:rFonts w:ascii="Century Gothic" w:hAnsi="Century Gothic" w:cs="Arial"/>
          <w:color w:val="000000"/>
          <w:sz w:val="22"/>
          <w:szCs w:val="22"/>
          <w:lang w:val="pt-PT"/>
        </w:rPr>
        <w:t xml:space="preserve"> a </w:t>
      </w:r>
      <w:r w:rsidR="00245DCD" w:rsidRPr="00442211">
        <w:rPr>
          <w:rFonts w:ascii="Century Gothic" w:hAnsi="Century Gothic" w:cs="Arial"/>
          <w:color w:val="000000"/>
          <w:sz w:val="22"/>
          <w:szCs w:val="22"/>
          <w:lang w:val="pt-PT"/>
        </w:rPr>
        <w:t xml:space="preserve">Sofala </w:t>
      </w:r>
      <w:r w:rsidRPr="00442211">
        <w:rPr>
          <w:rFonts w:ascii="Century Gothic" w:hAnsi="Century Gothic" w:cs="Arial"/>
          <w:color w:val="000000"/>
          <w:sz w:val="22"/>
          <w:szCs w:val="22"/>
          <w:lang w:val="pt-PT"/>
        </w:rPr>
        <w:t>e</w:t>
      </w:r>
      <w:r w:rsidR="00245DCD" w:rsidRPr="00442211">
        <w:rPr>
          <w:rFonts w:ascii="Century Gothic" w:hAnsi="Century Gothic" w:cs="Arial"/>
          <w:color w:val="000000"/>
          <w:sz w:val="22"/>
          <w:szCs w:val="22"/>
          <w:lang w:val="pt-PT"/>
        </w:rPr>
        <w:t xml:space="preserve"> Inhambane, </w:t>
      </w:r>
      <w:r w:rsidRPr="00442211">
        <w:rPr>
          <w:rFonts w:ascii="Century Gothic" w:hAnsi="Century Gothic" w:cs="Arial"/>
          <w:color w:val="000000"/>
          <w:sz w:val="22"/>
          <w:szCs w:val="22"/>
          <w:lang w:val="pt-PT"/>
        </w:rPr>
        <w:t xml:space="preserve">duas das </w:t>
      </w:r>
      <w:r w:rsidR="005F0D4F" w:rsidRPr="00442211">
        <w:rPr>
          <w:rFonts w:ascii="Century Gothic" w:hAnsi="Century Gothic" w:cs="Arial"/>
          <w:color w:val="000000"/>
          <w:sz w:val="22"/>
          <w:szCs w:val="22"/>
          <w:lang w:val="pt-PT"/>
        </w:rPr>
        <w:t>província</w:t>
      </w:r>
      <w:r w:rsidR="00245DCD" w:rsidRPr="00442211">
        <w:rPr>
          <w:rFonts w:ascii="Century Gothic" w:hAnsi="Century Gothic" w:cs="Arial"/>
          <w:color w:val="000000"/>
          <w:sz w:val="22"/>
          <w:szCs w:val="22"/>
          <w:lang w:val="pt-PT"/>
        </w:rPr>
        <w:t xml:space="preserve">s </w:t>
      </w:r>
      <w:r w:rsidRPr="00442211">
        <w:rPr>
          <w:rFonts w:ascii="Century Gothic" w:hAnsi="Century Gothic" w:cs="Arial"/>
          <w:color w:val="000000"/>
          <w:sz w:val="22"/>
          <w:szCs w:val="22"/>
          <w:lang w:val="pt-PT"/>
        </w:rPr>
        <w:t xml:space="preserve">com graves preocupações em relação à erosão </w:t>
      </w:r>
      <w:r w:rsidR="00245DCD" w:rsidRPr="00442211">
        <w:rPr>
          <w:rFonts w:ascii="Century Gothic" w:hAnsi="Century Gothic" w:cs="Arial"/>
          <w:color w:val="000000"/>
          <w:sz w:val="22"/>
          <w:szCs w:val="22"/>
          <w:lang w:val="pt-PT"/>
        </w:rPr>
        <w:t>co</w:t>
      </w:r>
      <w:r w:rsidRPr="00442211">
        <w:rPr>
          <w:rFonts w:ascii="Century Gothic" w:hAnsi="Century Gothic" w:cs="Arial"/>
          <w:color w:val="000000"/>
          <w:sz w:val="22"/>
          <w:szCs w:val="22"/>
          <w:lang w:val="pt-PT"/>
        </w:rPr>
        <w:t>steira</w:t>
      </w:r>
      <w:r w:rsidR="00245DCD" w:rsidRPr="00442211">
        <w:rPr>
          <w:rFonts w:ascii="Century Gothic" w:hAnsi="Century Gothic" w:cs="Arial"/>
          <w:color w:val="000000"/>
          <w:sz w:val="22"/>
          <w:szCs w:val="22"/>
          <w:lang w:val="pt-PT"/>
        </w:rPr>
        <w:t>,</w:t>
      </w:r>
      <w:r w:rsidRPr="00442211">
        <w:rPr>
          <w:rFonts w:ascii="Century Gothic" w:hAnsi="Century Gothic" w:cs="Arial"/>
          <w:color w:val="000000"/>
          <w:sz w:val="22"/>
          <w:szCs w:val="22"/>
          <w:lang w:val="pt-PT"/>
        </w:rPr>
        <w:t xml:space="preserve"> torna difícil concluir que exista uma priori</w:t>
      </w:r>
      <w:r w:rsidR="00245DCD" w:rsidRPr="00442211">
        <w:rPr>
          <w:rFonts w:ascii="Century Gothic" w:hAnsi="Century Gothic" w:cs="Arial"/>
          <w:color w:val="000000"/>
          <w:sz w:val="22"/>
          <w:szCs w:val="22"/>
          <w:lang w:val="pt-PT"/>
        </w:rPr>
        <w:t>za</w:t>
      </w:r>
      <w:r w:rsidR="005F0D4F" w:rsidRPr="00442211">
        <w:rPr>
          <w:rFonts w:ascii="Century Gothic" w:hAnsi="Century Gothic" w:cs="Arial"/>
          <w:color w:val="000000"/>
          <w:sz w:val="22"/>
          <w:szCs w:val="22"/>
          <w:lang w:val="pt-PT"/>
        </w:rPr>
        <w:t>ção</w:t>
      </w:r>
      <w:r w:rsidR="00245DCD"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geográfica da afectação dos recursos</w:t>
      </w:r>
      <w:r w:rsidR="00245DCD" w:rsidRPr="00442211">
        <w:rPr>
          <w:rFonts w:ascii="Century Gothic" w:hAnsi="Century Gothic" w:cs="Arial"/>
          <w:color w:val="000000"/>
          <w:sz w:val="22"/>
          <w:szCs w:val="22"/>
          <w:lang w:val="pt-PT"/>
        </w:rPr>
        <w:t xml:space="preserve">. </w:t>
      </w:r>
    </w:p>
    <w:p w:rsidR="00245DCD" w:rsidRPr="00442211" w:rsidRDefault="00245DCD" w:rsidP="00245DCD">
      <w:pPr>
        <w:spacing w:after="0"/>
        <w:jc w:val="both"/>
        <w:rPr>
          <w:rFonts w:ascii="Century Gothic" w:hAnsi="Century Gothic" w:cs="Arial"/>
          <w:color w:val="000000"/>
          <w:sz w:val="22"/>
          <w:szCs w:val="22"/>
          <w:lang w:val="pt-PT"/>
        </w:rPr>
      </w:pPr>
    </w:p>
    <w:p w:rsidR="00245DCD" w:rsidRPr="00442211" w:rsidRDefault="0067409A" w:rsidP="00245DCD">
      <w:pPr>
        <w:spacing w:after="0"/>
        <w:jc w:val="both"/>
        <w:rPr>
          <w:rFonts w:ascii="Century Gothic" w:hAnsi="Century Gothic"/>
          <w:sz w:val="22"/>
          <w:szCs w:val="22"/>
          <w:lang w:val="pt-PT"/>
        </w:rPr>
      </w:pPr>
      <w:r w:rsidRPr="00442211">
        <w:rPr>
          <w:rFonts w:ascii="Century Gothic" w:hAnsi="Century Gothic"/>
          <w:sz w:val="22"/>
          <w:szCs w:val="22"/>
          <w:lang w:val="pt-PT"/>
        </w:rPr>
        <w:t>Contudo</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olhando para a </w:t>
      </w:r>
      <w:r w:rsidR="00245DCD" w:rsidRPr="00442211">
        <w:rPr>
          <w:rFonts w:ascii="Century Gothic" w:hAnsi="Century Gothic"/>
          <w:b/>
          <w:sz w:val="22"/>
          <w:szCs w:val="22"/>
          <w:lang w:val="pt-PT"/>
        </w:rPr>
        <w:t>distribu</w:t>
      </w:r>
      <w:r w:rsidRPr="00442211">
        <w:rPr>
          <w:rFonts w:ascii="Century Gothic" w:hAnsi="Century Gothic"/>
          <w:b/>
          <w:sz w:val="22"/>
          <w:szCs w:val="22"/>
          <w:lang w:val="pt-PT"/>
        </w:rPr>
        <w:t>i</w:t>
      </w:r>
      <w:r w:rsidR="005F0D4F" w:rsidRPr="00442211">
        <w:rPr>
          <w:rFonts w:ascii="Century Gothic" w:hAnsi="Century Gothic"/>
          <w:b/>
          <w:sz w:val="22"/>
          <w:szCs w:val="22"/>
          <w:lang w:val="pt-PT"/>
        </w:rPr>
        <w:t>ção</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de</w:t>
      </w:r>
      <w:r w:rsidR="00245DCD" w:rsidRPr="00442211">
        <w:rPr>
          <w:rFonts w:ascii="Century Gothic" w:hAnsi="Century Gothic"/>
          <w:b/>
          <w:sz w:val="22"/>
          <w:szCs w:val="22"/>
          <w:lang w:val="pt-PT"/>
        </w:rPr>
        <w:t xml:space="preserve"> </w:t>
      </w:r>
      <w:r w:rsidR="005F0D4F" w:rsidRPr="00442211">
        <w:rPr>
          <w:rFonts w:ascii="Century Gothic" w:hAnsi="Century Gothic"/>
          <w:b/>
          <w:sz w:val="22"/>
          <w:szCs w:val="22"/>
          <w:lang w:val="pt-PT"/>
        </w:rPr>
        <w:t>recursos</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 xml:space="preserve">pelas </w:t>
      </w:r>
      <w:r w:rsidR="005F0D4F" w:rsidRPr="00442211">
        <w:rPr>
          <w:rFonts w:ascii="Century Gothic" w:hAnsi="Century Gothic"/>
          <w:b/>
          <w:sz w:val="22"/>
          <w:szCs w:val="22"/>
          <w:lang w:val="pt-PT"/>
        </w:rPr>
        <w:t>província</w:t>
      </w:r>
      <w:r w:rsidR="00245DCD" w:rsidRPr="00442211">
        <w:rPr>
          <w:rFonts w:ascii="Century Gothic" w:hAnsi="Century Gothic"/>
          <w:b/>
          <w:sz w:val="22"/>
          <w:szCs w:val="22"/>
          <w:lang w:val="pt-PT"/>
        </w:rPr>
        <w:t>s</w:t>
      </w:r>
      <w:r w:rsidR="00245DCD" w:rsidRPr="00442211">
        <w:rPr>
          <w:rFonts w:ascii="Century Gothic" w:hAnsi="Century Gothic"/>
          <w:sz w:val="22"/>
          <w:szCs w:val="22"/>
          <w:lang w:val="pt-PT"/>
        </w:rPr>
        <w:t xml:space="preserve"> </w:t>
      </w:r>
      <w:r w:rsidR="00245DCD" w:rsidRPr="00442211">
        <w:rPr>
          <w:rFonts w:ascii="Century Gothic" w:hAnsi="Century Gothic"/>
          <w:b/>
          <w:sz w:val="22"/>
          <w:szCs w:val="22"/>
          <w:lang w:val="pt-PT"/>
        </w:rPr>
        <w:t xml:space="preserve">vis-à-vis </w:t>
      </w:r>
      <w:r w:rsidRPr="00442211">
        <w:rPr>
          <w:rFonts w:ascii="Century Gothic" w:hAnsi="Century Gothic"/>
          <w:b/>
          <w:sz w:val="22"/>
          <w:szCs w:val="22"/>
          <w:lang w:val="pt-PT"/>
        </w:rPr>
        <w:t xml:space="preserve">o padrão de </w:t>
      </w:r>
      <w:r w:rsidR="00245DCD" w:rsidRPr="00442211">
        <w:rPr>
          <w:rFonts w:ascii="Century Gothic" w:hAnsi="Century Gothic"/>
          <w:b/>
          <w:sz w:val="22"/>
          <w:szCs w:val="22"/>
          <w:lang w:val="pt-PT"/>
        </w:rPr>
        <w:t>po</w:t>
      </w:r>
      <w:r w:rsidRPr="00442211">
        <w:rPr>
          <w:rFonts w:ascii="Century Gothic" w:hAnsi="Century Gothic"/>
          <w:b/>
          <w:sz w:val="22"/>
          <w:szCs w:val="22"/>
          <w:lang w:val="pt-PT"/>
        </w:rPr>
        <w:t>breza</w:t>
      </w:r>
      <w:r w:rsidRPr="00442211">
        <w:rPr>
          <w:rFonts w:ascii="Century Gothic" w:hAnsi="Century Gothic"/>
          <w:sz w:val="22"/>
          <w:szCs w:val="22"/>
          <w:lang w:val="pt-PT"/>
        </w:rPr>
        <w:t xml:space="preserve">, é notório que a </w:t>
      </w:r>
      <w:r w:rsidR="00245DCD" w:rsidRPr="00442211">
        <w:rPr>
          <w:rFonts w:ascii="Century Gothic" w:hAnsi="Century Gothic"/>
          <w:sz w:val="22"/>
          <w:szCs w:val="22"/>
          <w:lang w:val="pt-PT"/>
        </w:rPr>
        <w:t>distribu</w:t>
      </w:r>
      <w:r w:rsidRPr="00442211">
        <w:rPr>
          <w:rFonts w:ascii="Century Gothic" w:hAnsi="Century Gothic"/>
          <w:sz w:val="22"/>
          <w:szCs w:val="22"/>
          <w:lang w:val="pt-PT"/>
        </w:rPr>
        <w:t>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pareça estar de acordo com a </w:t>
      </w:r>
      <w:r w:rsidR="00245DCD" w:rsidRPr="00442211">
        <w:rPr>
          <w:rFonts w:ascii="Century Gothic" w:hAnsi="Century Gothic"/>
          <w:sz w:val="22"/>
          <w:szCs w:val="22"/>
          <w:lang w:val="pt-PT"/>
        </w:rPr>
        <w:t>distribu</w:t>
      </w:r>
      <w:r w:rsidRPr="00442211">
        <w:rPr>
          <w:rFonts w:ascii="Century Gothic" w:hAnsi="Century Gothic"/>
          <w:sz w:val="22"/>
          <w:szCs w:val="22"/>
          <w:lang w:val="pt-PT"/>
        </w:rPr>
        <w:t>i</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geográfica da pobreza. As duas</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com a maior </w:t>
      </w:r>
      <w:r w:rsidR="00245DCD" w:rsidRPr="00442211">
        <w:rPr>
          <w:rFonts w:ascii="Century Gothic" w:hAnsi="Century Gothic"/>
          <w:sz w:val="22"/>
          <w:szCs w:val="22"/>
          <w:lang w:val="pt-PT"/>
        </w:rPr>
        <w:t>incid</w:t>
      </w:r>
      <w:r w:rsidRPr="00442211">
        <w:rPr>
          <w:rFonts w:ascii="Century Gothic" w:hAnsi="Century Gothic"/>
          <w:sz w:val="22"/>
          <w:szCs w:val="22"/>
          <w:lang w:val="pt-PT"/>
        </w:rPr>
        <w:t xml:space="preserve">ência de pobreza </w:t>
      </w:r>
      <w:r w:rsidR="00556E18" w:rsidRPr="00442211">
        <w:rPr>
          <w:rFonts w:ascii="Century Gothic" w:hAnsi="Century Gothic"/>
          <w:sz w:val="22"/>
          <w:szCs w:val="22"/>
          <w:lang w:val="pt-PT"/>
        </w:rPr>
        <w:t>em 20</w:t>
      </w:r>
      <w:r w:rsidR="00245DCD" w:rsidRPr="00442211">
        <w:rPr>
          <w:rFonts w:ascii="Century Gothic" w:hAnsi="Century Gothic"/>
          <w:sz w:val="22"/>
          <w:szCs w:val="22"/>
          <w:lang w:val="pt-PT"/>
        </w:rPr>
        <w:t>09, n</w:t>
      </w:r>
      <w:r w:rsidRPr="00442211">
        <w:rPr>
          <w:rFonts w:ascii="Century Gothic" w:hAnsi="Century Gothic"/>
          <w:sz w:val="22"/>
          <w:szCs w:val="22"/>
          <w:lang w:val="pt-PT"/>
        </w:rPr>
        <w:t xml:space="preserve">omeadamente a </w:t>
      </w:r>
      <w:r w:rsidR="00245DCD" w:rsidRPr="00442211">
        <w:rPr>
          <w:rFonts w:ascii="Century Gothic" w:hAnsi="Century Gothic"/>
          <w:sz w:val="22"/>
          <w:szCs w:val="22"/>
          <w:lang w:val="pt-PT"/>
        </w:rPr>
        <w:t>Zambézia (70</w:t>
      </w:r>
      <w:r w:rsidR="00164E7C" w:rsidRPr="00442211">
        <w:rPr>
          <w:rFonts w:ascii="Century Gothic" w:hAnsi="Century Gothic"/>
          <w:sz w:val="22"/>
          <w:szCs w:val="22"/>
          <w:lang w:val="pt-PT"/>
        </w:rPr>
        <w:t>,5%</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Maputo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 (67</w:t>
      </w:r>
      <w:r w:rsidR="00164E7C" w:rsidRPr="00442211">
        <w:rPr>
          <w:rFonts w:ascii="Century Gothic" w:hAnsi="Century Gothic"/>
          <w:sz w:val="22"/>
          <w:szCs w:val="22"/>
          <w:lang w:val="pt-PT"/>
        </w:rPr>
        <w:t>,5%</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também registaram a segunda e terceira </w:t>
      </w:r>
      <w:r w:rsidR="000B12E1" w:rsidRPr="00442211">
        <w:rPr>
          <w:rFonts w:ascii="Century Gothic" w:hAnsi="Century Gothic"/>
          <w:sz w:val="22"/>
          <w:szCs w:val="22"/>
          <w:lang w:val="pt-PT"/>
        </w:rPr>
        <w:t>despes</w:t>
      </w:r>
      <w:r w:rsidRPr="00442211">
        <w:rPr>
          <w:rFonts w:ascii="Century Gothic" w:hAnsi="Century Gothic"/>
          <w:sz w:val="22"/>
          <w:szCs w:val="22"/>
          <w:lang w:val="pt-PT"/>
        </w:rPr>
        <w:t xml:space="preserve">a geral </w:t>
      </w:r>
      <w:r w:rsidR="000B12E1" w:rsidRPr="00442211">
        <w:rPr>
          <w:rFonts w:ascii="Century Gothic" w:hAnsi="Century Gothic"/>
          <w:sz w:val="22"/>
          <w:szCs w:val="22"/>
          <w:lang w:val="pt-PT"/>
        </w:rPr>
        <w:t>do sector ambiental</w:t>
      </w:r>
      <w:r w:rsidRPr="00442211">
        <w:rPr>
          <w:rFonts w:ascii="Century Gothic" w:hAnsi="Century Gothic"/>
          <w:sz w:val="22"/>
          <w:szCs w:val="22"/>
          <w:lang w:val="pt-PT"/>
        </w:rPr>
        <w:t xml:space="preserve"> mais elevada </w:t>
      </w:r>
      <w:r w:rsidR="009A4D79" w:rsidRPr="00442211">
        <w:rPr>
          <w:rFonts w:ascii="Century Gothic" w:hAnsi="Century Gothic"/>
          <w:sz w:val="22"/>
          <w:szCs w:val="22"/>
          <w:lang w:val="pt-PT"/>
        </w:rPr>
        <w:t>respectivamente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ao longo do período de </w:t>
      </w:r>
      <w:r w:rsidR="00245DCD" w:rsidRPr="00442211">
        <w:rPr>
          <w:rFonts w:ascii="Century Gothic" w:hAnsi="Century Gothic"/>
          <w:sz w:val="22"/>
          <w:szCs w:val="22"/>
          <w:lang w:val="pt-PT"/>
        </w:rPr>
        <w:t>2005-2010.</w:t>
      </w:r>
      <w:r w:rsidRPr="00442211">
        <w:rPr>
          <w:rFonts w:ascii="Century Gothic" w:hAnsi="Century Gothic"/>
          <w:sz w:val="22"/>
          <w:szCs w:val="22"/>
          <w:lang w:val="pt-PT"/>
        </w:rPr>
        <w:t xml:space="preserve"> </w:t>
      </w:r>
      <w:r w:rsidR="00245DCD" w:rsidRPr="00442211">
        <w:rPr>
          <w:rFonts w:ascii="Century Gothic" w:hAnsi="Century Gothic"/>
          <w:sz w:val="22"/>
          <w:szCs w:val="22"/>
          <w:lang w:val="pt-PT"/>
        </w:rPr>
        <w:t xml:space="preserve">Sofala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Nampula (</w:t>
      </w:r>
      <w:r w:rsidRPr="00442211">
        <w:rPr>
          <w:rFonts w:ascii="Century Gothic" w:hAnsi="Century Gothic"/>
          <w:sz w:val="22"/>
          <w:szCs w:val="22"/>
          <w:lang w:val="pt-PT"/>
        </w:rPr>
        <w:t xml:space="preserve">que tiveram incidências de pobreza mais elevadas, também tiveram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s</w:t>
      </w:r>
      <w:r w:rsidRPr="00442211">
        <w:rPr>
          <w:rFonts w:ascii="Century Gothic" w:hAnsi="Century Gothic"/>
          <w:sz w:val="22"/>
          <w:szCs w:val="22"/>
          <w:lang w:val="pt-PT"/>
        </w:rPr>
        <w:t xml:space="preserve"> gerais ma</w:t>
      </w:r>
      <w:r w:rsidR="002136D4" w:rsidRPr="00442211">
        <w:rPr>
          <w:rFonts w:ascii="Century Gothic" w:hAnsi="Century Gothic"/>
          <w:sz w:val="22"/>
          <w:szCs w:val="22"/>
          <w:lang w:val="pt-PT"/>
        </w:rPr>
        <w:t>i</w:t>
      </w:r>
      <w:r w:rsidRPr="00442211">
        <w:rPr>
          <w:rFonts w:ascii="Century Gothic" w:hAnsi="Century Gothic"/>
          <w:sz w:val="22"/>
          <w:szCs w:val="22"/>
          <w:lang w:val="pt-PT"/>
        </w:rPr>
        <w:t>s elevadas</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situando-se em terceiro e quarto lugares</w:t>
      </w:r>
      <w:r w:rsidR="00245DCD" w:rsidRPr="00442211">
        <w:rPr>
          <w:rFonts w:ascii="Century Gothic" w:hAnsi="Century Gothic"/>
          <w:sz w:val="22"/>
          <w:szCs w:val="22"/>
          <w:lang w:val="pt-PT"/>
        </w:rPr>
        <w:t xml:space="preserve">, </w:t>
      </w:r>
      <w:r w:rsidR="009A4D79" w:rsidRPr="00442211">
        <w:rPr>
          <w:rFonts w:ascii="Century Gothic" w:hAnsi="Century Gothic"/>
          <w:sz w:val="22"/>
          <w:szCs w:val="22"/>
          <w:lang w:val="pt-PT"/>
        </w:rPr>
        <w:t>respectivamente</w:t>
      </w:r>
      <w:r w:rsidR="00245DCD" w:rsidRPr="00442211">
        <w:rPr>
          <w:rFonts w:ascii="Century Gothic" w:hAnsi="Century Gothic"/>
          <w:sz w:val="22"/>
          <w:szCs w:val="22"/>
          <w:lang w:val="pt-PT"/>
        </w:rPr>
        <w:t xml:space="preserve">. </w:t>
      </w:r>
      <w:r w:rsidR="002136D4" w:rsidRPr="00442211">
        <w:rPr>
          <w:rFonts w:ascii="Century Gothic" w:hAnsi="Century Gothic"/>
          <w:sz w:val="22"/>
          <w:szCs w:val="22"/>
          <w:lang w:val="pt-PT"/>
        </w:rPr>
        <w:t xml:space="preserve">Mas existem </w:t>
      </w:r>
      <w:r w:rsidR="00245DCD" w:rsidRPr="00442211">
        <w:rPr>
          <w:rFonts w:ascii="Century Gothic" w:hAnsi="Century Gothic"/>
          <w:sz w:val="22"/>
          <w:szCs w:val="22"/>
          <w:lang w:val="pt-PT"/>
        </w:rPr>
        <w:t>excep</w:t>
      </w:r>
      <w:r w:rsidR="002136D4" w:rsidRPr="00442211">
        <w:rPr>
          <w:rFonts w:ascii="Century Gothic" w:hAnsi="Century Gothic"/>
          <w:sz w:val="22"/>
          <w:szCs w:val="22"/>
          <w:lang w:val="pt-PT"/>
        </w:rPr>
        <w:t>ções a esta regra, conforme testemunhado pelos casos de</w:t>
      </w:r>
      <w:r w:rsidR="00245DCD" w:rsidRPr="00442211">
        <w:rPr>
          <w:rFonts w:ascii="Century Gothic" w:hAnsi="Century Gothic"/>
          <w:sz w:val="22"/>
          <w:szCs w:val="22"/>
          <w:lang w:val="pt-PT"/>
        </w:rPr>
        <w:t xml:space="preserve"> Inhambane </w:t>
      </w:r>
      <w:r w:rsidR="002136D4"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Gaza, </w:t>
      </w:r>
      <w:r w:rsidR="002136D4" w:rsidRPr="00442211">
        <w:rPr>
          <w:rFonts w:ascii="Century Gothic" w:hAnsi="Century Gothic"/>
          <w:sz w:val="22"/>
          <w:szCs w:val="22"/>
          <w:lang w:val="pt-PT"/>
        </w:rPr>
        <w:t xml:space="preserve">que apesar de registarem uma grande </w:t>
      </w:r>
      <w:r w:rsidR="00CB6477" w:rsidRPr="00442211">
        <w:rPr>
          <w:rFonts w:ascii="Century Gothic" w:hAnsi="Century Gothic"/>
          <w:sz w:val="22"/>
          <w:szCs w:val="22"/>
          <w:lang w:val="pt-PT"/>
        </w:rPr>
        <w:t>incidência</w:t>
      </w:r>
      <w:r w:rsidR="002136D4" w:rsidRPr="00442211">
        <w:rPr>
          <w:rFonts w:ascii="Century Gothic" w:hAnsi="Century Gothic"/>
          <w:sz w:val="22"/>
          <w:szCs w:val="22"/>
          <w:lang w:val="pt-PT"/>
        </w:rPr>
        <w:t xml:space="preserve"> de pobreza (terceiro e quinto</w:t>
      </w:r>
      <w:r w:rsidR="0001507E">
        <w:rPr>
          <w:rFonts w:ascii="Century Gothic" w:hAnsi="Century Gothic"/>
          <w:sz w:val="22"/>
          <w:szCs w:val="22"/>
          <w:lang w:val="pt-PT"/>
        </w:rPr>
        <w:t xml:space="preserve"> lugares</w:t>
      </w:r>
      <w:r w:rsidR="00245DCD" w:rsidRPr="00442211">
        <w:rPr>
          <w:rFonts w:ascii="Century Gothic" w:hAnsi="Century Gothic"/>
          <w:sz w:val="22"/>
          <w:szCs w:val="22"/>
          <w:lang w:val="pt-PT"/>
        </w:rPr>
        <w:t xml:space="preserve"> </w:t>
      </w:r>
      <w:r w:rsidR="00556E18"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08/9, </w:t>
      </w:r>
      <w:r w:rsidR="002136D4" w:rsidRPr="00442211">
        <w:rPr>
          <w:rFonts w:ascii="Century Gothic" w:hAnsi="Century Gothic"/>
          <w:sz w:val="22"/>
          <w:szCs w:val="22"/>
          <w:lang w:val="pt-PT"/>
        </w:rPr>
        <w:t>ou primeiro e segundo em média no período</w:t>
      </w:r>
      <w:r w:rsidR="00245DCD" w:rsidRPr="00442211">
        <w:rPr>
          <w:rFonts w:ascii="Century Gothic" w:hAnsi="Century Gothic"/>
          <w:sz w:val="22"/>
          <w:szCs w:val="22"/>
          <w:lang w:val="pt-PT"/>
        </w:rPr>
        <w:t xml:space="preserve"> 2006-09), </w:t>
      </w:r>
      <w:r w:rsidR="002136D4" w:rsidRPr="00442211">
        <w:rPr>
          <w:rFonts w:ascii="Century Gothic" w:hAnsi="Century Gothic"/>
          <w:sz w:val="22"/>
          <w:szCs w:val="22"/>
          <w:lang w:val="pt-PT"/>
        </w:rPr>
        <w:t>e apesar de enfrentarem graves problemas de erosão costeira, tiveram aproximadamente o mesmo nível de</w:t>
      </w:r>
      <w:r w:rsidR="00245DCD" w:rsidRPr="00442211">
        <w:rPr>
          <w:rFonts w:ascii="Century Gothic" w:hAnsi="Century Gothic"/>
          <w:sz w:val="22"/>
          <w:szCs w:val="22"/>
          <w:lang w:val="pt-PT"/>
        </w:rPr>
        <w:t xml:space="preserve">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s </w:t>
      </w:r>
      <w:r w:rsidR="002136D4" w:rsidRPr="00442211">
        <w:rPr>
          <w:rFonts w:ascii="Century Gothic" w:hAnsi="Century Gothic"/>
          <w:sz w:val="22"/>
          <w:szCs w:val="22"/>
          <w:lang w:val="pt-PT"/>
        </w:rPr>
        <w:t xml:space="preserve">que as </w:t>
      </w:r>
      <w:r w:rsidR="005F0D4F" w:rsidRPr="00442211">
        <w:rPr>
          <w:rFonts w:ascii="Century Gothic" w:hAnsi="Century Gothic"/>
          <w:sz w:val="22"/>
          <w:szCs w:val="22"/>
          <w:lang w:val="pt-PT"/>
        </w:rPr>
        <w:t>província</w:t>
      </w:r>
      <w:r w:rsidR="00245DCD" w:rsidRPr="00442211">
        <w:rPr>
          <w:rFonts w:ascii="Century Gothic" w:hAnsi="Century Gothic"/>
          <w:sz w:val="22"/>
          <w:szCs w:val="22"/>
          <w:lang w:val="pt-PT"/>
        </w:rPr>
        <w:t xml:space="preserve">s </w:t>
      </w:r>
      <w:r w:rsidR="002136D4" w:rsidRPr="00442211">
        <w:rPr>
          <w:rFonts w:ascii="Century Gothic" w:hAnsi="Century Gothic"/>
          <w:sz w:val="22"/>
          <w:szCs w:val="22"/>
          <w:lang w:val="pt-PT"/>
        </w:rPr>
        <w:t xml:space="preserve">menos </w:t>
      </w:r>
      <w:r w:rsidR="00CB6477" w:rsidRPr="00442211">
        <w:rPr>
          <w:rFonts w:ascii="Century Gothic" w:hAnsi="Century Gothic"/>
          <w:sz w:val="22"/>
          <w:szCs w:val="22"/>
          <w:lang w:val="pt-PT"/>
        </w:rPr>
        <w:t>afectadas</w:t>
      </w:r>
      <w:r w:rsidR="002136D4" w:rsidRPr="00442211">
        <w:rPr>
          <w:rFonts w:ascii="Century Gothic" w:hAnsi="Century Gothic"/>
          <w:sz w:val="22"/>
          <w:szCs w:val="22"/>
          <w:lang w:val="pt-PT"/>
        </w:rPr>
        <w:t xml:space="preserve"> pela pobreza, nomeadamente </w:t>
      </w:r>
      <w:r w:rsidR="00245DCD" w:rsidRPr="00442211">
        <w:rPr>
          <w:rFonts w:ascii="Century Gothic" w:hAnsi="Century Gothic"/>
          <w:sz w:val="22"/>
          <w:szCs w:val="22"/>
          <w:lang w:val="pt-PT"/>
        </w:rPr>
        <w:t xml:space="preserve">Niassa </w:t>
      </w:r>
      <w:r w:rsidR="002136D4"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Cabo Delgado.</w:t>
      </w:r>
      <w:bookmarkStart w:id="78" w:name="_GoBack"/>
      <w:bookmarkEnd w:id="78"/>
    </w:p>
    <w:p w:rsidR="00245DCD" w:rsidRPr="00442211" w:rsidRDefault="00245DCD" w:rsidP="00245DCD">
      <w:pPr>
        <w:spacing w:after="0"/>
        <w:jc w:val="both"/>
        <w:rPr>
          <w:rFonts w:ascii="Century Gothic" w:hAnsi="Century Gothic"/>
          <w:sz w:val="22"/>
          <w:szCs w:val="22"/>
          <w:lang w:val="pt-PT"/>
        </w:rPr>
      </w:pPr>
    </w:p>
    <w:p w:rsidR="00245DCD" w:rsidRPr="00442211" w:rsidRDefault="002136D4" w:rsidP="00245DCD">
      <w:pPr>
        <w:spacing w:after="0"/>
        <w:jc w:val="both"/>
        <w:rPr>
          <w:rFonts w:ascii="Century Gothic" w:hAnsi="Century Gothic"/>
          <w:sz w:val="22"/>
          <w:szCs w:val="22"/>
          <w:lang w:val="pt-PT"/>
        </w:rPr>
      </w:pPr>
      <w:r w:rsidRPr="00442211">
        <w:rPr>
          <w:rFonts w:ascii="Century Gothic" w:hAnsi="Century Gothic"/>
          <w:sz w:val="22"/>
          <w:szCs w:val="22"/>
          <w:lang w:val="pt-PT"/>
        </w:rPr>
        <w:t>No geral, os</w:t>
      </w:r>
      <w:r w:rsidR="00245DCD" w:rsidRPr="00442211">
        <w:rPr>
          <w:rFonts w:ascii="Century Gothic" w:hAnsi="Century Gothic"/>
          <w:sz w:val="22"/>
          <w:szCs w:val="22"/>
          <w:lang w:val="pt-PT"/>
        </w:rPr>
        <w:t xml:space="preserve"> </w:t>
      </w:r>
      <w:r w:rsidRPr="00442211">
        <w:rPr>
          <w:rFonts w:ascii="Century Gothic" w:hAnsi="Century Gothic"/>
          <w:b/>
          <w:sz w:val="22"/>
          <w:szCs w:val="22"/>
          <w:lang w:val="pt-PT"/>
        </w:rPr>
        <w:t>projectos</w:t>
      </w:r>
      <w:r w:rsidR="00822134" w:rsidRPr="00442211">
        <w:rPr>
          <w:rFonts w:ascii="Century Gothic" w:hAnsi="Century Gothic"/>
          <w:b/>
          <w:sz w:val="22"/>
          <w:szCs w:val="22"/>
          <w:lang w:val="pt-PT"/>
        </w:rPr>
        <w:t xml:space="preserve"> ambientais </w:t>
      </w:r>
      <w:r w:rsidR="00CB6477" w:rsidRPr="00442211">
        <w:rPr>
          <w:rFonts w:ascii="Century Gothic" w:hAnsi="Century Gothic"/>
          <w:b/>
          <w:sz w:val="22"/>
          <w:szCs w:val="22"/>
          <w:lang w:val="pt-PT"/>
        </w:rPr>
        <w:t>incluído</w:t>
      </w:r>
      <w:r w:rsidR="0001507E">
        <w:rPr>
          <w:rFonts w:ascii="Century Gothic" w:hAnsi="Century Gothic"/>
          <w:b/>
          <w:sz w:val="22"/>
          <w:szCs w:val="22"/>
          <w:lang w:val="pt-PT"/>
        </w:rPr>
        <w:t>s</w:t>
      </w:r>
      <w:r w:rsidR="0075413A" w:rsidRPr="00442211">
        <w:rPr>
          <w:rFonts w:ascii="Century Gothic" w:hAnsi="Century Gothic"/>
          <w:b/>
          <w:sz w:val="22"/>
          <w:szCs w:val="22"/>
          <w:lang w:val="pt-PT"/>
        </w:rPr>
        <w:t xml:space="preserve"> no orçamento</w:t>
      </w:r>
      <w:r w:rsidR="00245DCD" w:rsidRPr="00442211">
        <w:rPr>
          <w:rFonts w:ascii="Century Gothic" w:hAnsi="Century Gothic"/>
          <w:b/>
          <w:sz w:val="22"/>
          <w:szCs w:val="22"/>
          <w:lang w:val="pt-PT"/>
        </w:rPr>
        <w:t xml:space="preserve"> </w:t>
      </w:r>
      <w:r w:rsidR="00245DCD" w:rsidRPr="00442211">
        <w:rPr>
          <w:rFonts w:ascii="Century Gothic" w:hAnsi="Century Gothic"/>
          <w:sz w:val="22"/>
          <w:szCs w:val="22"/>
          <w:lang w:val="pt-PT"/>
        </w:rPr>
        <w:t>total</w:t>
      </w:r>
      <w:r w:rsidR="00822134" w:rsidRPr="00442211">
        <w:rPr>
          <w:rFonts w:ascii="Century Gothic" w:hAnsi="Century Gothic"/>
          <w:sz w:val="22"/>
          <w:szCs w:val="22"/>
          <w:lang w:val="pt-PT"/>
        </w:rPr>
        <w:t xml:space="preserve">izaram </w:t>
      </w:r>
      <w:r w:rsidR="00245DCD" w:rsidRPr="00442211">
        <w:rPr>
          <w:rFonts w:ascii="Century Gothic" w:hAnsi="Century Gothic"/>
          <w:sz w:val="22"/>
          <w:szCs w:val="22"/>
          <w:lang w:val="pt-PT"/>
        </w:rPr>
        <w:t>1</w:t>
      </w:r>
      <w:r w:rsidR="00F44535" w:rsidRPr="00442211">
        <w:rPr>
          <w:rFonts w:ascii="Century Gothic" w:hAnsi="Century Gothic"/>
          <w:sz w:val="22"/>
          <w:szCs w:val="22"/>
          <w:lang w:val="pt-PT"/>
        </w:rPr>
        <w:t>.2</w:t>
      </w:r>
      <w:r w:rsidR="00245DCD" w:rsidRPr="00442211">
        <w:rPr>
          <w:rFonts w:ascii="Century Gothic" w:hAnsi="Century Gothic"/>
          <w:sz w:val="22"/>
          <w:szCs w:val="22"/>
          <w:lang w:val="pt-PT"/>
        </w:rPr>
        <w:t>73</w:t>
      </w:r>
      <w:r w:rsidR="00822134" w:rsidRPr="00442211">
        <w:rPr>
          <w:rFonts w:ascii="Century Gothic" w:hAnsi="Century Gothic"/>
          <w:sz w:val="22"/>
          <w:szCs w:val="22"/>
          <w:lang w:val="pt-PT"/>
        </w:rPr>
        <w:t>,</w:t>
      </w:r>
      <w:r w:rsidR="00245DCD" w:rsidRPr="00442211">
        <w:rPr>
          <w:rFonts w:ascii="Century Gothic" w:hAnsi="Century Gothic"/>
          <w:sz w:val="22"/>
          <w:szCs w:val="22"/>
          <w:lang w:val="pt-PT"/>
        </w:rPr>
        <w:t xml:space="preserve">2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00822134" w:rsidRPr="00442211">
        <w:rPr>
          <w:rFonts w:ascii="Century Gothic" w:hAnsi="Century Gothic"/>
          <w:sz w:val="22"/>
          <w:szCs w:val="22"/>
          <w:lang w:val="pt-PT"/>
        </w:rPr>
        <w:t xml:space="preserve">dos quais mais de </w:t>
      </w:r>
      <w:r w:rsidR="00245DCD" w:rsidRPr="00442211">
        <w:rPr>
          <w:rFonts w:ascii="Century Gothic" w:hAnsi="Century Gothic"/>
          <w:sz w:val="22"/>
          <w:szCs w:val="22"/>
          <w:lang w:val="pt-PT"/>
        </w:rPr>
        <w:t xml:space="preserve">55%, </w:t>
      </w:r>
      <w:r w:rsidR="00822134" w:rsidRPr="00442211">
        <w:rPr>
          <w:rFonts w:ascii="Century Gothic" w:hAnsi="Century Gothic"/>
          <w:sz w:val="22"/>
          <w:szCs w:val="22"/>
          <w:lang w:val="pt-PT"/>
        </w:rPr>
        <w:t xml:space="preserve">em média, foram despesas de </w:t>
      </w:r>
      <w:r w:rsidR="00767FAF" w:rsidRPr="00442211">
        <w:rPr>
          <w:rFonts w:ascii="Century Gothic" w:hAnsi="Century Gothic"/>
          <w:sz w:val="22"/>
          <w:szCs w:val="22"/>
          <w:lang w:val="pt-PT"/>
        </w:rPr>
        <w:t>investimento</w:t>
      </w:r>
      <w:r w:rsidR="00822134" w:rsidRPr="00442211">
        <w:rPr>
          <w:rFonts w:ascii="Century Gothic" w:hAnsi="Century Gothic"/>
          <w:sz w:val="22"/>
          <w:szCs w:val="22"/>
          <w:lang w:val="pt-PT"/>
        </w:rPr>
        <w:t xml:space="preserve">) de </w:t>
      </w:r>
      <w:r w:rsidR="00245DCD" w:rsidRPr="00442211">
        <w:rPr>
          <w:rFonts w:ascii="Century Gothic" w:hAnsi="Century Gothic"/>
          <w:sz w:val="22"/>
          <w:szCs w:val="22"/>
          <w:lang w:val="pt-PT"/>
        </w:rPr>
        <w:t xml:space="preserve">2008 </w:t>
      </w:r>
      <w:r w:rsidR="00822134"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r w:rsidR="00822134" w:rsidRPr="00442211">
        <w:rPr>
          <w:rFonts w:ascii="Century Gothic" w:hAnsi="Century Gothic"/>
          <w:sz w:val="22"/>
          <w:szCs w:val="22"/>
          <w:lang w:val="pt-PT"/>
        </w:rPr>
        <w:t>ou</w:t>
      </w:r>
      <w:r w:rsidR="0001507E">
        <w:rPr>
          <w:rFonts w:ascii="Century Gothic" w:hAnsi="Century Gothic"/>
          <w:sz w:val="22"/>
          <w:szCs w:val="22"/>
          <w:lang w:val="pt-PT"/>
        </w:rPr>
        <w:t xml:space="preserve"> </w:t>
      </w:r>
      <w:r w:rsidR="00245DCD" w:rsidRPr="00442211">
        <w:rPr>
          <w:rFonts w:ascii="Century Gothic" w:hAnsi="Century Gothic"/>
          <w:sz w:val="22"/>
          <w:szCs w:val="22"/>
          <w:lang w:val="pt-PT"/>
        </w:rPr>
        <w:t>0</w:t>
      </w:r>
      <w:r w:rsidR="00164E7C" w:rsidRPr="00442211">
        <w:rPr>
          <w:rFonts w:ascii="Century Gothic" w:hAnsi="Century Gothic"/>
          <w:sz w:val="22"/>
          <w:szCs w:val="22"/>
          <w:lang w:val="pt-PT"/>
        </w:rPr>
        <w:t>,5%</w:t>
      </w:r>
      <w:r w:rsidR="00822134" w:rsidRPr="00442211">
        <w:rPr>
          <w:rFonts w:ascii="Century Gothic" w:hAnsi="Century Gothic"/>
          <w:sz w:val="22"/>
          <w:szCs w:val="22"/>
          <w:lang w:val="pt-PT"/>
        </w:rPr>
        <w:t xml:space="preserve"> do</w:t>
      </w:r>
      <w:r w:rsidR="00245DCD" w:rsidRPr="00442211">
        <w:rPr>
          <w:rFonts w:ascii="Century Gothic" w:hAnsi="Century Gothic"/>
          <w:sz w:val="22"/>
          <w:szCs w:val="22"/>
          <w:lang w:val="pt-PT"/>
        </w:rPr>
        <w:t xml:space="preserve"> </w:t>
      </w:r>
      <w:r w:rsidR="00BB4DB2" w:rsidRPr="00442211">
        <w:rPr>
          <w:rFonts w:ascii="Century Gothic" w:hAnsi="Century Gothic"/>
          <w:sz w:val="22"/>
          <w:szCs w:val="22"/>
          <w:lang w:val="pt-PT"/>
        </w:rPr>
        <w:t>orçamento do Estado</w:t>
      </w:r>
      <w:r w:rsidR="00245DCD" w:rsidRPr="00442211">
        <w:rPr>
          <w:rFonts w:ascii="Century Gothic" w:hAnsi="Century Gothic"/>
          <w:sz w:val="22"/>
          <w:szCs w:val="22"/>
          <w:lang w:val="pt-PT"/>
        </w:rPr>
        <w:t xml:space="preserve"> </w:t>
      </w:r>
      <w:r w:rsidR="00822134"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0</w:t>
      </w:r>
      <w:r w:rsidR="00164E7C" w:rsidRPr="00442211">
        <w:rPr>
          <w:rFonts w:ascii="Century Gothic" w:hAnsi="Century Gothic"/>
          <w:sz w:val="22"/>
          <w:szCs w:val="22"/>
          <w:lang w:val="pt-PT"/>
        </w:rPr>
        <w:t>,2%</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do PIB</w:t>
      </w:r>
      <w:r w:rsidR="00245DCD" w:rsidRPr="00442211">
        <w:rPr>
          <w:rFonts w:ascii="Century Gothic" w:hAnsi="Century Gothic"/>
          <w:sz w:val="22"/>
          <w:szCs w:val="22"/>
          <w:lang w:val="pt-PT"/>
        </w:rPr>
        <w:t xml:space="preserve">. </w:t>
      </w:r>
      <w:r w:rsidR="00822134" w:rsidRPr="00442211">
        <w:rPr>
          <w:rFonts w:ascii="Century Gothic" w:hAnsi="Century Gothic"/>
          <w:sz w:val="22"/>
          <w:szCs w:val="22"/>
          <w:lang w:val="pt-PT"/>
        </w:rPr>
        <w:t>Num período de tempo tão curto, é difícil tirar quaisquer conclusões em termos de tendências, apesar de uma</w:t>
      </w:r>
      <w:r w:rsidR="00245DCD" w:rsidRPr="00442211">
        <w:rPr>
          <w:rFonts w:ascii="Century Gothic" w:hAnsi="Century Gothic"/>
          <w:sz w:val="22"/>
          <w:szCs w:val="22"/>
          <w:lang w:val="pt-PT"/>
        </w:rPr>
        <w:t xml:space="preserve"> redu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822134" w:rsidRPr="00442211">
        <w:rPr>
          <w:rFonts w:ascii="Century Gothic" w:hAnsi="Century Gothic"/>
          <w:sz w:val="22"/>
          <w:szCs w:val="22"/>
          <w:lang w:val="pt-PT"/>
        </w:rPr>
        <w:t xml:space="preserve">nas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s</w:t>
      </w:r>
      <w:r w:rsidR="00822134" w:rsidRPr="00442211">
        <w:rPr>
          <w:rFonts w:ascii="Century Gothic" w:hAnsi="Century Gothic"/>
          <w:sz w:val="22"/>
          <w:szCs w:val="22"/>
          <w:lang w:val="pt-PT"/>
        </w:rPr>
        <w:t xml:space="preserve"> anuais executadas</w:t>
      </w:r>
      <w:r w:rsidR="00245DCD" w:rsidRPr="00442211">
        <w:rPr>
          <w:rFonts w:ascii="Century Gothic" w:hAnsi="Century Gothic"/>
          <w:sz w:val="22"/>
          <w:szCs w:val="22"/>
          <w:lang w:val="pt-PT"/>
        </w:rPr>
        <w:t>,</w:t>
      </w:r>
      <w:r w:rsidR="00822134" w:rsidRPr="00442211">
        <w:rPr>
          <w:rFonts w:ascii="Century Gothic" w:hAnsi="Century Gothic"/>
          <w:sz w:val="22"/>
          <w:szCs w:val="22"/>
          <w:lang w:val="pt-PT"/>
        </w:rPr>
        <w:t xml:space="preserve"> quer em termos </w:t>
      </w:r>
      <w:r w:rsidR="00CB6477" w:rsidRPr="00442211">
        <w:rPr>
          <w:rFonts w:ascii="Century Gothic" w:hAnsi="Century Gothic"/>
          <w:sz w:val="22"/>
          <w:szCs w:val="22"/>
          <w:lang w:val="pt-PT"/>
        </w:rPr>
        <w:t>nominais</w:t>
      </w:r>
      <w:r w:rsidR="00822134" w:rsidRPr="00442211">
        <w:rPr>
          <w:rFonts w:ascii="Century Gothic" w:hAnsi="Century Gothic"/>
          <w:sz w:val="22"/>
          <w:szCs w:val="22"/>
          <w:lang w:val="pt-PT"/>
        </w:rPr>
        <w:t xml:space="preserve"> quer em termos reais</w:t>
      </w:r>
      <w:r w:rsidR="00245DCD" w:rsidRPr="00442211">
        <w:rPr>
          <w:rFonts w:ascii="Century Gothic" w:hAnsi="Century Gothic"/>
          <w:sz w:val="22"/>
          <w:szCs w:val="22"/>
          <w:lang w:val="pt-PT"/>
        </w:rPr>
        <w:t xml:space="preserve">. </w:t>
      </w:r>
      <w:r w:rsidR="00822134" w:rsidRPr="00442211">
        <w:rPr>
          <w:rFonts w:ascii="Century Gothic" w:hAnsi="Century Gothic"/>
          <w:sz w:val="22"/>
          <w:szCs w:val="22"/>
          <w:lang w:val="pt-PT"/>
        </w:rPr>
        <w:t xml:space="preserve">Por código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w:t>
      </w:r>
      <w:r w:rsidR="00822134" w:rsidRPr="00442211">
        <w:rPr>
          <w:rFonts w:ascii="Century Gothic" w:hAnsi="Century Gothic"/>
          <w:sz w:val="22"/>
          <w:szCs w:val="22"/>
          <w:lang w:val="pt-PT"/>
        </w:rPr>
        <w:t xml:space="preserve"> a</w:t>
      </w:r>
      <w:r w:rsidR="00245DCD" w:rsidRPr="00442211">
        <w:rPr>
          <w:rFonts w:ascii="Century Gothic" w:hAnsi="Century Gothic"/>
          <w:sz w:val="22"/>
          <w:szCs w:val="22"/>
          <w:lang w:val="pt-PT"/>
        </w:rPr>
        <w:t xml:space="preserve"> protec</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822134" w:rsidRPr="00442211">
        <w:rPr>
          <w:rFonts w:ascii="Century Gothic" w:hAnsi="Century Gothic"/>
          <w:sz w:val="22"/>
          <w:szCs w:val="22"/>
          <w:lang w:val="pt-PT"/>
        </w:rPr>
        <w:t xml:space="preserve">do ambiente </w:t>
      </w:r>
      <w:r w:rsidR="00245DCD" w:rsidRPr="00442211">
        <w:rPr>
          <w:rFonts w:ascii="Century Gothic" w:hAnsi="Century Gothic"/>
          <w:sz w:val="22"/>
          <w:szCs w:val="22"/>
          <w:lang w:val="pt-PT"/>
        </w:rPr>
        <w:t>(05611)</w:t>
      </w:r>
      <w:r w:rsidR="00822134" w:rsidRPr="00442211">
        <w:rPr>
          <w:rFonts w:ascii="Century Gothic" w:hAnsi="Century Gothic"/>
          <w:sz w:val="22"/>
          <w:szCs w:val="22"/>
          <w:lang w:val="pt-PT"/>
        </w:rPr>
        <w:t xml:space="preserve"> representa a maior parte da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(53% </w:t>
      </w:r>
      <w:r w:rsidR="00822134" w:rsidRPr="00442211">
        <w:rPr>
          <w:rFonts w:ascii="Century Gothic" w:hAnsi="Century Gothic"/>
          <w:sz w:val="22"/>
          <w:szCs w:val="22"/>
          <w:lang w:val="pt-PT"/>
        </w:rPr>
        <w:t>em média</w:t>
      </w:r>
      <w:r w:rsidR="00245DCD" w:rsidRPr="00442211">
        <w:rPr>
          <w:rFonts w:ascii="Century Gothic" w:hAnsi="Century Gothic"/>
          <w:sz w:val="22"/>
          <w:szCs w:val="22"/>
          <w:lang w:val="pt-PT"/>
        </w:rPr>
        <w:t>).</w:t>
      </w:r>
      <w:r w:rsidR="00822134" w:rsidRPr="00442211">
        <w:rPr>
          <w:rFonts w:ascii="Century Gothic" w:hAnsi="Century Gothic"/>
          <w:sz w:val="22"/>
          <w:szCs w:val="22"/>
          <w:lang w:val="pt-PT"/>
        </w:rPr>
        <w:t xml:space="preserve"> Um facto digno de registo é que a decomposição de cada código </w:t>
      </w:r>
      <w:r w:rsidR="00D21AAC" w:rsidRPr="00442211">
        <w:rPr>
          <w:rFonts w:ascii="Century Gothic" w:hAnsi="Century Gothic"/>
          <w:sz w:val="22"/>
          <w:szCs w:val="22"/>
          <w:lang w:val="pt-PT"/>
        </w:rPr>
        <w:t>ambiental</w:t>
      </w:r>
      <w:r w:rsidR="00245DCD" w:rsidRPr="00442211">
        <w:rPr>
          <w:rFonts w:ascii="Century Gothic" w:hAnsi="Century Gothic"/>
          <w:sz w:val="22"/>
          <w:szCs w:val="22"/>
          <w:lang w:val="pt-PT"/>
        </w:rPr>
        <w:t xml:space="preserve"> </w:t>
      </w:r>
      <w:r w:rsidR="00822134" w:rsidRPr="00442211">
        <w:rPr>
          <w:rFonts w:ascii="Century Gothic" w:hAnsi="Century Gothic"/>
          <w:sz w:val="22"/>
          <w:szCs w:val="22"/>
          <w:lang w:val="pt-PT"/>
        </w:rPr>
        <w:t xml:space="preserve">não revela quaisquer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00CB6477" w:rsidRPr="00442211">
        <w:rPr>
          <w:rFonts w:ascii="Century Gothic" w:hAnsi="Century Gothic"/>
          <w:sz w:val="22"/>
          <w:szCs w:val="22"/>
          <w:lang w:val="pt-PT"/>
        </w:rPr>
        <w:t>relacionados</w:t>
      </w:r>
      <w:r w:rsidR="00822134" w:rsidRPr="00442211">
        <w:rPr>
          <w:rFonts w:ascii="Century Gothic" w:hAnsi="Century Gothic"/>
          <w:sz w:val="22"/>
          <w:szCs w:val="22"/>
          <w:lang w:val="pt-PT"/>
        </w:rPr>
        <w:t xml:space="preserve"> com a </w:t>
      </w:r>
      <w:r w:rsidR="0078739E" w:rsidRPr="00442211">
        <w:rPr>
          <w:rFonts w:ascii="Century Gothic" w:hAnsi="Century Gothic"/>
          <w:sz w:val="22"/>
          <w:szCs w:val="22"/>
          <w:lang w:val="pt-PT"/>
        </w:rPr>
        <w:t>gestão d</w:t>
      </w:r>
      <w:r w:rsidR="00822134" w:rsidRPr="00442211">
        <w:rPr>
          <w:rFonts w:ascii="Century Gothic" w:hAnsi="Century Gothic"/>
          <w:sz w:val="22"/>
          <w:szCs w:val="22"/>
          <w:lang w:val="pt-PT"/>
        </w:rPr>
        <w:t>e</w:t>
      </w:r>
      <w:r w:rsidR="0078739E" w:rsidRPr="00442211">
        <w:rPr>
          <w:rFonts w:ascii="Century Gothic" w:hAnsi="Century Gothic"/>
          <w:sz w:val="22"/>
          <w:szCs w:val="22"/>
          <w:lang w:val="pt-PT"/>
        </w:rPr>
        <w:t xml:space="preserve"> resíduos </w:t>
      </w:r>
      <w:r w:rsidR="00822134" w:rsidRPr="00442211">
        <w:rPr>
          <w:rFonts w:ascii="Century Gothic" w:hAnsi="Century Gothic"/>
          <w:sz w:val="22"/>
          <w:szCs w:val="22"/>
          <w:lang w:val="pt-PT"/>
        </w:rPr>
        <w:t xml:space="preserve">e a </w:t>
      </w:r>
      <w:r w:rsidR="00681261" w:rsidRPr="00442211">
        <w:rPr>
          <w:rFonts w:ascii="Century Gothic" w:hAnsi="Century Gothic"/>
          <w:sz w:val="22"/>
          <w:szCs w:val="22"/>
          <w:lang w:val="pt-PT"/>
        </w:rPr>
        <w:t>redução da poluição</w:t>
      </w:r>
      <w:r w:rsidR="00245DCD" w:rsidRPr="00442211">
        <w:rPr>
          <w:rFonts w:ascii="Century Gothic" w:hAnsi="Century Gothic"/>
          <w:sz w:val="22"/>
          <w:szCs w:val="22"/>
          <w:lang w:val="pt-PT"/>
        </w:rPr>
        <w:t>.</w:t>
      </w:r>
      <w:r w:rsidR="00822134" w:rsidRPr="00442211">
        <w:rPr>
          <w:rFonts w:ascii="Century Gothic" w:hAnsi="Century Gothic"/>
          <w:sz w:val="22"/>
          <w:szCs w:val="22"/>
          <w:lang w:val="pt-PT"/>
        </w:rPr>
        <w:t xml:space="preserve"> O </w:t>
      </w:r>
      <w:r w:rsidR="00822134" w:rsidRPr="00442211">
        <w:rPr>
          <w:rFonts w:ascii="Century Gothic" w:hAnsi="Century Gothic"/>
          <w:b/>
          <w:sz w:val="22"/>
          <w:szCs w:val="22"/>
          <w:lang w:val="pt-PT"/>
        </w:rPr>
        <w:t>t</w:t>
      </w:r>
      <w:r w:rsidR="00245DCD" w:rsidRPr="00442211">
        <w:rPr>
          <w:rFonts w:ascii="Century Gothic" w:hAnsi="Century Gothic"/>
          <w:b/>
          <w:sz w:val="22"/>
          <w:szCs w:val="22"/>
          <w:lang w:val="pt-PT"/>
        </w:rPr>
        <w:t xml:space="preserve">otal </w:t>
      </w:r>
      <w:r w:rsidR="00822134" w:rsidRPr="00442211">
        <w:rPr>
          <w:rFonts w:ascii="Century Gothic" w:hAnsi="Century Gothic"/>
          <w:b/>
          <w:sz w:val="22"/>
          <w:szCs w:val="22"/>
          <w:lang w:val="pt-PT"/>
        </w:rPr>
        <w:t xml:space="preserve">de projectos com e sem código </w:t>
      </w:r>
      <w:r w:rsidR="00D21AAC" w:rsidRPr="00442211">
        <w:rPr>
          <w:rFonts w:ascii="Century Gothic" w:hAnsi="Century Gothic"/>
          <w:b/>
          <w:sz w:val="22"/>
          <w:szCs w:val="22"/>
          <w:lang w:val="pt-PT"/>
        </w:rPr>
        <w:t>ambiental</w:t>
      </w:r>
      <w:r w:rsidR="00822134" w:rsidRPr="00442211">
        <w:rPr>
          <w:rFonts w:ascii="Century Gothic" w:hAnsi="Century Gothic"/>
          <w:b/>
          <w:sz w:val="22"/>
          <w:szCs w:val="22"/>
          <w:lang w:val="pt-PT"/>
        </w:rPr>
        <w:t xml:space="preserve"> </w:t>
      </w:r>
      <w:r w:rsidR="00822134" w:rsidRPr="00442211">
        <w:rPr>
          <w:rFonts w:ascii="Century Gothic" w:hAnsi="Century Gothic"/>
          <w:sz w:val="22"/>
          <w:szCs w:val="22"/>
          <w:lang w:val="pt-PT"/>
        </w:rPr>
        <w:t xml:space="preserve">atingiu </w:t>
      </w:r>
      <w:r w:rsidR="00245DCD" w:rsidRPr="00442211">
        <w:rPr>
          <w:rFonts w:ascii="Century Gothic" w:hAnsi="Century Gothic"/>
          <w:sz w:val="22"/>
          <w:szCs w:val="22"/>
          <w:lang w:val="pt-PT"/>
        </w:rPr>
        <w:t>2</w:t>
      </w:r>
      <w:r w:rsidR="00F44535" w:rsidRPr="00442211">
        <w:rPr>
          <w:rFonts w:ascii="Century Gothic" w:hAnsi="Century Gothic"/>
          <w:sz w:val="22"/>
          <w:szCs w:val="22"/>
          <w:lang w:val="pt-PT"/>
        </w:rPr>
        <w:t>.7</w:t>
      </w:r>
      <w:r w:rsidR="00245DCD" w:rsidRPr="00442211">
        <w:rPr>
          <w:rFonts w:ascii="Century Gothic" w:hAnsi="Century Gothic"/>
          <w:sz w:val="22"/>
          <w:szCs w:val="22"/>
          <w:lang w:val="pt-PT"/>
        </w:rPr>
        <w:t>48</w:t>
      </w:r>
      <w:r w:rsidR="00822134" w:rsidRPr="00442211">
        <w:rPr>
          <w:rFonts w:ascii="Century Gothic" w:hAnsi="Century Gothic"/>
          <w:sz w:val="22"/>
          <w:szCs w:val="22"/>
          <w:lang w:val="pt-PT"/>
        </w:rPr>
        <w:t>,</w:t>
      </w:r>
      <w:r w:rsidR="00245DCD" w:rsidRPr="00442211">
        <w:rPr>
          <w:rFonts w:ascii="Century Gothic" w:hAnsi="Century Gothic"/>
          <w:sz w:val="22"/>
          <w:szCs w:val="22"/>
          <w:lang w:val="pt-PT"/>
        </w:rPr>
        <w:t xml:space="preserve">4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00822134"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 xml:space="preserve">2008 </w:t>
      </w:r>
      <w:r w:rsidR="00822134"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w:t>
      </w:r>
      <w:r w:rsidR="00822134" w:rsidRPr="00442211">
        <w:rPr>
          <w:rFonts w:ascii="Century Gothic" w:hAnsi="Century Gothic"/>
          <w:sz w:val="22"/>
          <w:szCs w:val="22"/>
          <w:lang w:val="pt-PT"/>
        </w:rPr>
        <w:t xml:space="preserve"> </w:t>
      </w:r>
      <w:r w:rsidR="00822134" w:rsidRPr="00442211">
        <w:rPr>
          <w:rFonts w:ascii="Century Gothic" w:hAnsi="Century Gothic"/>
          <w:sz w:val="22"/>
          <w:szCs w:val="22"/>
          <w:lang w:val="pt-PT"/>
        </w:rPr>
        <w:lastRenderedPageBreak/>
        <w:t>tendo representado 1% do</w:t>
      </w:r>
      <w:r w:rsidR="00245DCD" w:rsidRPr="00442211">
        <w:rPr>
          <w:rFonts w:ascii="Century Gothic" w:hAnsi="Century Gothic"/>
          <w:sz w:val="22"/>
          <w:szCs w:val="22"/>
          <w:lang w:val="pt-PT"/>
        </w:rPr>
        <w:t xml:space="preserve"> </w:t>
      </w:r>
      <w:r w:rsidR="00BB4DB2" w:rsidRPr="00442211">
        <w:rPr>
          <w:rFonts w:ascii="Century Gothic" w:hAnsi="Century Gothic"/>
          <w:sz w:val="22"/>
          <w:szCs w:val="22"/>
          <w:lang w:val="pt-PT"/>
        </w:rPr>
        <w:t>orçamento do Estado</w:t>
      </w:r>
      <w:r w:rsidR="00245DCD" w:rsidRPr="00442211">
        <w:rPr>
          <w:rFonts w:ascii="Century Gothic" w:hAnsi="Century Gothic"/>
          <w:sz w:val="22"/>
          <w:szCs w:val="22"/>
          <w:lang w:val="pt-PT"/>
        </w:rPr>
        <w:t xml:space="preserve"> </w:t>
      </w:r>
      <w:r w:rsidR="00822134"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0</w:t>
      </w:r>
      <w:r w:rsidR="00164E7C" w:rsidRPr="00442211">
        <w:rPr>
          <w:rFonts w:ascii="Century Gothic" w:hAnsi="Century Gothic"/>
          <w:sz w:val="22"/>
          <w:szCs w:val="22"/>
          <w:lang w:val="pt-PT"/>
        </w:rPr>
        <w:t>,3%</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 xml:space="preserve">do </w:t>
      </w:r>
      <w:r w:rsidR="00CB6477" w:rsidRPr="00442211">
        <w:rPr>
          <w:rFonts w:ascii="Century Gothic" w:hAnsi="Century Gothic"/>
          <w:sz w:val="22"/>
          <w:szCs w:val="22"/>
          <w:lang w:val="pt-PT"/>
        </w:rPr>
        <w:t xml:space="preserve">PIB. </w:t>
      </w:r>
      <w:r w:rsidR="00822134" w:rsidRPr="00442211">
        <w:rPr>
          <w:rFonts w:ascii="Century Gothic" w:hAnsi="Century Gothic"/>
          <w:sz w:val="22"/>
          <w:szCs w:val="22"/>
          <w:lang w:val="pt-PT"/>
        </w:rPr>
        <w:t>Os projectos com código a</w:t>
      </w:r>
      <w:r w:rsidR="00D21AAC" w:rsidRPr="00442211">
        <w:rPr>
          <w:rFonts w:ascii="Century Gothic" w:hAnsi="Century Gothic"/>
          <w:sz w:val="22"/>
          <w:szCs w:val="22"/>
          <w:lang w:val="pt-PT"/>
        </w:rPr>
        <w:t>mbiental</w:t>
      </w:r>
      <w:r w:rsidR="00822134" w:rsidRPr="00442211">
        <w:rPr>
          <w:rFonts w:ascii="Century Gothic" w:hAnsi="Century Gothic"/>
          <w:sz w:val="22"/>
          <w:szCs w:val="22"/>
          <w:lang w:val="pt-PT"/>
        </w:rPr>
        <w:t xml:space="preserve"> constituem a maioria</w:t>
      </w:r>
      <w:r w:rsidR="00245DCD" w:rsidRPr="00442211">
        <w:rPr>
          <w:rFonts w:ascii="Century Gothic" w:hAnsi="Century Gothic"/>
          <w:sz w:val="22"/>
          <w:szCs w:val="22"/>
          <w:lang w:val="pt-PT"/>
        </w:rPr>
        <w:t xml:space="preserve"> (57%)</w:t>
      </w:r>
    </w:p>
    <w:p w:rsidR="00245DCD" w:rsidRPr="00442211" w:rsidRDefault="00245DCD" w:rsidP="00245DCD">
      <w:pPr>
        <w:spacing w:after="0"/>
        <w:jc w:val="both"/>
        <w:rPr>
          <w:rFonts w:ascii="Century Gothic" w:hAnsi="Century Gothic"/>
          <w:sz w:val="22"/>
          <w:szCs w:val="22"/>
          <w:lang w:val="pt-PT"/>
        </w:rPr>
      </w:pPr>
    </w:p>
    <w:p w:rsidR="00245DCD" w:rsidRPr="00442211" w:rsidRDefault="00822134"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Pr="00442211">
        <w:rPr>
          <w:rFonts w:ascii="Century Gothic" w:hAnsi="Century Gothic"/>
          <w:b/>
          <w:sz w:val="22"/>
          <w:szCs w:val="22"/>
          <w:lang w:val="pt-PT"/>
        </w:rPr>
        <w:t>fi</w:t>
      </w:r>
      <w:r w:rsidR="00C1115E" w:rsidRPr="00442211">
        <w:rPr>
          <w:rFonts w:ascii="Century Gothic" w:hAnsi="Century Gothic"/>
          <w:b/>
          <w:sz w:val="22"/>
          <w:szCs w:val="22"/>
          <w:lang w:val="pt-PT"/>
        </w:rPr>
        <w:t>nanciamento externo</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ao</w:t>
      </w:r>
      <w:r w:rsidR="00245DCD" w:rsidRPr="00442211">
        <w:rPr>
          <w:rFonts w:ascii="Century Gothic" w:hAnsi="Century Gothic"/>
          <w:b/>
          <w:sz w:val="22"/>
          <w:szCs w:val="22"/>
          <w:lang w:val="pt-PT"/>
        </w:rPr>
        <w:t xml:space="preserve"> MICOA </w:t>
      </w:r>
      <w:r w:rsidRPr="00442211">
        <w:rPr>
          <w:rFonts w:ascii="Century Gothic" w:hAnsi="Century Gothic"/>
          <w:b/>
          <w:sz w:val="22"/>
          <w:szCs w:val="22"/>
          <w:lang w:val="pt-PT"/>
        </w:rPr>
        <w:t>e suas sub-agências</w:t>
      </w:r>
      <w:r w:rsidRPr="00442211">
        <w:rPr>
          <w:rFonts w:ascii="Century Gothic" w:hAnsi="Century Gothic"/>
          <w:sz w:val="22"/>
          <w:szCs w:val="22"/>
          <w:lang w:val="pt-PT"/>
        </w:rPr>
        <w:t xml:space="preserve">, a maior parte do qual é concedido pela </w:t>
      </w:r>
      <w:r w:rsidR="00245DCD" w:rsidRPr="00442211">
        <w:rPr>
          <w:rFonts w:ascii="Century Gothic" w:hAnsi="Century Gothic"/>
          <w:sz w:val="22"/>
          <w:szCs w:val="22"/>
          <w:lang w:val="pt-PT"/>
        </w:rPr>
        <w:t xml:space="preserve">DANIDA, </w:t>
      </w:r>
      <w:r w:rsidRPr="00442211">
        <w:rPr>
          <w:rFonts w:ascii="Century Gothic" w:hAnsi="Century Gothic"/>
          <w:sz w:val="22"/>
          <w:szCs w:val="22"/>
          <w:lang w:val="pt-PT"/>
        </w:rPr>
        <w:t xml:space="preserve">representou </w:t>
      </w:r>
      <w:r w:rsidR="00245DCD" w:rsidRPr="00442211">
        <w:rPr>
          <w:rFonts w:ascii="Century Gothic" w:hAnsi="Century Gothic"/>
          <w:sz w:val="22"/>
          <w:szCs w:val="22"/>
          <w:lang w:val="pt-PT"/>
        </w:rPr>
        <w:t xml:space="preserve">47% </w:t>
      </w:r>
      <w:r w:rsidRPr="00442211">
        <w:rPr>
          <w:rFonts w:ascii="Century Gothic" w:hAnsi="Century Gothic"/>
          <w:sz w:val="22"/>
          <w:szCs w:val="22"/>
          <w:lang w:val="pt-PT"/>
        </w:rPr>
        <w:t>da despesa de</w:t>
      </w:r>
      <w:r w:rsidR="00245DCD" w:rsidRPr="00442211">
        <w:rPr>
          <w:rFonts w:ascii="Century Gothic" w:hAnsi="Century Gothic"/>
          <w:sz w:val="22"/>
          <w:szCs w:val="22"/>
          <w:lang w:val="pt-PT"/>
        </w:rPr>
        <w:t xml:space="preserve"> </w:t>
      </w:r>
      <w:r w:rsidR="00767FAF" w:rsidRPr="00442211">
        <w:rPr>
          <w:rFonts w:ascii="Century Gothic" w:hAnsi="Century Gothic"/>
          <w:sz w:val="22"/>
          <w:szCs w:val="22"/>
          <w:lang w:val="pt-PT"/>
        </w:rPr>
        <w:t>investimento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desde</w:t>
      </w:r>
      <w:r w:rsidR="00245DCD" w:rsidRPr="00442211">
        <w:rPr>
          <w:rFonts w:ascii="Century Gothic" w:hAnsi="Century Gothic"/>
          <w:sz w:val="22"/>
          <w:szCs w:val="22"/>
          <w:lang w:val="pt-PT"/>
        </w:rPr>
        <w:t xml:space="preserve"> 2005, </w:t>
      </w:r>
      <w:r w:rsidRPr="00442211">
        <w:rPr>
          <w:rFonts w:ascii="Century Gothic" w:hAnsi="Century Gothic"/>
          <w:sz w:val="22"/>
          <w:szCs w:val="22"/>
          <w:lang w:val="pt-PT"/>
        </w:rPr>
        <w:t>em média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situando-se </w:t>
      </w:r>
      <w:r w:rsidR="00CB6477" w:rsidRPr="00442211">
        <w:rPr>
          <w:rFonts w:ascii="Century Gothic" w:hAnsi="Century Gothic"/>
          <w:sz w:val="22"/>
          <w:szCs w:val="22"/>
          <w:lang w:val="pt-PT"/>
        </w:rPr>
        <w:t>actualmente</w:t>
      </w:r>
      <w:r w:rsidRPr="00442211">
        <w:rPr>
          <w:rFonts w:ascii="Century Gothic" w:hAnsi="Century Gothic"/>
          <w:sz w:val="22"/>
          <w:szCs w:val="22"/>
          <w:lang w:val="pt-PT"/>
        </w:rPr>
        <w:t xml:space="preserve"> em </w:t>
      </w:r>
      <w:r w:rsidR="00245DCD" w:rsidRPr="00442211">
        <w:rPr>
          <w:rFonts w:ascii="Century Gothic" w:hAnsi="Century Gothic"/>
          <w:sz w:val="22"/>
          <w:szCs w:val="22"/>
          <w:lang w:val="pt-PT"/>
        </w:rPr>
        <w:t>55</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3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00556E18" w:rsidRPr="00442211">
        <w:rPr>
          <w:rFonts w:ascii="Century Gothic" w:hAnsi="Century Gothic"/>
          <w:sz w:val="22"/>
          <w:szCs w:val="22"/>
          <w:lang w:val="pt-PT"/>
        </w:rPr>
        <w:t>em 20</w:t>
      </w:r>
      <w:r w:rsidR="00245DCD" w:rsidRPr="00442211">
        <w:rPr>
          <w:rFonts w:ascii="Century Gothic" w:hAnsi="Century Gothic"/>
          <w:sz w:val="22"/>
          <w:szCs w:val="22"/>
          <w:lang w:val="pt-PT"/>
        </w:rPr>
        <w:t xml:space="preserve">10. </w:t>
      </w:r>
      <w:r w:rsidRPr="00442211">
        <w:rPr>
          <w:rFonts w:ascii="Century Gothic" w:hAnsi="Century Gothic"/>
          <w:sz w:val="22"/>
          <w:szCs w:val="22"/>
          <w:lang w:val="pt-PT"/>
        </w:rPr>
        <w:t>Contudo, uma vez que os</w:t>
      </w:r>
      <w:r w:rsidR="00245DCD" w:rsidRPr="00442211">
        <w:rPr>
          <w:rFonts w:ascii="Century Gothic" w:hAnsi="Century Gothic"/>
          <w:sz w:val="22"/>
          <w:szCs w:val="22"/>
          <w:lang w:val="pt-PT"/>
        </w:rPr>
        <w:t xml:space="preserve"> </w:t>
      </w:r>
      <w:r w:rsidR="00440A05" w:rsidRPr="00442211">
        <w:rPr>
          <w:rFonts w:ascii="Century Gothic" w:hAnsi="Century Gothic"/>
          <w:sz w:val="22"/>
          <w:szCs w:val="22"/>
          <w:lang w:val="pt-PT"/>
        </w:rPr>
        <w:t>projecto</w:t>
      </w:r>
      <w:r w:rsidR="00245DCD" w:rsidRPr="00442211">
        <w:rPr>
          <w:rFonts w:ascii="Century Gothic" w:hAnsi="Century Gothic"/>
          <w:sz w:val="22"/>
          <w:szCs w:val="22"/>
          <w:lang w:val="pt-PT"/>
        </w:rPr>
        <w:t xml:space="preserve">s </w:t>
      </w:r>
      <w:r w:rsidRPr="00442211">
        <w:rPr>
          <w:rFonts w:ascii="Century Gothic" w:hAnsi="Century Gothic"/>
          <w:sz w:val="22"/>
          <w:szCs w:val="22"/>
          <w:lang w:val="pt-PT"/>
        </w:rPr>
        <w:t xml:space="preserve">ambientais são executados noutros </w:t>
      </w:r>
      <w:r w:rsidR="005F0D4F" w:rsidRPr="00442211">
        <w:rPr>
          <w:rFonts w:ascii="Century Gothic" w:hAnsi="Century Gothic"/>
          <w:sz w:val="22"/>
          <w:szCs w:val="22"/>
          <w:lang w:val="pt-PT"/>
        </w:rPr>
        <w:t>ministérios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além do </w:t>
      </w:r>
      <w:r w:rsidR="00245DCD" w:rsidRPr="00442211">
        <w:rPr>
          <w:rFonts w:ascii="Century Gothic" w:hAnsi="Century Gothic"/>
          <w:sz w:val="22"/>
          <w:szCs w:val="22"/>
          <w:lang w:val="pt-PT"/>
        </w:rPr>
        <w:t xml:space="preserve">MICOA, </w:t>
      </w:r>
      <w:r w:rsidRPr="00442211">
        <w:rPr>
          <w:rFonts w:ascii="Century Gothic" w:hAnsi="Century Gothic"/>
          <w:sz w:val="22"/>
          <w:szCs w:val="22"/>
          <w:lang w:val="pt-PT"/>
        </w:rPr>
        <w:t xml:space="preserve">o mesmo acontece com os projectos com </w:t>
      </w:r>
      <w:r w:rsidR="00CB6477" w:rsidRPr="00442211">
        <w:rPr>
          <w:rFonts w:ascii="Century Gothic" w:hAnsi="Century Gothic"/>
          <w:sz w:val="22"/>
          <w:szCs w:val="22"/>
          <w:lang w:val="pt-PT"/>
        </w:rPr>
        <w:t>financiamento</w:t>
      </w:r>
      <w:r w:rsidRPr="00442211">
        <w:rPr>
          <w:rFonts w:ascii="Century Gothic" w:hAnsi="Century Gothic"/>
          <w:sz w:val="22"/>
          <w:szCs w:val="22"/>
          <w:lang w:val="pt-PT"/>
        </w:rPr>
        <w:t xml:space="preserve"> externo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O </w:t>
      </w:r>
      <w:r w:rsidRPr="00442211">
        <w:rPr>
          <w:rFonts w:ascii="Century Gothic" w:hAnsi="Century Gothic"/>
          <w:b/>
          <w:sz w:val="22"/>
          <w:szCs w:val="22"/>
          <w:lang w:val="pt-PT"/>
        </w:rPr>
        <w:t>financiamento externo</w:t>
      </w:r>
      <w:r w:rsidRPr="00442211">
        <w:rPr>
          <w:rFonts w:ascii="Century Gothic" w:hAnsi="Century Gothic"/>
          <w:sz w:val="22"/>
          <w:szCs w:val="22"/>
          <w:lang w:val="pt-PT"/>
        </w:rPr>
        <w:t xml:space="preserve"> </w:t>
      </w:r>
      <w:r w:rsidR="00CB6477" w:rsidRPr="00442211">
        <w:rPr>
          <w:rFonts w:ascii="Century Gothic" w:hAnsi="Century Gothic"/>
          <w:sz w:val="22"/>
          <w:szCs w:val="22"/>
          <w:lang w:val="pt-PT"/>
        </w:rPr>
        <w:t>i</w:t>
      </w:r>
      <w:r w:rsidR="00CB6477" w:rsidRPr="00442211">
        <w:rPr>
          <w:rFonts w:ascii="Century Gothic" w:hAnsi="Century Gothic"/>
          <w:b/>
          <w:sz w:val="22"/>
          <w:szCs w:val="22"/>
          <w:lang w:val="pt-PT"/>
        </w:rPr>
        <w:t>ncluído</w:t>
      </w:r>
      <w:r w:rsidR="0075413A" w:rsidRPr="00442211">
        <w:rPr>
          <w:rFonts w:ascii="Century Gothic" w:hAnsi="Century Gothic"/>
          <w:b/>
          <w:sz w:val="22"/>
          <w:szCs w:val="22"/>
          <w:lang w:val="pt-PT"/>
        </w:rPr>
        <w:t xml:space="preserve"> no orçamento</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 xml:space="preserve">disponibiliza um pouco menos de </w:t>
      </w:r>
      <w:r w:rsidR="00245DCD" w:rsidRPr="00442211">
        <w:rPr>
          <w:rFonts w:ascii="Century Gothic" w:hAnsi="Century Gothic"/>
          <w:sz w:val="22"/>
          <w:szCs w:val="22"/>
          <w:lang w:val="pt-PT"/>
        </w:rPr>
        <w:t xml:space="preserve">100 </w:t>
      </w:r>
      <w:r w:rsidR="00046389" w:rsidRPr="00442211">
        <w:rPr>
          <w:rFonts w:ascii="Century Gothic" w:hAnsi="Century Gothic"/>
          <w:sz w:val="22"/>
          <w:szCs w:val="22"/>
          <w:lang w:val="pt-PT"/>
        </w:rPr>
        <w:t>milhões</w:t>
      </w:r>
      <w:r w:rsidRPr="00442211">
        <w:rPr>
          <w:rFonts w:ascii="Century Gothic" w:hAnsi="Century Gothic"/>
          <w:sz w:val="22"/>
          <w:szCs w:val="22"/>
          <w:lang w:val="pt-PT"/>
        </w:rPr>
        <w:t xml:space="preserve"> USD por </w:t>
      </w:r>
      <w:r w:rsidR="006E583E" w:rsidRPr="00442211">
        <w:rPr>
          <w:rFonts w:ascii="Century Gothic" w:hAnsi="Century Gothic"/>
          <w:sz w:val="22"/>
          <w:szCs w:val="22"/>
          <w:lang w:val="pt-PT"/>
        </w:rPr>
        <w:t>ano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ao </w:t>
      </w:r>
      <w:r w:rsidR="000F6939" w:rsidRPr="00442211">
        <w:rPr>
          <w:rFonts w:ascii="Century Gothic" w:hAnsi="Century Gothic"/>
          <w:sz w:val="22"/>
          <w:szCs w:val="22"/>
          <w:lang w:val="pt-PT"/>
        </w:rPr>
        <w:t>sector ambiental</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representando cerca de </w:t>
      </w:r>
      <w:r w:rsidR="00245DCD" w:rsidRPr="00442211">
        <w:rPr>
          <w:rFonts w:ascii="Century Gothic" w:hAnsi="Century Gothic"/>
          <w:sz w:val="22"/>
          <w:szCs w:val="22"/>
          <w:lang w:val="pt-PT"/>
        </w:rPr>
        <w:t xml:space="preserve">3% </w:t>
      </w:r>
      <w:r w:rsidRPr="00442211">
        <w:rPr>
          <w:rFonts w:ascii="Century Gothic" w:hAnsi="Century Gothic"/>
          <w:sz w:val="22"/>
          <w:szCs w:val="22"/>
          <w:lang w:val="pt-PT"/>
        </w:rPr>
        <w:t xml:space="preserve">do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do </w:t>
      </w:r>
      <w:r w:rsidR="00BB4DB2" w:rsidRPr="00442211">
        <w:rPr>
          <w:rFonts w:ascii="Century Gothic" w:hAnsi="Century Gothic"/>
          <w:sz w:val="22"/>
          <w:szCs w:val="22"/>
          <w:lang w:val="pt-PT"/>
        </w:rPr>
        <w:t>orçamento do Estado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1% </w:t>
      </w:r>
      <w:r w:rsidR="001D1D99" w:rsidRPr="00442211">
        <w:rPr>
          <w:rFonts w:ascii="Century Gothic" w:hAnsi="Century Gothic"/>
          <w:sz w:val="22"/>
          <w:szCs w:val="22"/>
          <w:lang w:val="pt-PT"/>
        </w:rPr>
        <w:t>do PIB</w:t>
      </w:r>
      <w:r w:rsidR="00245DCD" w:rsidRPr="00442211">
        <w:rPr>
          <w:rFonts w:ascii="Century Gothic" w:hAnsi="Century Gothic"/>
          <w:sz w:val="22"/>
          <w:szCs w:val="22"/>
          <w:lang w:val="pt-PT"/>
        </w:rPr>
        <w:t>, compar</w:t>
      </w:r>
      <w:r w:rsidRPr="00442211">
        <w:rPr>
          <w:rFonts w:ascii="Century Gothic" w:hAnsi="Century Gothic"/>
          <w:sz w:val="22"/>
          <w:szCs w:val="22"/>
          <w:lang w:val="pt-PT"/>
        </w:rPr>
        <w:t>ativamente ao</w:t>
      </w:r>
      <w:r w:rsidR="00245DCD" w:rsidRPr="00442211">
        <w:rPr>
          <w:rFonts w:ascii="Century Gothic" w:hAnsi="Century Gothic"/>
          <w:sz w:val="22"/>
          <w:szCs w:val="22"/>
          <w:lang w:val="pt-PT"/>
        </w:rPr>
        <w:t xml:space="preserve"> </w:t>
      </w:r>
      <w:r w:rsidRPr="00442211">
        <w:rPr>
          <w:rFonts w:ascii="Century Gothic" w:hAnsi="Century Gothic"/>
          <w:b/>
          <w:sz w:val="22"/>
          <w:szCs w:val="22"/>
          <w:lang w:val="pt-PT"/>
        </w:rPr>
        <w:t>financiamento externo n</w:t>
      </w:r>
      <w:r w:rsidR="001D1D99" w:rsidRPr="00442211">
        <w:rPr>
          <w:rFonts w:ascii="Century Gothic" w:hAnsi="Century Gothic"/>
          <w:b/>
          <w:sz w:val="22"/>
          <w:szCs w:val="22"/>
          <w:lang w:val="pt-PT"/>
        </w:rPr>
        <w:t xml:space="preserve">ão </w:t>
      </w:r>
      <w:r w:rsidR="00CB6477" w:rsidRPr="00442211">
        <w:rPr>
          <w:rFonts w:ascii="Century Gothic" w:hAnsi="Century Gothic"/>
          <w:b/>
          <w:sz w:val="22"/>
          <w:szCs w:val="22"/>
          <w:lang w:val="pt-PT"/>
        </w:rPr>
        <w:t>incluído</w:t>
      </w:r>
      <w:r w:rsidR="001D1D99" w:rsidRPr="00442211">
        <w:rPr>
          <w:rFonts w:ascii="Century Gothic" w:hAnsi="Century Gothic"/>
          <w:b/>
          <w:sz w:val="22"/>
          <w:szCs w:val="22"/>
          <w:lang w:val="pt-PT"/>
        </w:rPr>
        <w:t xml:space="preserve"> no orçamento</w:t>
      </w:r>
      <w:r w:rsidRPr="00442211">
        <w:rPr>
          <w:rFonts w:ascii="Century Gothic" w:hAnsi="Century Gothic"/>
          <w:b/>
          <w:sz w:val="22"/>
          <w:szCs w:val="22"/>
          <w:lang w:val="pt-PT"/>
        </w:rPr>
        <w:t>,</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 xml:space="preserve">que disponibiliza em média </w:t>
      </w:r>
      <w:r w:rsidR="00245DCD" w:rsidRPr="00442211">
        <w:rPr>
          <w:rFonts w:ascii="Century Gothic" w:hAnsi="Century Gothic"/>
          <w:sz w:val="22"/>
          <w:szCs w:val="22"/>
          <w:lang w:val="pt-PT"/>
        </w:rPr>
        <w:t>23</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0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USD p</w:t>
      </w:r>
      <w:r w:rsidRPr="00442211">
        <w:rPr>
          <w:rFonts w:ascii="Century Gothic" w:hAnsi="Century Gothic"/>
          <w:sz w:val="22"/>
          <w:szCs w:val="22"/>
          <w:lang w:val="pt-PT"/>
        </w:rPr>
        <w:t>o</w:t>
      </w:r>
      <w:r w:rsidR="00245DCD" w:rsidRPr="00442211">
        <w:rPr>
          <w:rFonts w:ascii="Century Gothic" w:hAnsi="Century Gothic"/>
          <w:sz w:val="22"/>
          <w:szCs w:val="22"/>
          <w:lang w:val="pt-PT"/>
        </w:rPr>
        <w:t>r an</w:t>
      </w:r>
      <w:r w:rsidRPr="00442211">
        <w:rPr>
          <w:rFonts w:ascii="Century Gothic" w:hAnsi="Century Gothic"/>
          <w:sz w:val="22"/>
          <w:szCs w:val="22"/>
          <w:lang w:val="pt-PT"/>
        </w:rPr>
        <w:t xml:space="preserve">o de </w:t>
      </w:r>
      <w:r w:rsidR="00245DCD" w:rsidRPr="00442211">
        <w:rPr>
          <w:rFonts w:ascii="Century Gothic" w:hAnsi="Century Gothic"/>
          <w:sz w:val="22"/>
          <w:szCs w:val="22"/>
          <w:lang w:val="pt-PT"/>
        </w:rPr>
        <w:t xml:space="preserve">2007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 </w:t>
      </w:r>
      <w:r w:rsidRPr="00442211">
        <w:rPr>
          <w:rFonts w:ascii="Century Gothic" w:hAnsi="Century Gothic"/>
          <w:b/>
          <w:sz w:val="22"/>
          <w:szCs w:val="22"/>
          <w:lang w:val="pt-PT"/>
        </w:rPr>
        <w:t xml:space="preserve">Os maiores </w:t>
      </w:r>
      <w:r w:rsidR="00E6642F" w:rsidRPr="00442211">
        <w:rPr>
          <w:rFonts w:ascii="Century Gothic" w:hAnsi="Century Gothic"/>
          <w:b/>
          <w:sz w:val="22"/>
          <w:szCs w:val="22"/>
          <w:lang w:val="pt-PT"/>
        </w:rPr>
        <w:t>sectores</w:t>
      </w:r>
      <w:r w:rsidR="00245DCD" w:rsidRPr="00442211">
        <w:rPr>
          <w:rFonts w:ascii="Century Gothic" w:hAnsi="Century Gothic"/>
          <w:b/>
          <w:sz w:val="22"/>
          <w:szCs w:val="22"/>
          <w:lang w:val="pt-PT"/>
        </w:rPr>
        <w:t xml:space="preserve"> </w:t>
      </w:r>
      <w:r w:rsidRPr="00442211">
        <w:rPr>
          <w:rFonts w:ascii="Century Gothic" w:hAnsi="Century Gothic"/>
          <w:sz w:val="22"/>
          <w:szCs w:val="22"/>
          <w:lang w:val="pt-PT"/>
        </w:rPr>
        <w:t xml:space="preserve">que atraem o </w:t>
      </w:r>
      <w:r w:rsidR="00CB6477" w:rsidRPr="00442211">
        <w:rPr>
          <w:rFonts w:ascii="Century Gothic" w:hAnsi="Century Gothic"/>
          <w:sz w:val="22"/>
          <w:szCs w:val="22"/>
          <w:lang w:val="pt-PT"/>
        </w:rPr>
        <w:t>financiamento</w:t>
      </w:r>
      <w:r w:rsidRPr="00442211">
        <w:rPr>
          <w:rFonts w:ascii="Century Gothic" w:hAnsi="Century Gothic"/>
          <w:sz w:val="22"/>
          <w:szCs w:val="22"/>
          <w:lang w:val="pt-PT"/>
        </w:rPr>
        <w:t xml:space="preserve"> </w:t>
      </w:r>
      <w:r w:rsidR="00CB6477" w:rsidRPr="00442211">
        <w:rPr>
          <w:rFonts w:ascii="Century Gothic" w:hAnsi="Century Gothic"/>
          <w:sz w:val="22"/>
          <w:szCs w:val="22"/>
          <w:lang w:val="pt-PT"/>
        </w:rPr>
        <w:t>estrangeiro</w:t>
      </w:r>
      <w:r w:rsidRPr="00442211">
        <w:rPr>
          <w:rFonts w:ascii="Century Gothic" w:hAnsi="Century Gothic"/>
          <w:sz w:val="22"/>
          <w:szCs w:val="22"/>
          <w:lang w:val="pt-PT"/>
        </w:rPr>
        <w:t xml:space="preserve"> são</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Água e</w:t>
      </w:r>
      <w:r w:rsidR="00245DCD" w:rsidRPr="00442211">
        <w:rPr>
          <w:rFonts w:ascii="Century Gothic" w:hAnsi="Century Gothic"/>
          <w:sz w:val="22"/>
          <w:szCs w:val="22"/>
          <w:lang w:val="pt-PT"/>
        </w:rPr>
        <w:t xml:space="preserv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(40%); </w:t>
      </w:r>
      <w:r w:rsidR="0075413A" w:rsidRPr="00442211">
        <w:rPr>
          <w:rFonts w:ascii="Century Gothic" w:hAnsi="Century Gothic"/>
          <w:sz w:val="22"/>
          <w:szCs w:val="22"/>
          <w:lang w:val="pt-PT"/>
        </w:rPr>
        <w:t>Energia</w:t>
      </w:r>
      <w:r w:rsidR="00245DCD" w:rsidRPr="00442211">
        <w:rPr>
          <w:rFonts w:ascii="Century Gothic" w:hAnsi="Century Gothic"/>
          <w:sz w:val="22"/>
          <w:szCs w:val="22"/>
          <w:lang w:val="pt-PT"/>
        </w:rPr>
        <w:t xml:space="preserve"> (15%); </w:t>
      </w:r>
      <w:r w:rsidR="00B668E8" w:rsidRPr="00442211">
        <w:rPr>
          <w:rFonts w:ascii="Century Gothic" w:hAnsi="Century Gothic"/>
          <w:sz w:val="22"/>
          <w:szCs w:val="22"/>
          <w:lang w:val="pt-PT"/>
        </w:rPr>
        <w:t>Agricultura</w:t>
      </w:r>
      <w:r w:rsidR="00B025CD" w:rsidRPr="00442211">
        <w:rPr>
          <w:rFonts w:ascii="Century Gothic" w:hAnsi="Century Gothic"/>
          <w:sz w:val="22"/>
          <w:szCs w:val="22"/>
          <w:lang w:val="pt-PT"/>
        </w:rPr>
        <w:t>,</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Florestas</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 xml:space="preserve">e </w:t>
      </w:r>
      <w:r w:rsidR="00B025CD" w:rsidRPr="00442211">
        <w:rPr>
          <w:rFonts w:ascii="Century Gothic" w:hAnsi="Century Gothic"/>
          <w:sz w:val="22"/>
          <w:szCs w:val="22"/>
          <w:lang w:val="pt-PT"/>
        </w:rPr>
        <w:t>P</w:t>
      </w:r>
      <w:r w:rsidR="0075413A" w:rsidRPr="00442211">
        <w:rPr>
          <w:rFonts w:ascii="Century Gothic" w:hAnsi="Century Gothic"/>
          <w:sz w:val="22"/>
          <w:szCs w:val="22"/>
          <w:lang w:val="pt-PT"/>
        </w:rPr>
        <w:t>escas</w:t>
      </w:r>
      <w:r w:rsidR="00245DCD" w:rsidRPr="00442211">
        <w:rPr>
          <w:rFonts w:ascii="Century Gothic" w:hAnsi="Century Gothic"/>
          <w:sz w:val="22"/>
          <w:szCs w:val="22"/>
          <w:lang w:val="pt-PT"/>
        </w:rPr>
        <w:t xml:space="preserve"> (14%); Transport</w:t>
      </w:r>
      <w:r w:rsidRPr="00442211">
        <w:rPr>
          <w:rFonts w:ascii="Century Gothic" w:hAnsi="Century Gothic"/>
          <w:sz w:val="22"/>
          <w:szCs w:val="22"/>
          <w:lang w:val="pt-PT"/>
        </w:rPr>
        <w:t>e</w:t>
      </w:r>
      <w:r w:rsidR="00B025CD" w:rsidRPr="00442211">
        <w:rPr>
          <w:rFonts w:ascii="Century Gothic" w:hAnsi="Century Gothic"/>
          <w:sz w:val="22"/>
          <w:szCs w:val="22"/>
          <w:lang w:val="pt-PT"/>
        </w:rPr>
        <w:t>s</w:t>
      </w:r>
      <w:r w:rsidR="00245DCD" w:rsidRPr="00442211">
        <w:rPr>
          <w:rFonts w:ascii="Century Gothic" w:hAnsi="Century Gothic"/>
          <w:sz w:val="22"/>
          <w:szCs w:val="22"/>
          <w:lang w:val="pt-PT"/>
        </w:rPr>
        <w:t xml:space="preserve"> (12%);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Gestão do Desenvolvimento </w:t>
      </w:r>
      <w:r w:rsidR="00245DCD" w:rsidRPr="00442211">
        <w:rPr>
          <w:rFonts w:ascii="Century Gothic" w:hAnsi="Century Gothic"/>
          <w:sz w:val="22"/>
          <w:szCs w:val="22"/>
          <w:lang w:val="pt-PT"/>
        </w:rPr>
        <w:t>Urban</w:t>
      </w:r>
      <w:r w:rsidRPr="00442211">
        <w:rPr>
          <w:rFonts w:ascii="Century Gothic" w:hAnsi="Century Gothic"/>
          <w:sz w:val="22"/>
          <w:szCs w:val="22"/>
          <w:lang w:val="pt-PT"/>
        </w:rPr>
        <w:t>o e</w:t>
      </w:r>
      <w:r w:rsidR="00245DCD" w:rsidRPr="00442211">
        <w:rPr>
          <w:rFonts w:ascii="Century Gothic" w:hAnsi="Century Gothic"/>
          <w:sz w:val="22"/>
          <w:szCs w:val="22"/>
          <w:lang w:val="pt-PT"/>
        </w:rPr>
        <w:t xml:space="preserve"> Rural (</w:t>
      </w:r>
      <w:r w:rsidR="00CB6477" w:rsidRPr="00442211">
        <w:rPr>
          <w:rFonts w:ascii="Century Gothic" w:hAnsi="Century Gothic"/>
          <w:sz w:val="22"/>
          <w:szCs w:val="22"/>
          <w:lang w:val="pt-PT"/>
        </w:rPr>
        <w:t xml:space="preserve">11%). </w:t>
      </w:r>
      <w:r w:rsidR="00B025CD" w:rsidRPr="00442211">
        <w:rPr>
          <w:rFonts w:ascii="Century Gothic" w:hAnsi="Century Gothic"/>
          <w:sz w:val="22"/>
          <w:szCs w:val="22"/>
          <w:lang w:val="pt-PT"/>
        </w:rPr>
        <w:t xml:space="preserve">No total, e a partir de </w:t>
      </w:r>
      <w:r w:rsidR="00245DCD" w:rsidRPr="00442211">
        <w:rPr>
          <w:rFonts w:ascii="Century Gothic" w:hAnsi="Century Gothic"/>
          <w:sz w:val="22"/>
          <w:szCs w:val="22"/>
          <w:lang w:val="pt-PT"/>
        </w:rPr>
        <w:t>2007</w:t>
      </w:r>
      <w:r w:rsidR="0001507E">
        <w:rPr>
          <w:rFonts w:ascii="Century Gothic" w:hAnsi="Century Gothic"/>
          <w:sz w:val="22"/>
          <w:szCs w:val="22"/>
          <w:lang w:val="pt-PT"/>
        </w:rPr>
        <w:t>,</w:t>
      </w:r>
      <w:r w:rsidR="00245DCD" w:rsidRPr="00442211">
        <w:rPr>
          <w:rFonts w:ascii="Century Gothic" w:hAnsi="Century Gothic"/>
          <w:sz w:val="22"/>
          <w:szCs w:val="22"/>
          <w:lang w:val="pt-PT"/>
        </w:rPr>
        <w:t xml:space="preserve"> </w:t>
      </w:r>
      <w:r w:rsidR="00B025CD" w:rsidRPr="00442211">
        <w:rPr>
          <w:rFonts w:ascii="Century Gothic" w:hAnsi="Century Gothic"/>
          <w:sz w:val="22"/>
          <w:szCs w:val="22"/>
          <w:lang w:val="pt-PT"/>
        </w:rPr>
        <w:t xml:space="preserve">estes sectores totalizam mais de </w:t>
      </w:r>
      <w:r w:rsidR="00245DCD" w:rsidRPr="00442211">
        <w:rPr>
          <w:rFonts w:ascii="Century Gothic" w:hAnsi="Century Gothic"/>
          <w:sz w:val="22"/>
          <w:szCs w:val="22"/>
          <w:lang w:val="pt-PT"/>
        </w:rPr>
        <w:t xml:space="preserve">90% </w:t>
      </w:r>
      <w:r w:rsidR="00B025CD" w:rsidRPr="00442211">
        <w:rPr>
          <w:rFonts w:ascii="Century Gothic" w:hAnsi="Century Gothic"/>
          <w:sz w:val="22"/>
          <w:szCs w:val="22"/>
          <w:lang w:val="pt-PT"/>
        </w:rPr>
        <w:t xml:space="preserve">do </w:t>
      </w:r>
      <w:r w:rsidR="00C1115E" w:rsidRPr="00442211">
        <w:rPr>
          <w:rFonts w:ascii="Century Gothic" w:hAnsi="Century Gothic"/>
          <w:sz w:val="22"/>
          <w:szCs w:val="22"/>
          <w:lang w:val="pt-PT"/>
        </w:rPr>
        <w:t>financiamento externo</w:t>
      </w:r>
      <w:r w:rsidR="00B025CD" w:rsidRPr="00442211">
        <w:rPr>
          <w:rFonts w:ascii="Century Gothic" w:hAnsi="Century Gothic"/>
          <w:sz w:val="22"/>
          <w:szCs w:val="22"/>
          <w:lang w:val="pt-PT"/>
        </w:rPr>
        <w:t xml:space="preserve"> incluído no orçamento</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B025C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Uma </w:t>
      </w:r>
      <w:r w:rsidR="00CB6477" w:rsidRPr="00442211">
        <w:rPr>
          <w:rFonts w:ascii="Century Gothic" w:hAnsi="Century Gothic"/>
          <w:sz w:val="22"/>
          <w:szCs w:val="22"/>
          <w:lang w:val="pt-PT"/>
        </w:rPr>
        <w:t>decomposição</w:t>
      </w:r>
      <w:r w:rsidRPr="00442211">
        <w:rPr>
          <w:rFonts w:ascii="Century Gothic" w:hAnsi="Century Gothic"/>
          <w:sz w:val="22"/>
          <w:szCs w:val="22"/>
          <w:lang w:val="pt-PT"/>
        </w:rPr>
        <w:t xml:space="preserve"> do financiamento externo </w:t>
      </w:r>
      <w:r w:rsidR="0075413A" w:rsidRPr="00442211">
        <w:rPr>
          <w:rFonts w:ascii="Century Gothic" w:hAnsi="Century Gothic"/>
          <w:sz w:val="22"/>
          <w:szCs w:val="22"/>
          <w:lang w:val="pt-PT"/>
        </w:rPr>
        <w:t>inclu</w:t>
      </w:r>
      <w:r w:rsidRPr="00442211">
        <w:rPr>
          <w:rFonts w:ascii="Century Gothic" w:hAnsi="Century Gothic"/>
          <w:sz w:val="22"/>
          <w:szCs w:val="22"/>
          <w:lang w:val="pt-PT"/>
        </w:rPr>
        <w:t>í</w:t>
      </w:r>
      <w:r w:rsidR="0075413A" w:rsidRPr="00442211">
        <w:rPr>
          <w:rFonts w:ascii="Century Gothic" w:hAnsi="Century Gothic"/>
          <w:sz w:val="22"/>
          <w:szCs w:val="22"/>
          <w:lang w:val="pt-PT"/>
        </w:rPr>
        <w:t>do no 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por doadores </w:t>
      </w:r>
      <w:r w:rsidR="00CB6477" w:rsidRPr="00442211">
        <w:rPr>
          <w:rFonts w:ascii="Century Gothic" w:hAnsi="Century Gothic"/>
          <w:sz w:val="22"/>
          <w:szCs w:val="22"/>
          <w:lang w:val="pt-PT"/>
        </w:rPr>
        <w:t>indica</w:t>
      </w:r>
      <w:r w:rsidRPr="00442211">
        <w:rPr>
          <w:rFonts w:ascii="Century Gothic" w:hAnsi="Century Gothic"/>
          <w:sz w:val="22"/>
          <w:szCs w:val="22"/>
          <w:lang w:val="pt-PT"/>
        </w:rPr>
        <w:t xml:space="preserve"> que os </w:t>
      </w:r>
      <w:r w:rsidR="00245DCD" w:rsidRPr="00442211">
        <w:rPr>
          <w:rFonts w:ascii="Century Gothic" w:hAnsi="Century Gothic"/>
          <w:b/>
          <w:sz w:val="22"/>
          <w:szCs w:val="22"/>
          <w:lang w:val="pt-PT"/>
        </w:rPr>
        <w:t>Multi</w:t>
      </w:r>
      <w:r w:rsidR="0075413A" w:rsidRPr="00442211">
        <w:rPr>
          <w:rFonts w:ascii="Century Gothic" w:hAnsi="Century Gothic"/>
          <w:b/>
          <w:sz w:val="22"/>
          <w:szCs w:val="22"/>
          <w:lang w:val="pt-PT"/>
        </w:rPr>
        <w:t>laterais</w:t>
      </w:r>
      <w:r w:rsidRPr="00442211">
        <w:rPr>
          <w:rFonts w:ascii="Century Gothic" w:hAnsi="Century Gothic"/>
          <w:sz w:val="22"/>
          <w:szCs w:val="22"/>
          <w:lang w:val="pt-PT"/>
        </w:rPr>
        <w:t xml:space="preserve"> constituem a maioria do financiamento externo incluído no orçamento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cerca de três quartos</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enquanto que os </w:t>
      </w:r>
      <w:r w:rsidR="00245DCD" w:rsidRPr="00442211">
        <w:rPr>
          <w:rFonts w:ascii="Century Gothic" w:hAnsi="Century Gothic"/>
          <w:b/>
          <w:sz w:val="22"/>
          <w:szCs w:val="22"/>
          <w:lang w:val="pt-PT"/>
        </w:rPr>
        <w:t>Bi</w:t>
      </w:r>
      <w:r w:rsidR="0075413A" w:rsidRPr="00442211">
        <w:rPr>
          <w:rFonts w:ascii="Century Gothic" w:hAnsi="Century Gothic"/>
          <w:b/>
          <w:sz w:val="22"/>
          <w:szCs w:val="22"/>
          <w:lang w:val="pt-PT"/>
        </w:rPr>
        <w:t>laterais</w:t>
      </w:r>
      <w:r w:rsidRPr="00442211">
        <w:rPr>
          <w:rFonts w:ascii="Century Gothic" w:hAnsi="Century Gothic"/>
          <w:sz w:val="22"/>
          <w:szCs w:val="22"/>
          <w:lang w:val="pt-PT"/>
        </w:rPr>
        <w:t xml:space="preserve"> contribu</w:t>
      </w:r>
      <w:r w:rsidR="00245DCD" w:rsidRPr="00442211">
        <w:rPr>
          <w:rFonts w:ascii="Century Gothic" w:hAnsi="Century Gothic"/>
          <w:sz w:val="22"/>
          <w:szCs w:val="22"/>
          <w:lang w:val="pt-PT"/>
        </w:rPr>
        <w:t>e</w:t>
      </w:r>
      <w:r w:rsidRPr="00442211">
        <w:rPr>
          <w:rFonts w:ascii="Century Gothic" w:hAnsi="Century Gothic"/>
          <w:sz w:val="22"/>
          <w:szCs w:val="22"/>
          <w:lang w:val="pt-PT"/>
        </w:rPr>
        <w:t>m com o remanescente, em que a</w:t>
      </w:r>
      <w:r w:rsidR="00245DCD" w:rsidRPr="00442211">
        <w:rPr>
          <w:rFonts w:ascii="Century Gothic" w:hAnsi="Century Gothic"/>
          <w:sz w:val="22"/>
          <w:szCs w:val="22"/>
          <w:lang w:val="pt-PT"/>
        </w:rPr>
        <w:t xml:space="preserve"> </w:t>
      </w:r>
      <w:r w:rsidR="00CB6477" w:rsidRPr="00442211">
        <w:rPr>
          <w:rFonts w:ascii="Century Gothic" w:hAnsi="Century Gothic"/>
          <w:sz w:val="22"/>
          <w:szCs w:val="22"/>
          <w:lang w:val="pt-PT"/>
        </w:rPr>
        <w:t>contribuição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da DANIDA representa </w:t>
      </w:r>
      <w:r w:rsidR="00245DCD" w:rsidRPr="00442211">
        <w:rPr>
          <w:rFonts w:ascii="Century Gothic" w:hAnsi="Century Gothic"/>
          <w:sz w:val="22"/>
          <w:szCs w:val="22"/>
          <w:lang w:val="pt-PT"/>
        </w:rPr>
        <w:t>13% (</w:t>
      </w:r>
      <w:r w:rsidRPr="00442211">
        <w:rPr>
          <w:rFonts w:ascii="Century Gothic" w:hAnsi="Century Gothic"/>
          <w:sz w:val="22"/>
          <w:szCs w:val="22"/>
          <w:lang w:val="pt-PT"/>
        </w:rPr>
        <w:t xml:space="preserve">apenas na área de </w:t>
      </w:r>
      <w:r w:rsidR="00245DCD" w:rsidRPr="00442211">
        <w:rPr>
          <w:rFonts w:ascii="Century Gothic" w:hAnsi="Century Gothic"/>
          <w:sz w:val="22"/>
          <w:szCs w:val="22"/>
          <w:lang w:val="pt-PT"/>
        </w:rPr>
        <w:t>Protec</w:t>
      </w:r>
      <w:r w:rsidR="005F0D4F" w:rsidRPr="00442211">
        <w:rPr>
          <w:rFonts w:ascii="Century Gothic" w:hAnsi="Century Gothic"/>
          <w:sz w:val="22"/>
          <w:szCs w:val="22"/>
          <w:lang w:val="pt-PT"/>
        </w:rPr>
        <w:t>ção</w:t>
      </w:r>
      <w:r w:rsidRPr="00442211">
        <w:rPr>
          <w:rFonts w:ascii="Century Gothic" w:hAnsi="Century Gothic"/>
          <w:sz w:val="22"/>
          <w:szCs w:val="22"/>
          <w:lang w:val="pt-PT"/>
        </w:rPr>
        <w:t xml:space="preserve"> Ambiental Geral</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A Irlanda na </w:t>
      </w:r>
      <w:r w:rsidR="00B668E8" w:rsidRPr="00442211">
        <w:rPr>
          <w:rFonts w:ascii="Century Gothic" w:hAnsi="Century Gothic"/>
          <w:sz w:val="22"/>
          <w:szCs w:val="22"/>
          <w:lang w:val="pt-PT"/>
        </w:rPr>
        <w:t>Agricultura</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Florestas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P</w:t>
      </w:r>
      <w:r w:rsidR="0075413A" w:rsidRPr="00442211">
        <w:rPr>
          <w:rFonts w:ascii="Century Gothic" w:hAnsi="Century Gothic"/>
          <w:sz w:val="22"/>
          <w:szCs w:val="22"/>
          <w:lang w:val="pt-PT"/>
        </w:rPr>
        <w:t>escas</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a Itália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Gestão do Desenvolvimento </w:t>
      </w:r>
      <w:r w:rsidR="00245DCD" w:rsidRPr="00442211">
        <w:rPr>
          <w:rFonts w:ascii="Century Gothic" w:hAnsi="Century Gothic"/>
          <w:sz w:val="22"/>
          <w:szCs w:val="22"/>
          <w:lang w:val="pt-PT"/>
        </w:rPr>
        <w:t>Urban</w:t>
      </w:r>
      <w:r w:rsidRPr="00442211">
        <w:rPr>
          <w:rFonts w:ascii="Century Gothic" w:hAnsi="Century Gothic"/>
          <w:sz w:val="22"/>
          <w:szCs w:val="22"/>
          <w:lang w:val="pt-PT"/>
        </w:rPr>
        <w:t xml:space="preserve">o e </w:t>
      </w:r>
      <w:r w:rsidR="00245DCD" w:rsidRPr="00442211">
        <w:rPr>
          <w:rFonts w:ascii="Century Gothic" w:hAnsi="Century Gothic"/>
          <w:sz w:val="22"/>
          <w:szCs w:val="22"/>
          <w:lang w:val="pt-PT"/>
        </w:rPr>
        <w:t xml:space="preserve">Rural), </w:t>
      </w:r>
      <w:r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Fran</w:t>
      </w:r>
      <w:r w:rsidRPr="00442211">
        <w:rPr>
          <w:rFonts w:ascii="Century Gothic" w:hAnsi="Century Gothic"/>
          <w:sz w:val="22"/>
          <w:szCs w:val="22"/>
          <w:lang w:val="pt-PT"/>
        </w:rPr>
        <w:t>ça</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Água e</w:t>
      </w:r>
      <w:r w:rsidR="00245DCD" w:rsidRPr="00442211">
        <w:rPr>
          <w:rFonts w:ascii="Century Gothic" w:hAnsi="Century Gothic"/>
          <w:sz w:val="22"/>
          <w:szCs w:val="22"/>
          <w:lang w:val="pt-PT"/>
        </w:rPr>
        <w:t xml:space="preserv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 a Suíça </w:t>
      </w:r>
      <w:r w:rsidR="00245DCD" w:rsidRPr="00442211">
        <w:rPr>
          <w:rFonts w:ascii="Century Gothic" w:hAnsi="Century Gothic"/>
          <w:sz w:val="22"/>
          <w:szCs w:val="22"/>
          <w:lang w:val="pt-PT"/>
        </w:rPr>
        <w:t>(</w:t>
      </w:r>
      <w:r w:rsidR="00B668E8" w:rsidRPr="00442211">
        <w:rPr>
          <w:rFonts w:ascii="Century Gothic" w:hAnsi="Century Gothic"/>
          <w:sz w:val="22"/>
          <w:szCs w:val="22"/>
          <w:lang w:val="pt-PT"/>
        </w:rPr>
        <w:t>Agricultura</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Florestas</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 xml:space="preserve">e </w:t>
      </w:r>
      <w:r w:rsidRPr="00442211">
        <w:rPr>
          <w:rFonts w:ascii="Century Gothic" w:hAnsi="Century Gothic"/>
          <w:sz w:val="22"/>
          <w:szCs w:val="22"/>
          <w:lang w:val="pt-PT"/>
        </w:rPr>
        <w:t>P</w:t>
      </w:r>
      <w:r w:rsidR="0075413A" w:rsidRPr="00442211">
        <w:rPr>
          <w:rFonts w:ascii="Century Gothic" w:hAnsi="Century Gothic"/>
          <w:sz w:val="22"/>
          <w:szCs w:val="22"/>
          <w:lang w:val="pt-PT"/>
        </w:rPr>
        <w:t>escas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são os outros quatro grandes contribuintes</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B025C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O </w:t>
      </w:r>
      <w:r w:rsidRPr="00442211">
        <w:rPr>
          <w:rFonts w:ascii="Century Gothic" w:hAnsi="Century Gothic"/>
          <w:b/>
          <w:sz w:val="22"/>
          <w:szCs w:val="22"/>
          <w:lang w:val="pt-PT"/>
        </w:rPr>
        <w:t>valor</w:t>
      </w:r>
      <w:r w:rsidRPr="00442211">
        <w:rPr>
          <w:rFonts w:ascii="Century Gothic" w:hAnsi="Century Gothic"/>
          <w:sz w:val="22"/>
          <w:szCs w:val="22"/>
          <w:lang w:val="pt-PT"/>
        </w:rPr>
        <w:t xml:space="preserve"> </w:t>
      </w:r>
      <w:r w:rsidR="00245DCD" w:rsidRPr="00442211">
        <w:rPr>
          <w:rFonts w:ascii="Century Gothic" w:hAnsi="Century Gothic"/>
          <w:b/>
          <w:sz w:val="22"/>
          <w:szCs w:val="22"/>
          <w:lang w:val="pt-PT"/>
        </w:rPr>
        <w:t xml:space="preserve">total </w:t>
      </w:r>
      <w:r w:rsidRPr="00442211">
        <w:rPr>
          <w:rFonts w:ascii="Century Gothic" w:hAnsi="Century Gothic"/>
          <w:b/>
          <w:sz w:val="22"/>
          <w:szCs w:val="22"/>
          <w:lang w:val="pt-PT"/>
        </w:rPr>
        <w:t>do</w:t>
      </w:r>
      <w:r w:rsidR="00245DCD" w:rsidRPr="00442211">
        <w:rPr>
          <w:rFonts w:ascii="Century Gothic" w:hAnsi="Century Gothic"/>
          <w:b/>
          <w:sz w:val="22"/>
          <w:szCs w:val="22"/>
          <w:lang w:val="pt-PT"/>
        </w:rPr>
        <w:t xml:space="preserve"> </w:t>
      </w:r>
      <w:r w:rsidR="00C1115E" w:rsidRPr="00442211">
        <w:rPr>
          <w:rFonts w:ascii="Century Gothic" w:hAnsi="Century Gothic"/>
          <w:b/>
          <w:sz w:val="22"/>
          <w:szCs w:val="22"/>
          <w:lang w:val="pt-PT"/>
        </w:rPr>
        <w:t>financiamento externo</w:t>
      </w:r>
      <w:r w:rsidR="00245DCD" w:rsidRPr="00442211">
        <w:rPr>
          <w:rFonts w:ascii="Century Gothic" w:hAnsi="Century Gothic"/>
          <w:b/>
          <w:sz w:val="22"/>
          <w:szCs w:val="22"/>
          <w:lang w:val="pt-PT"/>
        </w:rPr>
        <w:t xml:space="preserve"> </w:t>
      </w:r>
      <w:r w:rsidRPr="00442211">
        <w:rPr>
          <w:rFonts w:ascii="Century Gothic" w:hAnsi="Century Gothic"/>
          <w:b/>
          <w:sz w:val="22"/>
          <w:szCs w:val="22"/>
          <w:lang w:val="pt-PT"/>
        </w:rPr>
        <w:t>ao</w:t>
      </w:r>
      <w:r w:rsidR="00245DCD" w:rsidRPr="00442211">
        <w:rPr>
          <w:rFonts w:ascii="Century Gothic" w:hAnsi="Century Gothic"/>
          <w:b/>
          <w:sz w:val="22"/>
          <w:szCs w:val="22"/>
          <w:lang w:val="pt-PT"/>
        </w:rPr>
        <w:t xml:space="preserve"> </w:t>
      </w:r>
      <w:r w:rsidR="000F6939" w:rsidRPr="00442211">
        <w:rPr>
          <w:rFonts w:ascii="Century Gothic" w:hAnsi="Century Gothic"/>
          <w:b/>
          <w:sz w:val="22"/>
          <w:szCs w:val="22"/>
          <w:lang w:val="pt-PT"/>
        </w:rPr>
        <w:t>sector ambiental</w:t>
      </w:r>
      <w:r w:rsidRPr="00442211">
        <w:rPr>
          <w:rFonts w:ascii="Century Gothic" w:hAnsi="Century Gothic"/>
          <w:sz w:val="22"/>
          <w:szCs w:val="22"/>
          <w:lang w:val="pt-PT"/>
        </w:rPr>
        <w:t xml:space="preserve"> é de </w:t>
      </w:r>
      <w:r w:rsidR="00245DCD" w:rsidRPr="00442211">
        <w:rPr>
          <w:rFonts w:ascii="Century Gothic" w:hAnsi="Century Gothic"/>
          <w:sz w:val="22"/>
          <w:szCs w:val="22"/>
          <w:lang w:val="pt-PT"/>
        </w:rPr>
        <w:t>471</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3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w:t>
      </w:r>
      <w:r w:rsidR="00CB6477" w:rsidRPr="00442211">
        <w:rPr>
          <w:rFonts w:ascii="Century Gothic" w:hAnsi="Century Gothic"/>
          <w:sz w:val="22"/>
          <w:szCs w:val="22"/>
          <w:lang w:val="pt-PT"/>
        </w:rPr>
        <w:t>USD, que</w:t>
      </w:r>
      <w:r w:rsidRPr="00442211">
        <w:rPr>
          <w:rFonts w:ascii="Century Gothic" w:hAnsi="Century Gothic"/>
          <w:sz w:val="22"/>
          <w:szCs w:val="22"/>
          <w:lang w:val="pt-PT"/>
        </w:rPr>
        <w:t xml:space="preserve"> é </w:t>
      </w:r>
      <w:r w:rsidR="00245DCD" w:rsidRPr="00442211">
        <w:rPr>
          <w:rFonts w:ascii="Century Gothic" w:hAnsi="Century Gothic"/>
          <w:sz w:val="22"/>
          <w:szCs w:val="22"/>
          <w:lang w:val="pt-PT"/>
        </w:rPr>
        <w:t>equivalent</w:t>
      </w:r>
      <w:r w:rsidRPr="00442211">
        <w:rPr>
          <w:rFonts w:ascii="Century Gothic" w:hAnsi="Century Gothic"/>
          <w:sz w:val="22"/>
          <w:szCs w:val="22"/>
          <w:lang w:val="pt-PT"/>
        </w:rPr>
        <w:t xml:space="preserve">e a </w:t>
      </w:r>
      <w:r w:rsidR="00245DCD" w:rsidRPr="00442211">
        <w:rPr>
          <w:rFonts w:ascii="Century Gothic" w:hAnsi="Century Gothic"/>
          <w:sz w:val="22"/>
          <w:szCs w:val="22"/>
          <w:lang w:val="pt-PT"/>
        </w:rPr>
        <w:t>1</w:t>
      </w:r>
      <w:r w:rsidR="00164E7C" w:rsidRPr="00442211">
        <w:rPr>
          <w:rFonts w:ascii="Century Gothic" w:hAnsi="Century Gothic"/>
          <w:sz w:val="22"/>
          <w:szCs w:val="22"/>
          <w:lang w:val="pt-PT"/>
        </w:rPr>
        <w:t>,3%</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do PIB</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sem uma variação digna de registo nas prioridades, conforme se pôde constatar nas prioridades incluí</w:t>
      </w:r>
      <w:r w:rsidR="0075413A" w:rsidRPr="00442211">
        <w:rPr>
          <w:rFonts w:ascii="Century Gothic" w:hAnsi="Century Gothic"/>
          <w:sz w:val="22"/>
          <w:szCs w:val="22"/>
          <w:lang w:val="pt-PT"/>
        </w:rPr>
        <w:t>d</w:t>
      </w:r>
      <w:r w:rsidRPr="00442211">
        <w:rPr>
          <w:rFonts w:ascii="Century Gothic" w:hAnsi="Century Gothic"/>
          <w:sz w:val="22"/>
          <w:szCs w:val="22"/>
          <w:lang w:val="pt-PT"/>
        </w:rPr>
        <w:t>as no</w:t>
      </w:r>
      <w:r w:rsidR="0075413A" w:rsidRPr="00442211">
        <w:rPr>
          <w:rFonts w:ascii="Century Gothic" w:hAnsi="Century Gothic"/>
          <w:sz w:val="22"/>
          <w:szCs w:val="22"/>
          <w:lang w:val="pt-PT"/>
        </w:rPr>
        <w:t xml:space="preserve"> orçamento</w:t>
      </w:r>
      <w:r w:rsidR="00245DCD" w:rsidRPr="00442211">
        <w:rPr>
          <w:rFonts w:ascii="Century Gothic" w:hAnsi="Century Gothic"/>
          <w:sz w:val="22"/>
          <w:szCs w:val="22"/>
          <w:lang w:val="pt-PT"/>
        </w:rPr>
        <w:t xml:space="preserve">, </w:t>
      </w:r>
      <w:r w:rsidR="00CB6477" w:rsidRPr="00442211">
        <w:rPr>
          <w:rFonts w:ascii="Century Gothic" w:hAnsi="Century Gothic"/>
          <w:sz w:val="22"/>
          <w:szCs w:val="22"/>
          <w:lang w:val="pt-PT"/>
        </w:rPr>
        <w:t>nomeadamente</w:t>
      </w:r>
      <w:r w:rsidRPr="00442211">
        <w:rPr>
          <w:rFonts w:ascii="Century Gothic" w:hAnsi="Century Gothic"/>
          <w:sz w:val="22"/>
          <w:szCs w:val="22"/>
          <w:lang w:val="pt-PT"/>
        </w:rPr>
        <w:t xml:space="preserve"> </w:t>
      </w:r>
      <w:r w:rsidR="001D1D99" w:rsidRPr="00442211">
        <w:rPr>
          <w:rFonts w:ascii="Century Gothic" w:hAnsi="Century Gothic"/>
          <w:sz w:val="22"/>
          <w:szCs w:val="22"/>
          <w:lang w:val="pt-PT"/>
        </w:rPr>
        <w:t>Água e</w:t>
      </w:r>
      <w:r w:rsidR="00245DCD" w:rsidRPr="00442211">
        <w:rPr>
          <w:rFonts w:ascii="Century Gothic" w:hAnsi="Century Gothic"/>
          <w:sz w:val="22"/>
          <w:szCs w:val="22"/>
          <w:lang w:val="pt-PT"/>
        </w:rPr>
        <w:t xml:space="preserve"> </w:t>
      </w:r>
      <w:r w:rsidR="0078739E" w:rsidRPr="00442211">
        <w:rPr>
          <w:rFonts w:ascii="Century Gothic" w:hAnsi="Century Gothic"/>
          <w:sz w:val="22"/>
          <w:szCs w:val="22"/>
          <w:lang w:val="pt-PT"/>
        </w:rPr>
        <w:t>Saneamento</w:t>
      </w:r>
      <w:r w:rsidR="00245DCD" w:rsidRPr="00442211">
        <w:rPr>
          <w:rFonts w:ascii="Century Gothic" w:hAnsi="Century Gothic"/>
          <w:sz w:val="22"/>
          <w:szCs w:val="22"/>
          <w:lang w:val="pt-PT"/>
        </w:rPr>
        <w:t xml:space="preserve">; </w:t>
      </w:r>
      <w:r w:rsidR="00B668E8" w:rsidRPr="00442211">
        <w:rPr>
          <w:rFonts w:ascii="Century Gothic" w:hAnsi="Century Gothic"/>
          <w:sz w:val="22"/>
          <w:szCs w:val="22"/>
          <w:lang w:val="pt-PT"/>
        </w:rPr>
        <w:t>Agricultura</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Florestas</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 P</w:t>
      </w:r>
      <w:r w:rsidR="0075413A" w:rsidRPr="00442211">
        <w:rPr>
          <w:rFonts w:ascii="Century Gothic" w:hAnsi="Century Gothic"/>
          <w:sz w:val="22"/>
          <w:szCs w:val="22"/>
          <w:lang w:val="pt-PT"/>
        </w:rPr>
        <w:t>escas</w:t>
      </w:r>
      <w:r w:rsidR="00245DCD" w:rsidRPr="00442211">
        <w:rPr>
          <w:rFonts w:ascii="Century Gothic" w:hAnsi="Century Gothic"/>
          <w:sz w:val="22"/>
          <w:szCs w:val="22"/>
          <w:lang w:val="pt-PT"/>
        </w:rPr>
        <w:t xml:space="preserve">; </w:t>
      </w:r>
      <w:r w:rsidR="0075413A" w:rsidRPr="00442211">
        <w:rPr>
          <w:rFonts w:ascii="Century Gothic" w:hAnsi="Century Gothic"/>
          <w:sz w:val="22"/>
          <w:szCs w:val="22"/>
          <w:lang w:val="pt-PT"/>
        </w:rPr>
        <w:t>Energia</w:t>
      </w:r>
      <w:r w:rsidR="00245DCD" w:rsidRPr="00442211">
        <w:rPr>
          <w:rFonts w:ascii="Century Gothic" w:hAnsi="Century Gothic"/>
          <w:sz w:val="22"/>
          <w:szCs w:val="22"/>
          <w:lang w:val="pt-PT"/>
        </w:rPr>
        <w:t>; Transport</w:t>
      </w:r>
      <w:r w:rsidRPr="00442211">
        <w:rPr>
          <w:rFonts w:ascii="Century Gothic" w:hAnsi="Century Gothic"/>
          <w:sz w:val="22"/>
          <w:szCs w:val="22"/>
          <w:lang w:val="pt-PT"/>
        </w:rPr>
        <w:t xml:space="preserve">es e Desenvolvimento </w:t>
      </w:r>
      <w:r w:rsidR="00245DCD" w:rsidRPr="00442211">
        <w:rPr>
          <w:rFonts w:ascii="Century Gothic" w:hAnsi="Century Gothic"/>
          <w:sz w:val="22"/>
          <w:szCs w:val="22"/>
          <w:lang w:val="pt-PT"/>
        </w:rPr>
        <w:t>Urban</w:t>
      </w:r>
      <w:r w:rsidRPr="00442211">
        <w:rPr>
          <w:rFonts w:ascii="Century Gothic" w:hAnsi="Century Gothic"/>
          <w:sz w:val="22"/>
          <w:szCs w:val="22"/>
          <w:lang w:val="pt-PT"/>
        </w:rPr>
        <w:t>o</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Rural.</w:t>
      </w:r>
    </w:p>
    <w:p w:rsidR="00245DCD" w:rsidRPr="00442211" w:rsidRDefault="00245DCD" w:rsidP="00245DCD">
      <w:pPr>
        <w:spacing w:after="0"/>
        <w:jc w:val="both"/>
        <w:rPr>
          <w:rFonts w:ascii="Century Gothic" w:hAnsi="Century Gothic"/>
          <w:sz w:val="22"/>
          <w:szCs w:val="22"/>
          <w:lang w:val="pt-PT"/>
        </w:rPr>
      </w:pPr>
    </w:p>
    <w:p w:rsidR="00245DCD" w:rsidRPr="00442211" w:rsidRDefault="00B025CD"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A estimativa do </w:t>
      </w:r>
      <w:r w:rsidR="00245DCD" w:rsidRPr="00442211">
        <w:rPr>
          <w:rFonts w:ascii="Century Gothic" w:hAnsi="Century Gothic"/>
          <w:b/>
          <w:sz w:val="22"/>
          <w:szCs w:val="22"/>
          <w:lang w:val="pt-PT"/>
        </w:rPr>
        <w:t xml:space="preserve">total </w:t>
      </w:r>
      <w:r w:rsidRPr="00442211">
        <w:rPr>
          <w:rFonts w:ascii="Century Gothic" w:hAnsi="Century Gothic"/>
          <w:b/>
          <w:sz w:val="22"/>
          <w:szCs w:val="22"/>
          <w:lang w:val="pt-PT"/>
        </w:rPr>
        <w:t xml:space="preserve">de </w:t>
      </w:r>
      <w:r w:rsidR="000B12E1" w:rsidRPr="00442211">
        <w:rPr>
          <w:rFonts w:ascii="Century Gothic" w:hAnsi="Century Gothic"/>
          <w:b/>
          <w:sz w:val="22"/>
          <w:szCs w:val="22"/>
          <w:lang w:val="pt-PT"/>
        </w:rPr>
        <w:t>despesas do sector ambiental</w:t>
      </w:r>
      <w:r w:rsidRPr="00442211">
        <w:rPr>
          <w:rFonts w:ascii="Century Gothic" w:hAnsi="Century Gothic"/>
          <w:sz w:val="22"/>
          <w:szCs w:val="22"/>
          <w:lang w:val="pt-PT"/>
        </w:rPr>
        <w:t xml:space="preserve"> em</w:t>
      </w:r>
      <w:r w:rsidR="00245DCD" w:rsidRPr="00442211">
        <w:rPr>
          <w:rFonts w:ascii="Century Gothic" w:hAnsi="Century Gothic"/>
          <w:sz w:val="22"/>
          <w:szCs w:val="22"/>
          <w:lang w:val="pt-PT"/>
        </w:rPr>
        <w:t xml:space="preserve"> </w:t>
      </w:r>
      <w:r w:rsidR="005F0D4F" w:rsidRPr="00442211">
        <w:rPr>
          <w:rFonts w:ascii="Century Gothic" w:hAnsi="Century Gothic"/>
          <w:sz w:val="22"/>
          <w:szCs w:val="22"/>
          <w:lang w:val="pt-PT"/>
        </w:rPr>
        <w:t>Moç</w:t>
      </w:r>
      <w:r w:rsidR="00245DCD" w:rsidRPr="00442211">
        <w:rPr>
          <w:rFonts w:ascii="Century Gothic" w:hAnsi="Century Gothic"/>
          <w:sz w:val="22"/>
          <w:szCs w:val="22"/>
          <w:lang w:val="pt-PT"/>
        </w:rPr>
        <w:t xml:space="preserve">ambique </w:t>
      </w:r>
      <w:r w:rsidRPr="00442211">
        <w:rPr>
          <w:rFonts w:ascii="Century Gothic" w:hAnsi="Century Gothic"/>
          <w:sz w:val="22"/>
          <w:szCs w:val="22"/>
          <w:lang w:val="pt-PT"/>
        </w:rPr>
        <w:t xml:space="preserve">situa-se em </w:t>
      </w:r>
      <w:r w:rsidR="00245DCD" w:rsidRPr="00442211">
        <w:rPr>
          <w:rFonts w:ascii="Century Gothic" w:hAnsi="Century Gothic"/>
          <w:sz w:val="22"/>
          <w:szCs w:val="22"/>
          <w:lang w:val="pt-PT"/>
        </w:rPr>
        <w:t>18</w:t>
      </w:r>
      <w:r w:rsidR="00F44535" w:rsidRPr="00442211">
        <w:rPr>
          <w:rFonts w:ascii="Century Gothic" w:hAnsi="Century Gothic"/>
          <w:sz w:val="22"/>
          <w:szCs w:val="22"/>
          <w:lang w:val="pt-PT"/>
        </w:rPr>
        <w:t>.8</w:t>
      </w:r>
      <w:r w:rsidR="00245DCD" w:rsidRPr="00442211">
        <w:rPr>
          <w:rFonts w:ascii="Century Gothic" w:hAnsi="Century Gothic"/>
          <w:sz w:val="22"/>
          <w:szCs w:val="22"/>
          <w:lang w:val="pt-PT"/>
        </w:rPr>
        <w:t>06</w:t>
      </w:r>
      <w:r w:rsidRPr="00442211">
        <w:rPr>
          <w:rFonts w:ascii="Century Gothic" w:hAnsi="Century Gothic"/>
          <w:sz w:val="22"/>
          <w:szCs w:val="22"/>
          <w:lang w:val="pt-PT"/>
        </w:rPr>
        <w:t>,</w:t>
      </w:r>
      <w:r w:rsidR="00245DCD" w:rsidRPr="00442211">
        <w:rPr>
          <w:rFonts w:ascii="Century Gothic" w:hAnsi="Century Gothic"/>
          <w:sz w:val="22"/>
          <w:szCs w:val="22"/>
          <w:lang w:val="pt-PT"/>
        </w:rPr>
        <w:t xml:space="preserve">5 </w:t>
      </w:r>
      <w:r w:rsidR="00046389" w:rsidRPr="00442211">
        <w:rPr>
          <w:rFonts w:ascii="Century Gothic" w:hAnsi="Century Gothic"/>
          <w:sz w:val="22"/>
          <w:szCs w:val="22"/>
          <w:lang w:val="pt-PT"/>
        </w:rPr>
        <w:t>milhões</w:t>
      </w:r>
      <w:r w:rsidR="00245DCD" w:rsidRPr="00442211">
        <w:rPr>
          <w:rFonts w:ascii="Century Gothic" w:hAnsi="Century Gothic"/>
          <w:sz w:val="22"/>
          <w:szCs w:val="22"/>
          <w:lang w:val="pt-PT"/>
        </w:rPr>
        <w:t xml:space="preserve"> MZN </w:t>
      </w:r>
      <w:r w:rsidRPr="00442211">
        <w:rPr>
          <w:rFonts w:ascii="Century Gothic" w:hAnsi="Century Gothic"/>
          <w:sz w:val="22"/>
          <w:szCs w:val="22"/>
          <w:lang w:val="pt-PT"/>
        </w:rPr>
        <w:t xml:space="preserve">de </w:t>
      </w:r>
      <w:r w:rsidR="00245DCD" w:rsidRPr="00442211">
        <w:rPr>
          <w:rFonts w:ascii="Century Gothic" w:hAnsi="Century Gothic"/>
          <w:sz w:val="22"/>
          <w:szCs w:val="22"/>
          <w:lang w:val="pt-PT"/>
        </w:rPr>
        <w:t xml:space="preserve">2007 </w:t>
      </w:r>
      <w:r w:rsidRPr="00442211">
        <w:rPr>
          <w:rFonts w:ascii="Century Gothic" w:hAnsi="Century Gothic"/>
          <w:sz w:val="22"/>
          <w:szCs w:val="22"/>
          <w:lang w:val="pt-PT"/>
        </w:rPr>
        <w:t>a</w:t>
      </w:r>
      <w:r w:rsidR="00245DCD" w:rsidRPr="00442211">
        <w:rPr>
          <w:rFonts w:ascii="Century Gothic" w:hAnsi="Century Gothic"/>
          <w:sz w:val="22"/>
          <w:szCs w:val="22"/>
          <w:lang w:val="pt-PT"/>
        </w:rPr>
        <w:t xml:space="preserve"> 2010,</w:t>
      </w:r>
      <w:r w:rsidRPr="00442211">
        <w:rPr>
          <w:rFonts w:ascii="Century Gothic" w:hAnsi="Century Gothic"/>
          <w:sz w:val="22"/>
          <w:szCs w:val="22"/>
          <w:lang w:val="pt-PT"/>
        </w:rPr>
        <w:t xml:space="preserve"> uma média de </w:t>
      </w:r>
      <w:r w:rsidR="00245DCD" w:rsidRPr="00442211">
        <w:rPr>
          <w:rFonts w:ascii="Century Gothic" w:hAnsi="Century Gothic"/>
          <w:sz w:val="22"/>
          <w:szCs w:val="22"/>
          <w:lang w:val="pt-PT"/>
        </w:rPr>
        <w:t>4</w:t>
      </w:r>
      <w:r w:rsidR="00164E7C" w:rsidRPr="00442211">
        <w:rPr>
          <w:rFonts w:ascii="Century Gothic" w:hAnsi="Century Gothic"/>
          <w:sz w:val="22"/>
          <w:szCs w:val="22"/>
          <w:lang w:val="pt-PT"/>
        </w:rPr>
        <w:t>,3%</w:t>
      </w:r>
      <w:r w:rsidRPr="00442211">
        <w:rPr>
          <w:rFonts w:ascii="Century Gothic" w:hAnsi="Century Gothic"/>
          <w:sz w:val="22"/>
          <w:szCs w:val="22"/>
          <w:lang w:val="pt-PT"/>
        </w:rPr>
        <w:t xml:space="preserve"> do </w:t>
      </w:r>
      <w:r w:rsidR="00BB4DB2" w:rsidRPr="00442211">
        <w:rPr>
          <w:rFonts w:ascii="Century Gothic" w:hAnsi="Century Gothic"/>
          <w:sz w:val="22"/>
          <w:szCs w:val="22"/>
          <w:lang w:val="pt-PT"/>
        </w:rPr>
        <w:t>orçamento do Estado</w:t>
      </w:r>
      <w:r w:rsidRPr="00442211">
        <w:rPr>
          <w:rFonts w:ascii="Century Gothic" w:hAnsi="Century Gothic"/>
          <w:sz w:val="22"/>
          <w:szCs w:val="22"/>
          <w:lang w:val="pt-PT"/>
        </w:rPr>
        <w:t xml:space="preserve"> e </w:t>
      </w:r>
      <w:r w:rsidR="00245DCD" w:rsidRPr="00442211">
        <w:rPr>
          <w:rFonts w:ascii="Century Gothic" w:hAnsi="Century Gothic"/>
          <w:sz w:val="22"/>
          <w:szCs w:val="22"/>
          <w:lang w:val="pt-PT"/>
        </w:rPr>
        <w:t>1</w:t>
      </w:r>
      <w:r w:rsidR="00164E7C" w:rsidRPr="00442211">
        <w:rPr>
          <w:rFonts w:ascii="Century Gothic" w:hAnsi="Century Gothic"/>
          <w:sz w:val="22"/>
          <w:szCs w:val="22"/>
          <w:lang w:val="pt-PT"/>
        </w:rPr>
        <w:t>,4%</w:t>
      </w:r>
      <w:r w:rsidR="00245DCD" w:rsidRPr="00442211">
        <w:rPr>
          <w:rFonts w:ascii="Century Gothic" w:hAnsi="Century Gothic"/>
          <w:sz w:val="22"/>
          <w:szCs w:val="22"/>
          <w:lang w:val="pt-PT"/>
        </w:rPr>
        <w:t xml:space="preserve"> </w:t>
      </w:r>
      <w:r w:rsidR="001D1D99" w:rsidRPr="00442211">
        <w:rPr>
          <w:rFonts w:ascii="Century Gothic" w:hAnsi="Century Gothic"/>
          <w:sz w:val="22"/>
          <w:szCs w:val="22"/>
          <w:lang w:val="pt-PT"/>
        </w:rPr>
        <w:t>do PIB</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Este cálculo é superior ao estimado na análise anterior da</w:t>
      </w:r>
      <w:r w:rsidR="00245DCD" w:rsidRPr="00442211">
        <w:rPr>
          <w:rFonts w:ascii="Century Gothic" w:hAnsi="Century Gothic"/>
          <w:sz w:val="22"/>
          <w:szCs w:val="22"/>
          <w:lang w:val="pt-PT"/>
        </w:rPr>
        <w:t xml:space="preserve"> </w:t>
      </w:r>
      <w:r w:rsidR="0013330C" w:rsidRPr="00442211">
        <w:rPr>
          <w:rFonts w:ascii="Century Gothic" w:hAnsi="Century Gothic"/>
          <w:sz w:val="22"/>
          <w:szCs w:val="22"/>
          <w:lang w:val="pt-PT"/>
        </w:rPr>
        <w:t xml:space="preserve">despesa do sector </w:t>
      </w:r>
      <w:r w:rsidR="00D21AAC" w:rsidRPr="00442211">
        <w:rPr>
          <w:rFonts w:ascii="Century Gothic" w:hAnsi="Century Gothic"/>
          <w:sz w:val="22"/>
          <w:szCs w:val="22"/>
          <w:lang w:val="pt-PT"/>
        </w:rPr>
        <w:t>ambiental</w:t>
      </w:r>
      <w:r w:rsidR="0013330C" w:rsidRPr="00442211">
        <w:rPr>
          <w:rFonts w:ascii="Century Gothic" w:hAnsi="Century Gothic"/>
          <w:sz w:val="22"/>
          <w:szCs w:val="22"/>
          <w:lang w:val="pt-PT"/>
        </w:rPr>
        <w:t xml:space="preserve"> efectuada pelo </w:t>
      </w:r>
      <w:r w:rsidR="00245DCD" w:rsidRPr="00442211">
        <w:rPr>
          <w:rFonts w:ascii="Century Gothic" w:hAnsi="Century Gothic"/>
          <w:sz w:val="22"/>
          <w:szCs w:val="22"/>
          <w:lang w:val="pt-PT"/>
        </w:rPr>
        <w:t>ODI.</w:t>
      </w:r>
      <w:r w:rsidR="0013330C" w:rsidRPr="00442211">
        <w:rPr>
          <w:rFonts w:ascii="Century Gothic" w:hAnsi="Century Gothic"/>
          <w:sz w:val="22"/>
          <w:szCs w:val="22"/>
          <w:lang w:val="pt-PT"/>
        </w:rPr>
        <w:t xml:space="preserve"> </w:t>
      </w:r>
      <w:r w:rsidR="00CB6477" w:rsidRPr="00442211">
        <w:rPr>
          <w:rFonts w:ascii="Century Gothic" w:hAnsi="Century Gothic"/>
          <w:sz w:val="22"/>
          <w:szCs w:val="22"/>
          <w:lang w:val="pt-PT"/>
        </w:rPr>
        <w:t>Contudo, terá que ser realizado trabalho de seguimento para filtrar os projectos visando garantir que os mesmos estão ligados apenas ao ambiente.</w:t>
      </w:r>
    </w:p>
    <w:p w:rsidR="00245DCD" w:rsidRPr="00442211" w:rsidRDefault="00245DCD" w:rsidP="00245DCD">
      <w:pPr>
        <w:spacing w:after="0"/>
        <w:rPr>
          <w:rFonts w:ascii="Century Gothic" w:hAnsi="Century Gothic"/>
          <w:sz w:val="22"/>
          <w:szCs w:val="22"/>
          <w:lang w:val="pt-PT"/>
        </w:rPr>
      </w:pPr>
    </w:p>
    <w:p w:rsidR="00245DCD" w:rsidRPr="00442211" w:rsidRDefault="00EC61E3" w:rsidP="00245DCD">
      <w:pPr>
        <w:spacing w:after="0"/>
        <w:jc w:val="both"/>
        <w:rPr>
          <w:rFonts w:ascii="Century Gothic" w:hAnsi="Century Gothic"/>
          <w:sz w:val="22"/>
          <w:szCs w:val="22"/>
          <w:lang w:val="pt-PT"/>
        </w:rPr>
      </w:pPr>
      <w:r w:rsidRPr="00442211">
        <w:rPr>
          <w:rFonts w:ascii="Century Gothic" w:hAnsi="Century Gothic"/>
          <w:sz w:val="22"/>
          <w:szCs w:val="22"/>
          <w:lang w:val="pt-PT"/>
        </w:rPr>
        <w:t xml:space="preserve">Uma avaliação geral das </w:t>
      </w:r>
      <w:r w:rsidR="0045049F" w:rsidRPr="00442211">
        <w:rPr>
          <w:rFonts w:ascii="Century Gothic" w:hAnsi="Century Gothic"/>
          <w:b/>
          <w:sz w:val="22"/>
          <w:szCs w:val="22"/>
          <w:lang w:val="pt-PT"/>
        </w:rPr>
        <w:t>despesa</w:t>
      </w:r>
      <w:r w:rsidR="00245DCD" w:rsidRPr="00442211">
        <w:rPr>
          <w:rFonts w:ascii="Century Gothic" w:hAnsi="Century Gothic"/>
          <w:b/>
          <w:sz w:val="22"/>
          <w:szCs w:val="22"/>
          <w:lang w:val="pt-PT"/>
        </w:rPr>
        <w:t xml:space="preserve">s </w:t>
      </w:r>
      <w:r w:rsidRPr="00442211">
        <w:rPr>
          <w:rFonts w:ascii="Century Gothic" w:hAnsi="Century Gothic"/>
          <w:b/>
          <w:sz w:val="22"/>
          <w:szCs w:val="22"/>
          <w:lang w:val="pt-PT"/>
        </w:rPr>
        <w:t>do MICOA comparativamente às dos outros m</w:t>
      </w:r>
      <w:r w:rsidR="005F0D4F" w:rsidRPr="00442211">
        <w:rPr>
          <w:rFonts w:ascii="Century Gothic" w:hAnsi="Century Gothic"/>
          <w:b/>
          <w:sz w:val="22"/>
          <w:szCs w:val="22"/>
          <w:lang w:val="pt-PT"/>
        </w:rPr>
        <w:t>inistérios</w:t>
      </w:r>
      <w:r w:rsidRPr="00442211">
        <w:rPr>
          <w:rFonts w:ascii="Century Gothic" w:hAnsi="Century Gothic"/>
          <w:sz w:val="22"/>
          <w:szCs w:val="22"/>
          <w:lang w:val="pt-PT"/>
        </w:rPr>
        <w:t xml:space="preserve"> indica que o </w:t>
      </w:r>
      <w:r w:rsidR="000F6939" w:rsidRPr="00442211">
        <w:rPr>
          <w:rFonts w:ascii="Century Gothic" w:hAnsi="Century Gothic"/>
          <w:sz w:val="22"/>
          <w:szCs w:val="22"/>
          <w:lang w:val="pt-PT"/>
        </w:rPr>
        <w:t>sector ambiental</w:t>
      </w:r>
      <w:r w:rsidRPr="00442211">
        <w:rPr>
          <w:rFonts w:ascii="Century Gothic" w:hAnsi="Century Gothic"/>
          <w:sz w:val="22"/>
          <w:szCs w:val="22"/>
          <w:lang w:val="pt-PT"/>
        </w:rPr>
        <w:t xml:space="preserve"> chave</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com uma média de </w:t>
      </w:r>
      <w:r w:rsidR="00245DCD" w:rsidRPr="00442211">
        <w:rPr>
          <w:rFonts w:ascii="Century Gothic" w:hAnsi="Century Gothic"/>
          <w:sz w:val="22"/>
          <w:szCs w:val="22"/>
          <w:lang w:val="pt-PT"/>
        </w:rPr>
        <w:t>0</w:t>
      </w:r>
      <w:r w:rsidR="00164E7C" w:rsidRPr="00442211">
        <w:rPr>
          <w:rFonts w:ascii="Century Gothic" w:hAnsi="Century Gothic"/>
          <w:sz w:val="22"/>
          <w:szCs w:val="22"/>
          <w:lang w:val="pt-PT"/>
        </w:rPr>
        <w:t>,7%</w:t>
      </w:r>
      <w:r w:rsidRPr="00442211">
        <w:rPr>
          <w:rFonts w:ascii="Century Gothic" w:hAnsi="Century Gothic"/>
          <w:sz w:val="22"/>
          <w:szCs w:val="22"/>
          <w:lang w:val="pt-PT"/>
        </w:rPr>
        <w:t xml:space="preserve"> do </w:t>
      </w:r>
      <w:r w:rsidR="00245DCD" w:rsidRPr="00442211">
        <w:rPr>
          <w:rFonts w:ascii="Century Gothic" w:hAnsi="Century Gothic"/>
          <w:sz w:val="22"/>
          <w:szCs w:val="22"/>
          <w:lang w:val="pt-PT"/>
        </w:rPr>
        <w:t xml:space="preserve">total </w:t>
      </w:r>
      <w:r w:rsidRPr="00442211">
        <w:rPr>
          <w:rFonts w:ascii="Century Gothic" w:hAnsi="Century Gothic"/>
          <w:sz w:val="22"/>
          <w:szCs w:val="22"/>
          <w:lang w:val="pt-PT"/>
        </w:rPr>
        <w:t xml:space="preserve">da </w:t>
      </w:r>
      <w:r w:rsidR="0045049F" w:rsidRPr="00442211">
        <w:rPr>
          <w:rFonts w:ascii="Century Gothic" w:hAnsi="Century Gothic"/>
          <w:sz w:val="22"/>
          <w:szCs w:val="22"/>
          <w:lang w:val="pt-PT"/>
        </w:rPr>
        <w:t>despesa</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 xml:space="preserve">em </w:t>
      </w:r>
      <w:r w:rsidR="00245DCD" w:rsidRPr="00442211">
        <w:rPr>
          <w:rFonts w:ascii="Century Gothic" w:hAnsi="Century Gothic"/>
          <w:sz w:val="22"/>
          <w:szCs w:val="22"/>
          <w:lang w:val="pt-PT"/>
        </w:rPr>
        <w:t xml:space="preserve">10 </w:t>
      </w:r>
      <w:r w:rsidR="00E6642F" w:rsidRPr="00442211">
        <w:rPr>
          <w:rFonts w:ascii="Century Gothic" w:hAnsi="Century Gothic"/>
          <w:sz w:val="22"/>
          <w:szCs w:val="22"/>
          <w:lang w:val="pt-PT"/>
        </w:rPr>
        <w:t>sectores</w:t>
      </w:r>
      <w:r w:rsidR="00245DCD" w:rsidRPr="00442211">
        <w:rPr>
          <w:rFonts w:ascii="Century Gothic" w:hAnsi="Century Gothic"/>
          <w:sz w:val="22"/>
          <w:szCs w:val="22"/>
          <w:lang w:val="pt-PT"/>
        </w:rPr>
        <w:t>,</w:t>
      </w:r>
      <w:r w:rsidRPr="00442211">
        <w:rPr>
          <w:rFonts w:ascii="Century Gothic" w:hAnsi="Century Gothic"/>
          <w:sz w:val="22"/>
          <w:szCs w:val="22"/>
          <w:lang w:val="pt-PT"/>
        </w:rPr>
        <w:t xml:space="preserve"> se situa bem abaixo dos sectores prioritários do PARP, tais como a </w:t>
      </w:r>
      <w:r w:rsidR="00245DCD" w:rsidRPr="00442211">
        <w:rPr>
          <w:rFonts w:ascii="Century Gothic" w:hAnsi="Century Gothic"/>
          <w:sz w:val="22"/>
          <w:szCs w:val="22"/>
          <w:lang w:val="pt-PT"/>
        </w:rPr>
        <w:t>Educa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(36%), </w:t>
      </w:r>
      <w:r w:rsidR="00A86F36" w:rsidRPr="00442211">
        <w:rPr>
          <w:rFonts w:ascii="Century Gothic" w:hAnsi="Century Gothic"/>
          <w:sz w:val="22"/>
          <w:szCs w:val="22"/>
          <w:lang w:val="pt-PT"/>
        </w:rPr>
        <w:t>Saúde</w:t>
      </w:r>
      <w:r w:rsidR="00245DCD" w:rsidRPr="00442211">
        <w:rPr>
          <w:rFonts w:ascii="Century Gothic" w:hAnsi="Century Gothic"/>
          <w:sz w:val="22"/>
          <w:szCs w:val="22"/>
          <w:lang w:val="pt-PT"/>
        </w:rPr>
        <w:t xml:space="preserve"> (28%), </w:t>
      </w:r>
      <w:r w:rsidR="00CB6477" w:rsidRPr="00442211">
        <w:rPr>
          <w:rFonts w:ascii="Century Gothic" w:hAnsi="Century Gothic"/>
          <w:sz w:val="22"/>
          <w:szCs w:val="22"/>
          <w:lang w:val="pt-PT"/>
        </w:rPr>
        <w:t>Justiça (28%</w:t>
      </w:r>
      <w:r w:rsidR="00245DCD" w:rsidRPr="00442211">
        <w:rPr>
          <w:rFonts w:ascii="Century Gothic" w:hAnsi="Century Gothic"/>
          <w:sz w:val="22"/>
          <w:szCs w:val="22"/>
          <w:lang w:val="pt-PT"/>
        </w:rPr>
        <w:t xml:space="preserve">) </w:t>
      </w:r>
      <w:r w:rsidRPr="00442211">
        <w:rPr>
          <w:rFonts w:ascii="Century Gothic" w:hAnsi="Century Gothic"/>
          <w:sz w:val="22"/>
          <w:szCs w:val="22"/>
          <w:lang w:val="pt-PT"/>
        </w:rPr>
        <w:t>e</w:t>
      </w:r>
      <w:r w:rsidR="00245DCD" w:rsidRPr="00442211">
        <w:rPr>
          <w:rFonts w:ascii="Century Gothic" w:hAnsi="Century Gothic"/>
          <w:sz w:val="22"/>
          <w:szCs w:val="22"/>
          <w:lang w:val="pt-PT"/>
        </w:rPr>
        <w:t xml:space="preserve"> </w:t>
      </w:r>
      <w:r w:rsidR="00B668E8" w:rsidRPr="00442211">
        <w:rPr>
          <w:rFonts w:ascii="Century Gothic" w:hAnsi="Century Gothic"/>
          <w:sz w:val="22"/>
          <w:szCs w:val="22"/>
          <w:lang w:val="pt-PT"/>
        </w:rPr>
        <w:t>Agricultura</w:t>
      </w:r>
      <w:r w:rsidR="00245DCD" w:rsidRPr="00442211">
        <w:rPr>
          <w:rFonts w:ascii="Century Gothic" w:hAnsi="Century Gothic"/>
          <w:sz w:val="22"/>
          <w:szCs w:val="22"/>
          <w:lang w:val="pt-PT"/>
        </w:rPr>
        <w:t xml:space="preserve"> (3</w:t>
      </w:r>
      <w:r w:rsidR="00164E7C" w:rsidRPr="00442211">
        <w:rPr>
          <w:rFonts w:ascii="Century Gothic" w:hAnsi="Century Gothic"/>
          <w:sz w:val="22"/>
          <w:szCs w:val="22"/>
          <w:lang w:val="pt-PT"/>
        </w:rPr>
        <w:t>,4%</w:t>
      </w:r>
      <w:r w:rsidR="00245DCD" w:rsidRPr="00442211">
        <w:rPr>
          <w:rFonts w:ascii="Century Gothic" w:hAnsi="Century Gothic"/>
          <w:sz w:val="22"/>
          <w:szCs w:val="22"/>
          <w:lang w:val="pt-PT"/>
        </w:rPr>
        <w:t xml:space="preserve">). </w:t>
      </w:r>
    </w:p>
    <w:p w:rsidR="00245DCD" w:rsidRPr="00442211" w:rsidRDefault="00245DCD" w:rsidP="00245DCD">
      <w:pPr>
        <w:spacing w:after="0"/>
        <w:jc w:val="both"/>
        <w:rPr>
          <w:rFonts w:ascii="Century Gothic" w:hAnsi="Century Gothic"/>
          <w:sz w:val="22"/>
          <w:szCs w:val="22"/>
          <w:lang w:val="pt-PT"/>
        </w:rPr>
      </w:pPr>
    </w:p>
    <w:p w:rsidR="00245DCD" w:rsidRPr="00442211" w:rsidRDefault="00CB6477" w:rsidP="00245DCD">
      <w:pPr>
        <w:spacing w:after="0"/>
        <w:jc w:val="both"/>
        <w:rPr>
          <w:rFonts w:ascii="Century Gothic" w:hAnsi="Century Gothic"/>
          <w:sz w:val="22"/>
          <w:szCs w:val="22"/>
          <w:lang w:val="pt-PT"/>
        </w:rPr>
      </w:pPr>
      <w:r w:rsidRPr="00442211">
        <w:rPr>
          <w:rFonts w:ascii="Century Gothic" w:hAnsi="Century Gothic"/>
          <w:b/>
          <w:sz w:val="22"/>
          <w:szCs w:val="22"/>
          <w:lang w:val="pt-PT"/>
        </w:rPr>
        <w:t>As receitas do sector</w:t>
      </w:r>
      <w:r w:rsidRPr="00442211">
        <w:rPr>
          <w:rFonts w:ascii="Century Gothic" w:hAnsi="Century Gothic"/>
          <w:sz w:val="22"/>
          <w:szCs w:val="22"/>
          <w:lang w:val="pt-PT"/>
        </w:rPr>
        <w:t xml:space="preserve"> </w:t>
      </w:r>
      <w:r w:rsidRPr="00442211">
        <w:rPr>
          <w:rFonts w:ascii="Century Gothic" w:hAnsi="Century Gothic"/>
          <w:b/>
          <w:sz w:val="22"/>
          <w:szCs w:val="22"/>
          <w:lang w:val="pt-PT"/>
        </w:rPr>
        <w:t xml:space="preserve">ambiental </w:t>
      </w:r>
      <w:r w:rsidRPr="00442211">
        <w:rPr>
          <w:rFonts w:ascii="Century Gothic" w:hAnsi="Century Gothic"/>
          <w:sz w:val="22"/>
          <w:szCs w:val="22"/>
          <w:lang w:val="pt-PT"/>
        </w:rPr>
        <w:t xml:space="preserve">totalizaram 1.048,8 milhões MZN de 2008 a 2010, ou seja, 0,4% do orçamento do Estado e 0,1% do PIB. Porém, a inclusão </w:t>
      </w:r>
      <w:r w:rsidRPr="00442211">
        <w:rPr>
          <w:rFonts w:ascii="Century Gothic" w:hAnsi="Century Gothic"/>
          <w:sz w:val="22"/>
          <w:szCs w:val="22"/>
          <w:lang w:val="pt-PT"/>
        </w:rPr>
        <w:lastRenderedPageBreak/>
        <w:t xml:space="preserve">das receitas fiscais (em que as mais substanciais são as dos petróleos) aumentaria o total para 11.546,7 milhões MZN (3,9% do orçamento e 1,3% do PIB). </w:t>
      </w:r>
      <w:r w:rsidR="00EC61E3" w:rsidRPr="00442211">
        <w:rPr>
          <w:rFonts w:ascii="Century Gothic" w:hAnsi="Century Gothic"/>
          <w:sz w:val="22"/>
          <w:szCs w:val="22"/>
          <w:lang w:val="pt-PT"/>
        </w:rPr>
        <w:t xml:space="preserve">Ao longo deste </w:t>
      </w:r>
      <w:r w:rsidRPr="00442211">
        <w:rPr>
          <w:rFonts w:ascii="Century Gothic" w:hAnsi="Century Gothic"/>
          <w:sz w:val="22"/>
          <w:szCs w:val="22"/>
          <w:lang w:val="pt-PT"/>
        </w:rPr>
        <w:t>período</w:t>
      </w:r>
      <w:r w:rsidR="00EC61E3" w:rsidRPr="00442211">
        <w:rPr>
          <w:rFonts w:ascii="Century Gothic" w:hAnsi="Century Gothic"/>
          <w:sz w:val="22"/>
          <w:szCs w:val="22"/>
          <w:lang w:val="pt-PT"/>
        </w:rPr>
        <w:t xml:space="preserve">, registou-se uma tendência ascendente na colecta de receitas, com um aumento significativo especificamente </w:t>
      </w:r>
      <w:r w:rsidRPr="00442211">
        <w:rPr>
          <w:rFonts w:ascii="Century Gothic" w:hAnsi="Century Gothic"/>
          <w:sz w:val="22"/>
          <w:szCs w:val="22"/>
          <w:lang w:val="pt-PT"/>
        </w:rPr>
        <w:t>em 2010</w:t>
      </w:r>
      <w:r w:rsidR="00245DCD" w:rsidRPr="00442211">
        <w:rPr>
          <w:rFonts w:ascii="Century Gothic" w:hAnsi="Century Gothic"/>
          <w:sz w:val="22"/>
          <w:szCs w:val="22"/>
          <w:lang w:val="pt-PT"/>
        </w:rPr>
        <w:t xml:space="preserve"> </w:t>
      </w:r>
      <w:r w:rsidR="00EC61E3" w:rsidRPr="00442211">
        <w:rPr>
          <w:rFonts w:ascii="Century Gothic" w:hAnsi="Century Gothic"/>
          <w:sz w:val="22"/>
          <w:szCs w:val="22"/>
          <w:lang w:val="pt-PT"/>
        </w:rPr>
        <w:t xml:space="preserve">resultante da </w:t>
      </w:r>
      <w:r w:rsidR="00245DCD" w:rsidRPr="00442211">
        <w:rPr>
          <w:rFonts w:ascii="Century Gothic" w:hAnsi="Century Gothic"/>
          <w:sz w:val="22"/>
          <w:szCs w:val="22"/>
          <w:lang w:val="pt-PT"/>
        </w:rPr>
        <w:t>introdu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EC61E3" w:rsidRPr="00442211">
        <w:rPr>
          <w:rFonts w:ascii="Century Gothic" w:hAnsi="Century Gothic"/>
          <w:sz w:val="22"/>
          <w:szCs w:val="22"/>
          <w:lang w:val="pt-PT"/>
        </w:rPr>
        <w:t>de multas e de taxas do fundo do fomento pesqueiro</w:t>
      </w:r>
      <w:r w:rsidR="00245DCD" w:rsidRPr="00442211">
        <w:rPr>
          <w:rFonts w:ascii="Century Gothic" w:hAnsi="Century Gothic"/>
          <w:sz w:val="22"/>
          <w:szCs w:val="22"/>
          <w:lang w:val="pt-PT"/>
        </w:rPr>
        <w:t xml:space="preserve">. </w:t>
      </w:r>
      <w:r w:rsidR="00EC61E3" w:rsidRPr="00442211">
        <w:rPr>
          <w:rFonts w:ascii="Century Gothic" w:hAnsi="Century Gothic"/>
          <w:sz w:val="22"/>
          <w:szCs w:val="22"/>
          <w:lang w:val="pt-PT"/>
        </w:rPr>
        <w:t xml:space="preserve">A </w:t>
      </w:r>
      <w:r w:rsidR="00245DCD" w:rsidRPr="00442211">
        <w:rPr>
          <w:rFonts w:ascii="Century Gothic" w:hAnsi="Century Gothic"/>
          <w:sz w:val="22"/>
          <w:szCs w:val="22"/>
          <w:lang w:val="pt-PT"/>
        </w:rPr>
        <w:t>introdu</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EC61E3" w:rsidRPr="00442211">
        <w:rPr>
          <w:rFonts w:ascii="Century Gothic" w:hAnsi="Century Gothic"/>
          <w:sz w:val="22"/>
          <w:szCs w:val="22"/>
          <w:lang w:val="pt-PT"/>
        </w:rPr>
        <w:t xml:space="preserve">das </w:t>
      </w:r>
      <w:r w:rsidR="00CC052B"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s </w:t>
      </w:r>
      <w:r w:rsidR="00EC61E3" w:rsidRPr="00442211">
        <w:rPr>
          <w:rFonts w:ascii="Century Gothic" w:hAnsi="Century Gothic"/>
          <w:sz w:val="22"/>
          <w:szCs w:val="22"/>
          <w:lang w:val="pt-PT"/>
        </w:rPr>
        <w:t xml:space="preserve">de mineração e a duplicação das taxas do </w:t>
      </w:r>
      <w:r w:rsidR="00245DCD" w:rsidRPr="00442211">
        <w:rPr>
          <w:rFonts w:ascii="Century Gothic" w:hAnsi="Century Gothic"/>
          <w:sz w:val="22"/>
          <w:szCs w:val="22"/>
          <w:lang w:val="pt-PT"/>
        </w:rPr>
        <w:t xml:space="preserve">FUNAB </w:t>
      </w:r>
      <w:r w:rsidR="00EC61E3" w:rsidRPr="00442211">
        <w:rPr>
          <w:rFonts w:ascii="Century Gothic" w:hAnsi="Century Gothic"/>
          <w:sz w:val="22"/>
          <w:szCs w:val="22"/>
          <w:lang w:val="pt-PT"/>
        </w:rPr>
        <w:t xml:space="preserve">também </w:t>
      </w:r>
      <w:r w:rsidRPr="00442211">
        <w:rPr>
          <w:rFonts w:ascii="Century Gothic" w:hAnsi="Century Gothic"/>
          <w:sz w:val="22"/>
          <w:szCs w:val="22"/>
          <w:lang w:val="pt-PT"/>
        </w:rPr>
        <w:t>contribuíram</w:t>
      </w:r>
      <w:r w:rsidR="00EC61E3" w:rsidRPr="00442211">
        <w:rPr>
          <w:rFonts w:ascii="Century Gothic" w:hAnsi="Century Gothic"/>
          <w:sz w:val="22"/>
          <w:szCs w:val="22"/>
          <w:lang w:val="pt-PT"/>
        </w:rPr>
        <w:t xml:space="preserve"> </w:t>
      </w:r>
      <w:r w:rsidRPr="00442211">
        <w:rPr>
          <w:rFonts w:ascii="Century Gothic" w:hAnsi="Century Gothic"/>
          <w:sz w:val="22"/>
          <w:szCs w:val="22"/>
          <w:lang w:val="pt-PT"/>
        </w:rPr>
        <w:t>para</w:t>
      </w:r>
      <w:r w:rsidR="00EC61E3" w:rsidRPr="00442211">
        <w:rPr>
          <w:rFonts w:ascii="Century Gothic" w:hAnsi="Century Gothic"/>
          <w:sz w:val="22"/>
          <w:szCs w:val="22"/>
          <w:lang w:val="pt-PT"/>
        </w:rPr>
        <w:t xml:space="preserve"> o aumento. </w:t>
      </w:r>
      <w:r w:rsidR="00EC61E3" w:rsidRPr="00442211">
        <w:rPr>
          <w:rFonts w:ascii="Century Gothic" w:hAnsi="Century Gothic"/>
          <w:b/>
          <w:sz w:val="22"/>
          <w:szCs w:val="22"/>
          <w:lang w:val="pt-PT"/>
        </w:rPr>
        <w:t xml:space="preserve">Por </w:t>
      </w:r>
      <w:r w:rsidR="00245DCD" w:rsidRPr="00442211">
        <w:rPr>
          <w:rFonts w:ascii="Century Gothic" w:hAnsi="Century Gothic"/>
          <w:b/>
          <w:sz w:val="22"/>
          <w:szCs w:val="22"/>
          <w:lang w:val="pt-PT"/>
        </w:rPr>
        <w:t xml:space="preserve">sector, </w:t>
      </w:r>
      <w:r w:rsidR="00EC61E3" w:rsidRPr="00442211">
        <w:rPr>
          <w:rFonts w:ascii="Century Gothic" w:hAnsi="Century Gothic"/>
          <w:sz w:val="22"/>
          <w:szCs w:val="22"/>
          <w:lang w:val="pt-PT"/>
        </w:rPr>
        <w:t>as p</w:t>
      </w:r>
      <w:r w:rsidR="0075413A" w:rsidRPr="00442211">
        <w:rPr>
          <w:rFonts w:ascii="Century Gothic" w:hAnsi="Century Gothic"/>
          <w:sz w:val="22"/>
          <w:szCs w:val="22"/>
          <w:lang w:val="pt-PT"/>
        </w:rPr>
        <w:t>escas</w:t>
      </w:r>
      <w:r w:rsidR="00245DCD" w:rsidRPr="00442211">
        <w:rPr>
          <w:rFonts w:ascii="Century Gothic" w:hAnsi="Century Gothic"/>
          <w:sz w:val="22"/>
          <w:szCs w:val="22"/>
          <w:lang w:val="pt-PT"/>
        </w:rPr>
        <w:t xml:space="preserve"> </w:t>
      </w:r>
      <w:r w:rsidR="00EC61E3" w:rsidRPr="00442211">
        <w:rPr>
          <w:rFonts w:ascii="Century Gothic" w:hAnsi="Century Gothic"/>
          <w:sz w:val="22"/>
          <w:szCs w:val="22"/>
          <w:lang w:val="pt-PT"/>
        </w:rPr>
        <w:t xml:space="preserve">e </w:t>
      </w:r>
      <w:r w:rsidRPr="00442211">
        <w:rPr>
          <w:rFonts w:ascii="Century Gothic" w:hAnsi="Century Gothic"/>
          <w:sz w:val="22"/>
          <w:szCs w:val="22"/>
          <w:lang w:val="pt-PT"/>
        </w:rPr>
        <w:t>a caça</w:t>
      </w:r>
      <w:r w:rsidR="00EC61E3" w:rsidRPr="00442211">
        <w:rPr>
          <w:rFonts w:ascii="Century Gothic" w:hAnsi="Century Gothic"/>
          <w:sz w:val="22"/>
          <w:szCs w:val="22"/>
          <w:lang w:val="pt-PT"/>
        </w:rPr>
        <w:t xml:space="preserve"> </w:t>
      </w:r>
      <w:r w:rsidRPr="00442211">
        <w:rPr>
          <w:rFonts w:ascii="Century Gothic" w:hAnsi="Century Gothic"/>
          <w:sz w:val="22"/>
          <w:szCs w:val="22"/>
          <w:lang w:val="pt-PT"/>
        </w:rPr>
        <w:t>contribuíram</w:t>
      </w:r>
      <w:r w:rsidR="00EC61E3" w:rsidRPr="00442211">
        <w:rPr>
          <w:rFonts w:ascii="Century Gothic" w:hAnsi="Century Gothic"/>
          <w:sz w:val="22"/>
          <w:szCs w:val="22"/>
          <w:lang w:val="pt-PT"/>
        </w:rPr>
        <w:t xml:space="preserve"> com a maior parte para o total de receitas desde </w:t>
      </w:r>
      <w:r w:rsidR="00245DCD" w:rsidRPr="00442211">
        <w:rPr>
          <w:rFonts w:ascii="Century Gothic" w:hAnsi="Century Gothic"/>
          <w:sz w:val="22"/>
          <w:szCs w:val="22"/>
          <w:lang w:val="pt-PT"/>
        </w:rPr>
        <w:t xml:space="preserve">2008 (46%). </w:t>
      </w:r>
      <w:r w:rsidR="00EC61E3" w:rsidRPr="00442211">
        <w:rPr>
          <w:rFonts w:ascii="Century Gothic" w:hAnsi="Century Gothic"/>
          <w:b/>
          <w:sz w:val="22"/>
          <w:szCs w:val="22"/>
          <w:lang w:val="pt-PT"/>
        </w:rPr>
        <w:t xml:space="preserve">As receitas </w:t>
      </w:r>
      <w:r w:rsidR="00245DCD" w:rsidRPr="00442211">
        <w:rPr>
          <w:rFonts w:ascii="Century Gothic" w:hAnsi="Century Gothic"/>
          <w:b/>
          <w:sz w:val="22"/>
          <w:szCs w:val="22"/>
          <w:lang w:val="pt-PT"/>
        </w:rPr>
        <w:t>‘direct</w:t>
      </w:r>
      <w:r w:rsidR="00EC61E3" w:rsidRPr="00442211">
        <w:rPr>
          <w:rFonts w:ascii="Century Gothic" w:hAnsi="Century Gothic"/>
          <w:b/>
          <w:sz w:val="22"/>
          <w:szCs w:val="22"/>
          <w:lang w:val="pt-PT"/>
        </w:rPr>
        <w:t>as</w:t>
      </w:r>
      <w:r w:rsidR="00245DCD" w:rsidRPr="00442211">
        <w:rPr>
          <w:rFonts w:ascii="Century Gothic" w:hAnsi="Century Gothic"/>
          <w:b/>
          <w:sz w:val="22"/>
          <w:szCs w:val="22"/>
          <w:lang w:val="pt-PT"/>
        </w:rPr>
        <w:t xml:space="preserve">’ </w:t>
      </w:r>
      <w:r w:rsidR="00EC61E3" w:rsidRPr="00442211">
        <w:rPr>
          <w:rFonts w:ascii="Century Gothic" w:hAnsi="Century Gothic"/>
          <w:b/>
          <w:sz w:val="22"/>
          <w:szCs w:val="22"/>
          <w:lang w:val="pt-PT"/>
        </w:rPr>
        <w:t xml:space="preserve">do sector </w:t>
      </w:r>
      <w:r w:rsidR="00D21AAC" w:rsidRPr="00442211">
        <w:rPr>
          <w:rFonts w:ascii="Century Gothic" w:hAnsi="Century Gothic"/>
          <w:b/>
          <w:sz w:val="22"/>
          <w:szCs w:val="22"/>
          <w:lang w:val="pt-PT"/>
        </w:rPr>
        <w:t>ambiental</w:t>
      </w:r>
      <w:r w:rsidR="00245DCD" w:rsidRPr="00442211">
        <w:rPr>
          <w:rFonts w:ascii="Century Gothic" w:hAnsi="Century Gothic"/>
          <w:b/>
          <w:sz w:val="22"/>
          <w:szCs w:val="22"/>
          <w:lang w:val="pt-PT"/>
        </w:rPr>
        <w:t xml:space="preserve"> </w:t>
      </w:r>
      <w:r w:rsidR="00EC61E3" w:rsidRPr="00442211">
        <w:rPr>
          <w:rFonts w:ascii="Century Gothic" w:hAnsi="Century Gothic"/>
          <w:sz w:val="22"/>
          <w:szCs w:val="22"/>
          <w:lang w:val="pt-PT"/>
        </w:rPr>
        <w:t>(isto é,</w:t>
      </w:r>
      <w:r w:rsidR="00245DCD" w:rsidRPr="00442211">
        <w:rPr>
          <w:rFonts w:ascii="Century Gothic" w:hAnsi="Century Gothic"/>
          <w:sz w:val="22"/>
          <w:szCs w:val="22"/>
          <w:lang w:val="pt-PT"/>
        </w:rPr>
        <w:t xml:space="preserve"> </w:t>
      </w:r>
      <w:r w:rsidR="00EC61E3" w:rsidRPr="00442211">
        <w:rPr>
          <w:rFonts w:ascii="Century Gothic" w:hAnsi="Century Gothic"/>
          <w:sz w:val="22"/>
          <w:szCs w:val="22"/>
          <w:lang w:val="pt-PT"/>
        </w:rPr>
        <w:t xml:space="preserve">as multas do </w:t>
      </w:r>
      <w:r w:rsidR="00245DCD" w:rsidRPr="00442211">
        <w:rPr>
          <w:rFonts w:ascii="Century Gothic" w:hAnsi="Century Gothic"/>
          <w:sz w:val="22"/>
          <w:szCs w:val="22"/>
          <w:lang w:val="pt-PT"/>
        </w:rPr>
        <w:t xml:space="preserve">FUNAB, </w:t>
      </w:r>
      <w:r w:rsidR="00EC61E3" w:rsidRPr="00442211">
        <w:rPr>
          <w:rFonts w:ascii="Century Gothic" w:hAnsi="Century Gothic"/>
          <w:sz w:val="22"/>
          <w:szCs w:val="22"/>
          <w:lang w:val="pt-PT"/>
        </w:rPr>
        <w:t xml:space="preserve">as taxas das áreas de </w:t>
      </w:r>
      <w:r w:rsidR="00245DCD" w:rsidRPr="00442211">
        <w:rPr>
          <w:rFonts w:ascii="Century Gothic" w:hAnsi="Century Gothic"/>
          <w:sz w:val="22"/>
          <w:szCs w:val="22"/>
          <w:lang w:val="pt-PT"/>
        </w:rPr>
        <w:t>conserva</w:t>
      </w:r>
      <w:r w:rsidR="005F0D4F" w:rsidRPr="00442211">
        <w:rPr>
          <w:rFonts w:ascii="Century Gothic" w:hAnsi="Century Gothic"/>
          <w:sz w:val="22"/>
          <w:szCs w:val="22"/>
          <w:lang w:val="pt-PT"/>
        </w:rPr>
        <w:t>ção</w:t>
      </w:r>
      <w:r w:rsidR="00245DCD" w:rsidRPr="00442211">
        <w:rPr>
          <w:rFonts w:ascii="Century Gothic" w:hAnsi="Century Gothic"/>
          <w:sz w:val="22"/>
          <w:szCs w:val="22"/>
          <w:lang w:val="pt-PT"/>
        </w:rPr>
        <w:t xml:space="preserve"> </w:t>
      </w:r>
      <w:r w:rsidR="00EC61E3" w:rsidRPr="00442211">
        <w:rPr>
          <w:rFonts w:ascii="Century Gothic" w:hAnsi="Century Gothic"/>
          <w:sz w:val="22"/>
          <w:szCs w:val="22"/>
          <w:lang w:val="pt-PT"/>
        </w:rPr>
        <w:t xml:space="preserve">e de abate </w:t>
      </w:r>
      <w:r w:rsidRPr="00442211">
        <w:rPr>
          <w:rFonts w:ascii="Century Gothic" w:hAnsi="Century Gothic"/>
          <w:sz w:val="22"/>
          <w:szCs w:val="22"/>
          <w:lang w:val="pt-PT"/>
        </w:rPr>
        <w:t>de animais</w:t>
      </w:r>
      <w:r w:rsidR="00EC61E3" w:rsidRPr="00442211">
        <w:rPr>
          <w:rFonts w:ascii="Century Gothic" w:hAnsi="Century Gothic"/>
          <w:sz w:val="22"/>
          <w:szCs w:val="22"/>
          <w:lang w:val="pt-PT"/>
        </w:rPr>
        <w:t xml:space="preserve"> </w:t>
      </w:r>
      <w:r w:rsidRPr="00442211">
        <w:rPr>
          <w:rFonts w:ascii="Century Gothic" w:hAnsi="Century Gothic"/>
          <w:sz w:val="22"/>
          <w:szCs w:val="22"/>
          <w:lang w:val="pt-PT"/>
        </w:rPr>
        <w:t>proporcionam</w:t>
      </w:r>
      <w:r w:rsidR="00EC61E3" w:rsidRPr="00442211">
        <w:rPr>
          <w:rFonts w:ascii="Century Gothic" w:hAnsi="Century Gothic"/>
          <w:sz w:val="22"/>
          <w:szCs w:val="22"/>
          <w:lang w:val="pt-PT"/>
        </w:rPr>
        <w:t xml:space="preserve"> apenas</w:t>
      </w:r>
      <w:r w:rsidR="00245DCD" w:rsidRPr="00442211">
        <w:rPr>
          <w:rFonts w:ascii="Century Gothic" w:hAnsi="Century Gothic"/>
          <w:sz w:val="22"/>
          <w:szCs w:val="22"/>
          <w:lang w:val="pt-PT"/>
        </w:rPr>
        <w:t xml:space="preserve"> 4% </w:t>
      </w:r>
      <w:r w:rsidR="00EC61E3" w:rsidRPr="00442211">
        <w:rPr>
          <w:rFonts w:ascii="Century Gothic" w:hAnsi="Century Gothic"/>
          <w:sz w:val="22"/>
          <w:szCs w:val="22"/>
          <w:lang w:val="pt-PT"/>
        </w:rPr>
        <w:t>do total da</w:t>
      </w:r>
      <w:r w:rsidR="00245DCD" w:rsidRPr="00442211">
        <w:rPr>
          <w:rFonts w:ascii="Century Gothic" w:hAnsi="Century Gothic"/>
          <w:sz w:val="22"/>
          <w:szCs w:val="22"/>
          <w:lang w:val="pt-PT"/>
        </w:rPr>
        <w:t xml:space="preserve"> </w:t>
      </w:r>
      <w:r w:rsidR="00CC052B" w:rsidRPr="00442211">
        <w:rPr>
          <w:rFonts w:ascii="Century Gothic" w:hAnsi="Century Gothic"/>
          <w:sz w:val="22"/>
          <w:szCs w:val="22"/>
          <w:lang w:val="pt-PT"/>
        </w:rPr>
        <w:t>receita</w:t>
      </w:r>
      <w:r w:rsidR="00245DCD" w:rsidRPr="00442211">
        <w:rPr>
          <w:rFonts w:ascii="Century Gothic" w:hAnsi="Century Gothic"/>
          <w:sz w:val="22"/>
          <w:szCs w:val="22"/>
          <w:lang w:val="pt-PT"/>
        </w:rPr>
        <w:t xml:space="preserve">. </w:t>
      </w:r>
      <w:r w:rsidR="00EC61E3" w:rsidRPr="00442211">
        <w:rPr>
          <w:rFonts w:ascii="Century Gothic" w:hAnsi="Century Gothic"/>
          <w:sz w:val="22"/>
          <w:szCs w:val="22"/>
          <w:lang w:val="pt-PT"/>
        </w:rPr>
        <w:t>As r</w:t>
      </w:r>
      <w:r w:rsidR="00CC052B" w:rsidRPr="00442211">
        <w:rPr>
          <w:rFonts w:ascii="Century Gothic" w:hAnsi="Century Gothic"/>
          <w:sz w:val="22"/>
          <w:szCs w:val="22"/>
          <w:lang w:val="pt-PT"/>
        </w:rPr>
        <w:t>eceita</w:t>
      </w:r>
      <w:r w:rsidR="00245DCD" w:rsidRPr="00442211">
        <w:rPr>
          <w:rFonts w:ascii="Century Gothic" w:hAnsi="Century Gothic"/>
          <w:sz w:val="22"/>
          <w:szCs w:val="22"/>
          <w:lang w:val="pt-PT"/>
        </w:rPr>
        <w:t>s</w:t>
      </w:r>
      <w:r w:rsidR="00EC61E3" w:rsidRPr="00442211">
        <w:rPr>
          <w:rFonts w:ascii="Century Gothic" w:hAnsi="Century Gothic"/>
          <w:sz w:val="22"/>
          <w:szCs w:val="22"/>
          <w:lang w:val="pt-PT"/>
        </w:rPr>
        <w:t xml:space="preserve"> provenientes do sector do </w:t>
      </w:r>
      <w:r w:rsidR="001D1D99" w:rsidRPr="00442211">
        <w:rPr>
          <w:rFonts w:ascii="Century Gothic" w:hAnsi="Century Gothic"/>
          <w:sz w:val="22"/>
          <w:szCs w:val="22"/>
          <w:lang w:val="pt-PT"/>
        </w:rPr>
        <w:t>turismo</w:t>
      </w:r>
      <w:r w:rsidR="00245DCD" w:rsidRPr="00442211">
        <w:rPr>
          <w:rFonts w:ascii="Century Gothic" w:hAnsi="Century Gothic"/>
          <w:sz w:val="22"/>
          <w:szCs w:val="22"/>
          <w:lang w:val="pt-PT"/>
        </w:rPr>
        <w:t xml:space="preserve"> (i</w:t>
      </w:r>
      <w:r w:rsidR="00EC61E3" w:rsidRPr="00442211">
        <w:rPr>
          <w:rFonts w:ascii="Century Gothic" w:hAnsi="Century Gothic"/>
          <w:sz w:val="22"/>
          <w:szCs w:val="22"/>
          <w:lang w:val="pt-PT"/>
        </w:rPr>
        <w:t xml:space="preserve">sto é, </w:t>
      </w:r>
      <w:r w:rsidR="00245DCD" w:rsidRPr="00442211">
        <w:rPr>
          <w:rFonts w:ascii="Century Gothic" w:hAnsi="Century Gothic"/>
          <w:sz w:val="22"/>
          <w:szCs w:val="22"/>
          <w:lang w:val="pt-PT"/>
        </w:rPr>
        <w:t>par</w:t>
      </w:r>
      <w:r w:rsidR="00EC61E3" w:rsidRPr="00442211">
        <w:rPr>
          <w:rFonts w:ascii="Century Gothic" w:hAnsi="Century Gothic"/>
          <w:sz w:val="22"/>
          <w:szCs w:val="22"/>
          <w:lang w:val="pt-PT"/>
        </w:rPr>
        <w:t xml:space="preserve">ques e </w:t>
      </w:r>
      <w:r w:rsidR="00A86F36" w:rsidRPr="00442211">
        <w:rPr>
          <w:rFonts w:ascii="Century Gothic" w:hAnsi="Century Gothic"/>
          <w:sz w:val="22"/>
          <w:szCs w:val="22"/>
          <w:lang w:val="pt-PT"/>
        </w:rPr>
        <w:t>fauna bravia</w:t>
      </w:r>
      <w:r w:rsidR="00245DCD" w:rsidRPr="00442211">
        <w:rPr>
          <w:rFonts w:ascii="Century Gothic" w:hAnsi="Century Gothic"/>
          <w:sz w:val="22"/>
          <w:szCs w:val="22"/>
          <w:lang w:val="pt-PT"/>
        </w:rPr>
        <w:t xml:space="preserve">) </w:t>
      </w:r>
      <w:r w:rsidR="00EC61E3" w:rsidRPr="00442211">
        <w:rPr>
          <w:rFonts w:ascii="Century Gothic" w:hAnsi="Century Gothic"/>
          <w:sz w:val="22"/>
          <w:szCs w:val="22"/>
          <w:lang w:val="pt-PT"/>
        </w:rPr>
        <w:t xml:space="preserve">também </w:t>
      </w:r>
      <w:r w:rsidRPr="00442211">
        <w:rPr>
          <w:rFonts w:ascii="Century Gothic" w:hAnsi="Century Gothic"/>
          <w:sz w:val="22"/>
          <w:szCs w:val="22"/>
          <w:lang w:val="pt-PT"/>
        </w:rPr>
        <w:t>registaram</w:t>
      </w:r>
      <w:r w:rsidR="00EC61E3" w:rsidRPr="00442211">
        <w:rPr>
          <w:rFonts w:ascii="Century Gothic" w:hAnsi="Century Gothic"/>
          <w:sz w:val="22"/>
          <w:szCs w:val="22"/>
          <w:lang w:val="pt-PT"/>
        </w:rPr>
        <w:t xml:space="preserve"> um aumento acentuado durante o período </w:t>
      </w:r>
      <w:r w:rsidR="00245DCD" w:rsidRPr="00442211">
        <w:rPr>
          <w:rFonts w:ascii="Century Gothic" w:hAnsi="Century Gothic"/>
          <w:sz w:val="22"/>
          <w:szCs w:val="22"/>
          <w:lang w:val="pt-PT"/>
        </w:rPr>
        <w:t xml:space="preserve">2005 – 2010, </w:t>
      </w:r>
      <w:r w:rsidR="00EC61E3" w:rsidRPr="00442211">
        <w:rPr>
          <w:rFonts w:ascii="Century Gothic" w:hAnsi="Century Gothic"/>
          <w:sz w:val="22"/>
          <w:szCs w:val="22"/>
          <w:lang w:val="pt-PT"/>
        </w:rPr>
        <w:t xml:space="preserve">essencialmente em resultado dos certificados de caça </w:t>
      </w:r>
      <w:r w:rsidR="00245DCD" w:rsidRPr="00442211">
        <w:rPr>
          <w:rFonts w:ascii="Century Gothic" w:hAnsi="Century Gothic"/>
          <w:sz w:val="22"/>
          <w:szCs w:val="22"/>
          <w:lang w:val="pt-PT"/>
        </w:rPr>
        <w:t xml:space="preserve">(45%) </w:t>
      </w:r>
      <w:r w:rsidR="00EC61E3" w:rsidRPr="00442211">
        <w:rPr>
          <w:rFonts w:ascii="Century Gothic" w:hAnsi="Century Gothic"/>
          <w:sz w:val="22"/>
          <w:szCs w:val="22"/>
          <w:lang w:val="pt-PT"/>
        </w:rPr>
        <w:t xml:space="preserve">e </w:t>
      </w:r>
      <w:r w:rsidR="0001507E">
        <w:rPr>
          <w:rFonts w:ascii="Century Gothic" w:hAnsi="Century Gothic"/>
          <w:sz w:val="22"/>
          <w:szCs w:val="22"/>
          <w:lang w:val="pt-PT"/>
        </w:rPr>
        <w:t xml:space="preserve">das </w:t>
      </w:r>
      <w:r w:rsidR="00CC052B" w:rsidRPr="00442211">
        <w:rPr>
          <w:rFonts w:ascii="Century Gothic" w:hAnsi="Century Gothic"/>
          <w:sz w:val="22"/>
          <w:szCs w:val="22"/>
          <w:lang w:val="pt-PT"/>
        </w:rPr>
        <w:t>taxa</w:t>
      </w:r>
      <w:r w:rsidR="00245DCD" w:rsidRPr="00442211">
        <w:rPr>
          <w:rFonts w:ascii="Century Gothic" w:hAnsi="Century Gothic"/>
          <w:sz w:val="22"/>
          <w:szCs w:val="22"/>
          <w:lang w:val="pt-PT"/>
        </w:rPr>
        <w:t xml:space="preserve">s </w:t>
      </w:r>
      <w:r w:rsidR="00EC61E3" w:rsidRPr="00442211">
        <w:rPr>
          <w:rFonts w:ascii="Century Gothic" w:hAnsi="Century Gothic"/>
          <w:sz w:val="22"/>
          <w:szCs w:val="22"/>
          <w:lang w:val="pt-PT"/>
        </w:rPr>
        <w:t xml:space="preserve">de visita aos parques </w:t>
      </w:r>
      <w:r w:rsidR="00245DCD" w:rsidRPr="00442211">
        <w:rPr>
          <w:rFonts w:ascii="Century Gothic" w:hAnsi="Century Gothic"/>
          <w:sz w:val="22"/>
          <w:szCs w:val="22"/>
          <w:lang w:val="pt-PT"/>
        </w:rPr>
        <w:t xml:space="preserve">(41%). </w:t>
      </w:r>
      <w:r w:rsidR="00EC61E3" w:rsidRPr="00442211">
        <w:rPr>
          <w:rFonts w:ascii="Century Gothic" w:hAnsi="Century Gothic"/>
          <w:sz w:val="22"/>
          <w:szCs w:val="22"/>
          <w:lang w:val="pt-PT"/>
        </w:rPr>
        <w:t xml:space="preserve">No que diz respeito às </w:t>
      </w:r>
      <w:r w:rsidR="00CC052B" w:rsidRPr="00442211">
        <w:rPr>
          <w:rFonts w:ascii="Century Gothic" w:hAnsi="Century Gothic"/>
          <w:b/>
          <w:bCs/>
          <w:sz w:val="22"/>
          <w:szCs w:val="22"/>
          <w:lang w:val="pt-PT"/>
        </w:rPr>
        <w:t>receita</w:t>
      </w:r>
      <w:r w:rsidR="00245DCD" w:rsidRPr="00442211">
        <w:rPr>
          <w:rFonts w:ascii="Century Gothic" w:hAnsi="Century Gothic"/>
          <w:b/>
          <w:bCs/>
          <w:sz w:val="22"/>
          <w:szCs w:val="22"/>
          <w:lang w:val="pt-PT"/>
        </w:rPr>
        <w:t xml:space="preserve">s </w:t>
      </w:r>
      <w:r w:rsidR="00EC61E3" w:rsidRPr="00442211">
        <w:rPr>
          <w:rFonts w:ascii="Century Gothic" w:hAnsi="Century Gothic"/>
          <w:b/>
          <w:bCs/>
          <w:sz w:val="22"/>
          <w:szCs w:val="22"/>
          <w:lang w:val="pt-PT"/>
        </w:rPr>
        <w:t xml:space="preserve">destinadas às </w:t>
      </w:r>
      <w:r w:rsidR="009B1896" w:rsidRPr="00442211">
        <w:rPr>
          <w:rFonts w:ascii="Century Gothic" w:hAnsi="Century Gothic"/>
          <w:b/>
          <w:bCs/>
          <w:sz w:val="22"/>
          <w:szCs w:val="22"/>
          <w:lang w:val="pt-PT"/>
        </w:rPr>
        <w:t>comunidades</w:t>
      </w:r>
      <w:r w:rsidR="00EC61E3" w:rsidRPr="00442211">
        <w:rPr>
          <w:rFonts w:ascii="Century Gothic" w:hAnsi="Century Gothic"/>
          <w:b/>
          <w:bCs/>
          <w:sz w:val="22"/>
          <w:szCs w:val="22"/>
          <w:lang w:val="pt-PT"/>
        </w:rPr>
        <w:t xml:space="preserve"> locais,</w:t>
      </w:r>
      <w:r w:rsidR="00245DCD" w:rsidRPr="00442211">
        <w:rPr>
          <w:rFonts w:ascii="Century Gothic" w:hAnsi="Century Gothic"/>
          <w:b/>
          <w:bCs/>
          <w:sz w:val="22"/>
          <w:szCs w:val="22"/>
          <w:lang w:val="pt-PT"/>
        </w:rPr>
        <w:t xml:space="preserve"> </w:t>
      </w:r>
      <w:r w:rsidR="00EC61E3" w:rsidRPr="00442211">
        <w:rPr>
          <w:rFonts w:ascii="Century Gothic" w:hAnsi="Century Gothic"/>
          <w:bCs/>
          <w:sz w:val="22"/>
          <w:szCs w:val="22"/>
          <w:lang w:val="pt-PT"/>
        </w:rPr>
        <w:t xml:space="preserve">pouco se sabe sobre o valor e o número de fundos gerados pela receita de </w:t>
      </w:r>
      <w:r w:rsidR="00245DCD" w:rsidRPr="00442211">
        <w:rPr>
          <w:rFonts w:ascii="Century Gothic" w:hAnsi="Century Gothic"/>
          <w:sz w:val="22"/>
          <w:szCs w:val="22"/>
          <w:lang w:val="pt-PT"/>
        </w:rPr>
        <w:t xml:space="preserve">20% </w:t>
      </w:r>
      <w:r w:rsidR="00EC61E3" w:rsidRPr="00442211">
        <w:rPr>
          <w:rFonts w:ascii="Century Gothic" w:hAnsi="Century Gothic"/>
          <w:sz w:val="22"/>
          <w:szCs w:val="22"/>
          <w:lang w:val="pt-PT"/>
        </w:rPr>
        <w:t>estipulada por lei em benefício dos Fundos comunitários</w:t>
      </w:r>
      <w:r w:rsidR="00245DCD" w:rsidRPr="00442211">
        <w:rPr>
          <w:rFonts w:ascii="Century Gothic" w:hAnsi="Century Gothic"/>
          <w:sz w:val="22"/>
          <w:szCs w:val="22"/>
          <w:lang w:val="pt-PT"/>
        </w:rPr>
        <w:t>. A</w:t>
      </w:r>
      <w:r w:rsidR="00EC61E3" w:rsidRPr="00442211">
        <w:rPr>
          <w:rFonts w:ascii="Century Gothic" w:hAnsi="Century Gothic"/>
          <w:sz w:val="22"/>
          <w:szCs w:val="22"/>
          <w:lang w:val="pt-PT"/>
        </w:rPr>
        <w:t xml:space="preserve">s instituições como a </w:t>
      </w:r>
      <w:r w:rsidR="00245DCD" w:rsidRPr="00442211">
        <w:rPr>
          <w:rFonts w:ascii="Century Gothic" w:hAnsi="Century Gothic"/>
          <w:sz w:val="22"/>
          <w:szCs w:val="22"/>
          <w:lang w:val="pt-PT"/>
        </w:rPr>
        <w:t xml:space="preserve">DNTF </w:t>
      </w:r>
      <w:r w:rsidR="00EC61E3" w:rsidRPr="00442211">
        <w:rPr>
          <w:rFonts w:ascii="Century Gothic" w:hAnsi="Century Gothic"/>
          <w:sz w:val="22"/>
          <w:szCs w:val="22"/>
          <w:lang w:val="pt-PT"/>
        </w:rPr>
        <w:t xml:space="preserve">confrontam-se com sérios desafios no que diz respeito à colecta de </w:t>
      </w:r>
      <w:r w:rsidRPr="00442211">
        <w:rPr>
          <w:rFonts w:ascii="Century Gothic" w:hAnsi="Century Gothic"/>
          <w:sz w:val="22"/>
          <w:szCs w:val="22"/>
          <w:lang w:val="pt-PT"/>
        </w:rPr>
        <w:t>dados</w:t>
      </w:r>
      <w:r w:rsidR="00EC61E3" w:rsidRPr="00442211">
        <w:rPr>
          <w:rFonts w:ascii="Century Gothic" w:hAnsi="Century Gothic"/>
          <w:sz w:val="22"/>
          <w:szCs w:val="22"/>
          <w:lang w:val="pt-PT"/>
        </w:rPr>
        <w:t>. Porém, os dados existentes parecem sugerir uma tendência ascendente</w:t>
      </w:r>
      <w:r w:rsidR="0001507E">
        <w:rPr>
          <w:rFonts w:ascii="Century Gothic" w:hAnsi="Century Gothic"/>
          <w:sz w:val="22"/>
          <w:szCs w:val="22"/>
          <w:lang w:val="pt-PT"/>
        </w:rPr>
        <w:t>,</w:t>
      </w:r>
      <w:r w:rsidR="00EC61E3" w:rsidRPr="00442211">
        <w:rPr>
          <w:rFonts w:ascii="Century Gothic" w:hAnsi="Century Gothic"/>
          <w:sz w:val="22"/>
          <w:szCs w:val="22"/>
          <w:lang w:val="pt-PT"/>
        </w:rPr>
        <w:t xml:space="preserve"> tanto em termos de fundos comunit</w:t>
      </w:r>
      <w:r w:rsidR="00846723" w:rsidRPr="00442211">
        <w:rPr>
          <w:rFonts w:ascii="Century Gothic" w:hAnsi="Century Gothic"/>
          <w:sz w:val="22"/>
          <w:szCs w:val="22"/>
          <w:lang w:val="pt-PT"/>
        </w:rPr>
        <w:t>ários como do valor monetário que lhes é canalizado</w:t>
      </w:r>
      <w:r w:rsidR="00245DCD" w:rsidRPr="00442211">
        <w:rPr>
          <w:rFonts w:ascii="Century Gothic" w:hAnsi="Century Gothic"/>
          <w:sz w:val="22"/>
          <w:szCs w:val="22"/>
          <w:lang w:val="pt-PT"/>
        </w:rPr>
        <w:t>.</w:t>
      </w:r>
    </w:p>
    <w:p w:rsidR="00245DCD" w:rsidRPr="00442211" w:rsidRDefault="00245DCD" w:rsidP="00245DCD">
      <w:pPr>
        <w:autoSpaceDE w:val="0"/>
        <w:autoSpaceDN w:val="0"/>
        <w:adjustRightInd w:val="0"/>
        <w:spacing w:after="0"/>
        <w:rPr>
          <w:rFonts w:ascii="Century Gothic" w:eastAsia="Calibri" w:hAnsi="Century Gothic" w:cs="Arial"/>
          <w:sz w:val="22"/>
          <w:szCs w:val="22"/>
          <w:lang w:val="pt-PT"/>
        </w:rPr>
      </w:pPr>
    </w:p>
    <w:p w:rsidR="00245DCD" w:rsidRPr="00442211" w:rsidRDefault="00846723" w:rsidP="00245DCD">
      <w:pPr>
        <w:autoSpaceDE w:val="0"/>
        <w:autoSpaceDN w:val="0"/>
        <w:adjustRightInd w:val="0"/>
        <w:spacing w:after="100"/>
        <w:jc w:val="both"/>
        <w:rPr>
          <w:rFonts w:ascii="Century Gothic" w:eastAsia="Calibri" w:hAnsi="Century Gothic" w:cs="Arial"/>
          <w:sz w:val="22"/>
          <w:szCs w:val="22"/>
          <w:lang w:val="pt-PT"/>
        </w:rPr>
      </w:pPr>
      <w:r w:rsidRPr="00442211">
        <w:rPr>
          <w:rFonts w:ascii="Century Gothic" w:eastAsia="Calibri" w:hAnsi="Century Gothic" w:cs="Arial"/>
          <w:sz w:val="22"/>
          <w:szCs w:val="22"/>
          <w:lang w:val="pt-PT"/>
        </w:rPr>
        <w:t xml:space="preserve">Numa nota </w:t>
      </w:r>
      <w:r w:rsidR="00245DCD" w:rsidRPr="00442211">
        <w:rPr>
          <w:rFonts w:ascii="Century Gothic" w:eastAsia="Calibri" w:hAnsi="Century Gothic" w:cs="Arial"/>
          <w:sz w:val="22"/>
          <w:szCs w:val="22"/>
          <w:lang w:val="pt-PT"/>
        </w:rPr>
        <w:t xml:space="preserve">final, </w:t>
      </w:r>
      <w:r w:rsidRPr="00442211">
        <w:rPr>
          <w:rFonts w:ascii="Century Gothic" w:eastAsia="Calibri" w:hAnsi="Century Gothic" w:cs="Arial"/>
          <w:sz w:val="22"/>
          <w:szCs w:val="22"/>
          <w:lang w:val="pt-PT"/>
        </w:rPr>
        <w:t xml:space="preserve">este estudo reforça a constatação do relatório do </w:t>
      </w:r>
      <w:r w:rsidR="00245DCD" w:rsidRPr="00442211">
        <w:rPr>
          <w:rFonts w:ascii="Century Gothic" w:eastAsia="Calibri" w:hAnsi="Century Gothic" w:cs="Arial"/>
          <w:sz w:val="22"/>
          <w:szCs w:val="22"/>
          <w:lang w:val="pt-PT"/>
        </w:rPr>
        <w:t xml:space="preserve">ODI </w:t>
      </w:r>
      <w:r w:rsidRPr="00442211">
        <w:rPr>
          <w:rFonts w:ascii="Century Gothic" w:eastAsia="Calibri" w:hAnsi="Century Gothic" w:cs="Arial"/>
          <w:sz w:val="22"/>
          <w:szCs w:val="22"/>
          <w:lang w:val="pt-PT"/>
        </w:rPr>
        <w:t xml:space="preserve">de que os </w:t>
      </w:r>
      <w:r w:rsidR="00693200" w:rsidRPr="00442211">
        <w:rPr>
          <w:rFonts w:ascii="Century Gothic" w:eastAsia="Calibri" w:hAnsi="Century Gothic" w:cs="Arial"/>
          <w:sz w:val="22"/>
          <w:szCs w:val="22"/>
          <w:lang w:val="pt-PT"/>
        </w:rPr>
        <w:t xml:space="preserve">Parceiros de </w:t>
      </w:r>
      <w:r w:rsidRPr="00442211">
        <w:rPr>
          <w:rFonts w:ascii="Century Gothic" w:eastAsia="Calibri" w:hAnsi="Century Gothic" w:cs="Arial"/>
          <w:sz w:val="22"/>
          <w:szCs w:val="22"/>
          <w:lang w:val="pt-PT"/>
        </w:rPr>
        <w:t>D</w:t>
      </w:r>
      <w:r w:rsidR="00693200" w:rsidRPr="00442211">
        <w:rPr>
          <w:rFonts w:ascii="Century Gothic" w:eastAsia="Calibri" w:hAnsi="Century Gothic" w:cs="Arial"/>
          <w:sz w:val="22"/>
          <w:szCs w:val="22"/>
          <w:lang w:val="pt-PT"/>
        </w:rPr>
        <w:t>esenvolvimento</w:t>
      </w:r>
      <w:r w:rsidR="00245DCD" w:rsidRPr="00442211">
        <w:rPr>
          <w:rFonts w:ascii="Century Gothic" w:eastAsia="Calibri" w:hAnsi="Century Gothic" w:cs="Arial"/>
          <w:sz w:val="22"/>
          <w:szCs w:val="22"/>
          <w:lang w:val="pt-PT"/>
        </w:rPr>
        <w:t xml:space="preserve"> </w:t>
      </w:r>
      <w:r w:rsidRPr="00442211">
        <w:rPr>
          <w:rFonts w:ascii="Century Gothic" w:eastAsia="Calibri" w:hAnsi="Century Gothic" w:cs="Arial"/>
          <w:sz w:val="22"/>
          <w:szCs w:val="22"/>
          <w:lang w:val="pt-PT"/>
        </w:rPr>
        <w:t xml:space="preserve">continuam a ser um factor motriz vital da mudança em </w:t>
      </w:r>
      <w:r w:rsidR="005F0D4F" w:rsidRPr="00442211">
        <w:rPr>
          <w:rFonts w:ascii="Century Gothic" w:eastAsia="Calibri" w:hAnsi="Century Gothic" w:cs="Arial"/>
          <w:sz w:val="22"/>
          <w:szCs w:val="22"/>
          <w:lang w:val="pt-PT"/>
        </w:rPr>
        <w:t>Moç</w:t>
      </w:r>
      <w:r w:rsidR="00245DCD" w:rsidRPr="00442211">
        <w:rPr>
          <w:rFonts w:ascii="Century Gothic" w:eastAsia="Calibri" w:hAnsi="Century Gothic" w:cs="Arial"/>
          <w:sz w:val="22"/>
          <w:szCs w:val="22"/>
          <w:lang w:val="pt-PT"/>
        </w:rPr>
        <w:t>ambique,</w:t>
      </w:r>
      <w:r w:rsidRPr="00442211">
        <w:rPr>
          <w:rFonts w:ascii="Century Gothic" w:eastAsia="Calibri" w:hAnsi="Century Gothic" w:cs="Arial"/>
          <w:sz w:val="22"/>
          <w:szCs w:val="22"/>
          <w:lang w:val="pt-PT"/>
        </w:rPr>
        <w:t xml:space="preserve"> onde são responsáveis por mais de </w:t>
      </w:r>
      <w:r w:rsidR="00245DCD" w:rsidRPr="00442211">
        <w:rPr>
          <w:rFonts w:ascii="Century Gothic" w:eastAsia="Calibri" w:hAnsi="Century Gothic" w:cs="Arial"/>
          <w:sz w:val="22"/>
          <w:szCs w:val="22"/>
          <w:lang w:val="pt-PT"/>
        </w:rPr>
        <w:t xml:space="preserve">70% </w:t>
      </w:r>
      <w:r w:rsidRPr="00442211">
        <w:rPr>
          <w:rFonts w:ascii="Century Gothic" w:eastAsia="Calibri" w:hAnsi="Century Gothic" w:cs="Arial"/>
          <w:sz w:val="22"/>
          <w:szCs w:val="22"/>
          <w:lang w:val="pt-PT"/>
        </w:rPr>
        <w:t xml:space="preserve">do </w:t>
      </w:r>
      <w:r w:rsidR="00767FAF" w:rsidRPr="00442211">
        <w:rPr>
          <w:rFonts w:ascii="Century Gothic" w:eastAsia="Calibri" w:hAnsi="Century Gothic" w:cs="Arial"/>
          <w:sz w:val="22"/>
          <w:szCs w:val="22"/>
          <w:lang w:val="pt-PT"/>
        </w:rPr>
        <w:t>investimento</w:t>
      </w:r>
      <w:r w:rsidRPr="00442211">
        <w:rPr>
          <w:rFonts w:ascii="Century Gothic" w:eastAsia="Calibri" w:hAnsi="Century Gothic" w:cs="Arial"/>
          <w:sz w:val="22"/>
          <w:szCs w:val="22"/>
          <w:lang w:val="pt-PT"/>
        </w:rPr>
        <w:t xml:space="preserve"> público</w:t>
      </w:r>
      <w:r w:rsidR="00245DCD" w:rsidRPr="00442211">
        <w:rPr>
          <w:rFonts w:ascii="Century Gothic" w:eastAsia="Calibri" w:hAnsi="Century Gothic" w:cs="Arial"/>
          <w:sz w:val="22"/>
          <w:szCs w:val="22"/>
          <w:lang w:val="pt-PT"/>
        </w:rPr>
        <w:t xml:space="preserve">. </w:t>
      </w:r>
      <w:r w:rsidRPr="00442211">
        <w:rPr>
          <w:rFonts w:ascii="Century Gothic" w:eastAsia="Calibri" w:hAnsi="Century Gothic" w:cs="Arial"/>
          <w:sz w:val="22"/>
          <w:szCs w:val="22"/>
          <w:lang w:val="pt-PT"/>
        </w:rPr>
        <w:t xml:space="preserve">Por isso, desempenham um papel importante na melhoria do desempenho do sector </w:t>
      </w:r>
      <w:r w:rsidR="00D21AAC" w:rsidRPr="00442211">
        <w:rPr>
          <w:rFonts w:ascii="Century Gothic" w:eastAsia="Calibri" w:hAnsi="Century Gothic" w:cs="Arial"/>
          <w:sz w:val="22"/>
          <w:szCs w:val="22"/>
          <w:lang w:val="pt-PT"/>
        </w:rPr>
        <w:t>ambiental</w:t>
      </w:r>
      <w:r w:rsidRPr="00442211">
        <w:rPr>
          <w:rFonts w:ascii="Century Gothic" w:eastAsia="Calibri" w:hAnsi="Century Gothic" w:cs="Arial"/>
          <w:sz w:val="22"/>
          <w:szCs w:val="22"/>
          <w:lang w:val="pt-PT"/>
        </w:rPr>
        <w:t>, especificamente no que concerne a necessidade de</w:t>
      </w:r>
      <w:r w:rsidR="00245DCD" w:rsidRPr="00442211">
        <w:rPr>
          <w:rFonts w:ascii="Century Gothic" w:eastAsia="Calibri" w:hAnsi="Century Gothic" w:cs="Arial"/>
          <w:sz w:val="22"/>
          <w:szCs w:val="22"/>
          <w:lang w:val="pt-PT"/>
        </w:rPr>
        <w:t xml:space="preserve"> “</w:t>
      </w:r>
      <w:r w:rsidR="0053205F" w:rsidRPr="00442211">
        <w:rPr>
          <w:rFonts w:ascii="Century Gothic" w:eastAsia="Calibri" w:hAnsi="Century Gothic" w:cs="Arial"/>
          <w:i/>
          <w:sz w:val="22"/>
          <w:szCs w:val="22"/>
          <w:lang w:val="pt-PT"/>
        </w:rPr>
        <w:t xml:space="preserve"> (i</w:t>
      </w:r>
      <w:r w:rsidR="00245DCD" w:rsidRPr="00442211">
        <w:rPr>
          <w:rFonts w:ascii="Century Gothic" w:eastAsia="Calibri" w:hAnsi="Century Gothic" w:cs="Arial"/>
          <w:i/>
          <w:sz w:val="22"/>
          <w:szCs w:val="22"/>
          <w:lang w:val="pt-PT"/>
        </w:rPr>
        <w:t xml:space="preserve">) </w:t>
      </w:r>
      <w:r w:rsidRPr="00442211">
        <w:rPr>
          <w:rFonts w:ascii="Century Gothic" w:eastAsia="Calibri" w:hAnsi="Century Gothic" w:cs="Arial"/>
          <w:i/>
          <w:sz w:val="22"/>
          <w:szCs w:val="22"/>
          <w:lang w:val="pt-PT"/>
        </w:rPr>
        <w:t>criar uma coerência nas políticas internas</w:t>
      </w:r>
      <w:r w:rsidR="00245DCD" w:rsidRPr="00442211">
        <w:rPr>
          <w:rFonts w:ascii="Century Gothic" w:eastAsia="Calibri" w:hAnsi="Century Gothic" w:cs="Arial"/>
          <w:i/>
          <w:sz w:val="22"/>
          <w:szCs w:val="22"/>
          <w:lang w:val="pt-PT"/>
        </w:rPr>
        <w:t xml:space="preserve">, (ii) </w:t>
      </w:r>
      <w:r w:rsidRPr="00442211">
        <w:rPr>
          <w:rFonts w:ascii="Century Gothic" w:eastAsia="Calibri" w:hAnsi="Century Gothic" w:cs="Arial"/>
          <w:i/>
          <w:sz w:val="22"/>
          <w:szCs w:val="22"/>
          <w:lang w:val="pt-PT"/>
        </w:rPr>
        <w:t xml:space="preserve">fortalecer a </w:t>
      </w:r>
      <w:r w:rsidR="00245DCD" w:rsidRPr="00442211">
        <w:rPr>
          <w:rFonts w:ascii="Century Gothic" w:eastAsia="Calibri" w:hAnsi="Century Gothic" w:cs="Arial"/>
          <w:i/>
          <w:sz w:val="22"/>
          <w:szCs w:val="22"/>
          <w:lang w:val="pt-PT"/>
        </w:rPr>
        <w:t>harmoniza</w:t>
      </w:r>
      <w:r w:rsidR="005F0D4F" w:rsidRPr="00442211">
        <w:rPr>
          <w:rFonts w:ascii="Century Gothic" w:eastAsia="Calibri" w:hAnsi="Century Gothic" w:cs="Arial"/>
          <w:i/>
          <w:sz w:val="22"/>
          <w:szCs w:val="22"/>
          <w:lang w:val="pt-PT"/>
        </w:rPr>
        <w:t>ção</w:t>
      </w:r>
      <w:r w:rsidR="00245DCD" w:rsidRPr="00442211">
        <w:rPr>
          <w:rFonts w:ascii="Century Gothic" w:eastAsia="Calibri" w:hAnsi="Century Gothic" w:cs="Arial"/>
          <w:i/>
          <w:sz w:val="22"/>
          <w:szCs w:val="22"/>
          <w:lang w:val="pt-PT"/>
        </w:rPr>
        <w:t xml:space="preserve"> </w:t>
      </w:r>
      <w:r w:rsidRPr="00442211">
        <w:rPr>
          <w:rFonts w:ascii="Century Gothic" w:eastAsia="Calibri" w:hAnsi="Century Gothic" w:cs="Arial"/>
          <w:i/>
          <w:sz w:val="22"/>
          <w:szCs w:val="22"/>
          <w:lang w:val="pt-PT"/>
        </w:rPr>
        <w:t>entre os doadores</w:t>
      </w:r>
      <w:r w:rsidR="00245DCD" w:rsidRPr="00442211">
        <w:rPr>
          <w:rFonts w:ascii="Century Gothic" w:eastAsia="Calibri" w:hAnsi="Century Gothic" w:cs="Arial"/>
          <w:i/>
          <w:sz w:val="22"/>
          <w:szCs w:val="22"/>
          <w:lang w:val="pt-PT"/>
        </w:rPr>
        <w:t xml:space="preserve">, (iii) </w:t>
      </w:r>
      <w:r w:rsidRPr="00442211">
        <w:rPr>
          <w:rFonts w:ascii="Century Gothic" w:eastAsia="Calibri" w:hAnsi="Century Gothic" w:cs="Arial"/>
          <w:i/>
          <w:sz w:val="22"/>
          <w:szCs w:val="22"/>
          <w:lang w:val="pt-PT"/>
        </w:rPr>
        <w:t xml:space="preserve">estimular o diálogo em matéria de políticas com todo o </w:t>
      </w:r>
      <w:r w:rsidR="00E6642F" w:rsidRPr="00442211">
        <w:rPr>
          <w:rFonts w:ascii="Century Gothic" w:eastAsia="Calibri" w:hAnsi="Century Gothic" w:cs="Arial"/>
          <w:i/>
          <w:sz w:val="22"/>
          <w:szCs w:val="22"/>
          <w:lang w:val="pt-PT"/>
        </w:rPr>
        <w:t>governo</w:t>
      </w:r>
      <w:r w:rsidR="00245DCD" w:rsidRPr="00442211">
        <w:rPr>
          <w:rFonts w:ascii="Century Gothic" w:eastAsia="Calibri" w:hAnsi="Century Gothic" w:cs="Arial"/>
          <w:i/>
          <w:sz w:val="22"/>
          <w:szCs w:val="22"/>
          <w:lang w:val="pt-PT"/>
        </w:rPr>
        <w:t>, (iv)</w:t>
      </w:r>
      <w:r w:rsidRPr="00442211">
        <w:rPr>
          <w:rFonts w:ascii="Century Gothic" w:eastAsia="Calibri" w:hAnsi="Century Gothic" w:cs="Arial"/>
          <w:i/>
          <w:sz w:val="22"/>
          <w:szCs w:val="22"/>
          <w:lang w:val="pt-PT"/>
        </w:rPr>
        <w:t xml:space="preserve"> </w:t>
      </w:r>
      <w:r w:rsidR="00245DCD" w:rsidRPr="00442211">
        <w:rPr>
          <w:rFonts w:ascii="Century Gothic" w:eastAsia="Calibri" w:hAnsi="Century Gothic" w:cs="Arial"/>
          <w:i/>
          <w:sz w:val="22"/>
          <w:szCs w:val="22"/>
          <w:lang w:val="pt-PT"/>
        </w:rPr>
        <w:t>foc</w:t>
      </w:r>
      <w:r w:rsidRPr="00442211">
        <w:rPr>
          <w:rFonts w:ascii="Century Gothic" w:eastAsia="Calibri" w:hAnsi="Century Gothic" w:cs="Arial"/>
          <w:i/>
          <w:sz w:val="22"/>
          <w:szCs w:val="22"/>
          <w:lang w:val="pt-PT"/>
        </w:rPr>
        <w:t>alizar os esforços de c</w:t>
      </w:r>
      <w:r w:rsidR="005169DE" w:rsidRPr="00442211">
        <w:rPr>
          <w:rFonts w:ascii="Century Gothic" w:eastAsia="Calibri" w:hAnsi="Century Gothic" w:cs="Arial"/>
          <w:i/>
          <w:sz w:val="22"/>
          <w:szCs w:val="22"/>
          <w:lang w:val="pt-PT"/>
        </w:rPr>
        <w:t>apacitação</w:t>
      </w:r>
      <w:r w:rsidR="00245DCD" w:rsidRPr="00442211">
        <w:rPr>
          <w:rFonts w:ascii="Century Gothic" w:eastAsia="Calibri" w:hAnsi="Century Gothic" w:cs="Arial"/>
          <w:i/>
          <w:sz w:val="22"/>
          <w:szCs w:val="22"/>
          <w:lang w:val="pt-PT"/>
        </w:rPr>
        <w:t xml:space="preserve"> </w:t>
      </w:r>
      <w:r w:rsidRPr="00442211">
        <w:rPr>
          <w:rFonts w:ascii="Century Gothic" w:eastAsia="Calibri" w:hAnsi="Century Gothic" w:cs="Arial"/>
          <w:i/>
          <w:sz w:val="22"/>
          <w:szCs w:val="22"/>
          <w:lang w:val="pt-PT"/>
        </w:rPr>
        <w:t xml:space="preserve">nas funções centrais do governo no sector </w:t>
      </w:r>
      <w:r w:rsidR="00D21AAC" w:rsidRPr="00442211">
        <w:rPr>
          <w:rFonts w:ascii="Century Gothic" w:eastAsia="Calibri" w:hAnsi="Century Gothic" w:cs="Arial"/>
          <w:i/>
          <w:sz w:val="22"/>
          <w:szCs w:val="22"/>
          <w:lang w:val="pt-PT"/>
        </w:rPr>
        <w:t>ambiental</w:t>
      </w:r>
      <w:r w:rsidR="00245DCD" w:rsidRPr="00442211">
        <w:rPr>
          <w:rFonts w:ascii="Century Gothic" w:eastAsia="Calibri" w:hAnsi="Century Gothic" w:cs="Arial"/>
          <w:i/>
          <w:sz w:val="22"/>
          <w:szCs w:val="22"/>
          <w:lang w:val="pt-PT"/>
        </w:rPr>
        <w:t xml:space="preserve"> </w:t>
      </w:r>
      <w:r w:rsidRPr="00442211">
        <w:rPr>
          <w:rFonts w:ascii="Century Gothic" w:eastAsia="Calibri" w:hAnsi="Century Gothic" w:cs="Arial"/>
          <w:i/>
          <w:sz w:val="22"/>
          <w:szCs w:val="22"/>
          <w:lang w:val="pt-PT"/>
        </w:rPr>
        <w:t>e</w:t>
      </w:r>
      <w:r w:rsidR="00245DCD" w:rsidRPr="00442211">
        <w:rPr>
          <w:rFonts w:ascii="Century Gothic" w:eastAsia="Calibri" w:hAnsi="Century Gothic" w:cs="Arial"/>
          <w:i/>
          <w:sz w:val="22"/>
          <w:szCs w:val="22"/>
          <w:lang w:val="pt-PT"/>
        </w:rPr>
        <w:t xml:space="preserve"> (v)</w:t>
      </w:r>
      <w:r w:rsidRPr="00442211">
        <w:rPr>
          <w:rFonts w:ascii="Century Gothic" w:eastAsia="Calibri" w:hAnsi="Century Gothic" w:cs="Arial"/>
          <w:i/>
          <w:sz w:val="22"/>
          <w:szCs w:val="22"/>
          <w:lang w:val="pt-PT"/>
        </w:rPr>
        <w:t xml:space="preserve"> fortalecer a procura de uma governação </w:t>
      </w:r>
      <w:r w:rsidR="00D21AAC" w:rsidRPr="00442211">
        <w:rPr>
          <w:rFonts w:ascii="Century Gothic" w:eastAsia="Calibri" w:hAnsi="Century Gothic" w:cs="Arial"/>
          <w:i/>
          <w:sz w:val="22"/>
          <w:szCs w:val="22"/>
          <w:lang w:val="pt-PT"/>
        </w:rPr>
        <w:t>ambiental</w:t>
      </w:r>
      <w:r w:rsidR="00245DCD" w:rsidRPr="00442211">
        <w:rPr>
          <w:rFonts w:ascii="Century Gothic" w:eastAsia="Calibri" w:hAnsi="Century Gothic" w:cs="Arial"/>
          <w:i/>
          <w:sz w:val="22"/>
          <w:szCs w:val="22"/>
          <w:lang w:val="pt-PT"/>
        </w:rPr>
        <w:t xml:space="preserve"> </w:t>
      </w:r>
      <w:r w:rsidRPr="00442211">
        <w:rPr>
          <w:rFonts w:ascii="Century Gothic" w:eastAsia="Calibri" w:hAnsi="Century Gothic" w:cs="Arial"/>
          <w:i/>
          <w:sz w:val="22"/>
          <w:szCs w:val="22"/>
          <w:lang w:val="pt-PT"/>
        </w:rPr>
        <w:t>sólida</w:t>
      </w:r>
      <w:r w:rsidR="00245DCD" w:rsidRPr="00442211">
        <w:rPr>
          <w:rFonts w:ascii="Century Gothic" w:eastAsia="Calibri" w:hAnsi="Century Gothic" w:cs="Arial"/>
          <w:i/>
          <w:sz w:val="22"/>
          <w:szCs w:val="22"/>
          <w:lang w:val="pt-PT"/>
        </w:rPr>
        <w:t>.</w:t>
      </w:r>
      <w:r w:rsidR="00245DCD" w:rsidRPr="00442211">
        <w:rPr>
          <w:rFonts w:ascii="Century Gothic" w:eastAsia="Calibri" w:hAnsi="Century Gothic" w:cs="Arial"/>
          <w:sz w:val="22"/>
          <w:szCs w:val="22"/>
          <w:lang w:val="pt-PT"/>
        </w:rPr>
        <w:t>”</w:t>
      </w:r>
    </w:p>
    <w:p w:rsidR="00245DCD" w:rsidRPr="00442211" w:rsidRDefault="00245DCD" w:rsidP="00245DCD">
      <w:pPr>
        <w:autoSpaceDE w:val="0"/>
        <w:autoSpaceDN w:val="0"/>
        <w:adjustRightInd w:val="0"/>
        <w:spacing w:after="100"/>
        <w:jc w:val="both"/>
        <w:rPr>
          <w:rFonts w:ascii="Century Gothic" w:eastAsia="Calibri" w:hAnsi="Century Gothic" w:cs="Arial"/>
          <w:sz w:val="22"/>
          <w:szCs w:val="22"/>
          <w:lang w:val="pt-PT"/>
        </w:rPr>
      </w:pPr>
    </w:p>
    <w:p w:rsidR="00245DCD" w:rsidRPr="00442211" w:rsidRDefault="00245DCD" w:rsidP="00245DCD">
      <w:pPr>
        <w:spacing w:after="0"/>
        <w:jc w:val="both"/>
        <w:rPr>
          <w:rFonts w:ascii="Century Gothic" w:hAnsi="Century Gothic"/>
          <w:sz w:val="22"/>
          <w:szCs w:val="22"/>
          <w:lang w:val="pt-PT"/>
        </w:rPr>
      </w:pPr>
    </w:p>
    <w:p w:rsidR="00245DCD" w:rsidRPr="00442211" w:rsidRDefault="00245DCD" w:rsidP="00245DCD">
      <w:pPr>
        <w:spacing w:after="0"/>
        <w:jc w:val="both"/>
        <w:rPr>
          <w:rFonts w:ascii="Century Gothic" w:hAnsi="Century Gothic"/>
          <w:b/>
          <w:sz w:val="22"/>
          <w:szCs w:val="22"/>
          <w:lang w:val="pt-PT"/>
        </w:rPr>
      </w:pPr>
      <w:r w:rsidRPr="00442211">
        <w:rPr>
          <w:rFonts w:ascii="Century Gothic" w:hAnsi="Century Gothic"/>
          <w:b/>
          <w:sz w:val="22"/>
          <w:szCs w:val="22"/>
          <w:lang w:val="pt-PT"/>
        </w:rPr>
        <w:t>Recomenda</w:t>
      </w:r>
      <w:r w:rsidR="005F0D4F" w:rsidRPr="00442211">
        <w:rPr>
          <w:rFonts w:ascii="Century Gothic" w:hAnsi="Century Gothic"/>
          <w:b/>
          <w:sz w:val="22"/>
          <w:szCs w:val="22"/>
          <w:lang w:val="pt-PT"/>
        </w:rPr>
        <w:t>ção</w:t>
      </w:r>
    </w:p>
    <w:p w:rsidR="00245DCD" w:rsidRPr="00442211" w:rsidRDefault="00245DCD" w:rsidP="00245DCD">
      <w:pPr>
        <w:spacing w:after="0"/>
        <w:jc w:val="both"/>
        <w:rPr>
          <w:rFonts w:ascii="Century Gothic" w:hAnsi="Century Gothic"/>
          <w:sz w:val="22"/>
          <w:szCs w:val="22"/>
          <w:lang w:val="pt-PT"/>
        </w:rPr>
      </w:pPr>
    </w:p>
    <w:p w:rsidR="00245DCD" w:rsidRPr="00442211" w:rsidRDefault="004B04BF" w:rsidP="00245DCD">
      <w:pPr>
        <w:autoSpaceDE w:val="0"/>
        <w:autoSpaceDN w:val="0"/>
        <w:adjustRightInd w:val="0"/>
        <w:jc w:val="both"/>
        <w:rPr>
          <w:rFonts w:ascii="Century Gothic" w:hAnsi="Century Gothic" w:cs="TimesNewRomanPS-BoldMT"/>
          <w:b/>
          <w:bCs/>
          <w:sz w:val="22"/>
          <w:szCs w:val="22"/>
          <w:lang w:val="pt-PT"/>
        </w:rPr>
      </w:pPr>
      <w:r w:rsidRPr="00442211">
        <w:rPr>
          <w:rFonts w:ascii="Century Gothic" w:hAnsi="Century Gothic" w:cs="TimesNewRomanPSMT"/>
          <w:sz w:val="22"/>
          <w:szCs w:val="22"/>
          <w:lang w:val="pt-PT"/>
        </w:rPr>
        <w:t xml:space="preserve">O </w:t>
      </w:r>
      <w:r w:rsidR="0053205F" w:rsidRPr="00442211">
        <w:rPr>
          <w:rFonts w:ascii="Century Gothic" w:hAnsi="Century Gothic" w:cs="TimesNewRomanPSMT"/>
          <w:sz w:val="22"/>
          <w:szCs w:val="22"/>
          <w:lang w:val="pt-PT"/>
        </w:rPr>
        <w:t>objectivo</w:t>
      </w:r>
      <w:r w:rsidRPr="00442211">
        <w:rPr>
          <w:rFonts w:ascii="Century Gothic" w:hAnsi="Century Gothic" w:cs="TimesNewRomanPSMT"/>
          <w:sz w:val="22"/>
          <w:szCs w:val="22"/>
          <w:lang w:val="pt-PT"/>
        </w:rPr>
        <w:t xml:space="preserve"> da </w:t>
      </w:r>
      <w:r w:rsidR="00245DCD" w:rsidRPr="00442211">
        <w:rPr>
          <w:rFonts w:ascii="Century Gothic" w:hAnsi="Century Gothic" w:cs="TimesNewRomanPSMT"/>
          <w:sz w:val="22"/>
          <w:szCs w:val="22"/>
          <w:lang w:val="pt-PT"/>
        </w:rPr>
        <w:t xml:space="preserve">PEER </w:t>
      </w:r>
      <w:r w:rsidRPr="00442211">
        <w:rPr>
          <w:rFonts w:ascii="Century Gothic" w:hAnsi="Century Gothic" w:cs="TimesNewRomanPSMT"/>
          <w:sz w:val="22"/>
          <w:szCs w:val="22"/>
          <w:lang w:val="pt-PT"/>
        </w:rPr>
        <w:t>em</w:t>
      </w:r>
      <w:r w:rsidR="00245DCD" w:rsidRPr="00442211">
        <w:rPr>
          <w:rFonts w:ascii="Century Gothic" w:hAnsi="Century Gothic" w:cs="TimesNewRomanPSMT"/>
          <w:sz w:val="22"/>
          <w:szCs w:val="22"/>
          <w:lang w:val="pt-PT"/>
        </w:rPr>
        <w:t xml:space="preserve"> </w:t>
      </w:r>
      <w:r w:rsidR="005F0D4F" w:rsidRPr="00442211">
        <w:rPr>
          <w:rFonts w:ascii="Century Gothic" w:hAnsi="Century Gothic" w:cs="TimesNewRomanPSMT"/>
          <w:sz w:val="22"/>
          <w:szCs w:val="22"/>
          <w:lang w:val="pt-PT"/>
        </w:rPr>
        <w:t>Moç</w:t>
      </w:r>
      <w:r w:rsidR="00245DCD" w:rsidRPr="00442211">
        <w:rPr>
          <w:rFonts w:ascii="Century Gothic" w:hAnsi="Century Gothic" w:cs="TimesNewRomanPSMT"/>
          <w:sz w:val="22"/>
          <w:szCs w:val="22"/>
          <w:lang w:val="pt-PT"/>
        </w:rPr>
        <w:t xml:space="preserve">ambique </w:t>
      </w:r>
      <w:r w:rsidRPr="00442211">
        <w:rPr>
          <w:rFonts w:ascii="Century Gothic" w:hAnsi="Century Gothic" w:cs="TimesNewRomanPSMT"/>
          <w:sz w:val="22"/>
          <w:szCs w:val="22"/>
          <w:lang w:val="pt-PT"/>
        </w:rPr>
        <w:t xml:space="preserve">é dar respostas a uma série de questões, nomeadamente onde é que os fundos para o </w:t>
      </w:r>
      <w:r w:rsidR="0053205F" w:rsidRPr="00442211">
        <w:rPr>
          <w:rFonts w:ascii="Century Gothic" w:hAnsi="Century Gothic" w:cs="TimesNewRomanPSMT"/>
          <w:sz w:val="22"/>
          <w:szCs w:val="22"/>
          <w:lang w:val="pt-PT"/>
        </w:rPr>
        <w:t>ambiente</w:t>
      </w:r>
      <w:r w:rsidRPr="00442211">
        <w:rPr>
          <w:rFonts w:ascii="Century Gothic" w:hAnsi="Century Gothic" w:cs="TimesNewRomanPSMT"/>
          <w:sz w:val="22"/>
          <w:szCs w:val="22"/>
          <w:lang w:val="pt-PT"/>
        </w:rPr>
        <w:t xml:space="preserve"> estão a ser alocados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como é que são tomadas </w:t>
      </w:r>
      <w:r w:rsidR="0053205F" w:rsidRPr="00442211">
        <w:rPr>
          <w:rFonts w:ascii="Century Gothic" w:hAnsi="Century Gothic" w:cs="TimesNewRomanPSMT"/>
          <w:sz w:val="22"/>
          <w:szCs w:val="22"/>
          <w:lang w:val="pt-PT"/>
        </w:rPr>
        <w:t>actualmente</w:t>
      </w:r>
      <w:r w:rsidRPr="00442211">
        <w:rPr>
          <w:rFonts w:ascii="Century Gothic" w:hAnsi="Century Gothic" w:cs="TimesNewRomanPSMT"/>
          <w:sz w:val="22"/>
          <w:szCs w:val="22"/>
          <w:lang w:val="pt-PT"/>
        </w:rPr>
        <w:t xml:space="preserve"> as decisões sobre o financiamento ao sector, os fundos estão a ser gastos de maneira eficaz e eficiente e quem são os principais beneficiários da </w:t>
      </w:r>
      <w:r w:rsidR="0045049F" w:rsidRPr="00442211">
        <w:rPr>
          <w:rFonts w:ascii="Century Gothic" w:hAnsi="Century Gothic" w:cs="TimesNewRomanPSMT"/>
          <w:sz w:val="22"/>
          <w:szCs w:val="22"/>
          <w:lang w:val="pt-PT"/>
        </w:rPr>
        <w:t>despesa</w:t>
      </w:r>
      <w:r w:rsidR="00245DCD" w:rsidRPr="00442211">
        <w:rPr>
          <w:rFonts w:ascii="Century Gothic" w:hAnsi="Century Gothic" w:cs="TimesNewRomanPSMT"/>
          <w:sz w:val="22"/>
          <w:szCs w:val="22"/>
          <w:lang w:val="pt-PT"/>
        </w:rPr>
        <w:t xml:space="preserve">. </w:t>
      </w:r>
    </w:p>
    <w:p w:rsidR="00245DCD" w:rsidRPr="00442211" w:rsidRDefault="004B04BF" w:rsidP="00245DCD">
      <w:p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Depois de analisar a afectação, o desembolso dos fundos e a </w:t>
      </w:r>
      <w:r w:rsidR="00CC052B" w:rsidRPr="00442211">
        <w:rPr>
          <w:rFonts w:ascii="Century Gothic" w:hAnsi="Century Gothic" w:cs="TimesNewRomanPSMT"/>
          <w:sz w:val="22"/>
          <w:szCs w:val="22"/>
          <w:lang w:val="pt-PT"/>
        </w:rPr>
        <w:t>receita</w:t>
      </w:r>
      <w:r w:rsidRPr="00442211">
        <w:rPr>
          <w:rFonts w:ascii="Century Gothic" w:hAnsi="Century Gothic" w:cs="TimesNewRomanPSMT"/>
          <w:sz w:val="22"/>
          <w:szCs w:val="22"/>
          <w:lang w:val="pt-PT"/>
        </w:rPr>
        <w:t xml:space="preserve"> (geográfica e temática</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fontes </w:t>
      </w:r>
      <w:r w:rsidR="00245DCD" w:rsidRPr="00442211">
        <w:rPr>
          <w:rFonts w:ascii="Century Gothic" w:hAnsi="Century Gothic" w:cs="TimesNewRomanPSMT"/>
          <w:sz w:val="22"/>
          <w:szCs w:val="22"/>
          <w:lang w:val="pt-PT"/>
        </w:rPr>
        <w:t>interna</w:t>
      </w:r>
      <w:r w:rsidRPr="00442211">
        <w:rPr>
          <w:rFonts w:ascii="Century Gothic" w:hAnsi="Century Gothic" w:cs="TimesNewRomanPSMT"/>
          <w:sz w:val="22"/>
          <w:szCs w:val="22"/>
          <w:lang w:val="pt-PT"/>
        </w:rPr>
        <w:t xml:space="preserve">s e </w:t>
      </w:r>
      <w:r w:rsidR="00245DCD" w:rsidRPr="00442211">
        <w:rPr>
          <w:rFonts w:ascii="Century Gothic" w:hAnsi="Century Gothic" w:cs="TimesNewRomanPSMT"/>
          <w:sz w:val="22"/>
          <w:szCs w:val="22"/>
          <w:lang w:val="pt-PT"/>
        </w:rPr>
        <w:t>externa</w:t>
      </w:r>
      <w:r w:rsidRPr="00442211">
        <w:rPr>
          <w:rFonts w:ascii="Century Gothic" w:hAnsi="Century Gothic" w:cs="TimesNewRomanPSMT"/>
          <w:sz w:val="22"/>
          <w:szCs w:val="22"/>
          <w:lang w:val="pt-PT"/>
        </w:rPr>
        <w:t>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para </w:t>
      </w:r>
      <w:r w:rsidR="00245DCD" w:rsidRPr="00442211">
        <w:rPr>
          <w:rFonts w:ascii="Century Gothic" w:hAnsi="Century Gothic" w:cs="TimesNewRomanPSMT"/>
          <w:sz w:val="22"/>
          <w:szCs w:val="22"/>
          <w:lang w:val="pt-PT"/>
        </w:rPr>
        <w:t xml:space="preserve">o </w:t>
      </w:r>
      <w:r w:rsidR="000F6939" w:rsidRPr="00442211">
        <w:rPr>
          <w:rFonts w:ascii="Century Gothic" w:hAnsi="Century Gothic" w:cs="TimesNewRomanPSMT"/>
          <w:sz w:val="22"/>
          <w:szCs w:val="22"/>
          <w:lang w:val="pt-PT"/>
        </w:rPr>
        <w:t>sector ambiental</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e as tendências comparadas aos outros </w:t>
      </w:r>
      <w:r w:rsidR="00E6642F" w:rsidRPr="00442211">
        <w:rPr>
          <w:rFonts w:ascii="Century Gothic" w:hAnsi="Century Gothic" w:cs="TimesNewRomanPSMT"/>
          <w:sz w:val="22"/>
          <w:szCs w:val="22"/>
          <w:lang w:val="pt-PT"/>
        </w:rPr>
        <w:t>sectores</w:t>
      </w:r>
      <w:r w:rsidR="00245DCD" w:rsidRPr="00442211">
        <w:rPr>
          <w:rFonts w:ascii="Century Gothic" w:hAnsi="Century Gothic" w:cs="TimesNewRomanPSMT"/>
          <w:sz w:val="22"/>
          <w:szCs w:val="22"/>
          <w:lang w:val="pt-PT"/>
        </w:rPr>
        <w:t>,</w:t>
      </w:r>
      <w:r w:rsidRPr="00442211">
        <w:rPr>
          <w:rFonts w:ascii="Century Gothic" w:hAnsi="Century Gothic" w:cs="TimesNewRomanPSMT"/>
          <w:sz w:val="22"/>
          <w:szCs w:val="22"/>
          <w:lang w:val="pt-PT"/>
        </w:rPr>
        <w:t xml:space="preserve"> o presente estudo faz as seguintes </w:t>
      </w:r>
      <w:r w:rsidR="00245DCD" w:rsidRPr="00442211">
        <w:rPr>
          <w:rFonts w:ascii="Century Gothic" w:hAnsi="Century Gothic" w:cs="TimesNewRomanPSMT"/>
          <w:sz w:val="22"/>
          <w:szCs w:val="22"/>
          <w:lang w:val="pt-PT"/>
        </w:rPr>
        <w:t>recomenda</w:t>
      </w:r>
      <w:r w:rsidR="005F0D4F" w:rsidRPr="00442211">
        <w:rPr>
          <w:rFonts w:ascii="Century Gothic" w:hAnsi="Century Gothic" w:cs="TimesNewRomanPSMT"/>
          <w:sz w:val="22"/>
          <w:szCs w:val="22"/>
          <w:lang w:val="pt-PT"/>
        </w:rPr>
        <w:t>ções</w:t>
      </w:r>
      <w:r w:rsidR="00245DCD" w:rsidRPr="00442211">
        <w:rPr>
          <w:rFonts w:ascii="Century Gothic" w:hAnsi="Century Gothic" w:cs="TimesNewRomanPSMT"/>
          <w:sz w:val="22"/>
          <w:szCs w:val="22"/>
          <w:lang w:val="pt-PT"/>
        </w:rPr>
        <w:t>:</w:t>
      </w:r>
    </w:p>
    <w:p w:rsidR="00245DCD" w:rsidRPr="00442211" w:rsidRDefault="00245DCD" w:rsidP="00245DCD">
      <w:pPr>
        <w:autoSpaceDE w:val="0"/>
        <w:autoSpaceDN w:val="0"/>
        <w:adjustRightInd w:val="0"/>
        <w:spacing w:after="0"/>
        <w:jc w:val="both"/>
        <w:rPr>
          <w:rFonts w:ascii="Century Gothic" w:hAnsi="Century Gothic" w:cs="TimesNewRomanPSMT"/>
          <w:sz w:val="22"/>
          <w:szCs w:val="22"/>
          <w:lang w:val="pt-PT"/>
        </w:rPr>
      </w:pPr>
    </w:p>
    <w:p w:rsidR="00245DCD" w:rsidRPr="00442211" w:rsidRDefault="004B04BF"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Para se p</w:t>
      </w:r>
      <w:r w:rsidR="00ED377D" w:rsidRPr="00442211">
        <w:rPr>
          <w:rFonts w:ascii="Century Gothic" w:hAnsi="Century Gothic" w:cs="TimesNewRomanPSMT"/>
          <w:sz w:val="22"/>
          <w:szCs w:val="22"/>
          <w:lang w:val="pt-PT"/>
        </w:rPr>
        <w:t>o</w:t>
      </w:r>
      <w:r w:rsidRPr="00442211">
        <w:rPr>
          <w:rFonts w:ascii="Century Gothic" w:hAnsi="Century Gothic" w:cs="TimesNewRomanPSMT"/>
          <w:sz w:val="22"/>
          <w:szCs w:val="22"/>
          <w:lang w:val="pt-PT"/>
        </w:rPr>
        <w:t>der estabelecer um processo orçamental efectivo</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o</w:t>
      </w:r>
      <w:r w:rsidR="00245DCD" w:rsidRPr="00442211">
        <w:rPr>
          <w:rFonts w:ascii="Century Gothic" w:hAnsi="Century Gothic" w:cs="TimesNewRomanPSMT"/>
          <w:sz w:val="22"/>
          <w:szCs w:val="22"/>
          <w:lang w:val="pt-PT"/>
        </w:rPr>
        <w:t xml:space="preserve"> </w:t>
      </w:r>
      <w:r w:rsidR="000F6939" w:rsidRPr="00442211">
        <w:rPr>
          <w:rFonts w:ascii="Century Gothic" w:hAnsi="Century Gothic" w:cs="TimesNewRomanPSMT"/>
          <w:sz w:val="22"/>
          <w:szCs w:val="22"/>
          <w:lang w:val="pt-PT"/>
        </w:rPr>
        <w:t>sector ambiental</w:t>
      </w:r>
      <w:r w:rsidR="00245DCD" w:rsidRPr="00442211">
        <w:rPr>
          <w:rFonts w:ascii="Century Gothic" w:hAnsi="Century Gothic" w:cs="TimesNewRomanPSMT"/>
          <w:sz w:val="22"/>
          <w:szCs w:val="22"/>
          <w:lang w:val="pt-PT"/>
        </w:rPr>
        <w:t xml:space="preserve"> </w:t>
      </w:r>
      <w:r w:rsidR="00ED377D" w:rsidRPr="00442211">
        <w:rPr>
          <w:rFonts w:ascii="Century Gothic" w:hAnsi="Century Gothic" w:cs="TimesNewRomanPSMT"/>
          <w:sz w:val="22"/>
          <w:szCs w:val="22"/>
          <w:lang w:val="pt-PT"/>
        </w:rPr>
        <w:t>de</w:t>
      </w:r>
      <w:r w:rsidR="0001507E">
        <w:rPr>
          <w:rFonts w:ascii="Century Gothic" w:hAnsi="Century Gothic" w:cs="TimesNewRomanPSMT"/>
          <w:sz w:val="22"/>
          <w:szCs w:val="22"/>
          <w:lang w:val="pt-PT"/>
        </w:rPr>
        <w:t>ve</w:t>
      </w:r>
      <w:r w:rsidR="00ED377D" w:rsidRPr="00442211">
        <w:rPr>
          <w:rFonts w:ascii="Century Gothic" w:hAnsi="Century Gothic" w:cs="TimesNewRomanPSMT"/>
          <w:sz w:val="22"/>
          <w:szCs w:val="22"/>
          <w:lang w:val="pt-PT"/>
        </w:rPr>
        <w:t xml:space="preserve"> introduzir uma abordagem do </w:t>
      </w:r>
      <w:r w:rsidR="00767FAF" w:rsidRPr="00442211">
        <w:rPr>
          <w:rFonts w:ascii="Century Gothic" w:hAnsi="Century Gothic" w:cs="TimesNewRomanPSMT"/>
          <w:sz w:val="22"/>
          <w:szCs w:val="22"/>
          <w:lang w:val="pt-PT"/>
        </w:rPr>
        <w:t>orçamento</w:t>
      </w:r>
      <w:r w:rsidR="00245DCD" w:rsidRPr="00442211">
        <w:rPr>
          <w:rFonts w:ascii="Century Gothic" w:hAnsi="Century Gothic" w:cs="TimesNewRomanPSMT"/>
          <w:sz w:val="22"/>
          <w:szCs w:val="22"/>
          <w:lang w:val="pt-PT"/>
        </w:rPr>
        <w:t xml:space="preserve"> </w:t>
      </w:r>
      <w:r w:rsidR="00ED377D" w:rsidRPr="00442211">
        <w:rPr>
          <w:rFonts w:ascii="Century Gothic" w:hAnsi="Century Gothic" w:cs="TimesNewRomanPSMT"/>
          <w:sz w:val="22"/>
          <w:szCs w:val="22"/>
          <w:lang w:val="pt-PT"/>
        </w:rPr>
        <w:t xml:space="preserve">baseada em programas </w:t>
      </w:r>
      <w:r w:rsidR="00245DCD" w:rsidRPr="00442211">
        <w:rPr>
          <w:rFonts w:ascii="Century Gothic" w:hAnsi="Century Gothic" w:cs="TimesNewRomanPSMT"/>
          <w:sz w:val="22"/>
          <w:szCs w:val="22"/>
          <w:lang w:val="pt-PT"/>
        </w:rPr>
        <w:t>(</w:t>
      </w:r>
      <w:r w:rsidR="00245DCD" w:rsidRPr="00442211">
        <w:rPr>
          <w:rFonts w:ascii="Century Gothic" w:hAnsi="Century Gothic" w:cs="TimesNewRomanPSMT"/>
          <w:i/>
          <w:sz w:val="22"/>
          <w:szCs w:val="22"/>
          <w:lang w:val="pt-PT"/>
        </w:rPr>
        <w:t>Orçamento Programa</w:t>
      </w:r>
      <w:r w:rsidR="00245DCD" w:rsidRPr="00442211">
        <w:rPr>
          <w:rFonts w:ascii="Century Gothic" w:hAnsi="Century Gothic" w:cs="TimesNewRomanPSMT"/>
          <w:sz w:val="22"/>
          <w:szCs w:val="22"/>
          <w:lang w:val="pt-PT"/>
        </w:rPr>
        <w:t xml:space="preserve">). </w:t>
      </w:r>
      <w:r w:rsidR="00ED377D" w:rsidRPr="00442211">
        <w:rPr>
          <w:rFonts w:ascii="Century Gothic" w:hAnsi="Century Gothic" w:cs="TimesNewRomanPSMT"/>
          <w:sz w:val="22"/>
          <w:szCs w:val="22"/>
          <w:lang w:val="pt-PT"/>
        </w:rPr>
        <w:t>Com esta abordagem, o</w:t>
      </w:r>
      <w:r w:rsidR="00245DCD" w:rsidRPr="00442211">
        <w:rPr>
          <w:rFonts w:ascii="Century Gothic" w:hAnsi="Century Gothic" w:cs="TimesNewRomanPSMT"/>
          <w:sz w:val="22"/>
          <w:szCs w:val="22"/>
          <w:lang w:val="pt-PT"/>
        </w:rPr>
        <w:t xml:space="preserve"> </w:t>
      </w:r>
      <w:r w:rsidR="00245DCD" w:rsidRPr="00442211">
        <w:rPr>
          <w:rFonts w:ascii="Century Gothic" w:hAnsi="Century Gothic" w:cs="TimesNewRomanPSMT"/>
          <w:sz w:val="22"/>
          <w:szCs w:val="22"/>
          <w:lang w:val="pt-PT"/>
        </w:rPr>
        <w:lastRenderedPageBreak/>
        <w:t xml:space="preserve">MICOA </w:t>
      </w:r>
      <w:r w:rsidR="00ED377D" w:rsidRPr="00442211">
        <w:rPr>
          <w:rFonts w:ascii="Century Gothic" w:hAnsi="Century Gothic" w:cs="TimesNewRomanPSMT"/>
          <w:sz w:val="22"/>
          <w:szCs w:val="22"/>
          <w:lang w:val="pt-PT"/>
        </w:rPr>
        <w:t xml:space="preserve">teria que reivindicar todos os programas </w:t>
      </w:r>
      <w:r w:rsidR="00D21AAC" w:rsidRPr="00442211">
        <w:rPr>
          <w:rFonts w:ascii="Century Gothic" w:hAnsi="Century Gothic" w:cs="TimesNewRomanPSMT"/>
          <w:sz w:val="22"/>
          <w:szCs w:val="22"/>
          <w:lang w:val="pt-PT"/>
        </w:rPr>
        <w:t>ambienta</w:t>
      </w:r>
      <w:r w:rsidR="00ED377D" w:rsidRPr="00442211">
        <w:rPr>
          <w:rFonts w:ascii="Century Gothic" w:hAnsi="Century Gothic" w:cs="TimesNewRomanPSMT"/>
          <w:sz w:val="22"/>
          <w:szCs w:val="22"/>
          <w:lang w:val="pt-PT"/>
        </w:rPr>
        <w:t xml:space="preserve">is, alguns a nível de coordenação, procurando garantir que todos os programas </w:t>
      </w:r>
      <w:r w:rsidR="00245DCD" w:rsidRPr="00442211">
        <w:rPr>
          <w:rFonts w:ascii="Century Gothic" w:hAnsi="Century Gothic" w:cs="TimesNewRomanPSMT"/>
          <w:sz w:val="22"/>
          <w:szCs w:val="22"/>
          <w:lang w:val="pt-PT"/>
        </w:rPr>
        <w:t>implement</w:t>
      </w:r>
      <w:r w:rsidR="00ED377D" w:rsidRPr="00442211">
        <w:rPr>
          <w:rFonts w:ascii="Century Gothic" w:hAnsi="Century Gothic" w:cs="TimesNewRomanPSMT"/>
          <w:sz w:val="22"/>
          <w:szCs w:val="22"/>
          <w:lang w:val="pt-PT"/>
        </w:rPr>
        <w:t xml:space="preserve">ados </w:t>
      </w:r>
      <w:r w:rsidR="0001507E">
        <w:rPr>
          <w:rFonts w:ascii="Century Gothic" w:hAnsi="Century Gothic" w:cs="TimesNewRomanPSMT"/>
          <w:sz w:val="22"/>
          <w:szCs w:val="22"/>
          <w:lang w:val="pt-PT"/>
        </w:rPr>
        <w:t xml:space="preserve">fora </w:t>
      </w:r>
      <w:r w:rsidR="00ED377D" w:rsidRPr="00442211">
        <w:rPr>
          <w:rFonts w:ascii="Century Gothic" w:hAnsi="Century Gothic" w:cs="TimesNewRomanPSMT"/>
          <w:sz w:val="22"/>
          <w:szCs w:val="22"/>
          <w:lang w:val="pt-PT"/>
        </w:rPr>
        <w:t xml:space="preserve">das suas </w:t>
      </w:r>
      <w:r w:rsidR="00245DCD" w:rsidRPr="00442211">
        <w:rPr>
          <w:rFonts w:ascii="Century Gothic" w:hAnsi="Century Gothic" w:cs="TimesNewRomanPSMT"/>
          <w:sz w:val="22"/>
          <w:szCs w:val="22"/>
          <w:lang w:val="pt-PT"/>
        </w:rPr>
        <w:t>institu</w:t>
      </w:r>
      <w:r w:rsidR="00ED377D" w:rsidRPr="00442211">
        <w:rPr>
          <w:rFonts w:ascii="Century Gothic" w:hAnsi="Century Gothic" w:cs="TimesNewRomanPSMT"/>
          <w:sz w:val="22"/>
          <w:szCs w:val="22"/>
          <w:lang w:val="pt-PT"/>
        </w:rPr>
        <w:t>i</w:t>
      </w:r>
      <w:r w:rsidR="005F0D4F" w:rsidRPr="00442211">
        <w:rPr>
          <w:rFonts w:ascii="Century Gothic" w:hAnsi="Century Gothic" w:cs="TimesNewRomanPSMT"/>
          <w:sz w:val="22"/>
          <w:szCs w:val="22"/>
          <w:lang w:val="pt-PT"/>
        </w:rPr>
        <w:t>ções</w:t>
      </w:r>
      <w:r w:rsidR="00ED377D" w:rsidRPr="00442211">
        <w:rPr>
          <w:rFonts w:ascii="Century Gothic" w:hAnsi="Century Gothic" w:cs="TimesNewRomanPSMT"/>
          <w:sz w:val="22"/>
          <w:szCs w:val="22"/>
          <w:lang w:val="pt-PT"/>
        </w:rPr>
        <w:t xml:space="preserve"> centrais constem nos seus instrumentos de monitoria e avaliação. A codificação correcta do programa e dos seus </w:t>
      </w:r>
      <w:r w:rsidR="00440A05" w:rsidRPr="00442211">
        <w:rPr>
          <w:rFonts w:ascii="Century Gothic" w:hAnsi="Century Gothic" w:cs="TimesNewRomanPSMT"/>
          <w:sz w:val="22"/>
          <w:szCs w:val="22"/>
          <w:lang w:val="pt-PT"/>
        </w:rPr>
        <w:t>projecto</w:t>
      </w:r>
      <w:r w:rsidR="00245DCD" w:rsidRPr="00442211">
        <w:rPr>
          <w:rFonts w:ascii="Century Gothic" w:hAnsi="Century Gothic" w:cs="TimesNewRomanPSMT"/>
          <w:sz w:val="22"/>
          <w:szCs w:val="22"/>
          <w:lang w:val="pt-PT"/>
        </w:rPr>
        <w:t xml:space="preserve">s </w:t>
      </w:r>
      <w:r w:rsidR="00ED377D" w:rsidRPr="00442211">
        <w:rPr>
          <w:rFonts w:ascii="Century Gothic" w:hAnsi="Century Gothic" w:cs="TimesNewRomanPSMT"/>
          <w:sz w:val="22"/>
          <w:szCs w:val="22"/>
          <w:lang w:val="pt-PT"/>
        </w:rPr>
        <w:t xml:space="preserve">e </w:t>
      </w:r>
      <w:r w:rsidR="00245DCD" w:rsidRPr="00442211">
        <w:rPr>
          <w:rFonts w:ascii="Century Gothic" w:hAnsi="Century Gothic" w:cs="TimesNewRomanPSMT"/>
          <w:sz w:val="22"/>
          <w:szCs w:val="22"/>
          <w:lang w:val="pt-PT"/>
        </w:rPr>
        <w:t>activi</w:t>
      </w:r>
      <w:r w:rsidR="00ED377D" w:rsidRPr="00442211">
        <w:rPr>
          <w:rFonts w:ascii="Century Gothic" w:hAnsi="Century Gothic" w:cs="TimesNewRomanPSMT"/>
          <w:sz w:val="22"/>
          <w:szCs w:val="22"/>
          <w:lang w:val="pt-PT"/>
        </w:rPr>
        <w:t>dades</w:t>
      </w:r>
      <w:r w:rsidR="00245DCD" w:rsidRPr="00442211">
        <w:rPr>
          <w:rFonts w:ascii="Century Gothic" w:hAnsi="Century Gothic" w:cs="TimesNewRomanPSMT"/>
          <w:sz w:val="22"/>
          <w:szCs w:val="22"/>
          <w:lang w:val="pt-PT"/>
        </w:rPr>
        <w:t>, inclu</w:t>
      </w:r>
      <w:r w:rsidR="00ED377D" w:rsidRPr="00442211">
        <w:rPr>
          <w:rFonts w:ascii="Century Gothic" w:hAnsi="Century Gothic" w:cs="TimesNewRomanPSMT"/>
          <w:sz w:val="22"/>
          <w:szCs w:val="22"/>
          <w:lang w:val="pt-PT"/>
        </w:rPr>
        <w:t xml:space="preserve">indo custos </w:t>
      </w:r>
      <w:r w:rsidR="0053205F" w:rsidRPr="00442211">
        <w:rPr>
          <w:rFonts w:ascii="Century Gothic" w:hAnsi="Century Gothic" w:cs="TimesNewRomanPSMT"/>
          <w:sz w:val="22"/>
          <w:szCs w:val="22"/>
          <w:lang w:val="pt-PT"/>
        </w:rPr>
        <w:t>correntes</w:t>
      </w:r>
      <w:r w:rsidR="00ED377D" w:rsidRPr="00442211">
        <w:rPr>
          <w:rFonts w:ascii="Century Gothic" w:hAnsi="Century Gothic" w:cs="TimesNewRomanPSMT"/>
          <w:sz w:val="22"/>
          <w:szCs w:val="22"/>
          <w:lang w:val="pt-PT"/>
        </w:rPr>
        <w:t xml:space="preserve">, permitiriam uma </w:t>
      </w:r>
      <w:r w:rsidR="0053205F" w:rsidRPr="00442211">
        <w:rPr>
          <w:rFonts w:ascii="Century Gothic" w:hAnsi="Century Gothic" w:cs="TimesNewRomanPSMT"/>
          <w:sz w:val="22"/>
          <w:szCs w:val="22"/>
          <w:lang w:val="pt-PT"/>
        </w:rPr>
        <w:t>contabilização</w:t>
      </w:r>
      <w:r w:rsidR="00ED377D" w:rsidRPr="00442211">
        <w:rPr>
          <w:rFonts w:ascii="Century Gothic" w:hAnsi="Century Gothic" w:cs="TimesNewRomanPSMT"/>
          <w:sz w:val="22"/>
          <w:szCs w:val="22"/>
          <w:lang w:val="pt-PT"/>
        </w:rPr>
        <w:t xml:space="preserve"> exacta de todas as actividades </w:t>
      </w:r>
      <w:r w:rsidR="00D21AAC" w:rsidRPr="00442211">
        <w:rPr>
          <w:rFonts w:ascii="Century Gothic" w:hAnsi="Century Gothic" w:cs="TimesNewRomanPSMT"/>
          <w:sz w:val="22"/>
          <w:szCs w:val="22"/>
          <w:lang w:val="pt-PT"/>
        </w:rPr>
        <w:t>ambienta</w:t>
      </w:r>
      <w:r w:rsidR="00ED377D" w:rsidRPr="00442211">
        <w:rPr>
          <w:rFonts w:ascii="Century Gothic" w:hAnsi="Century Gothic" w:cs="TimesNewRomanPSMT"/>
          <w:sz w:val="22"/>
          <w:szCs w:val="22"/>
          <w:lang w:val="pt-PT"/>
        </w:rPr>
        <w:t xml:space="preserve">is nos diferentes </w:t>
      </w:r>
      <w:r w:rsidR="005F0D4F" w:rsidRPr="00442211">
        <w:rPr>
          <w:rFonts w:ascii="Century Gothic" w:hAnsi="Century Gothic" w:cs="TimesNewRomanPSMT"/>
          <w:sz w:val="22"/>
          <w:szCs w:val="22"/>
          <w:lang w:val="pt-PT"/>
        </w:rPr>
        <w:t>Ministérios</w:t>
      </w:r>
      <w:r w:rsidR="00245DCD" w:rsidRPr="00442211">
        <w:rPr>
          <w:rFonts w:ascii="Century Gothic" w:hAnsi="Century Gothic" w:cs="TimesNewRomanPSMT"/>
          <w:sz w:val="22"/>
          <w:szCs w:val="22"/>
          <w:lang w:val="pt-PT"/>
        </w:rPr>
        <w:t xml:space="preserve"> </w:t>
      </w:r>
      <w:r w:rsidR="00ED377D" w:rsidRPr="00442211">
        <w:rPr>
          <w:rFonts w:ascii="Century Gothic" w:hAnsi="Century Gothic" w:cs="TimesNewRomanPSMT"/>
          <w:sz w:val="22"/>
          <w:szCs w:val="22"/>
          <w:lang w:val="pt-PT"/>
        </w:rPr>
        <w:t>e sectores</w:t>
      </w:r>
      <w:r w:rsidR="00245DCD" w:rsidRPr="00442211">
        <w:rPr>
          <w:rFonts w:ascii="Century Gothic" w:hAnsi="Century Gothic" w:cs="TimesNewRomanPSMT"/>
          <w:sz w:val="22"/>
          <w:szCs w:val="22"/>
          <w:lang w:val="pt-PT"/>
        </w:rPr>
        <w:t>.</w:t>
      </w:r>
    </w:p>
    <w:p w:rsidR="00245DCD" w:rsidRPr="00442211" w:rsidRDefault="00245DCD" w:rsidP="00245DCD">
      <w:pPr>
        <w:autoSpaceDE w:val="0"/>
        <w:autoSpaceDN w:val="0"/>
        <w:adjustRightInd w:val="0"/>
        <w:spacing w:after="0"/>
        <w:ind w:left="720"/>
        <w:jc w:val="both"/>
        <w:rPr>
          <w:rFonts w:ascii="Century Gothic" w:hAnsi="Century Gothic" w:cs="TimesNewRomanPSMT"/>
          <w:sz w:val="22"/>
          <w:szCs w:val="22"/>
          <w:lang w:val="pt-PT"/>
        </w:rPr>
      </w:pPr>
    </w:p>
    <w:p w:rsidR="00245DCD" w:rsidRPr="00442211" w:rsidRDefault="00ED377D"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Para reduzir a dependência das fontes </w:t>
      </w:r>
      <w:r w:rsidR="0053205F" w:rsidRPr="00442211">
        <w:rPr>
          <w:rFonts w:ascii="Century Gothic" w:hAnsi="Century Gothic" w:cs="TimesNewRomanPSMT"/>
          <w:sz w:val="22"/>
          <w:szCs w:val="22"/>
          <w:lang w:val="pt-PT"/>
        </w:rPr>
        <w:t>de financiamento</w:t>
      </w:r>
      <w:r w:rsidRPr="00442211">
        <w:rPr>
          <w:rFonts w:ascii="Century Gothic" w:hAnsi="Century Gothic" w:cs="TimesNewRomanPSMT"/>
          <w:sz w:val="22"/>
          <w:szCs w:val="22"/>
          <w:lang w:val="pt-PT"/>
        </w:rPr>
        <w:t xml:space="preserve"> externas</w:t>
      </w:r>
      <w:r w:rsidR="0001507E">
        <w:rPr>
          <w:rFonts w:ascii="Century Gothic" w:hAnsi="Century Gothic" w:cs="TimesNewRomanPSMT"/>
          <w:sz w:val="22"/>
          <w:szCs w:val="22"/>
          <w:lang w:val="pt-PT"/>
        </w:rPr>
        <w:t>,</w:t>
      </w:r>
      <w:r w:rsidRPr="00442211">
        <w:rPr>
          <w:rFonts w:ascii="Century Gothic" w:hAnsi="Century Gothic" w:cs="TimesNewRomanPSMT"/>
          <w:sz w:val="22"/>
          <w:szCs w:val="22"/>
          <w:lang w:val="pt-PT"/>
        </w:rPr>
        <w:t xml:space="preserve"> e à luz da actual vontade de alargar a base tributária e outras </w:t>
      </w:r>
      <w:r w:rsidR="005F1135" w:rsidRPr="00442211">
        <w:rPr>
          <w:rFonts w:ascii="Century Gothic" w:hAnsi="Century Gothic" w:cs="TimesNewRomanPSMT"/>
          <w:sz w:val="22"/>
          <w:szCs w:val="22"/>
          <w:lang w:val="pt-PT"/>
        </w:rPr>
        <w:t xml:space="preserve">fontes </w:t>
      </w:r>
      <w:r w:rsidRPr="00442211">
        <w:rPr>
          <w:rFonts w:ascii="Century Gothic" w:hAnsi="Century Gothic" w:cs="TimesNewRomanPSMT"/>
          <w:sz w:val="22"/>
          <w:szCs w:val="22"/>
          <w:lang w:val="pt-PT"/>
        </w:rPr>
        <w:t xml:space="preserve">de receitas </w:t>
      </w:r>
      <w:r w:rsidR="005F1135" w:rsidRPr="00442211">
        <w:rPr>
          <w:rFonts w:ascii="Century Gothic" w:hAnsi="Century Gothic" w:cs="TimesNewRomanPSMT"/>
          <w:sz w:val="22"/>
          <w:szCs w:val="22"/>
          <w:lang w:val="pt-PT"/>
        </w:rPr>
        <w:t>internas</w:t>
      </w:r>
      <w:r w:rsidR="00245DCD" w:rsidRPr="00442211">
        <w:rPr>
          <w:rFonts w:ascii="Century Gothic" w:hAnsi="Century Gothic" w:cs="TimesNewRomanPSMT"/>
          <w:sz w:val="22"/>
          <w:szCs w:val="22"/>
          <w:lang w:val="pt-PT"/>
        </w:rPr>
        <w:t xml:space="preserve">, </w:t>
      </w:r>
      <w:r w:rsidR="005F1135" w:rsidRPr="00442211">
        <w:rPr>
          <w:rFonts w:ascii="Century Gothic" w:hAnsi="Century Gothic" w:cs="TimesNewRomanPSMT"/>
          <w:sz w:val="22"/>
          <w:szCs w:val="22"/>
          <w:lang w:val="pt-PT"/>
        </w:rPr>
        <w:t>o</w:t>
      </w:r>
      <w:r w:rsidR="00245DCD" w:rsidRPr="00442211">
        <w:rPr>
          <w:rFonts w:ascii="Century Gothic" w:hAnsi="Century Gothic" w:cs="TimesNewRomanPSMT"/>
          <w:sz w:val="22"/>
          <w:szCs w:val="22"/>
          <w:lang w:val="pt-PT"/>
        </w:rPr>
        <w:t xml:space="preserve"> </w:t>
      </w:r>
      <w:r w:rsidR="00E6642F" w:rsidRPr="00442211">
        <w:rPr>
          <w:rFonts w:ascii="Century Gothic" w:hAnsi="Century Gothic" w:cs="TimesNewRomanPSMT"/>
          <w:sz w:val="22"/>
          <w:szCs w:val="22"/>
          <w:lang w:val="pt-PT"/>
        </w:rPr>
        <w:t>Governo</w:t>
      </w:r>
      <w:r w:rsidR="00245DCD" w:rsidRPr="00442211">
        <w:rPr>
          <w:rFonts w:ascii="Century Gothic" w:hAnsi="Century Gothic" w:cs="TimesNewRomanPSMT"/>
          <w:sz w:val="22"/>
          <w:szCs w:val="22"/>
          <w:lang w:val="pt-PT"/>
        </w:rPr>
        <w:t xml:space="preserve"> </w:t>
      </w:r>
      <w:r w:rsidR="005F1135" w:rsidRPr="00442211">
        <w:rPr>
          <w:rFonts w:ascii="Century Gothic" w:hAnsi="Century Gothic" w:cs="TimesNewRomanPSMT"/>
          <w:sz w:val="22"/>
          <w:szCs w:val="22"/>
          <w:lang w:val="pt-PT"/>
        </w:rPr>
        <w:t xml:space="preserve">deve realizar estudos específicos sobre as potenciais </w:t>
      </w:r>
      <w:r w:rsidR="005F0D4F" w:rsidRPr="00442211">
        <w:rPr>
          <w:rFonts w:ascii="Century Gothic" w:hAnsi="Century Gothic" w:cs="TimesNewRomanPSMT"/>
          <w:sz w:val="22"/>
          <w:szCs w:val="22"/>
          <w:lang w:val="pt-PT"/>
        </w:rPr>
        <w:t>fonte</w:t>
      </w:r>
      <w:r w:rsidR="00245DCD" w:rsidRPr="00442211">
        <w:rPr>
          <w:rFonts w:ascii="Century Gothic" w:hAnsi="Century Gothic" w:cs="TimesNewRomanPSMT"/>
          <w:sz w:val="22"/>
          <w:szCs w:val="22"/>
          <w:lang w:val="pt-PT"/>
        </w:rPr>
        <w:t xml:space="preserve">s </w:t>
      </w:r>
      <w:r w:rsidR="005F1135" w:rsidRPr="00442211">
        <w:rPr>
          <w:rFonts w:ascii="Century Gothic" w:hAnsi="Century Gothic" w:cs="TimesNewRomanPSMT"/>
          <w:sz w:val="22"/>
          <w:szCs w:val="22"/>
          <w:lang w:val="pt-PT"/>
        </w:rPr>
        <w:t xml:space="preserve">de receitas do sector </w:t>
      </w:r>
      <w:r w:rsidR="00D21AAC" w:rsidRPr="00442211">
        <w:rPr>
          <w:rFonts w:ascii="Century Gothic" w:hAnsi="Century Gothic" w:cs="TimesNewRomanPSMT"/>
          <w:sz w:val="22"/>
          <w:szCs w:val="22"/>
          <w:lang w:val="pt-PT"/>
        </w:rPr>
        <w:t>ambiental</w:t>
      </w:r>
      <w:r w:rsidR="00245DCD" w:rsidRPr="00442211">
        <w:rPr>
          <w:rFonts w:ascii="Century Gothic" w:hAnsi="Century Gothic" w:cs="TimesNewRomanPSMT"/>
          <w:sz w:val="22"/>
          <w:szCs w:val="22"/>
          <w:lang w:val="pt-PT"/>
        </w:rPr>
        <w:t xml:space="preserve">. </w:t>
      </w:r>
      <w:r w:rsidR="005F1135" w:rsidRPr="00442211">
        <w:rPr>
          <w:rFonts w:ascii="Century Gothic" w:hAnsi="Century Gothic" w:cs="TimesNewRomanPSMT"/>
          <w:sz w:val="22"/>
          <w:szCs w:val="22"/>
          <w:lang w:val="pt-PT"/>
        </w:rPr>
        <w:t xml:space="preserve">Além disso, os principais </w:t>
      </w:r>
      <w:r w:rsidR="0053205F" w:rsidRPr="00442211">
        <w:rPr>
          <w:rFonts w:ascii="Century Gothic" w:hAnsi="Century Gothic" w:cs="TimesNewRomanPSMT"/>
          <w:sz w:val="22"/>
          <w:szCs w:val="22"/>
          <w:lang w:val="pt-PT"/>
        </w:rPr>
        <w:t>intervenientes</w:t>
      </w:r>
      <w:r w:rsidR="005F1135" w:rsidRPr="00442211">
        <w:rPr>
          <w:rFonts w:ascii="Century Gothic" w:hAnsi="Century Gothic" w:cs="TimesNewRomanPSMT"/>
          <w:sz w:val="22"/>
          <w:szCs w:val="22"/>
          <w:lang w:val="pt-PT"/>
        </w:rPr>
        <w:t xml:space="preserve"> no</w:t>
      </w:r>
      <w:r w:rsidR="00245DCD" w:rsidRPr="00442211">
        <w:rPr>
          <w:rFonts w:ascii="Century Gothic" w:hAnsi="Century Gothic" w:cs="TimesNewRomanPSMT"/>
          <w:sz w:val="22"/>
          <w:szCs w:val="22"/>
          <w:lang w:val="pt-PT"/>
        </w:rPr>
        <w:t xml:space="preserve"> </w:t>
      </w:r>
      <w:r w:rsidR="000F6939" w:rsidRPr="00442211">
        <w:rPr>
          <w:rFonts w:ascii="Century Gothic" w:hAnsi="Century Gothic" w:cs="TimesNewRomanPSMT"/>
          <w:sz w:val="22"/>
          <w:szCs w:val="22"/>
          <w:lang w:val="pt-PT"/>
        </w:rPr>
        <w:t>sector ambiental</w:t>
      </w:r>
      <w:r w:rsidR="00245DCD" w:rsidRPr="00442211">
        <w:rPr>
          <w:rFonts w:ascii="Century Gothic" w:hAnsi="Century Gothic" w:cs="TimesNewRomanPSMT"/>
          <w:sz w:val="22"/>
          <w:szCs w:val="22"/>
          <w:lang w:val="pt-PT"/>
        </w:rPr>
        <w:t xml:space="preserve"> </w:t>
      </w:r>
      <w:r w:rsidR="005F1135" w:rsidRPr="00442211">
        <w:rPr>
          <w:rFonts w:ascii="Century Gothic" w:hAnsi="Century Gothic" w:cs="TimesNewRomanPSMT"/>
          <w:sz w:val="22"/>
          <w:szCs w:val="22"/>
          <w:lang w:val="pt-PT"/>
        </w:rPr>
        <w:t xml:space="preserve">devem ser encorajados a colectar as devidas </w:t>
      </w:r>
      <w:r w:rsidR="00CC052B" w:rsidRPr="00442211">
        <w:rPr>
          <w:rFonts w:ascii="Century Gothic" w:hAnsi="Century Gothic" w:cs="TimesNewRomanPSMT"/>
          <w:sz w:val="22"/>
          <w:szCs w:val="22"/>
          <w:lang w:val="pt-PT"/>
        </w:rPr>
        <w:t>receita</w:t>
      </w:r>
      <w:r w:rsidR="00245DCD" w:rsidRPr="00442211">
        <w:rPr>
          <w:rFonts w:ascii="Century Gothic" w:hAnsi="Century Gothic" w:cs="TimesNewRomanPSMT"/>
          <w:sz w:val="22"/>
          <w:szCs w:val="22"/>
          <w:lang w:val="pt-PT"/>
        </w:rPr>
        <w:t>s. T</w:t>
      </w:r>
      <w:r w:rsidR="005F1135" w:rsidRPr="00442211">
        <w:rPr>
          <w:rFonts w:ascii="Century Gothic" w:hAnsi="Century Gothic" w:cs="TimesNewRomanPSMT"/>
          <w:sz w:val="22"/>
          <w:szCs w:val="22"/>
          <w:lang w:val="pt-PT"/>
        </w:rPr>
        <w:t xml:space="preserve">al pode ser efectivamente conseguido através de </w:t>
      </w:r>
      <w:r w:rsidR="00245DCD" w:rsidRPr="00442211">
        <w:rPr>
          <w:rFonts w:ascii="Century Gothic" w:hAnsi="Century Gothic" w:cs="TimesNewRomanPSMT"/>
          <w:sz w:val="22"/>
          <w:szCs w:val="22"/>
          <w:lang w:val="pt-PT"/>
        </w:rPr>
        <w:t>program</w:t>
      </w:r>
      <w:r w:rsidR="005F1135" w:rsidRPr="00442211">
        <w:rPr>
          <w:rFonts w:ascii="Century Gothic" w:hAnsi="Century Gothic" w:cs="TimesNewRomanPSMT"/>
          <w:sz w:val="22"/>
          <w:szCs w:val="22"/>
          <w:lang w:val="pt-PT"/>
        </w:rPr>
        <w:t>a</w:t>
      </w:r>
      <w:r w:rsidR="00245DCD" w:rsidRPr="00442211">
        <w:rPr>
          <w:rFonts w:ascii="Century Gothic" w:hAnsi="Century Gothic" w:cs="TimesNewRomanPSMT"/>
          <w:sz w:val="22"/>
          <w:szCs w:val="22"/>
          <w:lang w:val="pt-PT"/>
        </w:rPr>
        <w:t>s</w:t>
      </w:r>
      <w:r w:rsidR="005F1135" w:rsidRPr="00442211">
        <w:rPr>
          <w:rFonts w:ascii="Century Gothic" w:hAnsi="Century Gothic" w:cs="TimesNewRomanPSMT"/>
          <w:sz w:val="22"/>
          <w:szCs w:val="22"/>
          <w:lang w:val="pt-PT"/>
        </w:rPr>
        <w:t xml:space="preserve"> de incentivos, como é o caso do fundo comunitário de </w:t>
      </w:r>
      <w:r w:rsidR="00245DCD" w:rsidRPr="00442211">
        <w:rPr>
          <w:rFonts w:ascii="Century Gothic" w:hAnsi="Century Gothic" w:cs="TimesNewRomanPSMT"/>
          <w:sz w:val="22"/>
          <w:szCs w:val="22"/>
          <w:lang w:val="pt-PT"/>
        </w:rPr>
        <w:t xml:space="preserve">20% </w:t>
      </w:r>
      <w:r w:rsidR="005F1135" w:rsidRPr="00442211">
        <w:rPr>
          <w:rFonts w:ascii="Century Gothic" w:hAnsi="Century Gothic" w:cs="TimesNewRomanPSMT"/>
          <w:sz w:val="22"/>
          <w:szCs w:val="22"/>
          <w:lang w:val="pt-PT"/>
        </w:rPr>
        <w:t xml:space="preserve">destinado a envolver </w:t>
      </w:r>
      <w:r w:rsidR="0053205F" w:rsidRPr="00442211">
        <w:rPr>
          <w:rFonts w:ascii="Century Gothic" w:hAnsi="Century Gothic" w:cs="TimesNewRomanPSMT"/>
          <w:sz w:val="22"/>
          <w:szCs w:val="22"/>
          <w:lang w:val="pt-PT"/>
        </w:rPr>
        <w:t>activamente</w:t>
      </w:r>
      <w:r w:rsidR="005F1135" w:rsidRPr="00442211">
        <w:rPr>
          <w:rFonts w:ascii="Century Gothic" w:hAnsi="Century Gothic" w:cs="TimesNewRomanPSMT"/>
          <w:sz w:val="22"/>
          <w:szCs w:val="22"/>
          <w:lang w:val="pt-PT"/>
        </w:rPr>
        <w:t xml:space="preserve"> as </w:t>
      </w:r>
      <w:r w:rsidR="0053205F" w:rsidRPr="00442211">
        <w:rPr>
          <w:rFonts w:ascii="Century Gothic" w:hAnsi="Century Gothic" w:cs="TimesNewRomanPSMT"/>
          <w:sz w:val="22"/>
          <w:szCs w:val="22"/>
          <w:lang w:val="pt-PT"/>
        </w:rPr>
        <w:t>comunidades</w:t>
      </w:r>
      <w:r w:rsidR="005F1135" w:rsidRPr="00442211">
        <w:rPr>
          <w:rFonts w:ascii="Century Gothic" w:hAnsi="Century Gothic" w:cs="TimesNewRomanPSMT"/>
          <w:sz w:val="22"/>
          <w:szCs w:val="22"/>
          <w:lang w:val="pt-PT"/>
        </w:rPr>
        <w:t xml:space="preserve"> na gestão sustentável dos </w:t>
      </w:r>
      <w:r w:rsidR="005F0D4F" w:rsidRPr="00442211">
        <w:rPr>
          <w:rFonts w:ascii="Century Gothic" w:hAnsi="Century Gothic" w:cs="TimesNewRomanPSMT"/>
          <w:sz w:val="22"/>
          <w:szCs w:val="22"/>
          <w:lang w:val="pt-PT"/>
        </w:rPr>
        <w:t>recursos</w:t>
      </w:r>
      <w:r w:rsidR="00245DCD" w:rsidRPr="00442211">
        <w:rPr>
          <w:rFonts w:ascii="Century Gothic" w:hAnsi="Century Gothic" w:cs="TimesNewRomanPSMT"/>
          <w:sz w:val="22"/>
          <w:szCs w:val="22"/>
          <w:lang w:val="pt-PT"/>
        </w:rPr>
        <w:t>.</w:t>
      </w:r>
      <w:r w:rsidR="005F1135" w:rsidRPr="00442211">
        <w:rPr>
          <w:rFonts w:ascii="Century Gothic" w:hAnsi="Century Gothic" w:cs="TimesNewRomanPSMT"/>
          <w:sz w:val="22"/>
          <w:szCs w:val="22"/>
          <w:lang w:val="pt-PT"/>
        </w:rPr>
        <w:t xml:space="preserve"> Além disso, mais receitas reservadas para o sector </w:t>
      </w:r>
      <w:r w:rsidR="0053205F" w:rsidRPr="00442211">
        <w:rPr>
          <w:rFonts w:ascii="Century Gothic" w:hAnsi="Century Gothic" w:cs="TimesNewRomanPSMT"/>
          <w:sz w:val="22"/>
          <w:szCs w:val="22"/>
          <w:lang w:val="pt-PT"/>
        </w:rPr>
        <w:t>ambiental</w:t>
      </w:r>
      <w:r w:rsidR="005F1135" w:rsidRPr="00442211">
        <w:rPr>
          <w:rFonts w:ascii="Century Gothic" w:hAnsi="Century Gothic" w:cs="TimesNewRomanPSMT"/>
          <w:sz w:val="22"/>
          <w:szCs w:val="22"/>
          <w:lang w:val="pt-PT"/>
        </w:rPr>
        <w:t xml:space="preserve"> podem facilitar o processo de direccionar não apenas as prioridades dentro do sector, mas também questões ambientais específicas provocadas pela pobreza</w:t>
      </w:r>
      <w:r w:rsidR="00245DCD" w:rsidRPr="00442211">
        <w:rPr>
          <w:rFonts w:ascii="Century Gothic" w:hAnsi="Century Gothic" w:cs="TimesNewRomanPSMT"/>
          <w:sz w:val="22"/>
          <w:szCs w:val="22"/>
          <w:lang w:val="pt-PT"/>
        </w:rPr>
        <w:t>.</w:t>
      </w:r>
    </w:p>
    <w:p w:rsidR="00245DCD" w:rsidRPr="00442211" w:rsidRDefault="00245DCD" w:rsidP="00245DCD">
      <w:pPr>
        <w:autoSpaceDE w:val="0"/>
        <w:autoSpaceDN w:val="0"/>
        <w:adjustRightInd w:val="0"/>
        <w:spacing w:after="0"/>
        <w:ind w:left="72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 </w:t>
      </w:r>
    </w:p>
    <w:p w:rsidR="00245DCD" w:rsidRPr="00442211" w:rsidRDefault="005F1135"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No que diz respeito às </w:t>
      </w:r>
      <w:r w:rsidR="00CC052B" w:rsidRPr="00442211">
        <w:rPr>
          <w:rFonts w:ascii="Century Gothic" w:hAnsi="Century Gothic" w:cs="TimesNewRomanPSMT"/>
          <w:sz w:val="22"/>
          <w:szCs w:val="22"/>
          <w:lang w:val="pt-PT"/>
        </w:rPr>
        <w:t>receita</w:t>
      </w:r>
      <w:r w:rsidR="00245DCD" w:rsidRPr="00442211">
        <w:rPr>
          <w:rFonts w:ascii="Century Gothic" w:hAnsi="Century Gothic" w:cs="TimesNewRomanPSMT"/>
          <w:sz w:val="22"/>
          <w:szCs w:val="22"/>
          <w:lang w:val="pt-PT"/>
        </w:rPr>
        <w:t xml:space="preserve">s, </w:t>
      </w:r>
      <w:r w:rsidRPr="00442211">
        <w:rPr>
          <w:rFonts w:ascii="Century Gothic" w:hAnsi="Century Gothic" w:cs="TimesNewRomanPSMT"/>
          <w:sz w:val="22"/>
          <w:szCs w:val="22"/>
          <w:lang w:val="pt-PT"/>
        </w:rPr>
        <w:t xml:space="preserve">as </w:t>
      </w:r>
      <w:r w:rsidR="0053205F" w:rsidRPr="00442211">
        <w:rPr>
          <w:rFonts w:ascii="Century Gothic" w:hAnsi="Century Gothic" w:cs="TimesNewRomanPSMT"/>
          <w:sz w:val="22"/>
          <w:szCs w:val="22"/>
          <w:lang w:val="pt-PT"/>
        </w:rPr>
        <w:t>instituições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governamentais relevantes </w:t>
      </w:r>
      <w:r w:rsidR="00245DCD" w:rsidRPr="00442211">
        <w:rPr>
          <w:rFonts w:ascii="Century Gothic" w:hAnsi="Century Gothic" w:cs="TimesNewRomanPSMT"/>
          <w:sz w:val="22"/>
          <w:szCs w:val="22"/>
          <w:lang w:val="pt-PT"/>
        </w:rPr>
        <w:t>(</w:t>
      </w:r>
      <w:r w:rsidRPr="00442211">
        <w:rPr>
          <w:rFonts w:ascii="Century Gothic" w:hAnsi="Century Gothic" w:cs="TimesNewRomanPSMT"/>
          <w:sz w:val="22"/>
          <w:szCs w:val="22"/>
          <w:lang w:val="pt-PT"/>
        </w:rPr>
        <w:t>por exemplo, a</w:t>
      </w:r>
      <w:r w:rsidR="00245DCD" w:rsidRPr="00442211">
        <w:rPr>
          <w:rFonts w:ascii="Century Gothic" w:hAnsi="Century Gothic" w:cs="TimesNewRomanPSMT"/>
          <w:sz w:val="22"/>
          <w:szCs w:val="22"/>
          <w:lang w:val="pt-PT"/>
        </w:rPr>
        <w:t xml:space="preserve"> AT, </w:t>
      </w:r>
      <w:r w:rsidRPr="00442211">
        <w:rPr>
          <w:rFonts w:ascii="Century Gothic" w:hAnsi="Century Gothic" w:cs="TimesNewRomanPSMT"/>
          <w:sz w:val="22"/>
          <w:szCs w:val="22"/>
          <w:lang w:val="pt-PT"/>
        </w:rPr>
        <w:t>autoridade tributária</w:t>
      </w:r>
      <w:r w:rsidR="00245DCD" w:rsidRPr="00442211">
        <w:rPr>
          <w:rFonts w:ascii="Century Gothic" w:hAnsi="Century Gothic" w:cs="TimesNewRomanPSMT"/>
          <w:sz w:val="22"/>
          <w:szCs w:val="22"/>
          <w:lang w:val="pt-PT"/>
        </w:rPr>
        <w:t>)</w:t>
      </w:r>
      <w:r w:rsidRPr="00442211">
        <w:rPr>
          <w:rFonts w:ascii="Century Gothic" w:hAnsi="Century Gothic" w:cs="TimesNewRomanPSMT"/>
          <w:sz w:val="22"/>
          <w:szCs w:val="22"/>
          <w:lang w:val="pt-PT"/>
        </w:rPr>
        <w:t xml:space="preserve"> devem providenciar </w:t>
      </w:r>
      <w:r w:rsidR="00245DCD" w:rsidRPr="00442211">
        <w:rPr>
          <w:rFonts w:ascii="Century Gothic" w:hAnsi="Century Gothic" w:cs="TimesNewRomanPSMT"/>
          <w:sz w:val="22"/>
          <w:szCs w:val="22"/>
          <w:lang w:val="pt-PT"/>
        </w:rPr>
        <w:t>informa</w:t>
      </w:r>
      <w:r w:rsidR="00A20D19">
        <w:rPr>
          <w:rFonts w:ascii="Century Gothic" w:hAnsi="Century Gothic" w:cs="TimesNewRomanPSMT"/>
          <w:sz w:val="22"/>
          <w:szCs w:val="22"/>
          <w:lang w:val="pt-PT"/>
        </w:rPr>
        <w:t>ções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mais detalhadas sobre as </w:t>
      </w:r>
      <w:r w:rsidR="005F0D4F" w:rsidRPr="00442211">
        <w:rPr>
          <w:rFonts w:ascii="Century Gothic" w:hAnsi="Century Gothic" w:cs="TimesNewRomanPSMT"/>
          <w:sz w:val="22"/>
          <w:szCs w:val="22"/>
          <w:lang w:val="pt-PT"/>
        </w:rPr>
        <w:t>fonte</w:t>
      </w:r>
      <w:r w:rsidR="00245DCD" w:rsidRPr="00442211">
        <w:rPr>
          <w:rFonts w:ascii="Century Gothic" w:hAnsi="Century Gothic" w:cs="TimesNewRomanPSMT"/>
          <w:sz w:val="22"/>
          <w:szCs w:val="22"/>
          <w:lang w:val="pt-PT"/>
        </w:rPr>
        <w:t xml:space="preserve">s </w:t>
      </w:r>
      <w:r w:rsidRPr="00442211">
        <w:rPr>
          <w:rFonts w:ascii="Century Gothic" w:hAnsi="Century Gothic" w:cs="TimesNewRomanPSMT"/>
          <w:sz w:val="22"/>
          <w:szCs w:val="22"/>
          <w:lang w:val="pt-PT"/>
        </w:rPr>
        <w:t xml:space="preserve">de dados </w:t>
      </w:r>
      <w:r w:rsidR="00245DCD" w:rsidRPr="00442211">
        <w:rPr>
          <w:rFonts w:ascii="Century Gothic" w:hAnsi="Century Gothic" w:cs="TimesNewRomanPSMT"/>
          <w:sz w:val="22"/>
          <w:szCs w:val="22"/>
          <w:lang w:val="pt-PT"/>
        </w:rPr>
        <w:t>(geogr</w:t>
      </w:r>
      <w:r w:rsidRPr="00442211">
        <w:rPr>
          <w:rFonts w:ascii="Century Gothic" w:hAnsi="Century Gothic" w:cs="TimesNewRomanPSMT"/>
          <w:sz w:val="22"/>
          <w:szCs w:val="22"/>
          <w:lang w:val="pt-PT"/>
        </w:rPr>
        <w:t xml:space="preserve">áficos e temáticos), não apenas para efeitos de transparência, mas um aspecto que é muito </w:t>
      </w:r>
      <w:r w:rsidR="00245DCD" w:rsidRPr="00442211">
        <w:rPr>
          <w:rFonts w:ascii="Century Gothic" w:hAnsi="Century Gothic" w:cs="TimesNewRomanPSMT"/>
          <w:sz w:val="22"/>
          <w:szCs w:val="22"/>
          <w:lang w:val="pt-PT"/>
        </w:rPr>
        <w:t>important</w:t>
      </w:r>
      <w:r w:rsidRPr="00442211">
        <w:rPr>
          <w:rFonts w:ascii="Century Gothic" w:hAnsi="Century Gothic" w:cs="TimesNewRomanPSMT"/>
          <w:sz w:val="22"/>
          <w:szCs w:val="22"/>
          <w:lang w:val="pt-PT"/>
        </w:rPr>
        <w:t xml:space="preserve">e, para permitir a análise correcta das tendências </w:t>
      </w:r>
      <w:r w:rsidR="00661F70" w:rsidRPr="00442211">
        <w:rPr>
          <w:rFonts w:ascii="Century Gothic" w:hAnsi="Century Gothic" w:cs="TimesNewRomanPSMT"/>
          <w:sz w:val="22"/>
          <w:szCs w:val="22"/>
          <w:lang w:val="pt-PT"/>
        </w:rPr>
        <w:t xml:space="preserve">e dos sectores representativos no que diz respeito à </w:t>
      </w:r>
      <w:r w:rsidR="0053205F" w:rsidRPr="00442211">
        <w:rPr>
          <w:rFonts w:ascii="Century Gothic" w:hAnsi="Century Gothic" w:cs="TimesNewRomanPSMT"/>
          <w:sz w:val="22"/>
          <w:szCs w:val="22"/>
          <w:lang w:val="pt-PT"/>
        </w:rPr>
        <w:t>sustentabilidade</w:t>
      </w:r>
      <w:r w:rsidR="00661F70" w:rsidRPr="00442211">
        <w:rPr>
          <w:rFonts w:ascii="Century Gothic" w:hAnsi="Century Gothic" w:cs="TimesNewRomanPSMT"/>
          <w:sz w:val="22"/>
          <w:szCs w:val="22"/>
          <w:lang w:val="pt-PT"/>
        </w:rPr>
        <w:t xml:space="preserve"> dos </w:t>
      </w:r>
      <w:r w:rsidR="005F0D4F" w:rsidRPr="00442211">
        <w:rPr>
          <w:rFonts w:ascii="Century Gothic" w:hAnsi="Century Gothic" w:cs="TimesNewRomanPSMT"/>
          <w:sz w:val="22"/>
          <w:szCs w:val="22"/>
          <w:lang w:val="pt-PT"/>
        </w:rPr>
        <w:t>recursos</w:t>
      </w:r>
      <w:r w:rsidR="00661F70" w:rsidRPr="00442211">
        <w:rPr>
          <w:rFonts w:ascii="Century Gothic" w:hAnsi="Century Gothic" w:cs="TimesNewRomanPSMT"/>
          <w:sz w:val="22"/>
          <w:szCs w:val="22"/>
          <w:lang w:val="pt-PT"/>
        </w:rPr>
        <w:t xml:space="preserve"> internos</w:t>
      </w:r>
      <w:r w:rsidR="00245DCD" w:rsidRPr="00442211">
        <w:rPr>
          <w:rFonts w:ascii="Century Gothic" w:hAnsi="Century Gothic" w:cs="TimesNewRomanPSMT"/>
          <w:sz w:val="22"/>
          <w:szCs w:val="22"/>
          <w:lang w:val="pt-PT"/>
        </w:rPr>
        <w:t>.</w:t>
      </w:r>
    </w:p>
    <w:p w:rsidR="00245DCD" w:rsidRPr="00442211" w:rsidRDefault="00245DCD" w:rsidP="00245DCD">
      <w:pPr>
        <w:pStyle w:val="ListParagraph"/>
        <w:rPr>
          <w:rFonts w:ascii="Century Gothic" w:hAnsi="Century Gothic" w:cs="TimesNewRomanPSMT"/>
          <w:sz w:val="22"/>
          <w:szCs w:val="22"/>
          <w:lang w:val="pt-PT"/>
        </w:rPr>
      </w:pPr>
    </w:p>
    <w:p w:rsidR="00245DCD" w:rsidRPr="00442211" w:rsidRDefault="00661F70"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Os </w:t>
      </w:r>
      <w:r w:rsidR="00693200" w:rsidRPr="00442211">
        <w:rPr>
          <w:rFonts w:ascii="Century Gothic" w:hAnsi="Century Gothic" w:cs="TimesNewRomanPSMT"/>
          <w:sz w:val="22"/>
          <w:szCs w:val="22"/>
          <w:lang w:val="pt-PT"/>
        </w:rPr>
        <w:t>interveniente</w:t>
      </w:r>
      <w:r w:rsidR="00245DCD" w:rsidRPr="00442211">
        <w:rPr>
          <w:rFonts w:ascii="Century Gothic" w:hAnsi="Century Gothic" w:cs="TimesNewRomanPSMT"/>
          <w:sz w:val="22"/>
          <w:szCs w:val="22"/>
          <w:lang w:val="pt-PT"/>
        </w:rPr>
        <w:t xml:space="preserve">s </w:t>
      </w:r>
      <w:r w:rsidRPr="00442211">
        <w:rPr>
          <w:rFonts w:ascii="Century Gothic" w:hAnsi="Century Gothic" w:cs="TimesNewRomanPSMT"/>
          <w:sz w:val="22"/>
          <w:szCs w:val="22"/>
          <w:lang w:val="pt-PT"/>
        </w:rPr>
        <w:t>do sector ambiental fora do</w:t>
      </w:r>
      <w:r w:rsidR="00245DCD" w:rsidRPr="00442211">
        <w:rPr>
          <w:rFonts w:ascii="Century Gothic" w:hAnsi="Century Gothic" w:cs="TimesNewRomanPSMT"/>
          <w:sz w:val="22"/>
          <w:szCs w:val="22"/>
          <w:lang w:val="pt-PT"/>
        </w:rPr>
        <w:t xml:space="preserve"> MICOA </w:t>
      </w:r>
      <w:r w:rsidRPr="00442211">
        <w:rPr>
          <w:rFonts w:ascii="Century Gothic" w:hAnsi="Century Gothic" w:cs="TimesNewRomanPSMT"/>
          <w:sz w:val="22"/>
          <w:szCs w:val="22"/>
          <w:lang w:val="pt-PT"/>
        </w:rPr>
        <w:t xml:space="preserve">devem cooperar em termos de fornecimento de dados e de </w:t>
      </w:r>
      <w:r w:rsidR="00245DCD" w:rsidRPr="00442211">
        <w:rPr>
          <w:rFonts w:ascii="Century Gothic" w:hAnsi="Century Gothic" w:cs="TimesNewRomanPSMT"/>
          <w:sz w:val="22"/>
          <w:szCs w:val="22"/>
          <w:lang w:val="pt-PT"/>
        </w:rPr>
        <w:t>informa</w:t>
      </w:r>
      <w:r w:rsidR="00A20D19">
        <w:rPr>
          <w:rFonts w:ascii="Century Gothic" w:hAnsi="Century Gothic" w:cs="TimesNewRomanPSMT"/>
          <w:sz w:val="22"/>
          <w:szCs w:val="22"/>
          <w:lang w:val="pt-PT"/>
        </w:rPr>
        <w:t>ções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sobre as suas actividades ambientais. Esta tarefa será muito facilitada </w:t>
      </w:r>
      <w:r w:rsidR="00A20D19">
        <w:rPr>
          <w:rFonts w:ascii="Century Gothic" w:hAnsi="Century Gothic" w:cs="TimesNewRomanPSMT"/>
          <w:sz w:val="22"/>
          <w:szCs w:val="22"/>
          <w:lang w:val="pt-PT"/>
        </w:rPr>
        <w:t>pel</w:t>
      </w:r>
      <w:r w:rsidRPr="00442211">
        <w:rPr>
          <w:rFonts w:ascii="Century Gothic" w:hAnsi="Century Gothic" w:cs="TimesNewRomanPSMT"/>
          <w:sz w:val="22"/>
          <w:szCs w:val="22"/>
          <w:lang w:val="pt-PT"/>
        </w:rPr>
        <w:t>a</w:t>
      </w:r>
      <w:r w:rsidR="00245DCD" w:rsidRPr="00442211">
        <w:rPr>
          <w:rFonts w:ascii="Century Gothic" w:hAnsi="Century Gothic" w:cs="TimesNewRomanPSMT"/>
          <w:sz w:val="22"/>
          <w:szCs w:val="22"/>
          <w:lang w:val="pt-PT"/>
        </w:rPr>
        <w:t xml:space="preserve"> introdu</w:t>
      </w:r>
      <w:r w:rsidR="005F0D4F" w:rsidRPr="00442211">
        <w:rPr>
          <w:rFonts w:ascii="Century Gothic" w:hAnsi="Century Gothic" w:cs="TimesNewRomanPSMT"/>
          <w:sz w:val="22"/>
          <w:szCs w:val="22"/>
          <w:lang w:val="pt-PT"/>
        </w:rPr>
        <w:t>ção</w:t>
      </w:r>
      <w:r w:rsidRPr="00442211">
        <w:rPr>
          <w:rFonts w:ascii="Century Gothic" w:hAnsi="Century Gothic" w:cs="TimesNewRomanPSMT"/>
          <w:sz w:val="22"/>
          <w:szCs w:val="22"/>
          <w:lang w:val="pt-PT"/>
        </w:rPr>
        <w:t xml:space="preserve"> da codificação</w:t>
      </w:r>
      <w:r w:rsidR="00245DCD" w:rsidRPr="00442211">
        <w:rPr>
          <w:rFonts w:ascii="Century Gothic" w:hAnsi="Century Gothic" w:cs="TimesNewRomanPSMT"/>
          <w:sz w:val="22"/>
          <w:szCs w:val="22"/>
          <w:lang w:val="pt-PT"/>
        </w:rPr>
        <w:t xml:space="preserve"> COFOG </w:t>
      </w:r>
      <w:r w:rsidRPr="00442211">
        <w:rPr>
          <w:rFonts w:ascii="Century Gothic" w:hAnsi="Century Gothic" w:cs="TimesNewRomanPSMT"/>
          <w:sz w:val="22"/>
          <w:szCs w:val="22"/>
          <w:lang w:val="pt-PT"/>
        </w:rPr>
        <w:t xml:space="preserve">nos </w:t>
      </w:r>
      <w:r w:rsidR="00E6642F" w:rsidRPr="00442211">
        <w:rPr>
          <w:rFonts w:ascii="Century Gothic" w:hAnsi="Century Gothic" w:cs="TimesNewRomanPSMT"/>
          <w:sz w:val="22"/>
          <w:szCs w:val="22"/>
          <w:lang w:val="pt-PT"/>
        </w:rPr>
        <w:t>sectores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e dos </w:t>
      </w:r>
      <w:r w:rsidR="00245DCD" w:rsidRPr="00442211">
        <w:rPr>
          <w:rFonts w:ascii="Century Gothic" w:hAnsi="Century Gothic" w:cs="TimesNewRomanPSMT"/>
          <w:sz w:val="22"/>
          <w:szCs w:val="22"/>
          <w:lang w:val="pt-PT"/>
        </w:rPr>
        <w:t>program</w:t>
      </w:r>
      <w:r w:rsidRPr="00442211">
        <w:rPr>
          <w:rFonts w:ascii="Century Gothic" w:hAnsi="Century Gothic" w:cs="TimesNewRomanPSMT"/>
          <w:sz w:val="22"/>
          <w:szCs w:val="22"/>
          <w:lang w:val="pt-PT"/>
        </w:rPr>
        <w:t>a</w:t>
      </w:r>
      <w:r w:rsidR="00245DCD" w:rsidRPr="00442211">
        <w:rPr>
          <w:rFonts w:ascii="Century Gothic" w:hAnsi="Century Gothic" w:cs="TimesNewRomanPSMT"/>
          <w:sz w:val="22"/>
          <w:szCs w:val="22"/>
          <w:lang w:val="pt-PT"/>
        </w:rPr>
        <w:t xml:space="preserve">s </w:t>
      </w:r>
      <w:r w:rsidRPr="00442211">
        <w:rPr>
          <w:rFonts w:ascii="Century Gothic" w:hAnsi="Century Gothic" w:cs="TimesNewRomanPSMT"/>
          <w:sz w:val="22"/>
          <w:szCs w:val="22"/>
          <w:lang w:val="pt-PT"/>
        </w:rPr>
        <w:t xml:space="preserve">para os </w:t>
      </w:r>
      <w:r w:rsidR="00440A05" w:rsidRPr="00442211">
        <w:rPr>
          <w:rFonts w:ascii="Century Gothic" w:hAnsi="Century Gothic" w:cs="TimesNewRomanPSMT"/>
          <w:sz w:val="22"/>
          <w:szCs w:val="22"/>
          <w:lang w:val="pt-PT"/>
        </w:rPr>
        <w:t>projecto</w:t>
      </w:r>
      <w:r w:rsidR="00245DCD" w:rsidRPr="00442211">
        <w:rPr>
          <w:rFonts w:ascii="Century Gothic" w:hAnsi="Century Gothic" w:cs="TimesNewRomanPSMT"/>
          <w:sz w:val="22"/>
          <w:szCs w:val="22"/>
          <w:lang w:val="pt-PT"/>
        </w:rPr>
        <w:t xml:space="preserve">s </w:t>
      </w:r>
      <w:r w:rsidRPr="00442211">
        <w:rPr>
          <w:rFonts w:ascii="Century Gothic" w:hAnsi="Century Gothic" w:cs="TimesNewRomanPSMT"/>
          <w:sz w:val="22"/>
          <w:szCs w:val="22"/>
          <w:lang w:val="pt-PT"/>
        </w:rPr>
        <w:t>e actividades</w:t>
      </w:r>
      <w:r w:rsidR="00245DCD" w:rsidRPr="00442211">
        <w:rPr>
          <w:rFonts w:ascii="Century Gothic" w:hAnsi="Century Gothic" w:cs="TimesNewRomanPSMT"/>
          <w:sz w:val="22"/>
          <w:szCs w:val="22"/>
          <w:lang w:val="pt-PT"/>
        </w:rPr>
        <w:t>.</w:t>
      </w:r>
    </w:p>
    <w:p w:rsidR="00245DCD" w:rsidRPr="00442211" w:rsidRDefault="00245DCD" w:rsidP="00245DCD">
      <w:pPr>
        <w:pStyle w:val="ListParagraph"/>
        <w:rPr>
          <w:rFonts w:ascii="Century Gothic" w:hAnsi="Century Gothic" w:cs="TimesNewRomanPSMT"/>
          <w:sz w:val="22"/>
          <w:szCs w:val="22"/>
          <w:lang w:val="pt-PT"/>
        </w:rPr>
      </w:pPr>
    </w:p>
    <w:p w:rsidR="00245DCD" w:rsidRPr="00442211" w:rsidRDefault="00661F70"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O </w:t>
      </w:r>
      <w:r w:rsidR="00245DCD" w:rsidRPr="00442211">
        <w:rPr>
          <w:rFonts w:ascii="Century Gothic" w:hAnsi="Century Gothic" w:cs="TimesNewRomanPSMT"/>
          <w:sz w:val="22"/>
          <w:szCs w:val="22"/>
          <w:lang w:val="pt-PT"/>
        </w:rPr>
        <w:t>M</w:t>
      </w:r>
      <w:r w:rsidRPr="00442211">
        <w:rPr>
          <w:rFonts w:ascii="Century Gothic" w:hAnsi="Century Gothic" w:cs="TimesNewRomanPSMT"/>
          <w:sz w:val="22"/>
          <w:szCs w:val="22"/>
          <w:lang w:val="pt-PT"/>
        </w:rPr>
        <w:t>I</w:t>
      </w:r>
      <w:r w:rsidR="00245DCD" w:rsidRPr="00442211">
        <w:rPr>
          <w:rFonts w:ascii="Century Gothic" w:hAnsi="Century Gothic" w:cs="TimesNewRomanPSMT"/>
          <w:sz w:val="22"/>
          <w:szCs w:val="22"/>
          <w:lang w:val="pt-PT"/>
        </w:rPr>
        <w:t xml:space="preserve">COA </w:t>
      </w:r>
      <w:r w:rsidRPr="00442211">
        <w:rPr>
          <w:rFonts w:ascii="Century Gothic" w:hAnsi="Century Gothic" w:cs="TimesNewRomanPSMT"/>
          <w:sz w:val="22"/>
          <w:szCs w:val="22"/>
          <w:lang w:val="pt-PT"/>
        </w:rPr>
        <w:t xml:space="preserve">e o CONDES devem ser mais activos no desempenho dos </w:t>
      </w:r>
      <w:r w:rsidR="0053205F" w:rsidRPr="00442211">
        <w:rPr>
          <w:rFonts w:ascii="Century Gothic" w:hAnsi="Century Gothic" w:cs="TimesNewRomanPSMT"/>
          <w:sz w:val="22"/>
          <w:szCs w:val="22"/>
          <w:lang w:val="pt-PT"/>
        </w:rPr>
        <w:t>seus papéis</w:t>
      </w:r>
      <w:r w:rsidRPr="00442211">
        <w:rPr>
          <w:rFonts w:ascii="Century Gothic" w:hAnsi="Century Gothic" w:cs="TimesNewRomanPSMT"/>
          <w:sz w:val="22"/>
          <w:szCs w:val="22"/>
          <w:lang w:val="pt-PT"/>
        </w:rPr>
        <w:t>, com um certo grau de previsibilidade dos seus programas de coordenação e actividades inter</w:t>
      </w:r>
      <w:r w:rsidR="00245DCD" w:rsidRPr="00442211">
        <w:rPr>
          <w:rFonts w:ascii="Century Gothic" w:hAnsi="Century Gothic" w:cs="TimesNewRomanPSMT"/>
          <w:sz w:val="22"/>
          <w:szCs w:val="22"/>
          <w:lang w:val="pt-PT"/>
        </w:rPr>
        <w:t>sector</w:t>
      </w:r>
      <w:r w:rsidRPr="00442211">
        <w:rPr>
          <w:rFonts w:ascii="Century Gothic" w:hAnsi="Century Gothic" w:cs="TimesNewRomanPSMT"/>
          <w:sz w:val="22"/>
          <w:szCs w:val="22"/>
          <w:lang w:val="pt-PT"/>
        </w:rPr>
        <w:t>iais</w:t>
      </w:r>
      <w:r w:rsidR="00245DCD" w:rsidRPr="00442211">
        <w:rPr>
          <w:rFonts w:ascii="Century Gothic" w:hAnsi="Century Gothic" w:cs="TimesNewRomanPSMT"/>
          <w:sz w:val="22"/>
          <w:szCs w:val="22"/>
          <w:lang w:val="pt-PT"/>
        </w:rPr>
        <w:t xml:space="preserve">. </w:t>
      </w:r>
    </w:p>
    <w:p w:rsidR="00245DCD" w:rsidRPr="00442211" w:rsidRDefault="00245DCD" w:rsidP="00245DCD">
      <w:pPr>
        <w:pStyle w:val="ListParagraph"/>
        <w:rPr>
          <w:rFonts w:ascii="Century Gothic" w:hAnsi="Century Gothic" w:cs="TimesNewRomanPSMT"/>
          <w:sz w:val="22"/>
          <w:szCs w:val="22"/>
          <w:lang w:val="pt-PT"/>
        </w:rPr>
      </w:pPr>
    </w:p>
    <w:p w:rsidR="00245DCD" w:rsidRPr="00442211" w:rsidRDefault="00661F70"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 xml:space="preserve">É necessária uma ênfase muito maior para garantir uma ligação clara entre a planificação e a </w:t>
      </w:r>
      <w:r w:rsidR="0045049F" w:rsidRPr="00442211">
        <w:rPr>
          <w:rFonts w:ascii="Century Gothic" w:hAnsi="Century Gothic" w:cs="TimesNewRomanPSMT"/>
          <w:sz w:val="22"/>
          <w:szCs w:val="22"/>
          <w:lang w:val="pt-PT"/>
        </w:rPr>
        <w:t>orçamentação</w:t>
      </w:r>
      <w:r w:rsidR="00245DCD" w:rsidRPr="00442211">
        <w:rPr>
          <w:rFonts w:ascii="Century Gothic" w:hAnsi="Century Gothic" w:cs="TimesNewRomanPSMT"/>
          <w:sz w:val="22"/>
          <w:szCs w:val="22"/>
          <w:lang w:val="pt-PT"/>
        </w:rPr>
        <w:t>.</w:t>
      </w:r>
    </w:p>
    <w:p w:rsidR="00245DCD" w:rsidRPr="00442211" w:rsidRDefault="00245DCD" w:rsidP="00245DCD">
      <w:pPr>
        <w:pStyle w:val="ListParagraph"/>
        <w:rPr>
          <w:rFonts w:ascii="Century Gothic" w:hAnsi="Century Gothic" w:cs="TimesNewRomanPSMT"/>
          <w:sz w:val="22"/>
          <w:szCs w:val="22"/>
          <w:lang w:val="pt-PT"/>
        </w:rPr>
      </w:pPr>
    </w:p>
    <w:p w:rsidR="00245DCD" w:rsidRPr="00442211" w:rsidRDefault="00661F70"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t>A prioriza</w:t>
      </w:r>
      <w:r w:rsidR="005F0D4F" w:rsidRPr="00442211">
        <w:rPr>
          <w:rFonts w:ascii="Century Gothic" w:hAnsi="Century Gothic" w:cs="TimesNewRomanPSMT"/>
          <w:sz w:val="22"/>
          <w:szCs w:val="22"/>
          <w:lang w:val="pt-PT"/>
        </w:rPr>
        <w:t>ção</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da</w:t>
      </w:r>
      <w:r w:rsidR="00245DCD" w:rsidRPr="00442211">
        <w:rPr>
          <w:rFonts w:ascii="Century Gothic" w:hAnsi="Century Gothic" w:cs="TimesNewRomanPSMT"/>
          <w:sz w:val="22"/>
          <w:szCs w:val="22"/>
          <w:lang w:val="pt-PT"/>
        </w:rPr>
        <w:t xml:space="preserve"> </w:t>
      </w:r>
      <w:r w:rsidR="0045049F" w:rsidRPr="00442211">
        <w:rPr>
          <w:rFonts w:ascii="Century Gothic" w:hAnsi="Century Gothic" w:cs="TimesNewRomanPSMT"/>
          <w:sz w:val="22"/>
          <w:szCs w:val="22"/>
          <w:lang w:val="pt-PT"/>
        </w:rPr>
        <w:t>despesa</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deve basear-se em “evidências</w:t>
      </w:r>
      <w:r w:rsidR="00245DCD" w:rsidRPr="00442211">
        <w:rPr>
          <w:rFonts w:ascii="Century Gothic" w:hAnsi="Century Gothic" w:cs="TimesNewRomanPSMT"/>
          <w:sz w:val="22"/>
          <w:szCs w:val="22"/>
          <w:lang w:val="pt-PT"/>
        </w:rPr>
        <w:t xml:space="preserve">” </w:t>
      </w:r>
      <w:r w:rsidRPr="00442211">
        <w:rPr>
          <w:rFonts w:ascii="Century Gothic" w:hAnsi="Century Gothic" w:cs="TimesNewRomanPSMT"/>
          <w:sz w:val="22"/>
          <w:szCs w:val="22"/>
          <w:lang w:val="pt-PT"/>
        </w:rPr>
        <w:t xml:space="preserve">no terreno, e não nas </w:t>
      </w:r>
      <w:r w:rsidR="00245DCD" w:rsidRPr="00442211">
        <w:rPr>
          <w:rFonts w:ascii="Century Gothic" w:hAnsi="Century Gothic" w:cs="TimesNewRomanPSMT"/>
          <w:sz w:val="22"/>
          <w:szCs w:val="22"/>
          <w:lang w:val="pt-PT"/>
        </w:rPr>
        <w:t>interven</w:t>
      </w:r>
      <w:r w:rsidR="005F0D4F" w:rsidRPr="00442211">
        <w:rPr>
          <w:rFonts w:ascii="Century Gothic" w:hAnsi="Century Gothic" w:cs="TimesNewRomanPSMT"/>
          <w:sz w:val="22"/>
          <w:szCs w:val="22"/>
          <w:lang w:val="pt-PT"/>
        </w:rPr>
        <w:t>ções</w:t>
      </w:r>
      <w:r w:rsidRPr="00442211">
        <w:rPr>
          <w:rFonts w:ascii="Century Gothic" w:hAnsi="Century Gothic" w:cs="TimesNewRomanPSMT"/>
          <w:sz w:val="22"/>
          <w:szCs w:val="22"/>
          <w:lang w:val="pt-PT"/>
        </w:rPr>
        <w:t xml:space="preserve"> genéricas a nível de todo o país</w:t>
      </w:r>
      <w:r w:rsidR="00245DCD" w:rsidRPr="00442211">
        <w:rPr>
          <w:rFonts w:ascii="Century Gothic" w:hAnsi="Century Gothic" w:cs="TimesNewRomanPSMT"/>
          <w:sz w:val="22"/>
          <w:szCs w:val="22"/>
          <w:lang w:val="pt-PT"/>
        </w:rPr>
        <w:t xml:space="preserve">. </w:t>
      </w:r>
    </w:p>
    <w:p w:rsidR="00245DCD" w:rsidRPr="00442211" w:rsidRDefault="00245DCD" w:rsidP="00245DCD">
      <w:pPr>
        <w:pStyle w:val="ListParagraph"/>
        <w:rPr>
          <w:rFonts w:ascii="Century Gothic" w:hAnsi="Century Gothic" w:cs="TimesNewRomanPSMT"/>
          <w:sz w:val="22"/>
          <w:szCs w:val="22"/>
          <w:lang w:val="pt-PT"/>
        </w:rPr>
      </w:pPr>
    </w:p>
    <w:p w:rsidR="00245DCD" w:rsidRPr="00442211" w:rsidRDefault="00D21AAC" w:rsidP="00245DCD">
      <w:pPr>
        <w:numPr>
          <w:ilvl w:val="0"/>
          <w:numId w:val="28"/>
        </w:numPr>
        <w:autoSpaceDE w:val="0"/>
        <w:autoSpaceDN w:val="0"/>
        <w:adjustRightInd w:val="0"/>
        <w:spacing w:after="0"/>
        <w:jc w:val="both"/>
        <w:rPr>
          <w:rFonts w:ascii="Century Gothic" w:hAnsi="Century Gothic" w:cs="TimesNewRomanPSMT"/>
          <w:sz w:val="22"/>
          <w:szCs w:val="22"/>
          <w:lang w:val="pt-PT"/>
        </w:rPr>
      </w:pPr>
      <w:r w:rsidRPr="00442211">
        <w:rPr>
          <w:rFonts w:ascii="Century Gothic" w:hAnsi="Century Gothic" w:cs="TimesNewRomanPSMT"/>
          <w:sz w:val="22"/>
          <w:szCs w:val="22"/>
          <w:lang w:val="pt-PT"/>
        </w:rPr>
        <w:lastRenderedPageBreak/>
        <w:t>A</w:t>
      </w:r>
      <w:r w:rsidR="00661F70" w:rsidRPr="00442211">
        <w:rPr>
          <w:rFonts w:ascii="Century Gothic" w:hAnsi="Century Gothic" w:cs="TimesNewRomanPSMT"/>
          <w:sz w:val="22"/>
          <w:szCs w:val="22"/>
          <w:lang w:val="pt-PT"/>
        </w:rPr>
        <w:t>s actividades a</w:t>
      </w:r>
      <w:r w:rsidRPr="00442211">
        <w:rPr>
          <w:rFonts w:ascii="Century Gothic" w:hAnsi="Century Gothic" w:cs="TimesNewRomanPSMT"/>
          <w:sz w:val="22"/>
          <w:szCs w:val="22"/>
          <w:lang w:val="pt-PT"/>
        </w:rPr>
        <w:t>mbienta</w:t>
      </w:r>
      <w:r w:rsidR="00661F70" w:rsidRPr="00442211">
        <w:rPr>
          <w:rFonts w:ascii="Century Gothic" w:hAnsi="Century Gothic" w:cs="TimesNewRomanPSMT"/>
          <w:sz w:val="22"/>
          <w:szCs w:val="22"/>
          <w:lang w:val="pt-PT"/>
        </w:rPr>
        <w:t xml:space="preserve">is realizadas nos </w:t>
      </w:r>
      <w:r w:rsidR="005F0D4F" w:rsidRPr="00442211">
        <w:rPr>
          <w:rFonts w:ascii="Century Gothic" w:hAnsi="Century Gothic" w:cs="TimesNewRomanPSMT"/>
          <w:sz w:val="22"/>
          <w:szCs w:val="22"/>
          <w:lang w:val="pt-PT"/>
        </w:rPr>
        <w:t>municípios</w:t>
      </w:r>
      <w:r w:rsidR="00245DCD" w:rsidRPr="00442211">
        <w:rPr>
          <w:rFonts w:ascii="Century Gothic" w:hAnsi="Century Gothic" w:cs="TimesNewRomanPSMT"/>
          <w:sz w:val="22"/>
          <w:szCs w:val="22"/>
          <w:lang w:val="pt-PT"/>
        </w:rPr>
        <w:t xml:space="preserve"> </w:t>
      </w:r>
      <w:r w:rsidR="00661F70" w:rsidRPr="00442211">
        <w:rPr>
          <w:rFonts w:ascii="Century Gothic" w:hAnsi="Century Gothic" w:cs="TimesNewRomanPSMT"/>
          <w:sz w:val="22"/>
          <w:szCs w:val="22"/>
          <w:lang w:val="pt-PT"/>
        </w:rPr>
        <w:t xml:space="preserve">e por entidades do </w:t>
      </w:r>
      <w:r w:rsidR="0013533E" w:rsidRPr="00442211">
        <w:rPr>
          <w:rFonts w:ascii="Century Gothic" w:hAnsi="Century Gothic" w:cs="TimesNewRomanPSMT"/>
          <w:sz w:val="22"/>
          <w:szCs w:val="22"/>
          <w:lang w:val="pt-PT"/>
        </w:rPr>
        <w:t>sector privado</w:t>
      </w:r>
      <w:r w:rsidR="00245DCD" w:rsidRPr="00442211">
        <w:rPr>
          <w:rFonts w:ascii="Century Gothic" w:hAnsi="Century Gothic" w:cs="TimesNewRomanPSMT"/>
          <w:sz w:val="22"/>
          <w:szCs w:val="22"/>
          <w:lang w:val="pt-PT"/>
        </w:rPr>
        <w:t xml:space="preserve"> </w:t>
      </w:r>
      <w:r w:rsidR="00661F70" w:rsidRPr="00442211">
        <w:rPr>
          <w:rFonts w:ascii="Century Gothic" w:hAnsi="Century Gothic" w:cs="TimesNewRomanPSMT"/>
          <w:sz w:val="22"/>
          <w:szCs w:val="22"/>
          <w:lang w:val="pt-PT"/>
        </w:rPr>
        <w:t xml:space="preserve">devem ser tomadas em </w:t>
      </w:r>
      <w:r w:rsidR="00A14DC2" w:rsidRPr="00442211">
        <w:rPr>
          <w:rFonts w:ascii="Century Gothic" w:hAnsi="Century Gothic" w:cs="TimesNewRomanPSMT"/>
          <w:sz w:val="22"/>
          <w:szCs w:val="22"/>
          <w:lang w:val="pt-PT"/>
        </w:rPr>
        <w:t xml:space="preserve">consideração na futura </w:t>
      </w:r>
      <w:r w:rsidR="00245DCD" w:rsidRPr="00442211">
        <w:rPr>
          <w:rFonts w:ascii="Century Gothic" w:hAnsi="Century Gothic" w:cs="TimesNewRomanPSMT"/>
          <w:sz w:val="22"/>
          <w:szCs w:val="22"/>
          <w:lang w:val="pt-PT"/>
        </w:rPr>
        <w:t xml:space="preserve">PEER. </w:t>
      </w:r>
      <w:r w:rsidR="00A14DC2" w:rsidRPr="00442211">
        <w:rPr>
          <w:rFonts w:ascii="Century Gothic" w:hAnsi="Century Gothic" w:cs="TimesNewRomanPSMT"/>
          <w:sz w:val="22"/>
          <w:szCs w:val="22"/>
          <w:lang w:val="pt-PT"/>
        </w:rPr>
        <w:t xml:space="preserve">Para que tal aconteça, o sistema de codificação deve ser </w:t>
      </w:r>
      <w:r w:rsidR="00245DCD" w:rsidRPr="00442211">
        <w:rPr>
          <w:rFonts w:ascii="Century Gothic" w:hAnsi="Century Gothic" w:cs="TimesNewRomanPSMT"/>
          <w:sz w:val="22"/>
          <w:szCs w:val="22"/>
          <w:lang w:val="pt-PT"/>
        </w:rPr>
        <w:t>introdu</w:t>
      </w:r>
      <w:r w:rsidR="00A14DC2" w:rsidRPr="00442211">
        <w:rPr>
          <w:rFonts w:ascii="Century Gothic" w:hAnsi="Century Gothic" w:cs="TimesNewRomanPSMT"/>
          <w:sz w:val="22"/>
          <w:szCs w:val="22"/>
          <w:lang w:val="pt-PT"/>
        </w:rPr>
        <w:t>zido além do</w:t>
      </w:r>
      <w:r w:rsidR="00245DCD" w:rsidRPr="00442211">
        <w:rPr>
          <w:rFonts w:ascii="Century Gothic" w:hAnsi="Century Gothic" w:cs="TimesNewRomanPSMT"/>
          <w:sz w:val="22"/>
          <w:szCs w:val="22"/>
          <w:lang w:val="pt-PT"/>
        </w:rPr>
        <w:t xml:space="preserve"> SISTAFE </w:t>
      </w:r>
      <w:r w:rsidR="00A14DC2" w:rsidRPr="00442211">
        <w:rPr>
          <w:rFonts w:ascii="Century Gothic" w:hAnsi="Century Gothic" w:cs="TimesNewRomanPSMT"/>
          <w:sz w:val="22"/>
          <w:szCs w:val="22"/>
          <w:lang w:val="pt-PT"/>
        </w:rPr>
        <w:t xml:space="preserve">para os gráficos </w:t>
      </w:r>
      <w:r w:rsidR="0053205F" w:rsidRPr="00442211">
        <w:rPr>
          <w:rFonts w:ascii="Century Gothic" w:hAnsi="Century Gothic" w:cs="TimesNewRomanPSMT"/>
          <w:sz w:val="22"/>
          <w:szCs w:val="22"/>
          <w:lang w:val="pt-PT"/>
        </w:rPr>
        <w:t>contabilísticos</w:t>
      </w:r>
      <w:r w:rsidR="00A14DC2" w:rsidRPr="00442211">
        <w:rPr>
          <w:rFonts w:ascii="Century Gothic" w:hAnsi="Century Gothic" w:cs="TimesNewRomanPSMT"/>
          <w:sz w:val="22"/>
          <w:szCs w:val="22"/>
          <w:lang w:val="pt-PT"/>
        </w:rPr>
        <w:t xml:space="preserve"> d</w:t>
      </w:r>
      <w:r w:rsidR="006C4832">
        <w:rPr>
          <w:rFonts w:ascii="Century Gothic" w:hAnsi="Century Gothic" w:cs="TimesNewRomanPSMT"/>
          <w:sz w:val="22"/>
          <w:szCs w:val="22"/>
          <w:lang w:val="pt-PT"/>
        </w:rPr>
        <w:t>a ODAMoz</w:t>
      </w:r>
      <w:r w:rsidR="0065578A" w:rsidRPr="00442211">
        <w:rPr>
          <w:rFonts w:ascii="Century Gothic" w:hAnsi="Century Gothic" w:cs="TimesNewRomanPSMT"/>
          <w:sz w:val="22"/>
          <w:szCs w:val="22"/>
          <w:lang w:val="pt-PT"/>
        </w:rPr>
        <w:t xml:space="preserve"> e do </w:t>
      </w:r>
      <w:r w:rsidR="0013533E" w:rsidRPr="00442211">
        <w:rPr>
          <w:rFonts w:ascii="Century Gothic" w:hAnsi="Century Gothic" w:cs="TimesNewRomanPSMT"/>
          <w:sz w:val="22"/>
          <w:szCs w:val="22"/>
          <w:lang w:val="pt-PT"/>
        </w:rPr>
        <w:t>sector privado</w:t>
      </w:r>
      <w:r w:rsidR="00245DCD" w:rsidRPr="00442211">
        <w:rPr>
          <w:rFonts w:ascii="Century Gothic" w:hAnsi="Century Gothic" w:cs="TimesNewRomanPSMT"/>
          <w:sz w:val="22"/>
          <w:szCs w:val="22"/>
          <w:lang w:val="pt-PT"/>
        </w:rPr>
        <w:t xml:space="preserve">. </w:t>
      </w:r>
      <w:r w:rsidR="00A14DC2" w:rsidRPr="00442211">
        <w:rPr>
          <w:rFonts w:ascii="Century Gothic" w:hAnsi="Century Gothic" w:cs="TimesNewRomanPSMT"/>
          <w:sz w:val="22"/>
          <w:szCs w:val="22"/>
          <w:lang w:val="pt-PT"/>
        </w:rPr>
        <w:t xml:space="preserve">Para este último, é </w:t>
      </w:r>
      <w:r w:rsidR="0053205F" w:rsidRPr="00442211">
        <w:rPr>
          <w:rFonts w:ascii="Century Gothic" w:hAnsi="Century Gothic" w:cs="TimesNewRomanPSMT"/>
          <w:sz w:val="22"/>
          <w:szCs w:val="22"/>
          <w:lang w:val="pt-PT"/>
        </w:rPr>
        <w:t>necessário</w:t>
      </w:r>
      <w:r w:rsidR="00A14DC2" w:rsidRPr="00442211">
        <w:rPr>
          <w:rFonts w:ascii="Century Gothic" w:hAnsi="Century Gothic" w:cs="TimesNewRomanPSMT"/>
          <w:sz w:val="22"/>
          <w:szCs w:val="22"/>
          <w:lang w:val="pt-PT"/>
        </w:rPr>
        <w:t xml:space="preserve"> um questionário </w:t>
      </w:r>
      <w:r w:rsidR="0065578A" w:rsidRPr="00442211">
        <w:rPr>
          <w:rFonts w:ascii="Century Gothic" w:hAnsi="Century Gothic" w:cs="TimesNewRomanPSMT"/>
          <w:sz w:val="22"/>
          <w:szCs w:val="22"/>
          <w:lang w:val="pt-PT"/>
        </w:rPr>
        <w:t xml:space="preserve">adequado </w:t>
      </w:r>
      <w:r w:rsidR="00A14DC2" w:rsidRPr="00442211">
        <w:rPr>
          <w:rFonts w:ascii="Century Gothic" w:hAnsi="Century Gothic" w:cs="TimesNewRomanPSMT"/>
          <w:sz w:val="22"/>
          <w:szCs w:val="22"/>
          <w:lang w:val="pt-PT"/>
        </w:rPr>
        <w:t>para o</w:t>
      </w:r>
      <w:r w:rsidR="00245DCD" w:rsidRPr="00442211">
        <w:rPr>
          <w:rFonts w:ascii="Century Gothic" w:hAnsi="Century Gothic" w:cs="TimesNewRomanPSMT"/>
          <w:sz w:val="22"/>
          <w:szCs w:val="22"/>
          <w:lang w:val="pt-PT"/>
        </w:rPr>
        <w:t xml:space="preserve"> </w:t>
      </w:r>
      <w:r w:rsidR="0013533E" w:rsidRPr="00442211">
        <w:rPr>
          <w:rFonts w:ascii="Century Gothic" w:hAnsi="Century Gothic" w:cs="TimesNewRomanPSMT"/>
          <w:sz w:val="22"/>
          <w:szCs w:val="22"/>
          <w:lang w:val="pt-PT"/>
        </w:rPr>
        <w:t>sector privado</w:t>
      </w:r>
      <w:r w:rsidR="00A20D19">
        <w:rPr>
          <w:rFonts w:ascii="Century Gothic" w:hAnsi="Century Gothic" w:cs="TimesNewRomanPSMT"/>
          <w:sz w:val="22"/>
          <w:szCs w:val="22"/>
          <w:lang w:val="pt-PT"/>
        </w:rPr>
        <w:t>, o qual deverá</w:t>
      </w:r>
      <w:r w:rsidR="0065578A" w:rsidRPr="00442211">
        <w:rPr>
          <w:rFonts w:ascii="Century Gothic" w:hAnsi="Century Gothic" w:cs="TimesNewRomanPSMT"/>
          <w:sz w:val="22"/>
          <w:szCs w:val="22"/>
          <w:lang w:val="pt-PT"/>
        </w:rPr>
        <w:t xml:space="preserve"> ser elaborado </w:t>
      </w:r>
      <w:r w:rsidR="00A14DC2" w:rsidRPr="00442211">
        <w:rPr>
          <w:rFonts w:ascii="Century Gothic" w:hAnsi="Century Gothic" w:cs="TimesNewRomanPSMT"/>
          <w:sz w:val="22"/>
          <w:szCs w:val="22"/>
          <w:lang w:val="pt-PT"/>
        </w:rPr>
        <w:t xml:space="preserve">através do mecanismo habitual de recolha de dados estatísticos através do instituo </w:t>
      </w:r>
      <w:r w:rsidR="00245DCD" w:rsidRPr="00442211">
        <w:rPr>
          <w:rFonts w:ascii="Century Gothic" w:hAnsi="Century Gothic" w:cs="TimesNewRomanPSMT"/>
          <w:sz w:val="22"/>
          <w:szCs w:val="22"/>
          <w:lang w:val="pt-PT"/>
        </w:rPr>
        <w:t>Na</w:t>
      </w:r>
      <w:r w:rsidR="005F0D4F" w:rsidRPr="00442211">
        <w:rPr>
          <w:rFonts w:ascii="Century Gothic" w:hAnsi="Century Gothic" w:cs="TimesNewRomanPSMT"/>
          <w:sz w:val="22"/>
          <w:szCs w:val="22"/>
          <w:lang w:val="pt-PT"/>
        </w:rPr>
        <w:t>cional</w:t>
      </w:r>
      <w:r w:rsidR="00245DCD" w:rsidRPr="00442211">
        <w:rPr>
          <w:rFonts w:ascii="Century Gothic" w:hAnsi="Century Gothic" w:cs="TimesNewRomanPSMT"/>
          <w:sz w:val="22"/>
          <w:szCs w:val="22"/>
          <w:lang w:val="pt-PT"/>
        </w:rPr>
        <w:t xml:space="preserve"> </w:t>
      </w:r>
      <w:r w:rsidR="00A14DC2" w:rsidRPr="00442211">
        <w:rPr>
          <w:rFonts w:ascii="Century Gothic" w:hAnsi="Century Gothic" w:cs="TimesNewRomanPSMT"/>
          <w:sz w:val="22"/>
          <w:szCs w:val="22"/>
          <w:lang w:val="pt-PT"/>
        </w:rPr>
        <w:t xml:space="preserve">de </w:t>
      </w:r>
      <w:r w:rsidR="0053205F" w:rsidRPr="00442211">
        <w:rPr>
          <w:rFonts w:ascii="Century Gothic" w:hAnsi="Century Gothic" w:cs="TimesNewRomanPSMT"/>
          <w:sz w:val="22"/>
          <w:szCs w:val="22"/>
          <w:lang w:val="pt-PT"/>
        </w:rPr>
        <w:t>Estatística</w:t>
      </w:r>
      <w:r w:rsidR="00A14DC2" w:rsidRPr="00442211">
        <w:rPr>
          <w:rFonts w:ascii="Century Gothic" w:hAnsi="Century Gothic" w:cs="TimesNewRomanPSMT"/>
          <w:sz w:val="22"/>
          <w:szCs w:val="22"/>
          <w:lang w:val="pt-PT"/>
        </w:rPr>
        <w:t xml:space="preserve"> </w:t>
      </w:r>
      <w:r w:rsidR="0065578A" w:rsidRPr="00442211">
        <w:rPr>
          <w:rFonts w:ascii="Century Gothic" w:hAnsi="Century Gothic" w:cs="TimesNewRomanPSMT"/>
          <w:sz w:val="22"/>
          <w:szCs w:val="22"/>
          <w:lang w:val="pt-PT"/>
        </w:rPr>
        <w:t>que possa reflectir</w:t>
      </w:r>
      <w:r w:rsidR="00A14DC2" w:rsidRPr="00442211">
        <w:rPr>
          <w:rFonts w:ascii="Century Gothic" w:hAnsi="Century Gothic" w:cs="TimesNewRomanPSMT"/>
          <w:sz w:val="22"/>
          <w:szCs w:val="22"/>
          <w:lang w:val="pt-PT"/>
        </w:rPr>
        <w:t xml:space="preserve"> a essência</w:t>
      </w:r>
      <w:r w:rsidR="00245DCD" w:rsidRPr="00442211">
        <w:rPr>
          <w:rFonts w:ascii="Century Gothic" w:hAnsi="Century Gothic" w:cs="TimesNewRomanPSMT"/>
          <w:sz w:val="22"/>
          <w:szCs w:val="22"/>
          <w:lang w:val="pt-PT"/>
        </w:rPr>
        <w:t>.</w:t>
      </w:r>
    </w:p>
    <w:p w:rsidR="00245DCD" w:rsidRPr="00442211" w:rsidRDefault="00245DCD" w:rsidP="00245DCD">
      <w:pPr>
        <w:rPr>
          <w:lang w:val="pt-PT"/>
        </w:rPr>
      </w:pPr>
    </w:p>
    <w:p w:rsidR="00F64A51" w:rsidRPr="00442211" w:rsidRDefault="00F64A51">
      <w:pPr>
        <w:spacing w:line="276" w:lineRule="auto"/>
        <w:rPr>
          <w:rFonts w:ascii="Calibri" w:eastAsia="Cambria" w:hAnsi="Calibri"/>
          <w:b/>
          <w:bCs/>
          <w:color w:val="345A8A"/>
          <w:sz w:val="22"/>
          <w:szCs w:val="22"/>
          <w:lang w:val="pt-PT"/>
        </w:rPr>
      </w:pPr>
      <w:r w:rsidRPr="00442211">
        <w:rPr>
          <w:sz w:val="22"/>
          <w:szCs w:val="22"/>
          <w:lang w:val="pt-PT"/>
        </w:rPr>
        <w:br w:type="page"/>
      </w:r>
    </w:p>
    <w:p w:rsidR="00245DCD" w:rsidRPr="00442211" w:rsidRDefault="00245DCD" w:rsidP="00245DCD">
      <w:pPr>
        <w:pStyle w:val="Heading1"/>
        <w:spacing w:before="0"/>
        <w:ind w:left="709" w:hanging="709"/>
        <w:rPr>
          <w:rFonts w:ascii="Century Gothic" w:hAnsi="Century Gothic"/>
          <w:sz w:val="22"/>
          <w:szCs w:val="22"/>
          <w:lang w:val="pt-PT"/>
        </w:rPr>
      </w:pPr>
      <w:bookmarkStart w:id="79" w:name="_Toc316465103"/>
      <w:r w:rsidRPr="00442211">
        <w:rPr>
          <w:sz w:val="22"/>
          <w:szCs w:val="22"/>
          <w:lang w:val="pt-PT"/>
        </w:rPr>
        <w:lastRenderedPageBreak/>
        <w:t xml:space="preserve">10. </w:t>
      </w:r>
      <w:r w:rsidRPr="00442211">
        <w:rPr>
          <w:sz w:val="22"/>
          <w:szCs w:val="22"/>
          <w:lang w:val="pt-PT"/>
        </w:rPr>
        <w:tab/>
      </w:r>
      <w:r w:rsidR="00CB4E81" w:rsidRPr="00442211">
        <w:rPr>
          <w:sz w:val="22"/>
          <w:szCs w:val="22"/>
          <w:lang w:val="pt-PT"/>
        </w:rPr>
        <w:t>ANEXO</w:t>
      </w:r>
      <w:r w:rsidRPr="00442211">
        <w:rPr>
          <w:sz w:val="22"/>
          <w:szCs w:val="22"/>
          <w:lang w:val="pt-PT"/>
        </w:rPr>
        <w:t>S</w:t>
      </w:r>
      <w:r w:rsidR="0022502E" w:rsidRPr="0022502E">
        <w:rPr>
          <w:sz w:val="22"/>
          <w:szCs w:val="22"/>
          <w:lang w:val="pt-PT"/>
        </w:rPr>
        <w:pict>
          <v:rect id="_x0000_i1041" style="width:415pt;height:1.5pt" o:hralign="center" o:hrstd="t" o:hrnoshade="t" o:hr="t" fillcolor="#1f497d" stroked="f">
            <v:imagedata r:id="rId12" o:title=""/>
          </v:rect>
        </w:pict>
      </w:r>
      <w:bookmarkEnd w:id="79"/>
    </w:p>
    <w:p w:rsidR="00245DCD" w:rsidRPr="00442211" w:rsidRDefault="00CB4E81" w:rsidP="00245DCD">
      <w:pPr>
        <w:pStyle w:val="Heading6"/>
        <w:rPr>
          <w:lang w:val="pt-PT"/>
        </w:rPr>
      </w:pPr>
      <w:r w:rsidRPr="00442211">
        <w:rPr>
          <w:lang w:val="pt-PT"/>
        </w:rPr>
        <w:t>Anexo</w:t>
      </w:r>
      <w:r w:rsidR="00245DCD" w:rsidRPr="00442211">
        <w:rPr>
          <w:lang w:val="pt-PT"/>
        </w:rPr>
        <w:t xml:space="preserve"> 1 – </w:t>
      </w:r>
      <w:r w:rsidR="00B828EC" w:rsidRPr="00442211">
        <w:rPr>
          <w:lang w:val="pt-PT"/>
        </w:rPr>
        <w:t xml:space="preserve">Capacidade </w:t>
      </w:r>
      <w:r w:rsidR="00245DCD" w:rsidRPr="00442211">
        <w:rPr>
          <w:lang w:val="pt-PT"/>
        </w:rPr>
        <w:t>human</w:t>
      </w:r>
      <w:r w:rsidR="00B828EC" w:rsidRPr="00442211">
        <w:rPr>
          <w:lang w:val="pt-PT"/>
        </w:rPr>
        <w:t xml:space="preserve">a e </w:t>
      </w:r>
      <w:r w:rsidR="00245DCD" w:rsidRPr="00442211">
        <w:rPr>
          <w:lang w:val="pt-PT"/>
        </w:rPr>
        <w:t>institu</w:t>
      </w:r>
      <w:r w:rsidR="005F0D4F" w:rsidRPr="00442211">
        <w:rPr>
          <w:lang w:val="pt-PT"/>
        </w:rPr>
        <w:t>cional</w:t>
      </w:r>
      <w:r w:rsidR="00245DCD" w:rsidRPr="00442211">
        <w:rPr>
          <w:lang w:val="pt-PT"/>
        </w:rPr>
        <w:t xml:space="preserve"> </w:t>
      </w:r>
      <w:r w:rsidR="00B828EC" w:rsidRPr="00442211">
        <w:rPr>
          <w:lang w:val="pt-PT"/>
        </w:rPr>
        <w:t xml:space="preserve">do MICOA </w:t>
      </w:r>
      <w:r w:rsidR="00245DCD" w:rsidRPr="00442211">
        <w:rPr>
          <w:rStyle w:val="FootnoteReference"/>
          <w:lang w:val="pt-PT"/>
        </w:rPr>
        <w:footnoteReference w:id="51"/>
      </w:r>
    </w:p>
    <w:p w:rsidR="00245DCD" w:rsidRPr="00442211" w:rsidRDefault="00245DCD" w:rsidP="00245DCD">
      <w:pPr>
        <w:spacing w:after="0"/>
        <w:rPr>
          <w:sz w:val="22"/>
          <w:szCs w:val="22"/>
          <w:lang w:val="pt-PT"/>
        </w:rPr>
      </w:pPr>
    </w:p>
    <w:p w:rsidR="00245DCD" w:rsidRPr="00442211" w:rsidRDefault="003B5156" w:rsidP="00245DCD">
      <w:pPr>
        <w:spacing w:after="100" w:afterAutospacing="1"/>
        <w:jc w:val="both"/>
        <w:rPr>
          <w:rFonts w:ascii="Century Gothic" w:hAnsi="Century Gothic"/>
          <w:color w:val="000000"/>
          <w:sz w:val="22"/>
          <w:szCs w:val="22"/>
          <w:lang w:val="pt-PT"/>
        </w:rPr>
      </w:pPr>
      <w:r w:rsidRPr="00442211">
        <w:rPr>
          <w:rFonts w:ascii="Century Gothic" w:hAnsi="Century Gothic"/>
          <w:color w:val="000000"/>
          <w:sz w:val="22"/>
          <w:szCs w:val="22"/>
          <w:lang w:val="pt-PT"/>
        </w:rPr>
        <w:t>No</w:t>
      </w:r>
      <w:r w:rsidR="00B828EC" w:rsidRPr="00442211">
        <w:rPr>
          <w:rFonts w:ascii="Century Gothic" w:hAnsi="Century Gothic" w:cs="Arial"/>
          <w:color w:val="000000"/>
          <w:sz w:val="22"/>
          <w:szCs w:val="22"/>
          <w:lang w:val="pt-PT"/>
        </w:rPr>
        <w:t xml:space="preserve"> </w:t>
      </w:r>
      <w:r w:rsidR="00B828EC" w:rsidRPr="00442211">
        <w:rPr>
          <w:rFonts w:ascii="Century Gothic" w:hAnsi="Century Gothic"/>
          <w:color w:val="000000"/>
          <w:sz w:val="22"/>
          <w:szCs w:val="22"/>
          <w:lang w:val="pt-PT"/>
        </w:rPr>
        <w:t>MICOA,</w:t>
      </w:r>
      <w:r w:rsidR="00B828EC"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a </w:t>
      </w:r>
      <w:r w:rsidR="00B828EC" w:rsidRPr="00442211">
        <w:rPr>
          <w:rFonts w:ascii="Century Gothic" w:hAnsi="Century Gothic"/>
          <w:color w:val="000000"/>
          <w:sz w:val="22"/>
          <w:szCs w:val="22"/>
          <w:lang w:val="pt-PT"/>
        </w:rPr>
        <w:t>capacidade humana e institucional</w:t>
      </w:r>
      <w:r w:rsidR="00B828EC" w:rsidRPr="00442211">
        <w:rPr>
          <w:rFonts w:ascii="Century Gothic" w:hAnsi="Century Gothic" w:cs="Arial"/>
          <w:color w:val="000000"/>
          <w:sz w:val="22"/>
          <w:szCs w:val="22"/>
          <w:lang w:val="pt-PT"/>
        </w:rPr>
        <w:t xml:space="preserve"> </w:t>
      </w:r>
      <w:r w:rsidR="00B828EC" w:rsidRPr="00442211">
        <w:rPr>
          <w:rFonts w:ascii="Century Gothic" w:hAnsi="Century Gothic"/>
          <w:color w:val="000000"/>
          <w:sz w:val="22"/>
          <w:szCs w:val="22"/>
          <w:lang w:val="pt-PT"/>
        </w:rPr>
        <w:t>inadequada</w:t>
      </w:r>
      <w:r w:rsidR="00B828EC" w:rsidRPr="00442211">
        <w:rPr>
          <w:rFonts w:ascii="Century Gothic" w:hAnsi="Century Gothic" w:cs="Arial"/>
          <w:color w:val="000000"/>
          <w:sz w:val="22"/>
          <w:szCs w:val="22"/>
          <w:lang w:val="pt-PT"/>
        </w:rPr>
        <w:t xml:space="preserve"> </w:t>
      </w:r>
      <w:r w:rsidR="00B828EC" w:rsidRPr="00442211">
        <w:rPr>
          <w:rFonts w:ascii="Century Gothic" w:hAnsi="Century Gothic"/>
          <w:color w:val="000000"/>
          <w:sz w:val="22"/>
          <w:szCs w:val="22"/>
          <w:lang w:val="pt-PT"/>
        </w:rPr>
        <w:t>constitui</w:t>
      </w:r>
      <w:r w:rsidR="00B828EC" w:rsidRPr="00442211">
        <w:rPr>
          <w:rFonts w:ascii="Century Gothic" w:hAnsi="Century Gothic" w:cs="Arial"/>
          <w:color w:val="000000"/>
          <w:sz w:val="22"/>
          <w:szCs w:val="22"/>
          <w:lang w:val="pt-PT"/>
        </w:rPr>
        <w:t xml:space="preserve"> </w:t>
      </w:r>
      <w:r w:rsidR="00B828EC" w:rsidRPr="00442211">
        <w:rPr>
          <w:rFonts w:ascii="Century Gothic" w:hAnsi="Century Gothic"/>
          <w:color w:val="000000"/>
          <w:sz w:val="22"/>
          <w:szCs w:val="22"/>
          <w:lang w:val="pt-PT"/>
        </w:rPr>
        <w:t>uma restrição</w:t>
      </w:r>
      <w:r w:rsidR="00B828EC" w:rsidRPr="00442211">
        <w:rPr>
          <w:rFonts w:ascii="Century Gothic" w:hAnsi="Century Gothic" w:cs="Arial"/>
          <w:color w:val="000000"/>
          <w:sz w:val="22"/>
          <w:szCs w:val="22"/>
          <w:lang w:val="pt-PT"/>
        </w:rPr>
        <w:t xml:space="preserve"> </w:t>
      </w:r>
      <w:r w:rsidR="00B828EC" w:rsidRPr="00442211">
        <w:rPr>
          <w:rFonts w:ascii="Century Gothic" w:hAnsi="Century Gothic"/>
          <w:color w:val="000000"/>
          <w:sz w:val="22"/>
          <w:szCs w:val="22"/>
          <w:lang w:val="pt-PT"/>
        </w:rPr>
        <w:t>à</w:t>
      </w:r>
      <w:r w:rsidR="00B828EC" w:rsidRPr="00442211">
        <w:rPr>
          <w:rFonts w:ascii="Century Gothic" w:hAnsi="Century Gothic" w:cs="Arial"/>
          <w:color w:val="000000"/>
          <w:sz w:val="22"/>
          <w:szCs w:val="22"/>
          <w:lang w:val="pt-PT"/>
        </w:rPr>
        <w:t xml:space="preserve"> </w:t>
      </w:r>
      <w:r w:rsidR="00B828EC" w:rsidRPr="00442211">
        <w:rPr>
          <w:rFonts w:ascii="Century Gothic" w:hAnsi="Century Gothic"/>
          <w:color w:val="000000"/>
          <w:sz w:val="22"/>
          <w:szCs w:val="22"/>
          <w:lang w:val="pt-PT"/>
        </w:rPr>
        <w:t>obtenção de resultados mais</w:t>
      </w:r>
      <w:r w:rsidR="00B828EC" w:rsidRPr="00442211">
        <w:rPr>
          <w:rFonts w:ascii="Century Gothic" w:hAnsi="Century Gothic" w:cs="Arial"/>
          <w:color w:val="000000"/>
          <w:sz w:val="22"/>
          <w:szCs w:val="22"/>
          <w:lang w:val="pt-PT"/>
        </w:rPr>
        <w:t xml:space="preserve"> </w:t>
      </w:r>
      <w:r w:rsidR="00B828EC" w:rsidRPr="00442211">
        <w:rPr>
          <w:rFonts w:ascii="Century Gothic" w:hAnsi="Century Gothic"/>
          <w:color w:val="000000"/>
          <w:sz w:val="22"/>
          <w:szCs w:val="22"/>
          <w:lang w:val="pt-PT"/>
        </w:rPr>
        <w:t>coerentes.</w:t>
      </w:r>
      <w:r w:rsidR="00B828EC"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Tal c</w:t>
      </w:r>
      <w:r w:rsidR="00B828EC" w:rsidRPr="00442211">
        <w:rPr>
          <w:rFonts w:ascii="Century Gothic" w:hAnsi="Century Gothic"/>
          <w:color w:val="000000"/>
          <w:sz w:val="22"/>
          <w:szCs w:val="22"/>
          <w:lang w:val="pt-PT"/>
        </w:rPr>
        <w:t>omo a</w:t>
      </w:r>
      <w:r w:rsidR="00B828EC" w:rsidRPr="00442211">
        <w:rPr>
          <w:rStyle w:val="hps"/>
          <w:rFonts w:ascii="Arial" w:hAnsi="Arial" w:cs="Arial"/>
          <w:color w:val="333333"/>
          <w:sz w:val="20"/>
          <w:szCs w:val="20"/>
          <w:lang w:val="pt-PT"/>
        </w:rPr>
        <w:t xml:space="preserve"> </w:t>
      </w:r>
      <w:r w:rsidR="0022502E" w:rsidRPr="00442211">
        <w:rPr>
          <w:rFonts w:ascii="Century Gothic" w:hAnsi="Century Gothic" w:cs="Arial"/>
          <w:color w:val="000000"/>
          <w:sz w:val="22"/>
          <w:szCs w:val="22"/>
          <w:lang w:val="pt-PT"/>
        </w:rPr>
        <w:fldChar w:fldCharType="begin"/>
      </w:r>
      <w:r w:rsidR="00B828EC" w:rsidRPr="00442211">
        <w:rPr>
          <w:rFonts w:ascii="Century Gothic" w:hAnsi="Century Gothic" w:cs="Arial"/>
          <w:color w:val="000000"/>
          <w:sz w:val="22"/>
          <w:szCs w:val="22"/>
          <w:lang w:val="pt-PT"/>
        </w:rPr>
        <w:instrText xml:space="preserve"> REF _Ref299548360 \h </w:instrText>
      </w:r>
      <w:r w:rsidR="0022502E" w:rsidRPr="00442211">
        <w:rPr>
          <w:rFonts w:ascii="Century Gothic" w:hAnsi="Century Gothic" w:cs="Arial"/>
          <w:color w:val="000000"/>
          <w:sz w:val="22"/>
          <w:szCs w:val="22"/>
          <w:lang w:val="pt-PT"/>
        </w:rPr>
      </w:r>
      <w:r w:rsidR="0022502E" w:rsidRPr="00442211">
        <w:rPr>
          <w:rFonts w:ascii="Century Gothic" w:hAnsi="Century Gothic" w:cs="Arial"/>
          <w:color w:val="000000"/>
          <w:sz w:val="22"/>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13</w:t>
      </w:r>
      <w:r w:rsidR="0022502E" w:rsidRPr="00442211">
        <w:rPr>
          <w:rFonts w:ascii="Century Gothic" w:hAnsi="Century Gothic" w:cs="Arial"/>
          <w:color w:val="000000"/>
          <w:sz w:val="22"/>
          <w:szCs w:val="22"/>
          <w:lang w:val="pt-PT"/>
        </w:rPr>
        <w:fldChar w:fldCharType="end"/>
      </w:r>
      <w:r w:rsidR="00B828EC" w:rsidRPr="00442211">
        <w:rPr>
          <w:rStyle w:val="hps"/>
          <w:rFonts w:ascii="Arial" w:hAnsi="Arial" w:cs="Arial"/>
          <w:color w:val="333333"/>
          <w:sz w:val="20"/>
          <w:szCs w:val="20"/>
          <w:lang w:val="pt-PT"/>
        </w:rPr>
        <w:t xml:space="preserve"> </w:t>
      </w:r>
      <w:r w:rsidR="00B828EC" w:rsidRPr="00442211">
        <w:rPr>
          <w:rFonts w:ascii="Century Gothic" w:hAnsi="Century Gothic"/>
          <w:color w:val="000000"/>
          <w:sz w:val="22"/>
          <w:szCs w:val="22"/>
          <w:lang w:val="pt-PT"/>
        </w:rPr>
        <w:t xml:space="preserve">mostra, a distribuição do pessoal por unidades apresenta </w:t>
      </w:r>
      <w:r w:rsidR="00F95D1A" w:rsidRPr="00442211">
        <w:rPr>
          <w:rFonts w:ascii="Century Gothic" w:hAnsi="Century Gothic"/>
          <w:color w:val="000000"/>
          <w:sz w:val="22"/>
          <w:szCs w:val="22"/>
          <w:lang w:val="pt-PT"/>
        </w:rPr>
        <w:t>a DAF</w:t>
      </w:r>
      <w:r w:rsidR="00B828EC" w:rsidRPr="00442211">
        <w:rPr>
          <w:rFonts w:ascii="Century Gothic" w:hAnsi="Century Gothic"/>
          <w:color w:val="000000"/>
          <w:sz w:val="22"/>
          <w:szCs w:val="22"/>
          <w:lang w:val="pt-PT"/>
        </w:rPr>
        <w:t xml:space="preserve"> como a unidade com o maior número de </w:t>
      </w:r>
      <w:r w:rsidR="00A20D19">
        <w:rPr>
          <w:rFonts w:ascii="Century Gothic" w:hAnsi="Century Gothic"/>
          <w:color w:val="000000"/>
          <w:sz w:val="22"/>
          <w:szCs w:val="22"/>
          <w:lang w:val="pt-PT"/>
        </w:rPr>
        <w:t>funcionários</w:t>
      </w:r>
      <w:r w:rsidR="00B828EC" w:rsidRPr="00442211">
        <w:rPr>
          <w:rFonts w:ascii="Century Gothic" w:hAnsi="Century Gothic"/>
          <w:color w:val="000000"/>
          <w:sz w:val="22"/>
          <w:szCs w:val="22"/>
          <w:lang w:val="pt-PT"/>
        </w:rPr>
        <w:t>, seguido p</w:t>
      </w:r>
      <w:r w:rsidRPr="00442211">
        <w:rPr>
          <w:rFonts w:ascii="Century Gothic" w:hAnsi="Century Gothic"/>
          <w:color w:val="000000"/>
          <w:sz w:val="22"/>
          <w:szCs w:val="22"/>
          <w:lang w:val="pt-PT"/>
        </w:rPr>
        <w:t xml:space="preserve">ela </w:t>
      </w:r>
      <w:r w:rsidR="00B828EC" w:rsidRPr="00442211">
        <w:rPr>
          <w:rFonts w:ascii="Century Gothic" w:hAnsi="Century Gothic"/>
          <w:color w:val="000000"/>
          <w:sz w:val="22"/>
          <w:szCs w:val="22"/>
          <w:lang w:val="pt-PT"/>
        </w:rPr>
        <w:t xml:space="preserve">DPCA Maputo, </w:t>
      </w:r>
      <w:r w:rsidRPr="00442211">
        <w:rPr>
          <w:rFonts w:ascii="Century Gothic" w:hAnsi="Century Gothic"/>
          <w:color w:val="000000"/>
          <w:sz w:val="22"/>
          <w:szCs w:val="22"/>
          <w:lang w:val="pt-PT"/>
        </w:rPr>
        <w:t xml:space="preserve">a </w:t>
      </w:r>
      <w:r w:rsidR="00B828EC" w:rsidRPr="00442211">
        <w:rPr>
          <w:rFonts w:ascii="Century Gothic" w:hAnsi="Century Gothic"/>
          <w:color w:val="000000"/>
          <w:sz w:val="22"/>
          <w:szCs w:val="22"/>
          <w:lang w:val="pt-PT"/>
        </w:rPr>
        <w:t xml:space="preserve">DINPOT e </w:t>
      </w:r>
      <w:r w:rsidRPr="00442211">
        <w:rPr>
          <w:rFonts w:ascii="Century Gothic" w:hAnsi="Century Gothic"/>
          <w:color w:val="000000"/>
          <w:sz w:val="22"/>
          <w:szCs w:val="22"/>
          <w:lang w:val="pt-PT"/>
        </w:rPr>
        <w:t xml:space="preserve">a </w:t>
      </w:r>
      <w:r w:rsidR="00B828EC" w:rsidRPr="00442211">
        <w:rPr>
          <w:rFonts w:ascii="Century Gothic" w:hAnsi="Century Gothic"/>
          <w:color w:val="000000"/>
          <w:sz w:val="22"/>
          <w:szCs w:val="22"/>
          <w:lang w:val="pt-PT"/>
        </w:rPr>
        <w:t>DPCA</w:t>
      </w:r>
      <w:r w:rsidRPr="00442211">
        <w:rPr>
          <w:rFonts w:ascii="Century Gothic" w:hAnsi="Century Gothic"/>
          <w:color w:val="000000"/>
          <w:sz w:val="22"/>
          <w:szCs w:val="22"/>
          <w:lang w:val="pt-PT"/>
        </w:rPr>
        <w:t xml:space="preserve"> Nampula</w:t>
      </w:r>
      <w:r w:rsidR="00B828EC" w:rsidRPr="00442211">
        <w:rPr>
          <w:rFonts w:ascii="Century Gothic" w:hAnsi="Century Gothic"/>
          <w:color w:val="000000"/>
          <w:sz w:val="22"/>
          <w:szCs w:val="22"/>
          <w:lang w:val="pt-PT"/>
        </w:rPr>
        <w:t xml:space="preserve">. No entanto, a esmagadora maioria dessas pessoas são responsáveis ​​por fornecer diferentes tipos de apoio administrativo e/ou </w:t>
      </w:r>
      <w:r w:rsidRPr="00442211">
        <w:rPr>
          <w:rFonts w:ascii="Century Gothic" w:hAnsi="Century Gothic"/>
          <w:color w:val="000000"/>
          <w:sz w:val="22"/>
          <w:szCs w:val="22"/>
          <w:lang w:val="pt-PT"/>
        </w:rPr>
        <w:t xml:space="preserve">por </w:t>
      </w:r>
      <w:r w:rsidR="00B828EC" w:rsidRPr="00442211">
        <w:rPr>
          <w:rFonts w:ascii="Century Gothic" w:hAnsi="Century Gothic"/>
          <w:color w:val="000000"/>
          <w:sz w:val="22"/>
          <w:szCs w:val="22"/>
          <w:lang w:val="pt-PT"/>
        </w:rPr>
        <w:t>executar a</w:t>
      </w:r>
      <w:r w:rsidRPr="00442211">
        <w:rPr>
          <w:rFonts w:ascii="Century Gothic" w:hAnsi="Century Gothic"/>
          <w:color w:val="000000"/>
          <w:sz w:val="22"/>
          <w:szCs w:val="22"/>
          <w:lang w:val="pt-PT"/>
        </w:rPr>
        <w:t>c</w:t>
      </w:r>
      <w:r w:rsidR="00B828EC" w:rsidRPr="00442211">
        <w:rPr>
          <w:rFonts w:ascii="Century Gothic" w:hAnsi="Century Gothic"/>
          <w:color w:val="000000"/>
          <w:sz w:val="22"/>
          <w:szCs w:val="22"/>
          <w:lang w:val="pt-PT"/>
        </w:rPr>
        <w:t>tividades manuais (d</w:t>
      </w:r>
      <w:r w:rsidRPr="00442211">
        <w:rPr>
          <w:rFonts w:ascii="Century Gothic" w:hAnsi="Century Gothic"/>
          <w:color w:val="000000"/>
          <w:sz w:val="22"/>
          <w:szCs w:val="22"/>
          <w:lang w:val="pt-PT"/>
        </w:rPr>
        <w:t>actilografia</w:t>
      </w:r>
      <w:r w:rsidR="00B828EC" w:rsidRPr="00442211">
        <w:rPr>
          <w:rFonts w:ascii="Century Gothic" w:hAnsi="Century Gothic"/>
          <w:color w:val="000000"/>
          <w:sz w:val="22"/>
          <w:szCs w:val="22"/>
          <w:lang w:val="pt-PT"/>
        </w:rPr>
        <w:t>, limpeza, condução, segurança e manutenção geral de imóveis e equipamentos, etc.)</w:t>
      </w:r>
      <w:r w:rsidRPr="00442211">
        <w:rPr>
          <w:rFonts w:ascii="Century Gothic" w:hAnsi="Century Gothic"/>
          <w:color w:val="000000"/>
          <w:sz w:val="22"/>
          <w:szCs w:val="22"/>
          <w:lang w:val="pt-PT"/>
        </w:rPr>
        <w:t>.</w:t>
      </w:r>
      <w:r w:rsidR="00245DCD" w:rsidRPr="00442211">
        <w:rPr>
          <w:rFonts w:ascii="Century Gothic" w:hAnsi="Century Gothic"/>
          <w:color w:val="000000"/>
          <w:sz w:val="22"/>
          <w:szCs w:val="22"/>
          <w:lang w:val="pt-PT"/>
        </w:rPr>
        <w:t xml:space="preserve"> </w:t>
      </w:r>
    </w:p>
    <w:p w:rsidR="00245DCD" w:rsidRPr="00442211" w:rsidRDefault="00440A05" w:rsidP="00245DCD">
      <w:pPr>
        <w:pStyle w:val="Caption"/>
        <w:keepNext/>
        <w:jc w:val="both"/>
        <w:rPr>
          <w:rFonts w:ascii="Century Gothic" w:hAnsi="Century Gothic" w:cs="Arial"/>
          <w:color w:val="000000"/>
          <w:sz w:val="22"/>
          <w:szCs w:val="22"/>
          <w:lang w:val="pt-PT"/>
        </w:rPr>
      </w:pPr>
      <w:bookmarkStart w:id="80" w:name="_Ref299548360"/>
      <w:bookmarkStart w:id="81" w:name="_Toc299991091"/>
      <w:r w:rsidRPr="00442211">
        <w:rPr>
          <w:rFonts w:ascii="Century Gothic" w:hAnsi="Century Gothic"/>
          <w:color w:val="1F497D"/>
          <w:sz w:val="18"/>
          <w:szCs w:val="22"/>
          <w:lang w:val="pt-PT"/>
        </w:rPr>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13</w:t>
      </w:r>
      <w:r w:rsidR="0022502E" w:rsidRPr="00442211">
        <w:rPr>
          <w:rFonts w:ascii="Century Gothic" w:hAnsi="Century Gothic"/>
          <w:color w:val="1F497D"/>
          <w:sz w:val="18"/>
          <w:szCs w:val="22"/>
          <w:lang w:val="pt-PT"/>
        </w:rPr>
        <w:fldChar w:fldCharType="end"/>
      </w:r>
      <w:bookmarkEnd w:id="80"/>
      <w:r w:rsidR="00245DCD" w:rsidRPr="00442211">
        <w:rPr>
          <w:rFonts w:ascii="Century Gothic" w:hAnsi="Century Gothic"/>
          <w:color w:val="1F497D"/>
          <w:sz w:val="18"/>
          <w:szCs w:val="22"/>
          <w:lang w:val="pt-PT"/>
        </w:rPr>
        <w:t xml:space="preserve"> – </w:t>
      </w:r>
      <w:r w:rsidR="0053205F" w:rsidRPr="00442211">
        <w:rPr>
          <w:rFonts w:ascii="Century Gothic" w:hAnsi="Century Gothic"/>
          <w:color w:val="1F497D"/>
          <w:sz w:val="18"/>
          <w:szCs w:val="22"/>
          <w:lang w:val="pt-PT"/>
        </w:rPr>
        <w:t>Distribuição</w:t>
      </w:r>
      <w:r w:rsidR="00B828EC" w:rsidRPr="00442211">
        <w:rPr>
          <w:rFonts w:ascii="Century Gothic" w:hAnsi="Century Gothic"/>
          <w:color w:val="1F497D"/>
          <w:sz w:val="18"/>
          <w:szCs w:val="22"/>
          <w:lang w:val="pt-PT"/>
        </w:rPr>
        <w:t xml:space="preserve"> do pessoal do MICOA por unidades</w:t>
      </w:r>
      <w:bookmarkEnd w:id="81"/>
    </w:p>
    <w:p w:rsidR="00245DCD" w:rsidRPr="00442211" w:rsidRDefault="00245DCD" w:rsidP="00245DCD">
      <w:pPr>
        <w:spacing w:after="100" w:afterAutospacing="1"/>
        <w:jc w:val="both"/>
        <w:rPr>
          <w:rFonts w:ascii="Century Gothic" w:hAnsi="Century Gothic" w:cs="Arial"/>
          <w:color w:val="000000"/>
          <w:sz w:val="22"/>
          <w:szCs w:val="22"/>
          <w:lang w:val="pt-PT" w:eastAsia="pt-PT"/>
        </w:rPr>
      </w:pPr>
      <w:r w:rsidRPr="00442211">
        <w:rPr>
          <w:rFonts w:ascii="Century Gothic" w:hAnsi="Century Gothic" w:cs="Arial"/>
          <w:noProof/>
          <w:color w:val="000000"/>
          <w:sz w:val="22"/>
          <w:szCs w:val="22"/>
          <w:lang w:val="en-US"/>
        </w:rPr>
        <w:drawing>
          <wp:inline distT="0" distB="0" distL="0" distR="0">
            <wp:extent cx="5201920" cy="203581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5201920" cy="2035810"/>
                    </a:xfrm>
                    <a:prstGeom prst="rect">
                      <a:avLst/>
                    </a:prstGeom>
                    <a:noFill/>
                    <a:ln w="9525">
                      <a:noFill/>
                      <a:miter lim="800000"/>
                      <a:headEnd/>
                      <a:tailEnd/>
                    </a:ln>
                  </pic:spPr>
                </pic:pic>
              </a:graphicData>
            </a:graphic>
          </wp:inline>
        </w:drawing>
      </w:r>
    </w:p>
    <w:p w:rsidR="00B828EC" w:rsidRPr="00442211" w:rsidRDefault="00B828EC"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s="Arial"/>
          <w:color w:val="000000"/>
          <w:sz w:val="22"/>
          <w:szCs w:val="22"/>
          <w:lang w:val="pt-PT"/>
        </w:rPr>
        <w:t xml:space="preserve">A </w:t>
      </w:r>
      <w:r w:rsidR="0022502E" w:rsidRPr="00442211">
        <w:rPr>
          <w:rFonts w:ascii="Century Gothic" w:hAnsi="Century Gothic"/>
          <w:color w:val="1F497D"/>
          <w:sz w:val="18"/>
          <w:szCs w:val="22"/>
          <w:lang w:val="pt-PT"/>
        </w:rPr>
        <w:fldChar w:fldCharType="begin"/>
      </w:r>
      <w:r w:rsidRPr="00442211">
        <w:rPr>
          <w:rFonts w:ascii="Century Gothic" w:hAnsi="Century Gothic"/>
          <w:color w:val="1F497D"/>
          <w:sz w:val="18"/>
          <w:szCs w:val="22"/>
          <w:lang w:val="pt-PT"/>
        </w:rPr>
        <w:instrText xml:space="preserve"> REF _Ref299548467 \h </w:instrText>
      </w:r>
      <w:r w:rsidR="0022502E" w:rsidRPr="00442211">
        <w:rPr>
          <w:rFonts w:ascii="Century Gothic" w:hAnsi="Century Gothic"/>
          <w:color w:val="1F497D"/>
          <w:sz w:val="18"/>
          <w:szCs w:val="22"/>
          <w:lang w:val="pt-PT"/>
        </w:rPr>
      </w:r>
      <w:r w:rsidR="0022502E" w:rsidRPr="00442211">
        <w:rPr>
          <w:rFonts w:ascii="Century Gothic" w:hAnsi="Century Gothic"/>
          <w:color w:val="1F497D"/>
          <w:sz w:val="18"/>
          <w:szCs w:val="22"/>
          <w:lang w:val="pt-PT"/>
        </w:rPr>
        <w:fldChar w:fldCharType="separate"/>
      </w:r>
      <w:r w:rsidR="00CC1024" w:rsidRPr="00442211">
        <w:rPr>
          <w:rFonts w:ascii="Century Gothic" w:hAnsi="Century Gothic"/>
          <w:color w:val="1F497D"/>
          <w:sz w:val="18"/>
          <w:szCs w:val="22"/>
          <w:lang w:val="pt-PT"/>
        </w:rPr>
        <w:t xml:space="preserve">Figura </w:t>
      </w:r>
      <w:r w:rsidR="00CC1024">
        <w:rPr>
          <w:rFonts w:ascii="Century Gothic" w:hAnsi="Century Gothic"/>
          <w:noProof/>
          <w:color w:val="1F497D"/>
          <w:sz w:val="18"/>
          <w:szCs w:val="22"/>
          <w:lang w:val="pt-PT"/>
        </w:rPr>
        <w:t>14</w:t>
      </w:r>
      <w:r w:rsidR="0022502E" w:rsidRPr="00442211">
        <w:rPr>
          <w:rFonts w:ascii="Century Gothic" w:hAnsi="Century Gothic"/>
          <w:color w:val="1F497D"/>
          <w:sz w:val="18"/>
          <w:szCs w:val="22"/>
          <w:lang w:val="pt-PT"/>
        </w:rPr>
        <w:fldChar w:fldCharType="end"/>
      </w:r>
      <w:r w:rsidRPr="00442211">
        <w:rPr>
          <w:rFonts w:ascii="Century Gothic" w:hAnsi="Century Gothic"/>
          <w:color w:val="1F497D"/>
          <w:sz w:val="18"/>
          <w:szCs w:val="22"/>
          <w:lang w:val="pt-PT"/>
        </w:rPr>
        <w:t xml:space="preserve"> </w:t>
      </w:r>
      <w:r w:rsidR="003B5156" w:rsidRPr="00442211">
        <w:rPr>
          <w:rFonts w:ascii="Century Gothic" w:hAnsi="Century Gothic"/>
          <w:color w:val="000000"/>
          <w:sz w:val="22"/>
          <w:szCs w:val="22"/>
          <w:lang w:val="pt-PT"/>
        </w:rPr>
        <w:t>apresenta</w:t>
      </w:r>
      <w:r w:rsidRPr="00442211">
        <w:rPr>
          <w:rFonts w:ascii="Century Gothic" w:hAnsi="Century Gothic"/>
          <w:color w:val="000000"/>
          <w:sz w:val="22"/>
          <w:szCs w:val="22"/>
          <w:lang w:val="pt-PT"/>
        </w:rPr>
        <w:t xml:space="preserve"> a distribuição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do pessoal</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do MICOA</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por</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habilitações académicas</w:t>
      </w:r>
      <w:r w:rsidRPr="00442211">
        <w:rPr>
          <w:rFonts w:ascii="Century Gothic" w:hAnsi="Century Gothic" w:cs="Arial"/>
          <w:color w:val="000000"/>
          <w:sz w:val="22"/>
          <w:szCs w:val="22"/>
          <w:lang w:val="pt-PT"/>
        </w:rPr>
        <w:t xml:space="preserve">, o que mostra </w:t>
      </w:r>
      <w:r w:rsidRPr="00442211">
        <w:rPr>
          <w:rFonts w:ascii="Century Gothic" w:hAnsi="Century Gothic"/>
          <w:color w:val="000000"/>
          <w:sz w:val="22"/>
          <w:szCs w:val="22"/>
          <w:lang w:val="pt-PT"/>
        </w:rPr>
        <w:t>a prevalência 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pessoas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que completaram 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nível 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e</w:t>
      </w:r>
      <w:r w:rsidR="003B5156" w:rsidRPr="00442211">
        <w:rPr>
          <w:rFonts w:ascii="Century Gothic" w:hAnsi="Century Gothic"/>
          <w:color w:val="000000"/>
          <w:sz w:val="22"/>
          <w:szCs w:val="22"/>
          <w:lang w:val="pt-PT"/>
        </w:rPr>
        <w:t>nsino médio</w:t>
      </w:r>
      <w:r w:rsidRPr="00442211">
        <w:rPr>
          <w:rFonts w:ascii="Century Gothic" w:hAnsi="Century Gothic"/>
          <w:color w:val="000000"/>
          <w:sz w:val="22"/>
          <w:szCs w:val="22"/>
          <w:lang w:val="pt-PT"/>
        </w:rPr>
        <w:t>,</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seguido do nível</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primário,</w:t>
      </w:r>
      <w:r w:rsidRPr="00442211">
        <w:rPr>
          <w:rFonts w:ascii="Century Gothic" w:hAnsi="Century Gothic" w:cs="Arial"/>
          <w:color w:val="000000"/>
          <w:sz w:val="22"/>
          <w:szCs w:val="22"/>
          <w:lang w:val="pt-PT"/>
        </w:rPr>
        <w:t xml:space="preserve"> </w:t>
      </w:r>
      <w:r w:rsidR="00A20D19">
        <w:rPr>
          <w:rFonts w:ascii="Century Gothic" w:hAnsi="Century Gothic" w:cs="Arial"/>
          <w:color w:val="000000"/>
          <w:sz w:val="22"/>
          <w:szCs w:val="22"/>
          <w:lang w:val="pt-PT"/>
        </w:rPr>
        <w:t xml:space="preserve">de </w:t>
      </w:r>
      <w:r w:rsidRPr="00442211">
        <w:rPr>
          <w:rFonts w:ascii="Century Gothic" w:hAnsi="Century Gothic"/>
          <w:color w:val="000000"/>
          <w:sz w:val="22"/>
          <w:szCs w:val="22"/>
          <w:lang w:val="pt-PT"/>
        </w:rPr>
        <w:t>graduação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w:t>
      </w:r>
      <w:r w:rsidR="003B5156" w:rsidRPr="00442211">
        <w:rPr>
          <w:rFonts w:ascii="Century Gothic" w:hAnsi="Century Gothic"/>
          <w:color w:val="000000"/>
          <w:sz w:val="22"/>
          <w:szCs w:val="22"/>
          <w:lang w:val="pt-PT"/>
        </w:rPr>
        <w:t>l</w:t>
      </w:r>
      <w:r w:rsidRPr="00442211">
        <w:rPr>
          <w:rFonts w:ascii="Century Gothic" w:hAnsi="Century Gothic" w:cs="Arial"/>
          <w:color w:val="000000"/>
          <w:sz w:val="22"/>
          <w:szCs w:val="22"/>
          <w:lang w:val="pt-PT"/>
        </w:rPr>
        <w:t xml:space="preserve">icenciatura </w:t>
      </w:r>
      <w:r w:rsidRPr="00442211">
        <w:rPr>
          <w:rFonts w:ascii="Century Gothic" w:hAnsi="Century Gothic"/>
          <w:color w:val="000000"/>
          <w:sz w:val="22"/>
          <w:szCs w:val="22"/>
          <w:lang w:val="pt-PT"/>
        </w:rPr>
        <w:t xml:space="preserve">e </w:t>
      </w:r>
      <w:r w:rsidR="003B5156" w:rsidRPr="00442211">
        <w:rPr>
          <w:rFonts w:ascii="Century Gothic" w:hAnsi="Century Gothic"/>
          <w:color w:val="000000"/>
          <w:sz w:val="22"/>
          <w:szCs w:val="22"/>
          <w:lang w:val="pt-PT"/>
        </w:rPr>
        <w:t>bacharelat</w:t>
      </w:r>
      <w:r w:rsidRPr="00442211">
        <w:rPr>
          <w:rFonts w:ascii="Century Gothic" w:hAnsi="Century Gothic"/>
          <w:color w:val="000000"/>
          <w:sz w:val="22"/>
          <w:szCs w:val="22"/>
          <w:lang w:val="pt-PT"/>
        </w:rPr>
        <w:t>o</w:t>
      </w:r>
      <w:r w:rsidRPr="00442211">
        <w:rPr>
          <w:rFonts w:ascii="Century Gothic" w:hAnsi="Century Gothic" w:cs="Arial"/>
          <w:color w:val="000000"/>
          <w:sz w:val="22"/>
          <w:szCs w:val="22"/>
          <w:lang w:val="pt-PT"/>
        </w:rPr>
        <w:t xml:space="preserve">), </w:t>
      </w:r>
      <w:r w:rsidR="003B5156" w:rsidRPr="00442211">
        <w:rPr>
          <w:rFonts w:ascii="Century Gothic" w:hAnsi="Century Gothic" w:cs="Arial"/>
          <w:color w:val="000000"/>
          <w:sz w:val="22"/>
          <w:szCs w:val="22"/>
          <w:lang w:val="pt-PT"/>
        </w:rPr>
        <w:t xml:space="preserve">ensino básico </w:t>
      </w:r>
      <w:r w:rsidRPr="00442211">
        <w:rPr>
          <w:rFonts w:ascii="Century Gothic" w:hAnsi="Century Gothic"/>
          <w:color w:val="000000"/>
          <w:sz w:val="22"/>
          <w:szCs w:val="22"/>
          <w:lang w:val="pt-PT"/>
        </w:rPr>
        <w:t>e pós-</w:t>
      </w:r>
      <w:r w:rsidR="003B5156" w:rsidRPr="00442211">
        <w:rPr>
          <w:rFonts w:ascii="Century Gothic" w:hAnsi="Century Gothic"/>
          <w:color w:val="000000"/>
          <w:sz w:val="22"/>
          <w:szCs w:val="22"/>
          <w:lang w:val="pt-PT"/>
        </w:rPr>
        <w:t>graduação</w:t>
      </w:r>
      <w:r w:rsidR="003B5156"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w:t>
      </w:r>
      <w:r w:rsidR="003B5156" w:rsidRPr="00442211">
        <w:rPr>
          <w:rFonts w:ascii="Century Gothic" w:hAnsi="Century Gothic"/>
          <w:color w:val="000000"/>
          <w:sz w:val="22"/>
          <w:szCs w:val="22"/>
          <w:lang w:val="pt-PT"/>
        </w:rPr>
        <w:t>apenas a nível do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mestrado</w:t>
      </w:r>
      <w:r w:rsidRPr="00442211">
        <w:rPr>
          <w:rFonts w:ascii="Century Gothic" w:hAnsi="Century Gothic" w:cs="Arial"/>
          <w:color w:val="000000"/>
          <w:sz w:val="22"/>
          <w:szCs w:val="22"/>
          <w:lang w:val="pt-PT"/>
        </w:rPr>
        <w:t>).</w:t>
      </w:r>
    </w:p>
    <w:p w:rsidR="00245DCD" w:rsidRPr="00442211" w:rsidRDefault="00440A05" w:rsidP="00245DCD">
      <w:pPr>
        <w:pStyle w:val="Caption"/>
        <w:keepNext/>
        <w:jc w:val="both"/>
        <w:rPr>
          <w:rFonts w:ascii="Century Gothic" w:hAnsi="Century Gothic"/>
          <w:color w:val="1F497D"/>
          <w:sz w:val="18"/>
          <w:szCs w:val="22"/>
          <w:lang w:val="pt-PT"/>
        </w:rPr>
      </w:pPr>
      <w:bookmarkStart w:id="82" w:name="_Ref299548467"/>
      <w:bookmarkStart w:id="83" w:name="_Toc299991092"/>
      <w:r w:rsidRPr="00442211">
        <w:rPr>
          <w:rFonts w:ascii="Century Gothic" w:hAnsi="Century Gothic"/>
          <w:color w:val="1F497D"/>
          <w:sz w:val="18"/>
          <w:szCs w:val="22"/>
          <w:lang w:val="pt-PT"/>
        </w:rPr>
        <w:lastRenderedPageBreak/>
        <w:t>Figura</w:t>
      </w:r>
      <w:r w:rsidR="00245DCD" w:rsidRPr="00442211">
        <w:rPr>
          <w:rFonts w:ascii="Century Gothic" w:hAnsi="Century Gothic"/>
          <w:color w:val="1F497D"/>
          <w:sz w:val="18"/>
          <w:szCs w:val="22"/>
          <w:lang w:val="pt-PT"/>
        </w:rPr>
        <w:t xml:space="preserve"> </w:t>
      </w:r>
      <w:r w:rsidR="0022502E" w:rsidRPr="00442211">
        <w:rPr>
          <w:rFonts w:ascii="Century Gothic" w:hAnsi="Century Gothic"/>
          <w:color w:val="1F497D"/>
          <w:sz w:val="18"/>
          <w:szCs w:val="22"/>
          <w:lang w:val="pt-PT"/>
        </w:rPr>
        <w:fldChar w:fldCharType="begin"/>
      </w:r>
      <w:r w:rsidR="00245DCD" w:rsidRPr="00442211">
        <w:rPr>
          <w:rFonts w:ascii="Century Gothic" w:hAnsi="Century Gothic"/>
          <w:color w:val="1F497D"/>
          <w:sz w:val="18"/>
          <w:szCs w:val="22"/>
          <w:lang w:val="pt-PT"/>
        </w:rPr>
        <w:instrText xml:space="preserve"> SEQ Figure \* ARABIC </w:instrText>
      </w:r>
      <w:r w:rsidR="0022502E" w:rsidRPr="00442211">
        <w:rPr>
          <w:rFonts w:ascii="Century Gothic" w:hAnsi="Century Gothic"/>
          <w:color w:val="1F497D"/>
          <w:sz w:val="18"/>
          <w:szCs w:val="22"/>
          <w:lang w:val="pt-PT"/>
        </w:rPr>
        <w:fldChar w:fldCharType="separate"/>
      </w:r>
      <w:r w:rsidR="00CC1024">
        <w:rPr>
          <w:rFonts w:ascii="Century Gothic" w:hAnsi="Century Gothic"/>
          <w:noProof/>
          <w:color w:val="1F497D"/>
          <w:sz w:val="18"/>
          <w:szCs w:val="22"/>
          <w:lang w:val="pt-PT"/>
        </w:rPr>
        <w:t>14</w:t>
      </w:r>
      <w:r w:rsidR="0022502E" w:rsidRPr="00442211">
        <w:rPr>
          <w:rFonts w:ascii="Century Gothic" w:hAnsi="Century Gothic"/>
          <w:color w:val="1F497D"/>
          <w:sz w:val="18"/>
          <w:szCs w:val="22"/>
          <w:lang w:val="pt-PT"/>
        </w:rPr>
        <w:fldChar w:fldCharType="end"/>
      </w:r>
      <w:bookmarkEnd w:id="82"/>
      <w:r w:rsidR="00245DCD" w:rsidRPr="00442211">
        <w:rPr>
          <w:rFonts w:ascii="Century Gothic" w:hAnsi="Century Gothic"/>
          <w:color w:val="1F497D"/>
          <w:sz w:val="18"/>
          <w:szCs w:val="22"/>
          <w:lang w:val="pt-PT"/>
        </w:rPr>
        <w:t xml:space="preserve"> – </w:t>
      </w:r>
      <w:r w:rsidR="0053205F" w:rsidRPr="00442211">
        <w:rPr>
          <w:rFonts w:ascii="Century Gothic" w:hAnsi="Century Gothic"/>
          <w:color w:val="1F497D"/>
          <w:sz w:val="18"/>
          <w:szCs w:val="22"/>
          <w:lang w:val="pt-PT"/>
        </w:rPr>
        <w:t>Distribuição</w:t>
      </w:r>
      <w:r w:rsidR="00B828EC" w:rsidRPr="00442211">
        <w:rPr>
          <w:rFonts w:ascii="Century Gothic" w:hAnsi="Century Gothic"/>
          <w:color w:val="1F497D"/>
          <w:sz w:val="18"/>
          <w:szCs w:val="22"/>
          <w:lang w:val="pt-PT"/>
        </w:rPr>
        <w:t xml:space="preserve"> dos quadros do</w:t>
      </w:r>
      <w:r w:rsidR="00245DCD" w:rsidRPr="00442211">
        <w:rPr>
          <w:rFonts w:ascii="Century Gothic" w:hAnsi="Century Gothic"/>
          <w:color w:val="1F497D"/>
          <w:sz w:val="18"/>
          <w:szCs w:val="22"/>
          <w:lang w:val="pt-PT"/>
        </w:rPr>
        <w:t xml:space="preserve"> MICOA</w:t>
      </w:r>
      <w:r w:rsidR="00B828EC" w:rsidRPr="00442211">
        <w:rPr>
          <w:rFonts w:ascii="Century Gothic" w:hAnsi="Century Gothic"/>
          <w:color w:val="1F497D"/>
          <w:sz w:val="18"/>
          <w:szCs w:val="22"/>
          <w:lang w:val="pt-PT"/>
        </w:rPr>
        <w:t xml:space="preserve"> por unidades</w:t>
      </w:r>
      <w:bookmarkEnd w:id="83"/>
    </w:p>
    <w:p w:rsidR="00245DCD" w:rsidRPr="00442211" w:rsidRDefault="00245DCD"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s="Arial"/>
          <w:noProof/>
          <w:color w:val="000000"/>
          <w:sz w:val="22"/>
          <w:szCs w:val="22"/>
          <w:lang w:val="en-US"/>
        </w:rPr>
        <w:drawing>
          <wp:inline distT="0" distB="0" distL="0" distR="0">
            <wp:extent cx="5143046" cy="2711127"/>
            <wp:effectExtent l="13731" t="6038" r="10218" b="0"/>
            <wp:docPr id="34"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20D19" w:rsidRDefault="00A20D19" w:rsidP="00A20D19">
      <w:pPr>
        <w:spacing w:after="0"/>
        <w:jc w:val="both"/>
        <w:rPr>
          <w:rFonts w:ascii="Century Gothic" w:hAnsi="Century Gothic"/>
          <w:b/>
          <w:i/>
          <w:sz w:val="18"/>
          <w:szCs w:val="22"/>
          <w:lang w:val="pt-PT"/>
        </w:rPr>
      </w:pPr>
      <w:r>
        <w:rPr>
          <w:rFonts w:ascii="Century Gothic" w:hAnsi="Century Gothic"/>
          <w:b/>
          <w:i/>
          <w:sz w:val="18"/>
          <w:szCs w:val="22"/>
          <w:lang w:val="pt-PT"/>
        </w:rPr>
        <w:t>LEGENDA:</w:t>
      </w:r>
    </w:p>
    <w:p w:rsidR="00A20D19" w:rsidRPr="00E1310C" w:rsidRDefault="00A20D19" w:rsidP="00A20D19">
      <w:pPr>
        <w:spacing w:after="0"/>
        <w:jc w:val="both"/>
        <w:rPr>
          <w:rFonts w:ascii="Century Gothic" w:hAnsi="Century Gothic"/>
          <w:sz w:val="18"/>
          <w:szCs w:val="22"/>
          <w:lang w:val="pt-PT"/>
        </w:rPr>
      </w:pPr>
      <w:r>
        <w:rPr>
          <w:rFonts w:ascii="Century Gothic" w:hAnsi="Century Gothic"/>
          <w:sz w:val="18"/>
          <w:szCs w:val="22"/>
          <w:lang w:val="pt-PT"/>
        </w:rPr>
        <w:t>Mestrado</w:t>
      </w:r>
    </w:p>
    <w:p w:rsidR="00A20D19" w:rsidRPr="00E1310C" w:rsidRDefault="00A20D19" w:rsidP="00A20D19">
      <w:pPr>
        <w:spacing w:after="0"/>
        <w:jc w:val="both"/>
        <w:rPr>
          <w:rFonts w:ascii="Century Gothic" w:hAnsi="Century Gothic"/>
          <w:sz w:val="18"/>
          <w:szCs w:val="22"/>
          <w:lang w:val="pt-PT"/>
        </w:rPr>
      </w:pPr>
      <w:r>
        <w:rPr>
          <w:rFonts w:ascii="Century Gothic" w:hAnsi="Century Gothic"/>
          <w:sz w:val="18"/>
          <w:szCs w:val="22"/>
          <w:lang w:val="pt-PT"/>
        </w:rPr>
        <w:t>Licenciatura</w:t>
      </w:r>
    </w:p>
    <w:p w:rsidR="00A20D19" w:rsidRDefault="00A20D19" w:rsidP="00A20D19">
      <w:pPr>
        <w:spacing w:after="0"/>
        <w:jc w:val="both"/>
        <w:rPr>
          <w:rFonts w:ascii="Century Gothic" w:hAnsi="Century Gothic"/>
          <w:sz w:val="18"/>
          <w:szCs w:val="22"/>
          <w:lang w:val="pt-PT"/>
        </w:rPr>
      </w:pPr>
      <w:r>
        <w:rPr>
          <w:rFonts w:ascii="Century Gothic" w:hAnsi="Century Gothic"/>
          <w:sz w:val="18"/>
          <w:szCs w:val="22"/>
          <w:lang w:val="pt-PT"/>
        </w:rPr>
        <w:t>Bacharelato</w:t>
      </w:r>
    </w:p>
    <w:p w:rsidR="00A20D19" w:rsidRPr="00E1310C" w:rsidRDefault="00A20D19" w:rsidP="00A20D19">
      <w:pPr>
        <w:spacing w:after="0"/>
        <w:jc w:val="both"/>
        <w:rPr>
          <w:rFonts w:ascii="Century Gothic" w:hAnsi="Century Gothic"/>
          <w:sz w:val="18"/>
          <w:szCs w:val="22"/>
          <w:lang w:val="pt-PT"/>
        </w:rPr>
      </w:pPr>
      <w:r>
        <w:rPr>
          <w:rFonts w:ascii="Century Gothic" w:hAnsi="Century Gothic"/>
          <w:sz w:val="18"/>
          <w:szCs w:val="22"/>
          <w:lang w:val="pt-PT"/>
        </w:rPr>
        <w:t>Nível Médio</w:t>
      </w:r>
    </w:p>
    <w:p w:rsidR="00A20D19" w:rsidRDefault="00A20D19" w:rsidP="00A20D19">
      <w:pPr>
        <w:spacing w:after="0"/>
        <w:jc w:val="both"/>
        <w:rPr>
          <w:rFonts w:ascii="Century Gothic" w:hAnsi="Century Gothic"/>
          <w:sz w:val="18"/>
          <w:szCs w:val="22"/>
          <w:lang w:val="pt-PT"/>
        </w:rPr>
      </w:pPr>
      <w:r>
        <w:rPr>
          <w:rFonts w:ascii="Century Gothic" w:hAnsi="Century Gothic"/>
          <w:sz w:val="18"/>
          <w:szCs w:val="22"/>
          <w:lang w:val="pt-PT"/>
        </w:rPr>
        <w:t>Nível Básico</w:t>
      </w:r>
    </w:p>
    <w:p w:rsidR="00A20D19" w:rsidRDefault="00A20D19" w:rsidP="00A20D19">
      <w:pPr>
        <w:spacing w:after="0"/>
        <w:jc w:val="both"/>
        <w:rPr>
          <w:rFonts w:ascii="Century Gothic" w:hAnsi="Century Gothic"/>
          <w:sz w:val="18"/>
          <w:szCs w:val="22"/>
          <w:lang w:val="pt-PT"/>
        </w:rPr>
      </w:pPr>
      <w:r>
        <w:rPr>
          <w:rFonts w:ascii="Century Gothic" w:hAnsi="Century Gothic"/>
          <w:sz w:val="18"/>
          <w:szCs w:val="22"/>
          <w:lang w:val="pt-PT"/>
        </w:rPr>
        <w:t>Nível Primário</w:t>
      </w:r>
    </w:p>
    <w:p w:rsidR="00A20D19" w:rsidRPr="00E1310C" w:rsidRDefault="00A20D19" w:rsidP="00A20D19">
      <w:pPr>
        <w:spacing w:after="0"/>
        <w:jc w:val="both"/>
        <w:rPr>
          <w:rFonts w:ascii="Century Gothic" w:hAnsi="Century Gothic"/>
          <w:sz w:val="18"/>
          <w:szCs w:val="22"/>
          <w:lang w:val="pt-PT"/>
        </w:rPr>
      </w:pPr>
    </w:p>
    <w:p w:rsidR="00B828EC" w:rsidRPr="00442211" w:rsidRDefault="00B828EC"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olor w:val="000000"/>
          <w:sz w:val="22"/>
          <w:szCs w:val="22"/>
          <w:lang w:val="pt-PT"/>
        </w:rPr>
        <w:t>Os graduados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de nível médio</w:t>
      </w:r>
      <w:r w:rsidRPr="00442211">
        <w:rPr>
          <w:rFonts w:ascii="Century Gothic" w:hAnsi="Century Gothic" w:cs="Arial"/>
          <w:color w:val="000000"/>
          <w:sz w:val="22"/>
          <w:szCs w:val="22"/>
          <w:lang w:val="pt-PT"/>
        </w:rPr>
        <w:t xml:space="preserve"> </w:t>
      </w:r>
      <w:r w:rsidR="00F04C73" w:rsidRPr="00442211">
        <w:rPr>
          <w:rFonts w:ascii="Century Gothic" w:hAnsi="Century Gothic" w:cs="Arial"/>
          <w:color w:val="000000"/>
          <w:sz w:val="22"/>
          <w:szCs w:val="22"/>
          <w:lang w:val="pt-PT"/>
        </w:rPr>
        <w:t xml:space="preserve">constituem </w:t>
      </w:r>
      <w:r w:rsidRPr="00442211">
        <w:rPr>
          <w:rFonts w:ascii="Century Gothic" w:hAnsi="Century Gothic"/>
          <w:color w:val="000000"/>
          <w:sz w:val="22"/>
          <w:szCs w:val="22"/>
          <w:lang w:val="pt-PT"/>
        </w:rPr>
        <w:t>o grupo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dominante</w:t>
      </w:r>
      <w:r w:rsidRPr="00442211">
        <w:rPr>
          <w:rFonts w:ascii="Century Gothic" w:hAnsi="Century Gothic" w:cs="Arial"/>
          <w:color w:val="000000"/>
          <w:sz w:val="22"/>
          <w:szCs w:val="22"/>
          <w:lang w:val="pt-PT"/>
        </w:rPr>
        <w:t xml:space="preserve">, </w:t>
      </w:r>
      <w:r w:rsidR="00A20D19">
        <w:rPr>
          <w:rFonts w:ascii="Century Gothic" w:hAnsi="Century Gothic" w:cs="Arial"/>
          <w:color w:val="000000"/>
          <w:sz w:val="22"/>
          <w:szCs w:val="22"/>
          <w:lang w:val="pt-PT"/>
        </w:rPr>
        <w:t xml:space="preserve">facto </w:t>
      </w:r>
      <w:r w:rsidRPr="00442211">
        <w:rPr>
          <w:rFonts w:ascii="Century Gothic" w:hAnsi="Century Gothic" w:cs="Arial"/>
          <w:color w:val="000000"/>
          <w:sz w:val="22"/>
          <w:szCs w:val="22"/>
          <w:lang w:val="pt-PT"/>
        </w:rPr>
        <w:t xml:space="preserve">que retrata </w:t>
      </w:r>
      <w:r w:rsidRPr="00442211">
        <w:rPr>
          <w:rFonts w:ascii="Century Gothic" w:hAnsi="Century Gothic"/>
          <w:color w:val="000000"/>
          <w:sz w:val="22"/>
          <w:szCs w:val="22"/>
          <w:lang w:val="pt-PT"/>
        </w:rPr>
        <w:t>uma tendência</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típica do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se</w:t>
      </w:r>
      <w:r w:rsidR="00F04C73" w:rsidRPr="00442211">
        <w:rPr>
          <w:rFonts w:ascii="Century Gothic" w:hAnsi="Century Gothic"/>
          <w:color w:val="000000"/>
          <w:sz w:val="22"/>
          <w:szCs w:val="22"/>
          <w:lang w:val="pt-PT"/>
        </w:rPr>
        <w:t>c</w:t>
      </w:r>
      <w:r w:rsidRPr="00442211">
        <w:rPr>
          <w:rFonts w:ascii="Century Gothic" w:hAnsi="Century Gothic"/>
          <w:color w:val="000000"/>
          <w:sz w:val="22"/>
          <w:szCs w:val="22"/>
          <w:lang w:val="pt-PT"/>
        </w:rPr>
        <w:t>tor público,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também</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explicado pela</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relativa juventude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do ministério e</w:t>
      </w:r>
      <w:r w:rsidRPr="00442211">
        <w:rPr>
          <w:rFonts w:ascii="Century Gothic" w:hAnsi="Century Gothic" w:cs="Arial"/>
          <w:color w:val="000000"/>
          <w:sz w:val="22"/>
          <w:szCs w:val="22"/>
          <w:lang w:val="pt-PT"/>
        </w:rPr>
        <w:t xml:space="preserve"> </w:t>
      </w:r>
      <w:r w:rsidR="00F04C73" w:rsidRPr="00442211">
        <w:rPr>
          <w:rFonts w:ascii="Century Gothic" w:hAnsi="Century Gothic" w:cs="Arial"/>
          <w:color w:val="000000"/>
          <w:sz w:val="22"/>
          <w:szCs w:val="22"/>
          <w:lang w:val="pt-PT"/>
        </w:rPr>
        <w:t xml:space="preserve">a </w:t>
      </w:r>
      <w:r w:rsidRPr="00442211">
        <w:rPr>
          <w:rFonts w:ascii="Century Gothic" w:hAnsi="Century Gothic"/>
          <w:color w:val="000000"/>
          <w:sz w:val="22"/>
          <w:szCs w:val="22"/>
          <w:lang w:val="pt-PT"/>
        </w:rPr>
        <w:t>sua capacidade de atrair</w:t>
      </w:r>
      <w:r w:rsidRPr="00442211">
        <w:rPr>
          <w:rFonts w:ascii="Century Gothic" w:hAnsi="Century Gothic" w:cs="Arial"/>
          <w:color w:val="000000"/>
          <w:sz w:val="22"/>
          <w:szCs w:val="22"/>
          <w:lang w:val="pt-PT"/>
        </w:rPr>
        <w:t xml:space="preserve"> </w:t>
      </w:r>
      <w:r w:rsidR="00F04C73" w:rsidRPr="00442211">
        <w:rPr>
          <w:rFonts w:ascii="Century Gothic" w:hAnsi="Century Gothic"/>
          <w:color w:val="000000"/>
          <w:sz w:val="22"/>
          <w:szCs w:val="22"/>
          <w:lang w:val="pt-PT"/>
        </w:rPr>
        <w:t>o número de</w:t>
      </w:r>
      <w:r w:rsidR="00F04C73" w:rsidRPr="00442211">
        <w:rPr>
          <w:rFonts w:ascii="Century Gothic" w:hAnsi="Century Gothic" w:cs="Arial"/>
          <w:color w:val="000000"/>
          <w:sz w:val="22"/>
          <w:szCs w:val="22"/>
          <w:lang w:val="pt-PT"/>
        </w:rPr>
        <w:t xml:space="preserve"> </w:t>
      </w:r>
      <w:r w:rsidR="00F04C73" w:rsidRPr="00442211">
        <w:rPr>
          <w:rFonts w:ascii="Century Gothic" w:hAnsi="Century Gothic"/>
          <w:color w:val="000000"/>
          <w:sz w:val="22"/>
          <w:szCs w:val="22"/>
          <w:lang w:val="pt-PT"/>
        </w:rPr>
        <w:t xml:space="preserve">jovens graduados em </w:t>
      </w:r>
      <w:r w:rsidRPr="00442211">
        <w:rPr>
          <w:rFonts w:ascii="Century Gothic" w:hAnsi="Century Gothic"/>
          <w:color w:val="000000"/>
          <w:sz w:val="22"/>
          <w:szCs w:val="22"/>
          <w:lang w:val="pt-PT"/>
        </w:rPr>
        <w:t>r</w:t>
      </w:r>
      <w:r w:rsidR="00F04C73" w:rsidRPr="00442211">
        <w:rPr>
          <w:rFonts w:ascii="Century Gothic" w:hAnsi="Century Gothic"/>
          <w:color w:val="000000"/>
          <w:sz w:val="22"/>
          <w:szCs w:val="22"/>
          <w:lang w:val="pt-PT"/>
        </w:rPr>
        <w:t>á</w:t>
      </w:r>
      <w:r w:rsidRPr="00442211">
        <w:rPr>
          <w:rFonts w:ascii="Century Gothic" w:hAnsi="Century Gothic"/>
          <w:color w:val="000000"/>
          <w:sz w:val="22"/>
          <w:szCs w:val="22"/>
          <w:lang w:val="pt-PT"/>
        </w:rPr>
        <w:t>pid</w:t>
      </w:r>
      <w:r w:rsidR="00F04C73" w:rsidRPr="00442211">
        <w:rPr>
          <w:rFonts w:ascii="Century Gothic" w:hAnsi="Century Gothic"/>
          <w:color w:val="000000"/>
          <w:sz w:val="22"/>
          <w:szCs w:val="22"/>
          <w:lang w:val="pt-PT"/>
        </w:rPr>
        <w:t>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cresc</w:t>
      </w:r>
      <w:r w:rsidR="00F04C73" w:rsidRPr="00442211">
        <w:rPr>
          <w:rFonts w:ascii="Century Gothic" w:hAnsi="Century Gothic"/>
          <w:color w:val="000000"/>
          <w:sz w:val="22"/>
          <w:szCs w:val="22"/>
          <w:lang w:val="pt-PT"/>
        </w:rPr>
        <w:t>imento</w:t>
      </w:r>
      <w:r w:rsidRPr="00442211">
        <w:rPr>
          <w:rFonts w:ascii="Century Gothic" w:hAnsi="Century Gothic" w:cs="Arial"/>
          <w:color w:val="000000"/>
          <w:sz w:val="22"/>
          <w:szCs w:val="22"/>
          <w:lang w:val="pt-PT"/>
        </w:rPr>
        <w:t>.</w:t>
      </w:r>
    </w:p>
    <w:p w:rsidR="00245DCD" w:rsidRPr="00442211" w:rsidRDefault="00F04C73" w:rsidP="00245DCD">
      <w:pPr>
        <w:spacing w:after="100" w:afterAutospacing="1"/>
        <w:jc w:val="both"/>
        <w:rPr>
          <w:rFonts w:ascii="Century Gothic" w:hAnsi="Century Gothic"/>
          <w:color w:val="000000"/>
          <w:sz w:val="22"/>
          <w:szCs w:val="22"/>
          <w:lang w:val="pt-PT"/>
        </w:rPr>
      </w:pPr>
      <w:r w:rsidRPr="00442211">
        <w:rPr>
          <w:rFonts w:ascii="Century Gothic" w:hAnsi="Century Gothic" w:cs="Arial"/>
          <w:color w:val="000000"/>
          <w:sz w:val="22"/>
          <w:szCs w:val="22"/>
          <w:lang w:val="pt-PT"/>
        </w:rPr>
        <w:t xml:space="preserve">A </w:t>
      </w:r>
      <w:r w:rsidR="0022502E" w:rsidRPr="00442211">
        <w:rPr>
          <w:rFonts w:ascii="Century Gothic" w:hAnsi="Century Gothic" w:cs="Arial"/>
          <w:color w:val="000000"/>
          <w:sz w:val="22"/>
          <w:szCs w:val="22"/>
          <w:lang w:val="pt-PT"/>
        </w:rPr>
        <w:fldChar w:fldCharType="begin"/>
      </w:r>
      <w:r w:rsidR="00245DCD" w:rsidRPr="00442211">
        <w:rPr>
          <w:rFonts w:ascii="Century Gothic" w:hAnsi="Century Gothic" w:cs="Arial"/>
          <w:color w:val="000000"/>
          <w:sz w:val="22"/>
          <w:szCs w:val="22"/>
          <w:lang w:val="pt-PT"/>
        </w:rPr>
        <w:instrText xml:space="preserve"> REF _Ref299548521 \h </w:instrText>
      </w:r>
      <w:r w:rsidR="0022502E" w:rsidRPr="00442211">
        <w:rPr>
          <w:rFonts w:ascii="Century Gothic" w:hAnsi="Century Gothic" w:cs="Arial"/>
          <w:color w:val="000000"/>
          <w:sz w:val="22"/>
          <w:szCs w:val="22"/>
          <w:lang w:val="pt-PT"/>
        </w:rPr>
      </w:r>
      <w:r w:rsidR="0022502E" w:rsidRPr="00442211">
        <w:rPr>
          <w:rFonts w:ascii="Century Gothic" w:hAnsi="Century Gothic" w:cs="Arial"/>
          <w:color w:val="000000"/>
          <w:sz w:val="22"/>
          <w:szCs w:val="22"/>
          <w:lang w:val="pt-PT"/>
        </w:rPr>
        <w:fldChar w:fldCharType="separate"/>
      </w:r>
      <w:r w:rsidR="00CC1024" w:rsidRPr="00442211">
        <w:rPr>
          <w:rFonts w:ascii="Century Gothic" w:hAnsi="Century Gothic"/>
          <w:color w:val="1F497D"/>
          <w:sz w:val="18"/>
          <w:szCs w:val="18"/>
          <w:lang w:val="pt-PT"/>
        </w:rPr>
        <w:t xml:space="preserve">Tabela </w:t>
      </w:r>
      <w:r w:rsidR="00CC1024">
        <w:rPr>
          <w:rFonts w:ascii="Century Gothic" w:hAnsi="Century Gothic"/>
          <w:noProof/>
          <w:color w:val="1F497D"/>
          <w:sz w:val="18"/>
          <w:szCs w:val="18"/>
          <w:lang w:val="pt-PT"/>
        </w:rPr>
        <w:t>24</w:t>
      </w:r>
      <w:r w:rsidR="0022502E" w:rsidRPr="00442211">
        <w:rPr>
          <w:rFonts w:ascii="Century Gothic" w:hAnsi="Century Gothic" w:cs="Arial"/>
          <w:color w:val="000000"/>
          <w:sz w:val="22"/>
          <w:szCs w:val="22"/>
          <w:lang w:val="pt-PT"/>
        </w:rPr>
        <w:fldChar w:fldCharType="end"/>
      </w:r>
      <w:r w:rsidR="00245DCD"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apresenta 153 funcionários do MICOA por área de especialização, escolhidos de uma lista de 321 funcionários no nível central, representando 13 unidades:</w:t>
      </w:r>
    </w:p>
    <w:p w:rsidR="00245DCD" w:rsidRPr="00442211" w:rsidRDefault="00440A05" w:rsidP="00245DCD">
      <w:pPr>
        <w:pStyle w:val="Caption"/>
        <w:rPr>
          <w:rFonts w:cs="Arial"/>
          <w:lang w:val="pt-PT"/>
        </w:rPr>
      </w:pPr>
      <w:bookmarkStart w:id="84" w:name="_Ref299548521"/>
      <w:bookmarkStart w:id="85" w:name="_Toc316465183"/>
      <w:r w:rsidRPr="00442211">
        <w:rPr>
          <w:rFonts w:ascii="Century Gothic" w:hAnsi="Century Gothic"/>
          <w:color w:val="1F497D"/>
          <w:sz w:val="18"/>
          <w:szCs w:val="18"/>
          <w:lang w:val="pt-PT"/>
        </w:rPr>
        <w:t>Tabela</w:t>
      </w:r>
      <w:r w:rsidR="00245DCD" w:rsidRPr="00442211">
        <w:rPr>
          <w:rFonts w:ascii="Century Gothic" w:hAnsi="Century Gothic"/>
          <w:color w:val="1F497D"/>
          <w:sz w:val="18"/>
          <w:szCs w:val="18"/>
          <w:lang w:val="pt-PT"/>
        </w:rPr>
        <w:t xml:space="preserve"> </w:t>
      </w:r>
      <w:r w:rsidR="0022502E" w:rsidRPr="00442211">
        <w:rPr>
          <w:rFonts w:ascii="Century Gothic" w:hAnsi="Century Gothic"/>
          <w:color w:val="1F497D"/>
          <w:sz w:val="18"/>
          <w:szCs w:val="18"/>
          <w:lang w:val="pt-PT"/>
        </w:rPr>
        <w:fldChar w:fldCharType="begin"/>
      </w:r>
      <w:r w:rsidR="00245DCD" w:rsidRPr="00442211">
        <w:rPr>
          <w:rFonts w:ascii="Century Gothic" w:hAnsi="Century Gothic"/>
          <w:color w:val="1F497D"/>
          <w:sz w:val="18"/>
          <w:szCs w:val="18"/>
          <w:lang w:val="pt-PT"/>
        </w:rPr>
        <w:instrText xml:space="preserve"> SEQ Table \* ARABIC </w:instrText>
      </w:r>
      <w:r w:rsidR="0022502E" w:rsidRPr="00442211">
        <w:rPr>
          <w:rFonts w:ascii="Century Gothic" w:hAnsi="Century Gothic"/>
          <w:color w:val="1F497D"/>
          <w:sz w:val="18"/>
          <w:szCs w:val="18"/>
          <w:lang w:val="pt-PT"/>
        </w:rPr>
        <w:fldChar w:fldCharType="separate"/>
      </w:r>
      <w:r w:rsidR="00CC1024">
        <w:rPr>
          <w:rFonts w:ascii="Century Gothic" w:hAnsi="Century Gothic"/>
          <w:noProof/>
          <w:color w:val="1F497D"/>
          <w:sz w:val="18"/>
          <w:szCs w:val="18"/>
          <w:lang w:val="pt-PT"/>
        </w:rPr>
        <w:t>24</w:t>
      </w:r>
      <w:r w:rsidR="0022502E" w:rsidRPr="00442211">
        <w:rPr>
          <w:rFonts w:ascii="Century Gothic" w:hAnsi="Century Gothic"/>
          <w:color w:val="1F497D"/>
          <w:sz w:val="18"/>
          <w:szCs w:val="18"/>
          <w:lang w:val="pt-PT"/>
        </w:rPr>
        <w:fldChar w:fldCharType="end"/>
      </w:r>
      <w:bookmarkEnd w:id="84"/>
      <w:r w:rsidR="00245DCD" w:rsidRPr="00442211">
        <w:rPr>
          <w:rFonts w:ascii="Century Gothic" w:hAnsi="Century Gothic"/>
          <w:color w:val="1F497D"/>
          <w:sz w:val="18"/>
          <w:szCs w:val="18"/>
          <w:lang w:val="pt-PT"/>
        </w:rPr>
        <w:t xml:space="preserve"> – </w:t>
      </w:r>
      <w:r w:rsidR="0053205F" w:rsidRPr="00442211">
        <w:rPr>
          <w:rFonts w:ascii="Century Gothic" w:hAnsi="Century Gothic"/>
          <w:color w:val="1F497D"/>
          <w:sz w:val="18"/>
          <w:szCs w:val="18"/>
          <w:lang w:val="pt-PT"/>
        </w:rPr>
        <w:t>Distribuição</w:t>
      </w:r>
      <w:r w:rsidR="00245DCD" w:rsidRPr="00442211">
        <w:rPr>
          <w:rFonts w:ascii="Century Gothic" w:hAnsi="Century Gothic"/>
          <w:color w:val="1F497D"/>
          <w:sz w:val="18"/>
          <w:szCs w:val="18"/>
          <w:lang w:val="pt-PT"/>
        </w:rPr>
        <w:t xml:space="preserve"> </w:t>
      </w:r>
      <w:r w:rsidR="00F04C73" w:rsidRPr="00442211">
        <w:rPr>
          <w:rFonts w:ascii="Century Gothic" w:hAnsi="Century Gothic"/>
          <w:color w:val="1F497D"/>
          <w:sz w:val="18"/>
          <w:szCs w:val="18"/>
          <w:lang w:val="pt-PT"/>
        </w:rPr>
        <w:t>do pessoal do</w:t>
      </w:r>
      <w:r w:rsidR="00245DCD" w:rsidRPr="00442211">
        <w:rPr>
          <w:rFonts w:ascii="Century Gothic" w:hAnsi="Century Gothic"/>
          <w:color w:val="1F497D"/>
          <w:sz w:val="18"/>
          <w:szCs w:val="18"/>
          <w:lang w:val="pt-PT"/>
        </w:rPr>
        <w:t xml:space="preserve"> MICOA’s </w:t>
      </w:r>
      <w:r w:rsidR="00F04C73" w:rsidRPr="00442211">
        <w:rPr>
          <w:rFonts w:ascii="Century Gothic" w:hAnsi="Century Gothic"/>
          <w:color w:val="1F497D"/>
          <w:sz w:val="18"/>
          <w:szCs w:val="18"/>
          <w:lang w:val="pt-PT"/>
        </w:rPr>
        <w:t xml:space="preserve">a nível </w:t>
      </w:r>
      <w:r w:rsidR="00245DCD" w:rsidRPr="00442211">
        <w:rPr>
          <w:rFonts w:ascii="Century Gothic" w:hAnsi="Century Gothic"/>
          <w:color w:val="1F497D"/>
          <w:sz w:val="18"/>
          <w:szCs w:val="18"/>
          <w:lang w:val="pt-PT"/>
        </w:rPr>
        <w:t xml:space="preserve">central </w:t>
      </w:r>
      <w:r w:rsidR="00F04C73" w:rsidRPr="00442211">
        <w:rPr>
          <w:rFonts w:ascii="Century Gothic" w:hAnsi="Century Gothic"/>
          <w:color w:val="1F497D"/>
          <w:sz w:val="18"/>
          <w:szCs w:val="18"/>
          <w:lang w:val="pt-PT"/>
        </w:rPr>
        <w:t>por áreas de especialização</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17"/>
        <w:gridCol w:w="1323"/>
      </w:tblGrid>
      <w:tr w:rsidR="00245DCD" w:rsidRPr="00442211" w:rsidTr="0097555D">
        <w:trPr>
          <w:trHeight w:val="255"/>
        </w:trPr>
        <w:tc>
          <w:tcPr>
            <w:tcW w:w="4216" w:type="pct"/>
            <w:shd w:val="clear" w:color="auto" w:fill="D9D9D9"/>
            <w:noWrap/>
            <w:vAlign w:val="bottom"/>
          </w:tcPr>
          <w:p w:rsidR="00245DCD" w:rsidRPr="00442211" w:rsidRDefault="00F04C73" w:rsidP="00F04C73">
            <w:pPr>
              <w:spacing w:after="0"/>
              <w:jc w:val="center"/>
              <w:rPr>
                <w:rFonts w:ascii="Century Gothic" w:hAnsi="Century Gothic" w:cs="Arial"/>
                <w:b/>
                <w:color w:val="000000"/>
                <w:sz w:val="20"/>
                <w:lang w:val="pt-PT" w:eastAsia="pt-PT"/>
              </w:rPr>
            </w:pPr>
            <w:r w:rsidRPr="00442211">
              <w:rPr>
                <w:rFonts w:ascii="Century Gothic" w:hAnsi="Century Gothic" w:cs="Arial"/>
                <w:b/>
                <w:color w:val="000000"/>
                <w:sz w:val="20"/>
                <w:szCs w:val="22"/>
                <w:lang w:val="pt-PT" w:eastAsia="pt-PT"/>
              </w:rPr>
              <w:t>Á</w:t>
            </w:r>
            <w:r w:rsidR="00245DCD" w:rsidRPr="00442211">
              <w:rPr>
                <w:rFonts w:ascii="Century Gothic" w:hAnsi="Century Gothic" w:cs="Arial"/>
                <w:b/>
                <w:color w:val="000000"/>
                <w:sz w:val="20"/>
                <w:szCs w:val="22"/>
                <w:lang w:val="pt-PT" w:eastAsia="pt-PT"/>
              </w:rPr>
              <w:t xml:space="preserve">rea </w:t>
            </w:r>
            <w:r w:rsidRPr="00442211">
              <w:rPr>
                <w:rFonts w:ascii="Century Gothic" w:hAnsi="Century Gothic" w:cs="Arial"/>
                <w:b/>
                <w:color w:val="000000"/>
                <w:sz w:val="20"/>
                <w:szCs w:val="22"/>
                <w:lang w:val="pt-PT" w:eastAsia="pt-PT"/>
              </w:rPr>
              <w:t>de</w:t>
            </w:r>
            <w:r w:rsidR="00245DCD" w:rsidRPr="00442211">
              <w:rPr>
                <w:rFonts w:ascii="Century Gothic" w:hAnsi="Century Gothic" w:cs="Arial"/>
                <w:b/>
                <w:color w:val="000000"/>
                <w:sz w:val="20"/>
                <w:szCs w:val="22"/>
                <w:lang w:val="pt-PT" w:eastAsia="pt-PT"/>
              </w:rPr>
              <w:t xml:space="preserve"> </w:t>
            </w:r>
            <w:r w:rsidRPr="00442211">
              <w:rPr>
                <w:rFonts w:ascii="Century Gothic" w:hAnsi="Century Gothic" w:cs="Arial"/>
                <w:b/>
                <w:color w:val="000000"/>
                <w:sz w:val="20"/>
                <w:szCs w:val="22"/>
                <w:lang w:val="pt-PT" w:eastAsia="pt-PT"/>
              </w:rPr>
              <w:t>Es</w:t>
            </w:r>
            <w:r w:rsidR="00245DCD" w:rsidRPr="00442211">
              <w:rPr>
                <w:rFonts w:ascii="Century Gothic" w:hAnsi="Century Gothic" w:cs="Arial"/>
                <w:b/>
                <w:color w:val="000000"/>
                <w:sz w:val="20"/>
                <w:szCs w:val="22"/>
                <w:lang w:val="pt-PT" w:eastAsia="pt-PT"/>
              </w:rPr>
              <w:t>peciali</w:t>
            </w:r>
            <w:r w:rsidRPr="00442211">
              <w:rPr>
                <w:rFonts w:ascii="Century Gothic" w:hAnsi="Century Gothic" w:cs="Arial"/>
                <w:b/>
                <w:color w:val="000000"/>
                <w:sz w:val="20"/>
                <w:szCs w:val="22"/>
                <w:lang w:val="pt-PT" w:eastAsia="pt-PT"/>
              </w:rPr>
              <w:t>z</w:t>
            </w:r>
            <w:r w:rsidR="00245DCD" w:rsidRPr="00442211">
              <w:rPr>
                <w:rFonts w:ascii="Century Gothic" w:hAnsi="Century Gothic" w:cs="Arial"/>
                <w:b/>
                <w:color w:val="000000"/>
                <w:sz w:val="20"/>
                <w:szCs w:val="22"/>
                <w:lang w:val="pt-PT" w:eastAsia="pt-PT"/>
              </w:rPr>
              <w:t>a</w:t>
            </w:r>
            <w:r w:rsidR="005F0D4F" w:rsidRPr="00442211">
              <w:rPr>
                <w:rFonts w:ascii="Century Gothic" w:hAnsi="Century Gothic" w:cs="Arial"/>
                <w:b/>
                <w:color w:val="000000"/>
                <w:sz w:val="20"/>
                <w:szCs w:val="22"/>
                <w:lang w:val="pt-PT" w:eastAsia="pt-PT"/>
              </w:rPr>
              <w:t>ção</w:t>
            </w:r>
          </w:p>
        </w:tc>
        <w:tc>
          <w:tcPr>
            <w:tcW w:w="784" w:type="pct"/>
            <w:shd w:val="clear" w:color="auto" w:fill="D9D9D9"/>
            <w:noWrap/>
            <w:vAlign w:val="bottom"/>
          </w:tcPr>
          <w:p w:rsidR="00245DCD" w:rsidRPr="00442211" w:rsidRDefault="00F04C73" w:rsidP="0097555D">
            <w:pPr>
              <w:spacing w:after="0"/>
              <w:jc w:val="center"/>
              <w:rPr>
                <w:rFonts w:ascii="Century Gothic" w:hAnsi="Century Gothic" w:cs="Arial"/>
                <w:b/>
                <w:color w:val="000000"/>
                <w:sz w:val="20"/>
                <w:lang w:val="pt-PT" w:eastAsia="pt-PT"/>
              </w:rPr>
            </w:pPr>
            <w:r w:rsidRPr="00442211">
              <w:rPr>
                <w:rFonts w:ascii="Century Gothic" w:hAnsi="Century Gothic" w:cs="Arial"/>
                <w:b/>
                <w:color w:val="000000"/>
                <w:sz w:val="20"/>
                <w:szCs w:val="22"/>
                <w:lang w:val="pt-PT" w:eastAsia="pt-PT"/>
              </w:rPr>
              <w:t>Quantidade</w:t>
            </w:r>
          </w:p>
          <w:p w:rsidR="00245DCD" w:rsidRPr="00442211" w:rsidRDefault="00245DCD" w:rsidP="0097555D">
            <w:pPr>
              <w:spacing w:after="0"/>
              <w:jc w:val="center"/>
              <w:rPr>
                <w:rFonts w:ascii="Century Gothic" w:hAnsi="Century Gothic" w:cs="Arial"/>
                <w:b/>
                <w:color w:val="000000"/>
                <w:sz w:val="20"/>
                <w:lang w:val="pt-PT" w:eastAsia="pt-PT"/>
              </w:rPr>
            </w:pPr>
          </w:p>
        </w:tc>
      </w:tr>
      <w:tr w:rsidR="00245DCD" w:rsidRPr="00442211" w:rsidTr="0097555D">
        <w:trPr>
          <w:trHeight w:val="255"/>
        </w:trPr>
        <w:tc>
          <w:tcPr>
            <w:tcW w:w="4216" w:type="pct"/>
            <w:shd w:val="clear" w:color="auto" w:fill="auto"/>
            <w:noWrap/>
            <w:vAlign w:val="bottom"/>
          </w:tcPr>
          <w:p w:rsidR="00245DCD" w:rsidRPr="00442211" w:rsidRDefault="00F04C73" w:rsidP="0097555D">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Direito</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7</w:t>
            </w:r>
          </w:p>
        </w:tc>
      </w:tr>
      <w:tr w:rsidR="00245DCD" w:rsidRPr="00442211" w:rsidTr="0097555D">
        <w:trPr>
          <w:trHeight w:val="255"/>
        </w:trPr>
        <w:tc>
          <w:tcPr>
            <w:tcW w:w="4216" w:type="pct"/>
            <w:shd w:val="clear" w:color="auto" w:fill="auto"/>
            <w:noWrap/>
            <w:vAlign w:val="bottom"/>
          </w:tcPr>
          <w:p w:rsidR="00245DCD" w:rsidRPr="00442211" w:rsidRDefault="00F04C73" w:rsidP="0097555D">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Física</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3</w:t>
            </w:r>
          </w:p>
        </w:tc>
      </w:tr>
      <w:tr w:rsidR="00245DCD" w:rsidRPr="00442211" w:rsidTr="0097555D">
        <w:trPr>
          <w:trHeight w:val="255"/>
        </w:trPr>
        <w:tc>
          <w:tcPr>
            <w:tcW w:w="4216" w:type="pct"/>
            <w:shd w:val="clear" w:color="auto" w:fill="auto"/>
            <w:noWrap/>
            <w:vAlign w:val="bottom"/>
          </w:tcPr>
          <w:p w:rsidR="00245DCD" w:rsidRPr="00442211" w:rsidRDefault="00245DCD" w:rsidP="00F04C73">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Mec</w:t>
            </w:r>
            <w:r w:rsidR="00F04C73" w:rsidRPr="00442211">
              <w:rPr>
                <w:rFonts w:ascii="Century Gothic" w:hAnsi="Century Gothic" w:cs="Arial"/>
                <w:color w:val="000000"/>
                <w:sz w:val="20"/>
                <w:szCs w:val="22"/>
                <w:lang w:val="pt-PT" w:eastAsia="pt-PT"/>
              </w:rPr>
              <w:t>ânica</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2</w:t>
            </w:r>
          </w:p>
        </w:tc>
      </w:tr>
      <w:tr w:rsidR="00245DCD" w:rsidRPr="00442211" w:rsidTr="0097555D">
        <w:trPr>
          <w:trHeight w:val="255"/>
        </w:trPr>
        <w:tc>
          <w:tcPr>
            <w:tcW w:w="4216" w:type="pct"/>
            <w:shd w:val="clear" w:color="auto" w:fill="auto"/>
            <w:noWrap/>
            <w:vAlign w:val="bottom"/>
          </w:tcPr>
          <w:p w:rsidR="00245DCD" w:rsidRPr="00442211" w:rsidRDefault="00F04C73" w:rsidP="00F04C73">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 xml:space="preserve">Relações </w:t>
            </w:r>
            <w:r w:rsidR="00245DCD" w:rsidRPr="00442211">
              <w:rPr>
                <w:rFonts w:ascii="Century Gothic" w:hAnsi="Century Gothic" w:cs="Arial"/>
                <w:color w:val="000000"/>
                <w:sz w:val="20"/>
                <w:szCs w:val="22"/>
                <w:lang w:val="pt-PT" w:eastAsia="pt-PT"/>
              </w:rPr>
              <w:t>Interna</w:t>
            </w:r>
            <w:r w:rsidRPr="00442211">
              <w:rPr>
                <w:rFonts w:ascii="Century Gothic" w:hAnsi="Century Gothic" w:cs="Arial"/>
                <w:color w:val="000000"/>
                <w:sz w:val="20"/>
                <w:szCs w:val="22"/>
                <w:lang w:val="pt-PT" w:eastAsia="pt-PT"/>
              </w:rPr>
              <w:t>cionais</w:t>
            </w:r>
            <w:r w:rsidR="00245DCD" w:rsidRPr="00442211">
              <w:rPr>
                <w:rFonts w:ascii="Century Gothic" w:hAnsi="Century Gothic" w:cs="Arial"/>
                <w:color w:val="000000"/>
                <w:sz w:val="20"/>
                <w:szCs w:val="22"/>
                <w:lang w:val="pt-PT" w:eastAsia="pt-PT"/>
              </w:rPr>
              <w:t xml:space="preserve"> </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3</w:t>
            </w:r>
          </w:p>
        </w:tc>
      </w:tr>
      <w:tr w:rsidR="00245DCD" w:rsidRPr="00442211" w:rsidTr="0097555D">
        <w:trPr>
          <w:trHeight w:val="255"/>
        </w:trPr>
        <w:tc>
          <w:tcPr>
            <w:tcW w:w="4216" w:type="pct"/>
            <w:shd w:val="clear" w:color="auto" w:fill="auto"/>
            <w:noWrap/>
            <w:vAlign w:val="bottom"/>
          </w:tcPr>
          <w:p w:rsidR="00245DCD" w:rsidRPr="00442211" w:rsidRDefault="00245DCD" w:rsidP="00F04C73">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Geolog</w:t>
            </w:r>
            <w:r w:rsidR="00F04C73" w:rsidRPr="00442211">
              <w:rPr>
                <w:rFonts w:ascii="Century Gothic" w:hAnsi="Century Gothic" w:cs="Arial"/>
                <w:color w:val="000000"/>
                <w:sz w:val="20"/>
                <w:szCs w:val="22"/>
                <w:lang w:val="pt-PT" w:eastAsia="pt-PT"/>
              </w:rPr>
              <w:t>ia e Ordenamento Territorial</w:t>
            </w:r>
            <w:r w:rsidRPr="00442211">
              <w:rPr>
                <w:rFonts w:ascii="Century Gothic" w:hAnsi="Century Gothic" w:cs="Arial"/>
                <w:color w:val="000000"/>
                <w:sz w:val="20"/>
                <w:szCs w:val="22"/>
                <w:lang w:val="pt-PT" w:eastAsia="pt-PT"/>
              </w:rPr>
              <w:t xml:space="preserve"> </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2</w:t>
            </w:r>
          </w:p>
        </w:tc>
      </w:tr>
      <w:tr w:rsidR="00245DCD" w:rsidRPr="00442211" w:rsidTr="0097555D">
        <w:trPr>
          <w:trHeight w:val="255"/>
        </w:trPr>
        <w:tc>
          <w:tcPr>
            <w:tcW w:w="4216" w:type="pct"/>
            <w:shd w:val="clear" w:color="auto" w:fill="auto"/>
            <w:noWrap/>
            <w:vAlign w:val="bottom"/>
          </w:tcPr>
          <w:p w:rsidR="00245DCD" w:rsidRPr="00442211" w:rsidRDefault="0035208C"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 xml:space="preserve">Planeamento Físico e </w:t>
            </w:r>
            <w:r w:rsidR="00245DCD" w:rsidRPr="00442211">
              <w:rPr>
                <w:rFonts w:ascii="Century Gothic" w:hAnsi="Century Gothic" w:cs="Arial"/>
                <w:color w:val="000000"/>
                <w:sz w:val="20"/>
                <w:szCs w:val="22"/>
                <w:lang w:val="pt-PT" w:eastAsia="pt-PT"/>
              </w:rPr>
              <w:t>Urban</w:t>
            </w:r>
            <w:r w:rsidRPr="00442211">
              <w:rPr>
                <w:rFonts w:ascii="Century Gothic" w:hAnsi="Century Gothic" w:cs="Arial"/>
                <w:color w:val="000000"/>
                <w:sz w:val="20"/>
                <w:szCs w:val="22"/>
                <w:lang w:val="pt-PT" w:eastAsia="pt-PT"/>
              </w:rPr>
              <w:t>o e</w:t>
            </w:r>
            <w:r w:rsidR="00245DCD" w:rsidRPr="00442211">
              <w:rPr>
                <w:rFonts w:ascii="Century Gothic" w:hAnsi="Century Gothic" w:cs="Arial"/>
                <w:color w:val="000000"/>
                <w:sz w:val="20"/>
                <w:szCs w:val="22"/>
                <w:lang w:val="pt-PT" w:eastAsia="pt-PT"/>
              </w:rPr>
              <w:t xml:space="preserve"> Ar</w:t>
            </w:r>
            <w:r w:rsidRPr="00442211">
              <w:rPr>
                <w:rFonts w:ascii="Century Gothic" w:hAnsi="Century Gothic" w:cs="Arial"/>
                <w:color w:val="000000"/>
                <w:sz w:val="20"/>
                <w:szCs w:val="22"/>
                <w:lang w:val="pt-PT" w:eastAsia="pt-PT"/>
              </w:rPr>
              <w:t>qui</w:t>
            </w:r>
            <w:r w:rsidR="00245DCD" w:rsidRPr="00442211">
              <w:rPr>
                <w:rFonts w:ascii="Century Gothic" w:hAnsi="Century Gothic" w:cs="Arial"/>
                <w:color w:val="000000"/>
                <w:sz w:val="20"/>
                <w:szCs w:val="22"/>
                <w:lang w:val="pt-PT" w:eastAsia="pt-PT"/>
              </w:rPr>
              <w:t>tectur</w:t>
            </w:r>
            <w:r w:rsidRPr="00442211">
              <w:rPr>
                <w:rFonts w:ascii="Century Gothic" w:hAnsi="Century Gothic" w:cs="Arial"/>
                <w:color w:val="000000"/>
                <w:sz w:val="20"/>
                <w:szCs w:val="22"/>
                <w:lang w:val="pt-PT" w:eastAsia="pt-PT"/>
              </w:rPr>
              <w:t>a</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24</w:t>
            </w:r>
          </w:p>
        </w:tc>
      </w:tr>
      <w:tr w:rsidR="00245DCD" w:rsidRPr="00442211" w:rsidTr="0097555D">
        <w:trPr>
          <w:trHeight w:val="255"/>
        </w:trPr>
        <w:tc>
          <w:tcPr>
            <w:tcW w:w="4216" w:type="pct"/>
            <w:shd w:val="clear" w:color="auto" w:fill="auto"/>
            <w:noWrap/>
            <w:vAlign w:val="bottom"/>
          </w:tcPr>
          <w:p w:rsidR="00245DCD" w:rsidRPr="00442211" w:rsidRDefault="00245DCD"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Biolog</w:t>
            </w:r>
            <w:r w:rsidR="0035208C" w:rsidRPr="00442211">
              <w:rPr>
                <w:rFonts w:ascii="Century Gothic" w:hAnsi="Century Gothic" w:cs="Arial"/>
                <w:color w:val="000000"/>
                <w:sz w:val="20"/>
                <w:szCs w:val="22"/>
                <w:lang w:val="pt-PT" w:eastAsia="pt-PT"/>
              </w:rPr>
              <w:t>ia</w:t>
            </w:r>
            <w:r w:rsidRPr="00442211">
              <w:rPr>
                <w:rFonts w:ascii="Century Gothic" w:hAnsi="Century Gothic" w:cs="Arial"/>
                <w:color w:val="000000"/>
                <w:sz w:val="20"/>
                <w:szCs w:val="22"/>
                <w:lang w:val="pt-PT" w:eastAsia="pt-PT"/>
              </w:rPr>
              <w:t>/</w:t>
            </w:r>
            <w:r w:rsidR="0035208C" w:rsidRPr="00442211">
              <w:rPr>
                <w:rFonts w:ascii="Century Gothic" w:hAnsi="Century Gothic" w:cs="Arial"/>
                <w:color w:val="000000"/>
                <w:sz w:val="20"/>
                <w:szCs w:val="22"/>
                <w:lang w:val="pt-PT" w:eastAsia="pt-PT"/>
              </w:rPr>
              <w:t>Química</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18</w:t>
            </w:r>
          </w:p>
        </w:tc>
      </w:tr>
      <w:tr w:rsidR="00245DCD" w:rsidRPr="00442211" w:rsidTr="0097555D">
        <w:trPr>
          <w:trHeight w:val="255"/>
        </w:trPr>
        <w:tc>
          <w:tcPr>
            <w:tcW w:w="4216" w:type="pct"/>
            <w:shd w:val="clear" w:color="auto" w:fill="auto"/>
            <w:noWrap/>
            <w:vAlign w:val="bottom"/>
          </w:tcPr>
          <w:p w:rsidR="00245DCD" w:rsidRPr="00442211" w:rsidRDefault="0035208C"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 xml:space="preserve">Administração </w:t>
            </w:r>
            <w:r w:rsidR="00245DCD" w:rsidRPr="00442211">
              <w:rPr>
                <w:rFonts w:ascii="Century Gothic" w:hAnsi="Century Gothic" w:cs="Arial"/>
                <w:color w:val="000000"/>
                <w:sz w:val="20"/>
                <w:szCs w:val="22"/>
                <w:lang w:val="pt-PT" w:eastAsia="pt-PT"/>
              </w:rPr>
              <w:t>P</w:t>
            </w:r>
            <w:r w:rsidRPr="00442211">
              <w:rPr>
                <w:rFonts w:ascii="Century Gothic" w:hAnsi="Century Gothic" w:cs="Arial"/>
                <w:color w:val="000000"/>
                <w:sz w:val="20"/>
                <w:szCs w:val="22"/>
                <w:lang w:val="pt-PT" w:eastAsia="pt-PT"/>
              </w:rPr>
              <w:t>ú</w:t>
            </w:r>
            <w:r w:rsidR="00245DCD" w:rsidRPr="00442211">
              <w:rPr>
                <w:rFonts w:ascii="Century Gothic" w:hAnsi="Century Gothic" w:cs="Arial"/>
                <w:color w:val="000000"/>
                <w:sz w:val="20"/>
                <w:szCs w:val="22"/>
                <w:lang w:val="pt-PT" w:eastAsia="pt-PT"/>
              </w:rPr>
              <w:t>blic</w:t>
            </w:r>
            <w:r w:rsidRPr="00442211">
              <w:rPr>
                <w:rFonts w:ascii="Century Gothic" w:hAnsi="Century Gothic" w:cs="Arial"/>
                <w:color w:val="000000"/>
                <w:sz w:val="20"/>
                <w:szCs w:val="22"/>
                <w:lang w:val="pt-PT" w:eastAsia="pt-PT"/>
              </w:rPr>
              <w:t xml:space="preserve">a e </w:t>
            </w:r>
            <w:r w:rsidR="00245DCD" w:rsidRPr="00442211">
              <w:rPr>
                <w:rFonts w:ascii="Century Gothic" w:hAnsi="Century Gothic" w:cs="Arial"/>
                <w:color w:val="000000"/>
                <w:sz w:val="20"/>
                <w:szCs w:val="22"/>
                <w:lang w:val="pt-PT" w:eastAsia="pt-PT"/>
              </w:rPr>
              <w:t xml:space="preserve">Municipal </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11</w:t>
            </w:r>
          </w:p>
        </w:tc>
      </w:tr>
      <w:tr w:rsidR="00245DCD" w:rsidRPr="00442211" w:rsidTr="0097555D">
        <w:trPr>
          <w:trHeight w:val="255"/>
        </w:trPr>
        <w:tc>
          <w:tcPr>
            <w:tcW w:w="4216" w:type="pct"/>
            <w:shd w:val="clear" w:color="auto" w:fill="auto"/>
            <w:noWrap/>
            <w:vAlign w:val="bottom"/>
          </w:tcPr>
          <w:p w:rsidR="00245DCD" w:rsidRPr="00442211" w:rsidRDefault="0035208C"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 xml:space="preserve">Engenharia </w:t>
            </w:r>
            <w:r w:rsidR="00245DCD" w:rsidRPr="00442211">
              <w:rPr>
                <w:rFonts w:ascii="Century Gothic" w:hAnsi="Century Gothic" w:cs="Arial"/>
                <w:color w:val="000000"/>
                <w:sz w:val="20"/>
                <w:szCs w:val="22"/>
                <w:lang w:val="pt-PT" w:eastAsia="pt-PT"/>
              </w:rPr>
              <w:t>Civil</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1</w:t>
            </w:r>
          </w:p>
        </w:tc>
      </w:tr>
      <w:tr w:rsidR="00245DCD" w:rsidRPr="00442211" w:rsidTr="0097555D">
        <w:trPr>
          <w:trHeight w:val="255"/>
        </w:trPr>
        <w:tc>
          <w:tcPr>
            <w:tcW w:w="4216" w:type="pct"/>
            <w:shd w:val="clear" w:color="auto" w:fill="auto"/>
            <w:noWrap/>
            <w:vAlign w:val="bottom"/>
          </w:tcPr>
          <w:p w:rsidR="00245DCD" w:rsidRPr="00442211" w:rsidRDefault="00245DCD"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Agronom</w:t>
            </w:r>
            <w:r w:rsidR="0035208C" w:rsidRPr="00442211">
              <w:rPr>
                <w:rFonts w:ascii="Century Gothic" w:hAnsi="Century Gothic" w:cs="Arial"/>
                <w:color w:val="000000"/>
                <w:sz w:val="20"/>
                <w:szCs w:val="22"/>
                <w:lang w:val="pt-PT" w:eastAsia="pt-PT"/>
              </w:rPr>
              <w:t>ia</w:t>
            </w:r>
            <w:r w:rsidRPr="00442211">
              <w:rPr>
                <w:rFonts w:ascii="Century Gothic" w:hAnsi="Century Gothic" w:cs="Arial"/>
                <w:color w:val="000000"/>
                <w:sz w:val="20"/>
                <w:szCs w:val="22"/>
                <w:lang w:val="pt-PT" w:eastAsia="pt-PT"/>
              </w:rPr>
              <w:t>/</w:t>
            </w:r>
            <w:r w:rsidR="0035208C" w:rsidRPr="00442211">
              <w:rPr>
                <w:rFonts w:ascii="Century Gothic" w:hAnsi="Century Gothic" w:cs="Arial"/>
                <w:color w:val="000000"/>
                <w:sz w:val="20"/>
                <w:szCs w:val="22"/>
                <w:lang w:val="pt-PT" w:eastAsia="pt-PT"/>
              </w:rPr>
              <w:t>Pecuária</w:t>
            </w:r>
            <w:r w:rsidRPr="00442211">
              <w:rPr>
                <w:rFonts w:ascii="Century Gothic" w:hAnsi="Century Gothic" w:cs="Arial"/>
                <w:color w:val="000000"/>
                <w:sz w:val="20"/>
                <w:szCs w:val="22"/>
                <w:lang w:val="pt-PT" w:eastAsia="pt-PT"/>
              </w:rPr>
              <w:t xml:space="preserve"> </w:t>
            </w:r>
            <w:r w:rsidR="0035208C" w:rsidRPr="00442211">
              <w:rPr>
                <w:rFonts w:ascii="Century Gothic" w:hAnsi="Century Gothic" w:cs="Arial"/>
                <w:color w:val="000000"/>
                <w:sz w:val="20"/>
                <w:szCs w:val="22"/>
                <w:lang w:val="pt-PT" w:eastAsia="pt-PT"/>
              </w:rPr>
              <w:t>e</w:t>
            </w:r>
            <w:r w:rsidRPr="00442211">
              <w:rPr>
                <w:rFonts w:ascii="Century Gothic" w:hAnsi="Century Gothic" w:cs="Arial"/>
                <w:color w:val="000000"/>
                <w:sz w:val="20"/>
                <w:szCs w:val="22"/>
                <w:lang w:val="pt-PT" w:eastAsia="pt-PT"/>
              </w:rPr>
              <w:t xml:space="preserve"> </w:t>
            </w:r>
            <w:r w:rsidR="005F0D4F" w:rsidRPr="00442211">
              <w:rPr>
                <w:rFonts w:ascii="Century Gothic" w:hAnsi="Century Gothic" w:cs="Arial"/>
                <w:color w:val="000000"/>
                <w:sz w:val="20"/>
                <w:szCs w:val="22"/>
                <w:lang w:val="pt-PT" w:eastAsia="pt-PT"/>
              </w:rPr>
              <w:t>Desenvolvimento</w:t>
            </w:r>
            <w:r w:rsidR="0035208C" w:rsidRPr="00442211">
              <w:rPr>
                <w:rFonts w:ascii="Century Gothic" w:hAnsi="Century Gothic" w:cs="Arial"/>
                <w:color w:val="000000"/>
                <w:sz w:val="20"/>
                <w:szCs w:val="22"/>
                <w:lang w:val="pt-PT" w:eastAsia="pt-PT"/>
              </w:rPr>
              <w:t xml:space="preserve"> Agrário</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17</w:t>
            </w:r>
          </w:p>
        </w:tc>
      </w:tr>
      <w:tr w:rsidR="00245DCD" w:rsidRPr="00442211" w:rsidTr="0097555D">
        <w:trPr>
          <w:trHeight w:val="255"/>
        </w:trPr>
        <w:tc>
          <w:tcPr>
            <w:tcW w:w="4216" w:type="pct"/>
            <w:shd w:val="clear" w:color="auto" w:fill="auto"/>
            <w:noWrap/>
            <w:vAlign w:val="bottom"/>
          </w:tcPr>
          <w:p w:rsidR="00245DCD" w:rsidRPr="00442211" w:rsidRDefault="00245DCD"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Hist</w:t>
            </w:r>
            <w:r w:rsidR="0035208C" w:rsidRPr="00442211">
              <w:rPr>
                <w:rFonts w:ascii="Century Gothic" w:hAnsi="Century Gothic" w:cs="Arial"/>
                <w:color w:val="000000"/>
                <w:sz w:val="20"/>
                <w:szCs w:val="22"/>
                <w:lang w:val="pt-PT" w:eastAsia="pt-PT"/>
              </w:rPr>
              <w:t xml:space="preserve">ória </w:t>
            </w:r>
            <w:r w:rsidRPr="00442211">
              <w:rPr>
                <w:rFonts w:ascii="Century Gothic" w:hAnsi="Century Gothic" w:cs="Arial"/>
                <w:color w:val="000000"/>
                <w:sz w:val="20"/>
                <w:szCs w:val="22"/>
                <w:lang w:val="pt-PT" w:eastAsia="pt-PT"/>
              </w:rPr>
              <w:t>/</w:t>
            </w:r>
            <w:r w:rsidR="0035208C" w:rsidRPr="00442211">
              <w:rPr>
                <w:rFonts w:ascii="Century Gothic" w:hAnsi="Century Gothic" w:cs="Arial"/>
                <w:color w:val="000000"/>
                <w:sz w:val="20"/>
                <w:szCs w:val="22"/>
                <w:lang w:val="pt-PT" w:eastAsia="pt-PT"/>
              </w:rPr>
              <w:t xml:space="preserve"> </w:t>
            </w:r>
            <w:r w:rsidRPr="00442211">
              <w:rPr>
                <w:rFonts w:ascii="Century Gothic" w:hAnsi="Century Gothic" w:cs="Arial"/>
                <w:color w:val="000000"/>
                <w:sz w:val="20"/>
                <w:szCs w:val="22"/>
                <w:lang w:val="pt-PT" w:eastAsia="pt-PT"/>
              </w:rPr>
              <w:t>Geogra</w:t>
            </w:r>
            <w:r w:rsidR="0035208C" w:rsidRPr="00442211">
              <w:rPr>
                <w:rFonts w:ascii="Century Gothic" w:hAnsi="Century Gothic" w:cs="Arial"/>
                <w:color w:val="000000"/>
                <w:sz w:val="20"/>
                <w:szCs w:val="22"/>
                <w:lang w:val="pt-PT" w:eastAsia="pt-PT"/>
              </w:rPr>
              <w:t>fia</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14</w:t>
            </w:r>
          </w:p>
        </w:tc>
      </w:tr>
      <w:tr w:rsidR="00245DCD" w:rsidRPr="00442211" w:rsidTr="0097555D">
        <w:trPr>
          <w:trHeight w:val="255"/>
        </w:trPr>
        <w:tc>
          <w:tcPr>
            <w:tcW w:w="4216" w:type="pct"/>
            <w:shd w:val="clear" w:color="auto" w:fill="auto"/>
            <w:noWrap/>
            <w:vAlign w:val="bottom"/>
          </w:tcPr>
          <w:p w:rsidR="00245DCD" w:rsidRPr="00442211" w:rsidRDefault="00245DCD" w:rsidP="0097555D">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Meteorolog</w:t>
            </w:r>
            <w:r w:rsidR="0035208C" w:rsidRPr="00442211">
              <w:rPr>
                <w:rFonts w:ascii="Century Gothic" w:hAnsi="Century Gothic" w:cs="Arial"/>
                <w:color w:val="000000"/>
                <w:sz w:val="20"/>
                <w:szCs w:val="22"/>
                <w:lang w:val="pt-PT" w:eastAsia="pt-PT"/>
              </w:rPr>
              <w:t>ia</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1</w:t>
            </w:r>
          </w:p>
        </w:tc>
      </w:tr>
      <w:tr w:rsidR="00245DCD" w:rsidRPr="00442211" w:rsidTr="0097555D">
        <w:trPr>
          <w:trHeight w:val="255"/>
        </w:trPr>
        <w:tc>
          <w:tcPr>
            <w:tcW w:w="4216" w:type="pct"/>
            <w:shd w:val="clear" w:color="auto" w:fill="auto"/>
            <w:noWrap/>
            <w:vAlign w:val="bottom"/>
          </w:tcPr>
          <w:p w:rsidR="00245DCD" w:rsidRPr="00442211" w:rsidRDefault="0035208C"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 xml:space="preserve">Engenharia </w:t>
            </w:r>
            <w:r w:rsidR="00D21AAC" w:rsidRPr="00442211">
              <w:rPr>
                <w:rFonts w:ascii="Century Gothic" w:hAnsi="Century Gothic" w:cs="Arial"/>
                <w:color w:val="000000"/>
                <w:sz w:val="20"/>
                <w:szCs w:val="22"/>
                <w:lang w:val="pt-PT" w:eastAsia="pt-PT"/>
              </w:rPr>
              <w:t>Ambiental</w:t>
            </w:r>
            <w:r w:rsidR="00245DCD" w:rsidRPr="00442211">
              <w:rPr>
                <w:rFonts w:ascii="Century Gothic" w:hAnsi="Century Gothic" w:cs="Arial"/>
                <w:color w:val="000000"/>
                <w:sz w:val="20"/>
                <w:szCs w:val="22"/>
                <w:lang w:val="pt-PT" w:eastAsia="pt-PT"/>
              </w:rPr>
              <w:t xml:space="preserve"> /</w:t>
            </w:r>
            <w:r w:rsidRPr="00442211">
              <w:rPr>
                <w:rFonts w:ascii="Century Gothic" w:hAnsi="Century Gothic" w:cs="Arial"/>
                <w:color w:val="000000"/>
                <w:sz w:val="20"/>
                <w:szCs w:val="22"/>
                <w:lang w:val="pt-PT" w:eastAsia="pt-PT"/>
              </w:rPr>
              <w:t xml:space="preserve">Gestão e Auditoria </w:t>
            </w:r>
            <w:r w:rsidR="00D21AAC" w:rsidRPr="00442211">
              <w:rPr>
                <w:rFonts w:ascii="Century Gothic" w:hAnsi="Century Gothic" w:cs="Arial"/>
                <w:color w:val="000000"/>
                <w:sz w:val="20"/>
                <w:szCs w:val="22"/>
                <w:lang w:val="pt-PT" w:eastAsia="pt-PT"/>
              </w:rPr>
              <w:t>Ambiental</w:t>
            </w:r>
            <w:r w:rsidR="00245DCD" w:rsidRPr="00442211">
              <w:rPr>
                <w:rFonts w:ascii="Century Gothic" w:hAnsi="Century Gothic" w:cs="Arial"/>
                <w:color w:val="000000"/>
                <w:sz w:val="20"/>
                <w:szCs w:val="22"/>
                <w:lang w:val="pt-PT" w:eastAsia="pt-PT"/>
              </w:rPr>
              <w:t xml:space="preserve"> </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4</w:t>
            </w:r>
          </w:p>
        </w:tc>
      </w:tr>
      <w:tr w:rsidR="00245DCD" w:rsidRPr="00442211" w:rsidTr="0097555D">
        <w:trPr>
          <w:trHeight w:val="255"/>
        </w:trPr>
        <w:tc>
          <w:tcPr>
            <w:tcW w:w="4216" w:type="pct"/>
            <w:shd w:val="clear" w:color="auto" w:fill="auto"/>
            <w:noWrap/>
            <w:vAlign w:val="bottom"/>
          </w:tcPr>
          <w:p w:rsidR="00245DCD" w:rsidRPr="00442211" w:rsidRDefault="00245DCD"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lastRenderedPageBreak/>
              <w:t>Econom</w:t>
            </w:r>
            <w:r w:rsidR="0035208C" w:rsidRPr="00442211">
              <w:rPr>
                <w:rFonts w:ascii="Century Gothic" w:hAnsi="Century Gothic" w:cs="Arial"/>
                <w:color w:val="000000"/>
                <w:sz w:val="20"/>
                <w:szCs w:val="22"/>
                <w:lang w:val="pt-PT" w:eastAsia="pt-PT"/>
              </w:rPr>
              <w:t>ia</w:t>
            </w:r>
            <w:r w:rsidRPr="00442211">
              <w:rPr>
                <w:rFonts w:ascii="Century Gothic" w:hAnsi="Century Gothic" w:cs="Arial"/>
                <w:color w:val="000000"/>
                <w:sz w:val="20"/>
                <w:szCs w:val="22"/>
                <w:lang w:val="pt-PT" w:eastAsia="pt-PT"/>
              </w:rPr>
              <w:t>/Com</w:t>
            </w:r>
            <w:r w:rsidR="0035208C" w:rsidRPr="00442211">
              <w:rPr>
                <w:rFonts w:ascii="Century Gothic" w:hAnsi="Century Gothic" w:cs="Arial"/>
                <w:color w:val="000000"/>
                <w:sz w:val="20"/>
                <w:szCs w:val="22"/>
                <w:lang w:val="pt-PT" w:eastAsia="pt-PT"/>
              </w:rPr>
              <w:t>ércio</w:t>
            </w:r>
            <w:r w:rsidRPr="00442211">
              <w:rPr>
                <w:rFonts w:ascii="Century Gothic" w:hAnsi="Century Gothic" w:cs="Arial"/>
                <w:color w:val="000000"/>
                <w:sz w:val="20"/>
                <w:szCs w:val="22"/>
                <w:lang w:val="pt-PT" w:eastAsia="pt-PT"/>
              </w:rPr>
              <w:t>/</w:t>
            </w:r>
            <w:r w:rsidR="0035208C" w:rsidRPr="00442211">
              <w:rPr>
                <w:rFonts w:ascii="Century Gothic" w:hAnsi="Century Gothic" w:cs="Arial"/>
                <w:color w:val="000000"/>
                <w:sz w:val="20"/>
                <w:szCs w:val="22"/>
                <w:lang w:val="pt-PT" w:eastAsia="pt-PT"/>
              </w:rPr>
              <w:t>Contabilidade e Auditoria</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22</w:t>
            </w:r>
          </w:p>
        </w:tc>
      </w:tr>
      <w:tr w:rsidR="00245DCD" w:rsidRPr="00442211" w:rsidTr="0097555D">
        <w:trPr>
          <w:trHeight w:val="255"/>
        </w:trPr>
        <w:tc>
          <w:tcPr>
            <w:tcW w:w="4216" w:type="pct"/>
            <w:shd w:val="clear" w:color="auto" w:fill="auto"/>
            <w:noWrap/>
            <w:vAlign w:val="bottom"/>
          </w:tcPr>
          <w:p w:rsidR="00245DCD" w:rsidRPr="00442211" w:rsidRDefault="00245DCD"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L</w:t>
            </w:r>
            <w:r w:rsidR="0035208C" w:rsidRPr="00442211">
              <w:rPr>
                <w:rFonts w:ascii="Century Gothic" w:hAnsi="Century Gothic" w:cs="Arial"/>
                <w:color w:val="000000"/>
                <w:sz w:val="20"/>
                <w:szCs w:val="22"/>
                <w:lang w:val="pt-PT" w:eastAsia="pt-PT"/>
              </w:rPr>
              <w:t>ínguas</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5</w:t>
            </w:r>
          </w:p>
        </w:tc>
      </w:tr>
      <w:tr w:rsidR="00245DCD" w:rsidRPr="00442211" w:rsidTr="0097555D">
        <w:trPr>
          <w:trHeight w:val="255"/>
        </w:trPr>
        <w:tc>
          <w:tcPr>
            <w:tcW w:w="4216" w:type="pct"/>
            <w:shd w:val="clear" w:color="auto" w:fill="auto"/>
            <w:noWrap/>
            <w:vAlign w:val="bottom"/>
          </w:tcPr>
          <w:p w:rsidR="00245DCD" w:rsidRPr="00442211" w:rsidRDefault="001D1D99" w:rsidP="0097555D">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Turismo</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2</w:t>
            </w:r>
          </w:p>
        </w:tc>
      </w:tr>
      <w:tr w:rsidR="00245DCD" w:rsidRPr="00442211" w:rsidTr="0097555D">
        <w:trPr>
          <w:trHeight w:val="255"/>
        </w:trPr>
        <w:tc>
          <w:tcPr>
            <w:tcW w:w="4216" w:type="pct"/>
            <w:shd w:val="clear" w:color="auto" w:fill="auto"/>
            <w:noWrap/>
            <w:vAlign w:val="bottom"/>
          </w:tcPr>
          <w:p w:rsidR="00245DCD" w:rsidRPr="00442211" w:rsidRDefault="0035208C" w:rsidP="0097555D">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TIC</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5</w:t>
            </w:r>
          </w:p>
        </w:tc>
      </w:tr>
      <w:tr w:rsidR="00245DCD" w:rsidRPr="00442211" w:rsidTr="0097555D">
        <w:trPr>
          <w:trHeight w:val="255"/>
        </w:trPr>
        <w:tc>
          <w:tcPr>
            <w:tcW w:w="4216" w:type="pct"/>
            <w:shd w:val="clear" w:color="auto" w:fill="auto"/>
            <w:noWrap/>
            <w:vAlign w:val="bottom"/>
          </w:tcPr>
          <w:p w:rsidR="00245DCD" w:rsidRPr="00442211" w:rsidRDefault="00245DCD" w:rsidP="0097555D">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Documenta</w:t>
            </w:r>
            <w:r w:rsidR="005F0D4F" w:rsidRPr="00442211">
              <w:rPr>
                <w:rFonts w:ascii="Century Gothic" w:hAnsi="Century Gothic" w:cs="Arial"/>
                <w:color w:val="000000"/>
                <w:sz w:val="20"/>
                <w:szCs w:val="22"/>
                <w:lang w:val="pt-PT" w:eastAsia="pt-PT"/>
              </w:rPr>
              <w:t>ção</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2</w:t>
            </w:r>
          </w:p>
        </w:tc>
      </w:tr>
      <w:tr w:rsidR="00245DCD" w:rsidRPr="00442211" w:rsidTr="0097555D">
        <w:trPr>
          <w:trHeight w:val="255"/>
        </w:trPr>
        <w:tc>
          <w:tcPr>
            <w:tcW w:w="4216" w:type="pct"/>
            <w:shd w:val="clear" w:color="auto" w:fill="auto"/>
            <w:noWrap/>
            <w:vAlign w:val="bottom"/>
          </w:tcPr>
          <w:p w:rsidR="00245DCD" w:rsidRPr="00442211" w:rsidRDefault="00245DCD"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Educa</w:t>
            </w:r>
            <w:r w:rsidR="005F0D4F" w:rsidRPr="00442211">
              <w:rPr>
                <w:rFonts w:ascii="Century Gothic" w:hAnsi="Century Gothic" w:cs="Arial"/>
                <w:color w:val="000000"/>
                <w:sz w:val="20"/>
                <w:szCs w:val="22"/>
                <w:lang w:val="pt-PT" w:eastAsia="pt-PT"/>
              </w:rPr>
              <w:t>ção</w:t>
            </w:r>
            <w:r w:rsidRPr="00442211">
              <w:rPr>
                <w:rFonts w:ascii="Century Gothic" w:hAnsi="Century Gothic" w:cs="Arial"/>
                <w:color w:val="000000"/>
                <w:sz w:val="20"/>
                <w:szCs w:val="22"/>
                <w:lang w:val="pt-PT" w:eastAsia="pt-PT"/>
              </w:rPr>
              <w:t xml:space="preserve"> inclu</w:t>
            </w:r>
            <w:r w:rsidR="0035208C" w:rsidRPr="00442211">
              <w:rPr>
                <w:rFonts w:ascii="Century Gothic" w:hAnsi="Century Gothic" w:cs="Arial"/>
                <w:color w:val="000000"/>
                <w:sz w:val="20"/>
                <w:szCs w:val="22"/>
                <w:lang w:val="pt-PT" w:eastAsia="pt-PT"/>
              </w:rPr>
              <w:t>indo</w:t>
            </w:r>
            <w:r w:rsidRPr="00442211">
              <w:rPr>
                <w:rFonts w:ascii="Century Gothic" w:hAnsi="Century Gothic" w:cs="Arial"/>
                <w:color w:val="000000"/>
                <w:sz w:val="20"/>
                <w:szCs w:val="22"/>
                <w:lang w:val="pt-PT" w:eastAsia="pt-PT"/>
              </w:rPr>
              <w:t xml:space="preserve"> Ps</w:t>
            </w:r>
            <w:r w:rsidR="0035208C" w:rsidRPr="00442211">
              <w:rPr>
                <w:rFonts w:ascii="Century Gothic" w:hAnsi="Century Gothic" w:cs="Arial"/>
                <w:color w:val="000000"/>
                <w:sz w:val="20"/>
                <w:szCs w:val="22"/>
                <w:lang w:val="pt-PT" w:eastAsia="pt-PT"/>
              </w:rPr>
              <w:t>i</w:t>
            </w:r>
            <w:r w:rsidRPr="00442211">
              <w:rPr>
                <w:rFonts w:ascii="Century Gothic" w:hAnsi="Century Gothic" w:cs="Arial"/>
                <w:color w:val="000000"/>
                <w:sz w:val="20"/>
                <w:szCs w:val="22"/>
                <w:lang w:val="pt-PT" w:eastAsia="pt-PT"/>
              </w:rPr>
              <w:t>colog</w:t>
            </w:r>
            <w:r w:rsidR="0035208C" w:rsidRPr="00442211">
              <w:rPr>
                <w:rFonts w:ascii="Century Gothic" w:hAnsi="Century Gothic" w:cs="Arial"/>
                <w:color w:val="000000"/>
                <w:sz w:val="20"/>
                <w:szCs w:val="22"/>
                <w:lang w:val="pt-PT" w:eastAsia="pt-PT"/>
              </w:rPr>
              <w:t>ia</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8</w:t>
            </w:r>
          </w:p>
        </w:tc>
      </w:tr>
      <w:tr w:rsidR="00245DCD" w:rsidRPr="00442211" w:rsidTr="0097555D">
        <w:trPr>
          <w:trHeight w:val="255"/>
        </w:trPr>
        <w:tc>
          <w:tcPr>
            <w:tcW w:w="4216" w:type="pct"/>
            <w:shd w:val="clear" w:color="auto" w:fill="auto"/>
            <w:noWrap/>
            <w:vAlign w:val="bottom"/>
          </w:tcPr>
          <w:p w:rsidR="00245DCD" w:rsidRPr="00442211" w:rsidRDefault="00245DCD" w:rsidP="0035208C">
            <w:pPr>
              <w:spacing w:after="0"/>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Sociolog</w:t>
            </w:r>
            <w:r w:rsidR="0035208C" w:rsidRPr="00442211">
              <w:rPr>
                <w:rFonts w:ascii="Century Gothic" w:hAnsi="Century Gothic" w:cs="Arial"/>
                <w:color w:val="000000"/>
                <w:sz w:val="20"/>
                <w:szCs w:val="22"/>
                <w:lang w:val="pt-PT" w:eastAsia="pt-PT"/>
              </w:rPr>
              <w:t>ia</w:t>
            </w:r>
            <w:r w:rsidRPr="00442211">
              <w:rPr>
                <w:rFonts w:ascii="Century Gothic" w:hAnsi="Century Gothic" w:cs="Arial"/>
                <w:color w:val="000000"/>
                <w:sz w:val="20"/>
                <w:szCs w:val="22"/>
                <w:lang w:val="pt-PT" w:eastAsia="pt-PT"/>
              </w:rPr>
              <w:t>/Jornalism</w:t>
            </w:r>
            <w:r w:rsidR="0035208C" w:rsidRPr="00442211">
              <w:rPr>
                <w:rFonts w:ascii="Century Gothic" w:hAnsi="Century Gothic" w:cs="Arial"/>
                <w:color w:val="000000"/>
                <w:sz w:val="20"/>
                <w:szCs w:val="22"/>
                <w:lang w:val="pt-PT" w:eastAsia="pt-PT"/>
              </w:rPr>
              <w:t>o</w:t>
            </w:r>
          </w:p>
        </w:tc>
        <w:tc>
          <w:tcPr>
            <w:tcW w:w="784" w:type="pct"/>
            <w:shd w:val="clear" w:color="auto" w:fill="auto"/>
            <w:noWrap/>
            <w:vAlign w:val="bottom"/>
          </w:tcPr>
          <w:p w:rsidR="00245DCD" w:rsidRPr="00442211" w:rsidRDefault="00245DCD" w:rsidP="0097555D">
            <w:pPr>
              <w:spacing w:after="0"/>
              <w:jc w:val="center"/>
              <w:rPr>
                <w:rFonts w:ascii="Century Gothic" w:hAnsi="Century Gothic" w:cs="Arial"/>
                <w:color w:val="000000"/>
                <w:sz w:val="20"/>
                <w:lang w:val="pt-PT" w:eastAsia="pt-PT"/>
              </w:rPr>
            </w:pPr>
            <w:r w:rsidRPr="00442211">
              <w:rPr>
                <w:rFonts w:ascii="Century Gothic" w:hAnsi="Century Gothic" w:cs="Arial"/>
                <w:color w:val="000000"/>
                <w:sz w:val="20"/>
                <w:szCs w:val="22"/>
                <w:lang w:val="pt-PT" w:eastAsia="pt-PT"/>
              </w:rPr>
              <w:t>2</w:t>
            </w:r>
          </w:p>
        </w:tc>
      </w:tr>
      <w:tr w:rsidR="00245DCD" w:rsidRPr="00442211" w:rsidTr="0097555D">
        <w:trPr>
          <w:trHeight w:val="255"/>
        </w:trPr>
        <w:tc>
          <w:tcPr>
            <w:tcW w:w="4216" w:type="pct"/>
            <w:shd w:val="clear" w:color="auto" w:fill="auto"/>
            <w:noWrap/>
            <w:vAlign w:val="bottom"/>
          </w:tcPr>
          <w:p w:rsidR="00245DCD" w:rsidRPr="00442211" w:rsidRDefault="00245DCD" w:rsidP="0097555D">
            <w:pPr>
              <w:spacing w:after="0" w:afterAutospacing="1"/>
              <w:jc w:val="center"/>
              <w:rPr>
                <w:rFonts w:ascii="Century Gothic" w:hAnsi="Century Gothic" w:cs="Arial"/>
                <w:b/>
                <w:color w:val="000000"/>
                <w:sz w:val="20"/>
                <w:lang w:val="pt-PT" w:eastAsia="pt-PT"/>
              </w:rPr>
            </w:pPr>
            <w:r w:rsidRPr="00442211">
              <w:rPr>
                <w:rFonts w:ascii="Century Gothic" w:hAnsi="Century Gothic" w:cs="Arial"/>
                <w:b/>
                <w:color w:val="000000"/>
                <w:sz w:val="20"/>
                <w:szCs w:val="22"/>
                <w:lang w:val="pt-PT" w:eastAsia="pt-PT"/>
              </w:rPr>
              <w:t>Total</w:t>
            </w:r>
          </w:p>
        </w:tc>
        <w:tc>
          <w:tcPr>
            <w:tcW w:w="784" w:type="pct"/>
            <w:shd w:val="clear" w:color="auto" w:fill="auto"/>
            <w:noWrap/>
            <w:vAlign w:val="bottom"/>
          </w:tcPr>
          <w:p w:rsidR="00245DCD" w:rsidRPr="00442211" w:rsidRDefault="00245DCD" w:rsidP="0097555D">
            <w:pPr>
              <w:spacing w:after="0" w:afterAutospacing="1"/>
              <w:jc w:val="center"/>
              <w:rPr>
                <w:rFonts w:ascii="Century Gothic" w:hAnsi="Century Gothic" w:cs="Arial"/>
                <w:b/>
                <w:color w:val="000000"/>
                <w:sz w:val="20"/>
                <w:lang w:val="pt-PT" w:eastAsia="pt-PT"/>
              </w:rPr>
            </w:pPr>
            <w:r w:rsidRPr="00442211">
              <w:rPr>
                <w:rFonts w:ascii="Century Gothic" w:hAnsi="Century Gothic" w:cs="Arial"/>
                <w:b/>
                <w:color w:val="000000"/>
                <w:sz w:val="20"/>
                <w:szCs w:val="22"/>
                <w:lang w:val="pt-PT" w:eastAsia="pt-PT"/>
              </w:rPr>
              <w:t>153</w:t>
            </w:r>
          </w:p>
        </w:tc>
      </w:tr>
    </w:tbl>
    <w:p w:rsidR="00245DCD" w:rsidRPr="00442211" w:rsidRDefault="00245DCD" w:rsidP="00245DCD">
      <w:pPr>
        <w:spacing w:after="100" w:afterAutospacing="1"/>
        <w:jc w:val="both"/>
        <w:rPr>
          <w:rFonts w:ascii="Century Gothic" w:hAnsi="Century Gothic" w:cs="Arial"/>
          <w:color w:val="000000"/>
          <w:sz w:val="22"/>
          <w:szCs w:val="22"/>
          <w:lang w:val="pt-PT"/>
        </w:rPr>
      </w:pPr>
    </w:p>
    <w:p w:rsidR="009416D6" w:rsidRPr="00442211" w:rsidRDefault="0035208C" w:rsidP="009416D6">
      <w:pPr>
        <w:spacing w:after="100" w:afterAutospacing="1"/>
        <w:jc w:val="both"/>
        <w:rPr>
          <w:rFonts w:ascii="Century Gothic" w:hAnsi="Century Gothic"/>
          <w:color w:val="000000"/>
          <w:sz w:val="22"/>
          <w:szCs w:val="22"/>
          <w:lang w:val="pt-PT"/>
        </w:rPr>
      </w:pPr>
      <w:r w:rsidRPr="00442211">
        <w:rPr>
          <w:rFonts w:ascii="Century Gothic" w:hAnsi="Century Gothic"/>
          <w:color w:val="000000"/>
          <w:sz w:val="22"/>
          <w:szCs w:val="22"/>
          <w:lang w:val="pt-PT"/>
        </w:rPr>
        <w:t xml:space="preserve">Os que não </w:t>
      </w:r>
      <w:r w:rsidR="009416D6" w:rsidRPr="00442211">
        <w:rPr>
          <w:rFonts w:ascii="Century Gothic" w:hAnsi="Century Gothic"/>
          <w:color w:val="000000"/>
          <w:sz w:val="22"/>
          <w:szCs w:val="22"/>
          <w:lang w:val="pt-PT"/>
        </w:rPr>
        <w:t>especific</w:t>
      </w:r>
      <w:r w:rsidRPr="00442211">
        <w:rPr>
          <w:rFonts w:ascii="Century Gothic" w:hAnsi="Century Gothic"/>
          <w:color w:val="000000"/>
          <w:sz w:val="22"/>
          <w:szCs w:val="22"/>
          <w:lang w:val="pt-PT"/>
        </w:rPr>
        <w:t>aram as</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suas áreas de</w:t>
      </w:r>
      <w:r w:rsidR="009416D6" w:rsidRPr="00442211">
        <w:rPr>
          <w:rFonts w:ascii="Century Gothic" w:hAnsi="Century Gothic" w:cs="Arial"/>
          <w:color w:val="000000"/>
          <w:sz w:val="22"/>
          <w:szCs w:val="22"/>
          <w:lang w:val="pt-PT"/>
        </w:rPr>
        <w:t xml:space="preserve"> </w:t>
      </w:r>
      <w:r w:rsidR="00F04C73" w:rsidRPr="00442211">
        <w:rPr>
          <w:rFonts w:ascii="Century Gothic" w:hAnsi="Century Gothic"/>
          <w:color w:val="000000"/>
          <w:sz w:val="22"/>
          <w:szCs w:val="22"/>
          <w:lang w:val="pt-PT"/>
        </w:rPr>
        <w:t>especialização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são formados em</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áreas gerais</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 xml:space="preserve">são </w:t>
      </w:r>
      <w:r w:rsidRPr="00442211">
        <w:rPr>
          <w:rFonts w:ascii="Century Gothic" w:hAnsi="Century Gothic"/>
          <w:color w:val="000000"/>
          <w:sz w:val="22"/>
          <w:szCs w:val="22"/>
          <w:lang w:val="pt-PT"/>
        </w:rPr>
        <w:t>constituídos essencial</w:t>
      </w:r>
      <w:r w:rsidR="009416D6" w:rsidRPr="00442211">
        <w:rPr>
          <w:rFonts w:ascii="Century Gothic" w:hAnsi="Century Gothic"/>
          <w:color w:val="000000"/>
          <w:sz w:val="22"/>
          <w:szCs w:val="22"/>
          <w:lang w:val="pt-PT"/>
        </w:rPr>
        <w:t xml:space="preserve">mente </w:t>
      </w:r>
      <w:r w:rsidRPr="00442211">
        <w:rPr>
          <w:rFonts w:ascii="Century Gothic" w:hAnsi="Century Gothic"/>
          <w:color w:val="000000"/>
          <w:sz w:val="22"/>
          <w:szCs w:val="22"/>
          <w:lang w:val="pt-PT"/>
        </w:rPr>
        <w:t xml:space="preserve">por </w:t>
      </w:r>
      <w:r w:rsidR="009416D6" w:rsidRPr="00442211">
        <w:rPr>
          <w:rFonts w:ascii="Century Gothic" w:hAnsi="Century Gothic"/>
          <w:color w:val="000000"/>
          <w:sz w:val="22"/>
          <w:szCs w:val="22"/>
          <w:lang w:val="pt-PT"/>
        </w:rPr>
        <w:t>graduados de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nível primário 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secundário</w:t>
      </w:r>
      <w:r w:rsidR="009416D6" w:rsidRPr="00442211">
        <w:rPr>
          <w:rFonts w:ascii="Century Gothic" w:hAnsi="Century Gothic" w:cs="Arial"/>
          <w:color w:val="000000"/>
          <w:sz w:val="22"/>
          <w:szCs w:val="22"/>
          <w:lang w:val="pt-PT"/>
        </w:rPr>
        <w:t xml:space="preserve">, incluindo </w:t>
      </w:r>
      <w:r w:rsidR="009416D6" w:rsidRPr="00442211">
        <w:rPr>
          <w:rFonts w:ascii="Century Gothic" w:hAnsi="Century Gothic"/>
          <w:color w:val="000000"/>
          <w:sz w:val="22"/>
          <w:szCs w:val="22"/>
          <w:lang w:val="pt-PT"/>
        </w:rPr>
        <w:t xml:space="preserve">o ensino </w:t>
      </w:r>
      <w:r w:rsidRPr="00442211">
        <w:rPr>
          <w:rFonts w:ascii="Century Gothic" w:hAnsi="Century Gothic"/>
          <w:color w:val="000000"/>
          <w:sz w:val="22"/>
          <w:szCs w:val="22"/>
          <w:lang w:val="pt-PT"/>
        </w:rPr>
        <w:t>superior</w:t>
      </w:r>
      <w:r w:rsidR="009416D6" w:rsidRPr="00442211">
        <w:rPr>
          <w:rFonts w:ascii="Century Gothic" w:hAnsi="Century Gothic"/>
          <w:color w:val="000000"/>
          <w:sz w:val="22"/>
          <w:szCs w:val="22"/>
          <w:lang w:val="pt-PT"/>
        </w:rPr>
        <w:t>.</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Dos 153</w:t>
      </w:r>
      <w:r w:rsidR="009416D6"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funcionários</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que especificaram</w:t>
      </w:r>
      <w:r w:rsidR="009416D6"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a </w:t>
      </w:r>
      <w:r w:rsidR="009416D6" w:rsidRPr="00442211">
        <w:rPr>
          <w:rFonts w:ascii="Century Gothic" w:hAnsi="Century Gothic"/>
          <w:color w:val="000000"/>
          <w:sz w:val="22"/>
          <w:szCs w:val="22"/>
          <w:lang w:val="pt-PT"/>
        </w:rPr>
        <w:t xml:space="preserve">sua </w:t>
      </w:r>
      <w:r w:rsidR="00F04C73" w:rsidRPr="00442211">
        <w:rPr>
          <w:rFonts w:ascii="Century Gothic" w:hAnsi="Century Gothic"/>
          <w:color w:val="000000"/>
          <w:sz w:val="22"/>
          <w:szCs w:val="22"/>
          <w:lang w:val="pt-PT"/>
        </w:rPr>
        <w:t>especialização</w:t>
      </w:r>
      <w:r w:rsidR="009416D6" w:rsidRPr="00442211">
        <w:rPr>
          <w:rFonts w:ascii="Century Gothic" w:hAnsi="Century Gothic" w:cs="Arial"/>
          <w:color w:val="000000"/>
          <w:sz w:val="22"/>
          <w:szCs w:val="22"/>
          <w:lang w:val="pt-PT"/>
        </w:rPr>
        <w:t xml:space="preserve">, apenas 4 </w:t>
      </w:r>
      <w:r w:rsidR="009416D6" w:rsidRPr="00442211">
        <w:rPr>
          <w:rFonts w:ascii="Century Gothic" w:hAnsi="Century Gothic"/>
          <w:color w:val="000000"/>
          <w:sz w:val="22"/>
          <w:szCs w:val="22"/>
          <w:lang w:val="pt-PT"/>
        </w:rPr>
        <w:t>têm</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formação acad</w:t>
      </w:r>
      <w:r w:rsidRPr="00442211">
        <w:rPr>
          <w:rFonts w:ascii="Century Gothic" w:hAnsi="Century Gothic"/>
          <w:color w:val="000000"/>
          <w:sz w:val="22"/>
          <w:szCs w:val="22"/>
          <w:lang w:val="pt-PT"/>
        </w:rPr>
        <w:t>é</w:t>
      </w:r>
      <w:r w:rsidR="009416D6" w:rsidRPr="00442211">
        <w:rPr>
          <w:rFonts w:ascii="Century Gothic" w:hAnsi="Century Gothic"/>
          <w:color w:val="000000"/>
          <w:sz w:val="22"/>
          <w:szCs w:val="22"/>
          <w:lang w:val="pt-PT"/>
        </w:rPr>
        <w:t>mica em</w:t>
      </w:r>
      <w:r w:rsidR="009416D6"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Engenharia</w:t>
      </w:r>
      <w:r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Ambiental</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 xml:space="preserve">/ </w:t>
      </w:r>
      <w:r w:rsidRPr="00442211">
        <w:rPr>
          <w:rFonts w:ascii="Century Gothic" w:hAnsi="Century Gothic"/>
          <w:color w:val="000000"/>
          <w:sz w:val="22"/>
          <w:szCs w:val="22"/>
          <w:lang w:val="pt-PT"/>
        </w:rPr>
        <w:t xml:space="preserve">Gestão </w:t>
      </w:r>
      <w:r w:rsidR="009416D6" w:rsidRPr="00442211">
        <w:rPr>
          <w:rFonts w:ascii="Century Gothic" w:hAnsi="Century Gothic"/>
          <w:color w:val="000000"/>
          <w:sz w:val="22"/>
          <w:szCs w:val="22"/>
          <w:lang w:val="pt-PT"/>
        </w:rPr>
        <w:t>Ambiental 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Auditoria.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A distribuição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é dominada pelo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 xml:space="preserve">Planeamento </w:t>
      </w:r>
      <w:r w:rsidRPr="00442211">
        <w:rPr>
          <w:rFonts w:ascii="Century Gothic" w:hAnsi="Century Gothic"/>
          <w:color w:val="000000"/>
          <w:sz w:val="22"/>
          <w:szCs w:val="22"/>
          <w:lang w:val="pt-PT"/>
        </w:rPr>
        <w:t xml:space="preserve">Físico e </w:t>
      </w:r>
      <w:r w:rsidR="009416D6" w:rsidRPr="00442211">
        <w:rPr>
          <w:rFonts w:ascii="Century Gothic" w:hAnsi="Century Gothic"/>
          <w:color w:val="000000"/>
          <w:sz w:val="22"/>
          <w:szCs w:val="22"/>
          <w:lang w:val="pt-PT"/>
        </w:rPr>
        <w:t>Urbano 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Arquite</w:t>
      </w:r>
      <w:r w:rsidRPr="00442211">
        <w:rPr>
          <w:rFonts w:ascii="Century Gothic" w:hAnsi="Century Gothic"/>
          <w:color w:val="000000"/>
          <w:sz w:val="22"/>
          <w:szCs w:val="22"/>
          <w:lang w:val="pt-PT"/>
        </w:rPr>
        <w:t>c</w:t>
      </w:r>
      <w:r w:rsidR="009416D6" w:rsidRPr="00442211">
        <w:rPr>
          <w:rFonts w:ascii="Century Gothic" w:hAnsi="Century Gothic"/>
          <w:color w:val="000000"/>
          <w:sz w:val="22"/>
          <w:szCs w:val="22"/>
          <w:lang w:val="pt-PT"/>
        </w:rPr>
        <w:t>tura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(24)</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 xml:space="preserve">seguido </w:t>
      </w:r>
      <w:r w:rsidRPr="00442211">
        <w:rPr>
          <w:rFonts w:ascii="Century Gothic" w:hAnsi="Century Gothic"/>
          <w:color w:val="000000"/>
          <w:sz w:val="22"/>
          <w:szCs w:val="22"/>
          <w:lang w:val="pt-PT"/>
        </w:rPr>
        <w:t>de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Economia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 Comércio /</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Contabilidade 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Auditoria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(22)</w:t>
      </w:r>
      <w:r w:rsidR="009416D6" w:rsidRPr="00442211">
        <w:rPr>
          <w:rFonts w:ascii="Century Gothic" w:hAnsi="Century Gothic" w:cs="Arial"/>
          <w:color w:val="000000"/>
          <w:sz w:val="22"/>
          <w:szCs w:val="22"/>
          <w:lang w:val="pt-PT"/>
        </w:rPr>
        <w:t xml:space="preserve">, Biologia </w:t>
      </w:r>
      <w:r w:rsidR="009416D6" w:rsidRPr="00442211">
        <w:rPr>
          <w:rFonts w:ascii="Century Gothic" w:hAnsi="Century Gothic"/>
          <w:color w:val="000000"/>
          <w:sz w:val="22"/>
          <w:szCs w:val="22"/>
          <w:lang w:val="pt-PT"/>
        </w:rPr>
        <w:t>/</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Química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(18)</w:t>
      </w:r>
      <w:r w:rsidR="009416D6" w:rsidRPr="00442211">
        <w:rPr>
          <w:rFonts w:ascii="Century Gothic" w:hAnsi="Century Gothic" w:cs="Arial"/>
          <w:color w:val="000000"/>
          <w:sz w:val="22"/>
          <w:szCs w:val="22"/>
          <w:lang w:val="pt-PT"/>
        </w:rPr>
        <w:t xml:space="preserve">, Agronomia </w:t>
      </w:r>
      <w:r w:rsidR="009416D6" w:rsidRPr="00442211">
        <w:rPr>
          <w:rFonts w:ascii="Century Gothic" w:hAnsi="Century Gothic"/>
          <w:color w:val="000000"/>
          <w:sz w:val="22"/>
          <w:szCs w:val="22"/>
          <w:lang w:val="pt-PT"/>
        </w:rPr>
        <w:t>/</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Pecuária 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Desenvolvimento Agrário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(17)</w:t>
      </w:r>
      <w:r w:rsidR="009416D6" w:rsidRPr="00442211">
        <w:rPr>
          <w:rFonts w:ascii="Century Gothic" w:hAnsi="Century Gothic" w:cs="Arial"/>
          <w:color w:val="000000"/>
          <w:sz w:val="22"/>
          <w:szCs w:val="22"/>
          <w:lang w:val="pt-PT"/>
        </w:rPr>
        <w:t xml:space="preserve">, História </w:t>
      </w:r>
      <w:r w:rsidR="009416D6" w:rsidRPr="00442211">
        <w:rPr>
          <w:rFonts w:ascii="Century Gothic" w:hAnsi="Century Gothic"/>
          <w:color w:val="000000"/>
          <w:sz w:val="22"/>
          <w:szCs w:val="22"/>
          <w:lang w:val="pt-PT"/>
        </w:rPr>
        <w:t>/ Geografia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(14), etc</w:t>
      </w:r>
      <w:r w:rsidRPr="00442211">
        <w:rPr>
          <w:rFonts w:ascii="Century Gothic" w:hAnsi="Century Gothic"/>
          <w:color w:val="000000"/>
          <w:sz w:val="22"/>
          <w:szCs w:val="22"/>
          <w:lang w:val="pt-PT"/>
        </w:rPr>
        <w:t>.</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Alguns deles</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não têm</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qualquer formação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relevante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 xml:space="preserve">na </w:t>
      </w:r>
      <w:r w:rsidRPr="00442211">
        <w:rPr>
          <w:rFonts w:ascii="Century Gothic" w:hAnsi="Century Gothic"/>
          <w:color w:val="000000"/>
          <w:sz w:val="22"/>
          <w:szCs w:val="22"/>
          <w:lang w:val="pt-PT"/>
        </w:rPr>
        <w:t xml:space="preserve">área de </w:t>
      </w:r>
      <w:r w:rsidR="009416D6" w:rsidRPr="00442211">
        <w:rPr>
          <w:rFonts w:ascii="Century Gothic" w:hAnsi="Century Gothic"/>
          <w:color w:val="000000"/>
          <w:sz w:val="22"/>
          <w:szCs w:val="22"/>
          <w:lang w:val="pt-PT"/>
        </w:rPr>
        <w:t>gestão ambiental</w:t>
      </w:r>
      <w:r w:rsidR="009416D6" w:rsidRPr="00442211">
        <w:rPr>
          <w:rFonts w:ascii="Century Gothic" w:hAnsi="Century Gothic" w:cs="Arial"/>
          <w:color w:val="000000"/>
          <w:sz w:val="22"/>
          <w:szCs w:val="22"/>
          <w:lang w:val="pt-PT"/>
        </w:rPr>
        <w:t xml:space="preserve"> como tal, </w:t>
      </w:r>
      <w:r w:rsidR="009416D6" w:rsidRPr="00442211">
        <w:rPr>
          <w:rFonts w:ascii="Century Gothic" w:hAnsi="Century Gothic"/>
          <w:color w:val="000000"/>
          <w:sz w:val="22"/>
          <w:szCs w:val="22"/>
          <w:lang w:val="pt-PT"/>
        </w:rPr>
        <w:t xml:space="preserve">enquanto </w:t>
      </w:r>
      <w:r w:rsidRPr="00442211">
        <w:rPr>
          <w:rFonts w:ascii="Century Gothic" w:hAnsi="Century Gothic"/>
          <w:color w:val="000000"/>
          <w:sz w:val="22"/>
          <w:szCs w:val="22"/>
          <w:lang w:val="pt-PT"/>
        </w:rPr>
        <w:t xml:space="preserve">que </w:t>
      </w:r>
      <w:r w:rsidR="009416D6" w:rsidRPr="00442211">
        <w:rPr>
          <w:rFonts w:ascii="Century Gothic" w:hAnsi="Century Gothic"/>
          <w:color w:val="000000"/>
          <w:sz w:val="22"/>
          <w:szCs w:val="22"/>
          <w:lang w:val="pt-PT"/>
        </w:rPr>
        <w:t>outros</w:t>
      </w:r>
      <w:r w:rsidR="009416D6"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carecem de reciclagem</w:t>
      </w:r>
      <w:r w:rsidR="009416D6" w:rsidRPr="00442211">
        <w:rPr>
          <w:rFonts w:ascii="Century Gothic" w:hAnsi="Century Gothic"/>
          <w:color w:val="000000"/>
          <w:sz w:val="22"/>
          <w:szCs w:val="22"/>
          <w:lang w:val="pt-PT"/>
        </w:rPr>
        <w:t xml:space="preserve"> 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a</w:t>
      </w:r>
      <w:r w:rsidRPr="00442211">
        <w:rPr>
          <w:rFonts w:ascii="Century Gothic" w:hAnsi="Century Gothic"/>
          <w:color w:val="000000"/>
          <w:sz w:val="22"/>
          <w:szCs w:val="22"/>
          <w:lang w:val="pt-PT"/>
        </w:rPr>
        <w:t>c</w:t>
      </w:r>
      <w:r w:rsidR="009416D6" w:rsidRPr="00442211">
        <w:rPr>
          <w:rFonts w:ascii="Century Gothic" w:hAnsi="Century Gothic"/>
          <w:color w:val="000000"/>
          <w:sz w:val="22"/>
          <w:szCs w:val="22"/>
          <w:lang w:val="pt-PT"/>
        </w:rPr>
        <w:t>tualização</w:t>
      </w:r>
      <w:r w:rsidR="009416D6" w:rsidRPr="00442211">
        <w:rPr>
          <w:rFonts w:ascii="Century Gothic" w:hAnsi="Century Gothic" w:cs="Arial"/>
          <w:color w:val="000000"/>
          <w:sz w:val="22"/>
          <w:szCs w:val="22"/>
          <w:lang w:val="pt-PT"/>
        </w:rPr>
        <w:t xml:space="preserve"> a fim de </w:t>
      </w:r>
      <w:r w:rsidR="009416D6" w:rsidRPr="00442211">
        <w:rPr>
          <w:rFonts w:ascii="Century Gothic" w:hAnsi="Century Gothic"/>
          <w:color w:val="000000"/>
          <w:sz w:val="22"/>
          <w:szCs w:val="22"/>
          <w:lang w:val="pt-PT"/>
        </w:rPr>
        <w:t>desenvolver</w:t>
      </w:r>
      <w:r w:rsidRPr="00442211">
        <w:rPr>
          <w:rFonts w:ascii="Century Gothic" w:hAnsi="Century Gothic"/>
          <w:color w:val="000000"/>
          <w:sz w:val="22"/>
          <w:szCs w:val="22"/>
          <w:lang w:val="pt-PT"/>
        </w:rPr>
        <w:t>em</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conhecimentos e competências</w:t>
      </w:r>
      <w:r w:rsidR="009416D6"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relevantes </w:t>
      </w:r>
      <w:r w:rsidR="009416D6" w:rsidRPr="00442211">
        <w:rPr>
          <w:rFonts w:ascii="Century Gothic" w:hAnsi="Century Gothic"/>
          <w:color w:val="000000"/>
          <w:sz w:val="22"/>
          <w:szCs w:val="22"/>
          <w:lang w:val="pt-PT"/>
        </w:rPr>
        <w:t>em gestão ambiental</w:t>
      </w:r>
      <w:r w:rsidRPr="00442211">
        <w:rPr>
          <w:rFonts w:ascii="Century Gothic" w:hAnsi="Century Gothic"/>
          <w:color w:val="000000"/>
          <w:sz w:val="22"/>
          <w:szCs w:val="22"/>
          <w:lang w:val="pt-PT"/>
        </w:rPr>
        <w:t>,</w:t>
      </w:r>
      <w:r w:rsidR="009416D6"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de acordo </w:t>
      </w:r>
      <w:r w:rsidRPr="00442211">
        <w:rPr>
          <w:rFonts w:ascii="Century Gothic" w:hAnsi="Century Gothic"/>
          <w:color w:val="000000"/>
          <w:sz w:val="22"/>
          <w:szCs w:val="22"/>
          <w:lang w:val="pt-PT"/>
        </w:rPr>
        <w:t>com 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actual mandato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do MICOA</w:t>
      </w:r>
      <w:r w:rsidR="009416D6" w:rsidRPr="00442211">
        <w:rPr>
          <w:rFonts w:ascii="Century Gothic" w:hAnsi="Century Gothic" w:cs="Arial"/>
          <w:color w:val="000000"/>
          <w:sz w:val="22"/>
          <w:szCs w:val="22"/>
          <w:lang w:val="pt-PT"/>
        </w:rPr>
        <w:t>.</w:t>
      </w:r>
      <w:r w:rsidR="009416D6" w:rsidRPr="00442211">
        <w:rPr>
          <w:rFonts w:ascii="Century Gothic" w:hAnsi="Century Gothic"/>
          <w:color w:val="000000"/>
          <w:sz w:val="22"/>
          <w:szCs w:val="22"/>
          <w:lang w:val="pt-PT"/>
        </w:rPr>
        <w:t xml:space="preserve"> </w:t>
      </w:r>
    </w:p>
    <w:p w:rsidR="009416D6" w:rsidRPr="00442211" w:rsidRDefault="009416D6" w:rsidP="009416D6">
      <w:pPr>
        <w:pStyle w:val="CommentText"/>
        <w:spacing w:after="100" w:afterAutospacing="1"/>
        <w:jc w:val="both"/>
        <w:rPr>
          <w:rFonts w:ascii="Century Gothic" w:hAnsi="Century Gothic"/>
          <w:color w:val="000000"/>
          <w:sz w:val="22"/>
          <w:szCs w:val="22"/>
          <w:lang w:val="pt-PT"/>
        </w:rPr>
      </w:pPr>
      <w:r w:rsidRPr="00442211">
        <w:rPr>
          <w:rFonts w:ascii="Century Gothic" w:hAnsi="Century Gothic"/>
          <w:color w:val="000000"/>
          <w:sz w:val="22"/>
          <w:szCs w:val="22"/>
          <w:lang w:val="pt-PT"/>
        </w:rPr>
        <w:t>Do ponto de vista</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de um sector que</w:t>
      </w:r>
      <w:r w:rsidRPr="00442211">
        <w:rPr>
          <w:rFonts w:ascii="Century Gothic" w:hAnsi="Century Gothic" w:cs="Arial"/>
          <w:color w:val="000000"/>
          <w:sz w:val="22"/>
          <w:szCs w:val="22"/>
          <w:lang w:val="pt-PT"/>
        </w:rPr>
        <w:t xml:space="preserve"> </w:t>
      </w:r>
      <w:r w:rsidR="0035208C" w:rsidRPr="00442211">
        <w:rPr>
          <w:rFonts w:ascii="Century Gothic" w:hAnsi="Century Gothic" w:cs="Arial"/>
          <w:color w:val="000000"/>
          <w:sz w:val="22"/>
          <w:szCs w:val="22"/>
          <w:lang w:val="pt-PT"/>
        </w:rPr>
        <w:t>se</w:t>
      </w:r>
      <w:r w:rsidR="0035208C" w:rsidRPr="00442211">
        <w:rPr>
          <w:rFonts w:ascii="Century Gothic" w:hAnsi="Century Gothic"/>
          <w:color w:val="000000"/>
          <w:sz w:val="22"/>
          <w:szCs w:val="22"/>
          <w:lang w:val="pt-PT"/>
        </w:rPr>
        <w:t xml:space="preserve"> espera que conduza</w:t>
      </w:r>
      <w:r w:rsidRPr="00442211">
        <w:rPr>
          <w:rFonts w:ascii="Century Gothic" w:hAnsi="Century Gothic"/>
          <w:color w:val="000000"/>
          <w:sz w:val="22"/>
          <w:szCs w:val="22"/>
          <w:lang w:val="pt-PT"/>
        </w:rPr>
        <w:t xml:space="preserve"> o diálogo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com os demais se</w:t>
      </w:r>
      <w:r w:rsidR="0035208C" w:rsidRPr="00442211">
        <w:rPr>
          <w:rFonts w:ascii="Century Gothic" w:hAnsi="Century Gothic"/>
          <w:color w:val="000000"/>
          <w:sz w:val="22"/>
          <w:szCs w:val="22"/>
          <w:lang w:val="pt-PT"/>
        </w:rPr>
        <w:t>c</w:t>
      </w:r>
      <w:r w:rsidRPr="00442211">
        <w:rPr>
          <w:rFonts w:ascii="Century Gothic" w:hAnsi="Century Gothic"/>
          <w:color w:val="000000"/>
          <w:sz w:val="22"/>
          <w:szCs w:val="22"/>
          <w:lang w:val="pt-PT"/>
        </w:rPr>
        <w:t>tores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 xml:space="preserve">e </w:t>
      </w:r>
      <w:r w:rsidR="0035208C" w:rsidRPr="00442211">
        <w:rPr>
          <w:rFonts w:ascii="Century Gothic" w:hAnsi="Century Gothic"/>
          <w:color w:val="000000"/>
          <w:sz w:val="22"/>
          <w:szCs w:val="22"/>
          <w:lang w:val="pt-PT"/>
        </w:rPr>
        <w:t>intervenientes,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torna-se evidente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que o desenvolvimento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(educação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formal, não</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formal e</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informal</w:t>
      </w:r>
      <w:r w:rsidRPr="00442211">
        <w:rPr>
          <w:rStyle w:val="FootnoteReference"/>
          <w:rFonts w:ascii="Century Gothic" w:hAnsi="Century Gothic" w:cs="Arial"/>
          <w:color w:val="000000"/>
          <w:sz w:val="22"/>
          <w:szCs w:val="22"/>
          <w:lang w:val="pt-PT"/>
        </w:rPr>
        <w:footnoteReference w:id="52"/>
      </w:r>
      <w:r w:rsidRPr="00442211">
        <w:rPr>
          <w:rFonts w:ascii="Arial" w:hAnsi="Arial" w:cs="Arial"/>
          <w:color w:val="333333"/>
          <w:lang w:val="pt-PT"/>
        </w:rPr>
        <w:t xml:space="preserve">) </w:t>
      </w:r>
      <w:r w:rsidRPr="00442211">
        <w:rPr>
          <w:rFonts w:ascii="Century Gothic" w:hAnsi="Century Gothic" w:cs="Arial"/>
          <w:color w:val="000000"/>
          <w:sz w:val="22"/>
          <w:szCs w:val="22"/>
          <w:lang w:val="pt-PT"/>
        </w:rPr>
        <w:t xml:space="preserve">e </w:t>
      </w:r>
      <w:r w:rsidRPr="00442211">
        <w:rPr>
          <w:rFonts w:ascii="Century Gothic" w:hAnsi="Century Gothic"/>
          <w:color w:val="000000"/>
          <w:sz w:val="22"/>
          <w:szCs w:val="22"/>
          <w:lang w:val="pt-PT"/>
        </w:rPr>
        <w:t>retenção de recursos humanos</w:t>
      </w:r>
      <w:r w:rsidRPr="00442211">
        <w:rPr>
          <w:rFonts w:ascii="Century Gothic" w:hAnsi="Century Gothic" w:cs="Arial"/>
          <w:color w:val="000000"/>
          <w:sz w:val="22"/>
          <w:szCs w:val="22"/>
          <w:lang w:val="pt-PT"/>
        </w:rPr>
        <w:t xml:space="preserve"> </w:t>
      </w:r>
      <w:r w:rsidRPr="00442211">
        <w:rPr>
          <w:rFonts w:ascii="Century Gothic" w:hAnsi="Century Gothic"/>
          <w:color w:val="000000"/>
          <w:sz w:val="22"/>
          <w:szCs w:val="22"/>
          <w:lang w:val="pt-PT"/>
        </w:rPr>
        <w:t>do MICOA</w:t>
      </w:r>
      <w:r w:rsidRPr="00442211">
        <w:rPr>
          <w:rFonts w:ascii="Century Gothic" w:hAnsi="Century Gothic" w:cs="Arial"/>
          <w:color w:val="000000"/>
          <w:sz w:val="22"/>
          <w:szCs w:val="22"/>
          <w:lang w:val="pt-PT"/>
        </w:rPr>
        <w:t xml:space="preserve"> </w:t>
      </w:r>
      <w:r w:rsidR="0035208C" w:rsidRPr="00442211">
        <w:rPr>
          <w:rFonts w:ascii="Century Gothic" w:hAnsi="Century Gothic" w:cs="Arial"/>
          <w:color w:val="000000"/>
          <w:sz w:val="22"/>
          <w:szCs w:val="22"/>
          <w:lang w:val="pt-PT"/>
        </w:rPr>
        <w:t xml:space="preserve">carece </w:t>
      </w:r>
      <w:r w:rsidRPr="00442211">
        <w:rPr>
          <w:rFonts w:ascii="Century Gothic" w:hAnsi="Century Gothic"/>
          <w:color w:val="000000"/>
          <w:sz w:val="22"/>
          <w:szCs w:val="22"/>
          <w:lang w:val="pt-PT"/>
        </w:rPr>
        <w:t>de atenção.</w:t>
      </w:r>
    </w:p>
    <w:p w:rsidR="009416D6" w:rsidRPr="00442211" w:rsidRDefault="004E2B7E" w:rsidP="00245DCD">
      <w:pPr>
        <w:spacing w:after="100" w:afterAutospacing="1"/>
        <w:jc w:val="both"/>
        <w:rPr>
          <w:rFonts w:ascii="Century Gothic" w:hAnsi="Century Gothic" w:cs="Arial"/>
          <w:color w:val="000000"/>
          <w:sz w:val="22"/>
          <w:szCs w:val="22"/>
          <w:lang w:val="pt-PT"/>
        </w:rPr>
      </w:pPr>
      <w:r w:rsidRPr="00442211">
        <w:rPr>
          <w:rFonts w:ascii="Century Gothic" w:hAnsi="Century Gothic"/>
          <w:color w:val="000000"/>
          <w:sz w:val="22"/>
          <w:szCs w:val="22"/>
          <w:lang w:val="pt-PT"/>
        </w:rPr>
        <w:t>A criação do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b/>
          <w:color w:val="000000"/>
          <w:sz w:val="22"/>
          <w:szCs w:val="22"/>
          <w:lang w:val="pt-PT"/>
        </w:rPr>
        <w:t>IMPFA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em</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Maputo</w:t>
      </w:r>
      <w:r w:rsidR="009416D6" w:rsidRPr="00442211">
        <w:rPr>
          <w:rFonts w:ascii="Century Gothic" w:hAnsi="Century Gothic" w:cs="Arial"/>
          <w:color w:val="000000"/>
          <w:sz w:val="22"/>
          <w:szCs w:val="22"/>
          <w:lang w:val="pt-PT"/>
        </w:rPr>
        <w:t xml:space="preserve">, que é </w:t>
      </w:r>
      <w:r w:rsidR="009416D6" w:rsidRPr="00442211">
        <w:rPr>
          <w:rFonts w:ascii="Century Gothic" w:hAnsi="Century Gothic"/>
          <w:color w:val="000000"/>
          <w:sz w:val="22"/>
          <w:szCs w:val="22"/>
          <w:lang w:val="pt-PT"/>
        </w:rPr>
        <w:t>provável</w:t>
      </w:r>
      <w:r w:rsidR="009416D6"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que seja </w:t>
      </w:r>
      <w:r w:rsidR="009416D6" w:rsidRPr="00442211">
        <w:rPr>
          <w:rFonts w:ascii="Century Gothic" w:hAnsi="Century Gothic"/>
          <w:color w:val="000000"/>
          <w:sz w:val="22"/>
          <w:szCs w:val="22"/>
          <w:lang w:val="pt-PT"/>
        </w:rPr>
        <w:t>seguido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pela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criação de uma instituição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semelhante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na região</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centr</w:t>
      </w:r>
      <w:r w:rsidRPr="00442211">
        <w:rPr>
          <w:rFonts w:ascii="Century Gothic" w:hAnsi="Century Gothic"/>
          <w:color w:val="000000"/>
          <w:sz w:val="22"/>
          <w:szCs w:val="22"/>
          <w:lang w:val="pt-PT"/>
        </w:rPr>
        <w:t>o</w:t>
      </w:r>
      <w:r w:rsidR="009416D6" w:rsidRPr="00442211">
        <w:rPr>
          <w:rFonts w:ascii="Century Gothic" w:hAnsi="Century Gothic"/>
          <w:color w:val="000000"/>
          <w:sz w:val="22"/>
          <w:szCs w:val="22"/>
          <w:lang w:val="pt-PT"/>
        </w:rPr>
        <w:t>,</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é vist</w:t>
      </w:r>
      <w:r w:rsidRPr="00442211">
        <w:rPr>
          <w:rFonts w:ascii="Century Gothic" w:hAnsi="Century Gothic"/>
          <w:color w:val="000000"/>
          <w:sz w:val="22"/>
          <w:szCs w:val="22"/>
          <w:lang w:val="pt-PT"/>
        </w:rPr>
        <w:t>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 xml:space="preserve">pela </w:t>
      </w:r>
      <w:r w:rsidRPr="00442211">
        <w:rPr>
          <w:rFonts w:ascii="Century Gothic" w:hAnsi="Century Gothic"/>
          <w:color w:val="000000"/>
          <w:sz w:val="22"/>
          <w:szCs w:val="22"/>
          <w:lang w:val="pt-PT"/>
        </w:rPr>
        <w:t>direcção</w:t>
      </w:r>
      <w:r w:rsidR="009416D6" w:rsidRPr="00442211">
        <w:rPr>
          <w:rFonts w:ascii="Century Gothic" w:hAnsi="Century Gothic" w:cs="Arial"/>
          <w:color w:val="000000"/>
          <w:sz w:val="22"/>
          <w:szCs w:val="22"/>
          <w:lang w:val="pt-PT"/>
        </w:rPr>
        <w:t xml:space="preserve"> </w:t>
      </w:r>
      <w:r w:rsidR="005A2F98">
        <w:rPr>
          <w:rFonts w:ascii="Century Gothic" w:hAnsi="Century Gothic" w:cs="Arial"/>
          <w:color w:val="000000"/>
          <w:sz w:val="22"/>
          <w:szCs w:val="22"/>
          <w:lang w:val="pt-PT"/>
        </w:rPr>
        <w:t xml:space="preserve">do </w:t>
      </w:r>
      <w:r w:rsidR="009416D6" w:rsidRPr="00442211">
        <w:rPr>
          <w:rFonts w:ascii="Century Gothic" w:hAnsi="Century Gothic"/>
          <w:color w:val="000000"/>
          <w:sz w:val="22"/>
          <w:szCs w:val="22"/>
          <w:lang w:val="pt-PT"/>
        </w:rPr>
        <w:t>MICOA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como tendo</w:t>
      </w:r>
      <w:r w:rsidR="009416D6"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o </w:t>
      </w:r>
      <w:r w:rsidR="009416D6" w:rsidRPr="00442211">
        <w:rPr>
          <w:rFonts w:ascii="Century Gothic" w:hAnsi="Century Gothic"/>
          <w:color w:val="000000"/>
          <w:sz w:val="22"/>
          <w:szCs w:val="22"/>
          <w:lang w:val="pt-PT"/>
        </w:rPr>
        <w:t>potencial para</w:t>
      </w:r>
      <w:r w:rsidR="009416D6" w:rsidRPr="00442211">
        <w:rPr>
          <w:rFonts w:ascii="Century Gothic" w:hAnsi="Century Gothic" w:cs="Arial"/>
          <w:color w:val="000000"/>
          <w:sz w:val="22"/>
          <w:szCs w:val="22"/>
          <w:lang w:val="pt-PT"/>
        </w:rPr>
        <w:t xml:space="preserve"> </w:t>
      </w:r>
      <w:r w:rsidRPr="00442211">
        <w:rPr>
          <w:rFonts w:ascii="Century Gothic" w:hAnsi="Century Gothic" w:cs="Arial"/>
          <w:color w:val="000000"/>
          <w:sz w:val="22"/>
          <w:szCs w:val="22"/>
          <w:lang w:val="pt-PT"/>
        </w:rPr>
        <w:t xml:space="preserve">resolver a questão da </w:t>
      </w:r>
      <w:r w:rsidR="009416D6" w:rsidRPr="00442211">
        <w:rPr>
          <w:rFonts w:ascii="Century Gothic" w:hAnsi="Century Gothic"/>
          <w:color w:val="000000"/>
          <w:sz w:val="22"/>
          <w:szCs w:val="22"/>
          <w:lang w:val="pt-PT"/>
        </w:rPr>
        <w:t>disponibilidade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de pessoal qualificado em</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ordenamento territ</w:t>
      </w:r>
      <w:r w:rsidR="00BD13ED" w:rsidRPr="00442211">
        <w:rPr>
          <w:rFonts w:ascii="Century Gothic" w:hAnsi="Century Gothic"/>
          <w:color w:val="000000"/>
          <w:sz w:val="22"/>
          <w:szCs w:val="22"/>
          <w:lang w:val="pt-PT"/>
        </w:rPr>
        <w:t>orial</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e gestão ambiental</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a nível local</w:t>
      </w:r>
      <w:r w:rsidR="009416D6" w:rsidRPr="00442211">
        <w:rPr>
          <w:rFonts w:ascii="Century Gothic" w:hAnsi="Century Gothic" w:cs="Arial"/>
          <w:color w:val="000000"/>
          <w:sz w:val="22"/>
          <w:szCs w:val="22"/>
          <w:lang w:val="pt-PT"/>
        </w:rPr>
        <w:t xml:space="preserve">, principalmente </w:t>
      </w:r>
      <w:r w:rsidR="009416D6" w:rsidRPr="00442211">
        <w:rPr>
          <w:rFonts w:ascii="Century Gothic" w:hAnsi="Century Gothic"/>
          <w:color w:val="000000"/>
          <w:sz w:val="22"/>
          <w:szCs w:val="22"/>
          <w:lang w:val="pt-PT"/>
        </w:rPr>
        <w:t>a nível</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provincial</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e distrital.</w:t>
      </w:r>
      <w:r w:rsidR="009416D6" w:rsidRPr="00442211">
        <w:rPr>
          <w:rFonts w:ascii="Century Gothic" w:hAnsi="Century Gothic" w:cs="Arial"/>
          <w:color w:val="000000"/>
          <w:sz w:val="22"/>
          <w:szCs w:val="22"/>
          <w:lang w:val="pt-PT"/>
        </w:rPr>
        <w:t xml:space="preserve"> </w:t>
      </w:r>
      <w:r w:rsidR="00BD13ED" w:rsidRPr="00442211">
        <w:rPr>
          <w:rFonts w:ascii="Century Gothic" w:hAnsi="Century Gothic"/>
          <w:color w:val="000000"/>
          <w:sz w:val="22"/>
          <w:szCs w:val="22"/>
          <w:lang w:val="pt-PT"/>
        </w:rPr>
        <w:t xml:space="preserve">O </w:t>
      </w:r>
      <w:r w:rsidR="009416D6" w:rsidRPr="00442211">
        <w:rPr>
          <w:rFonts w:ascii="Century Gothic" w:hAnsi="Century Gothic"/>
          <w:color w:val="000000"/>
          <w:sz w:val="22"/>
          <w:szCs w:val="22"/>
          <w:lang w:val="pt-PT"/>
        </w:rPr>
        <w:t>primeiro grupo de</w:t>
      </w:r>
      <w:r w:rsidR="009416D6" w:rsidRPr="00442211">
        <w:rPr>
          <w:rFonts w:ascii="Century Gothic" w:hAnsi="Century Gothic" w:cs="Arial"/>
          <w:color w:val="000000"/>
          <w:sz w:val="22"/>
          <w:szCs w:val="22"/>
          <w:lang w:val="pt-PT"/>
        </w:rPr>
        <w:t xml:space="preserve"> </w:t>
      </w:r>
      <w:r w:rsidR="00BD13ED" w:rsidRPr="00442211">
        <w:rPr>
          <w:rFonts w:ascii="Century Gothic" w:hAnsi="Century Gothic" w:cs="Arial"/>
          <w:color w:val="000000"/>
          <w:sz w:val="22"/>
          <w:szCs w:val="22"/>
          <w:lang w:val="pt-PT"/>
        </w:rPr>
        <w:t xml:space="preserve">graduados </w:t>
      </w:r>
      <w:r w:rsidR="009416D6" w:rsidRPr="00442211">
        <w:rPr>
          <w:rFonts w:ascii="Century Gothic" w:hAnsi="Century Gothic"/>
          <w:color w:val="000000"/>
          <w:sz w:val="22"/>
          <w:szCs w:val="22"/>
          <w:lang w:val="pt-PT"/>
        </w:rPr>
        <w:t>do Instituto</w:t>
      </w:r>
      <w:r w:rsidR="00BD13ED" w:rsidRPr="00442211">
        <w:rPr>
          <w:rFonts w:ascii="Century Gothic" w:hAnsi="Century Gothic"/>
          <w:color w:val="000000"/>
          <w:sz w:val="22"/>
          <w:szCs w:val="22"/>
          <w:lang w:val="pt-PT"/>
        </w:rPr>
        <w:t xml:space="preserve"> sairá em 2013</w:t>
      </w:r>
      <w:r w:rsidR="009416D6" w:rsidRPr="00442211">
        <w:rPr>
          <w:rFonts w:ascii="Century Gothic" w:hAnsi="Century Gothic" w:cs="Arial"/>
          <w:color w:val="000000"/>
          <w:sz w:val="22"/>
          <w:szCs w:val="22"/>
          <w:lang w:val="pt-PT"/>
        </w:rPr>
        <w:t xml:space="preserve">. </w:t>
      </w:r>
      <w:r w:rsidR="00BD13ED" w:rsidRPr="00442211">
        <w:rPr>
          <w:rFonts w:ascii="Century Gothic" w:hAnsi="Century Gothic" w:cs="Arial"/>
          <w:color w:val="000000"/>
          <w:sz w:val="22"/>
          <w:szCs w:val="22"/>
          <w:lang w:val="pt-PT"/>
        </w:rPr>
        <w:t>Neste momento</w:t>
      </w:r>
      <w:r w:rsidR="009416D6" w:rsidRPr="00442211">
        <w:rPr>
          <w:rFonts w:ascii="Century Gothic" w:hAnsi="Century Gothic"/>
          <w:color w:val="000000"/>
          <w:sz w:val="22"/>
          <w:szCs w:val="22"/>
          <w:lang w:val="pt-PT"/>
        </w:rPr>
        <w:t>, a</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instituição conta com</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instalações</w:t>
      </w:r>
      <w:r w:rsidR="009416D6" w:rsidRPr="00442211">
        <w:rPr>
          <w:rFonts w:ascii="Century Gothic" w:hAnsi="Century Gothic" w:cs="Arial"/>
          <w:color w:val="000000"/>
          <w:sz w:val="22"/>
          <w:szCs w:val="22"/>
          <w:lang w:val="pt-PT"/>
        </w:rPr>
        <w:t xml:space="preserve"> </w:t>
      </w:r>
      <w:r w:rsidR="00BD13ED" w:rsidRPr="00442211">
        <w:rPr>
          <w:rFonts w:ascii="Century Gothic" w:hAnsi="Century Gothic" w:cs="Arial"/>
          <w:color w:val="000000"/>
          <w:sz w:val="22"/>
          <w:szCs w:val="22"/>
          <w:lang w:val="pt-PT"/>
        </w:rPr>
        <w:t xml:space="preserve">alugadas provisoriamente </w:t>
      </w:r>
      <w:r w:rsidR="009416D6" w:rsidRPr="00442211">
        <w:rPr>
          <w:rFonts w:ascii="Century Gothic" w:hAnsi="Century Gothic"/>
          <w:color w:val="000000"/>
          <w:sz w:val="22"/>
          <w:szCs w:val="22"/>
          <w:lang w:val="pt-PT"/>
        </w:rPr>
        <w:t>e professores</w:t>
      </w:r>
      <w:r w:rsidR="00BD13ED" w:rsidRPr="00442211">
        <w:rPr>
          <w:rFonts w:ascii="Century Gothic" w:hAnsi="Century Gothic"/>
          <w:color w:val="000000"/>
          <w:sz w:val="22"/>
          <w:szCs w:val="22"/>
          <w:lang w:val="pt-PT"/>
        </w:rPr>
        <w:t xml:space="preserve"> contratados</w:t>
      </w:r>
      <w:r w:rsidR="009416D6" w:rsidRPr="00442211">
        <w:rPr>
          <w:rFonts w:ascii="Century Gothic" w:hAnsi="Century Gothic" w:cs="Arial"/>
          <w:color w:val="000000"/>
          <w:sz w:val="22"/>
          <w:szCs w:val="22"/>
          <w:lang w:val="pt-PT"/>
        </w:rPr>
        <w:t xml:space="preserve"> </w:t>
      </w:r>
      <w:r w:rsidR="00BD13ED" w:rsidRPr="00442211">
        <w:rPr>
          <w:rFonts w:ascii="Century Gothic" w:hAnsi="Century Gothic"/>
          <w:color w:val="000000"/>
          <w:sz w:val="22"/>
          <w:szCs w:val="22"/>
          <w:lang w:val="pt-PT"/>
        </w:rPr>
        <w:t>temporariamente</w:t>
      </w:r>
      <w:r w:rsidR="00BD13ED"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e está em</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processo de aquisição de</w:t>
      </w:r>
      <w:r w:rsidR="009416D6" w:rsidRPr="00442211">
        <w:rPr>
          <w:rFonts w:ascii="Century Gothic" w:hAnsi="Century Gothic" w:cs="Arial"/>
          <w:color w:val="000000"/>
          <w:sz w:val="22"/>
          <w:szCs w:val="22"/>
          <w:lang w:val="pt-PT"/>
        </w:rPr>
        <w:t xml:space="preserve"> </w:t>
      </w:r>
      <w:r w:rsidR="009416D6" w:rsidRPr="00442211">
        <w:rPr>
          <w:rFonts w:ascii="Century Gothic" w:hAnsi="Century Gothic"/>
          <w:color w:val="000000"/>
          <w:sz w:val="22"/>
          <w:szCs w:val="22"/>
          <w:lang w:val="pt-PT"/>
        </w:rPr>
        <w:t>material básico para</w:t>
      </w:r>
      <w:r w:rsidR="009416D6" w:rsidRPr="00442211">
        <w:rPr>
          <w:rFonts w:ascii="Century Gothic" w:hAnsi="Century Gothic" w:cs="Arial"/>
          <w:color w:val="000000"/>
          <w:sz w:val="22"/>
          <w:szCs w:val="22"/>
          <w:lang w:val="pt-PT"/>
        </w:rPr>
        <w:t xml:space="preserve"> </w:t>
      </w:r>
      <w:r w:rsidR="00BD13ED" w:rsidRPr="00442211">
        <w:rPr>
          <w:rFonts w:ascii="Century Gothic" w:hAnsi="Century Gothic" w:cs="Arial"/>
          <w:color w:val="000000"/>
          <w:sz w:val="22"/>
          <w:szCs w:val="22"/>
          <w:lang w:val="pt-PT"/>
        </w:rPr>
        <w:t>o seu funcionamento</w:t>
      </w:r>
      <w:r w:rsidR="009416D6" w:rsidRPr="00442211">
        <w:rPr>
          <w:rFonts w:ascii="Century Gothic" w:hAnsi="Century Gothic"/>
          <w:color w:val="000000"/>
          <w:sz w:val="22"/>
          <w:szCs w:val="22"/>
          <w:lang w:val="pt-PT"/>
        </w:rPr>
        <w:t>.</w:t>
      </w:r>
    </w:p>
    <w:p w:rsidR="00245DCD" w:rsidRPr="00442211" w:rsidRDefault="00245DCD" w:rsidP="00245DCD">
      <w:pPr>
        <w:pStyle w:val="Heading6"/>
        <w:rPr>
          <w:lang w:val="pt-PT"/>
        </w:rPr>
      </w:pPr>
      <w:r w:rsidRPr="00442211">
        <w:rPr>
          <w:lang w:val="pt-PT"/>
        </w:rPr>
        <w:br w:type="page"/>
      </w:r>
      <w:r w:rsidR="00CB4E81" w:rsidRPr="00442211">
        <w:rPr>
          <w:lang w:val="pt-PT"/>
        </w:rPr>
        <w:lastRenderedPageBreak/>
        <w:t>Anexo</w:t>
      </w:r>
      <w:r w:rsidRPr="00442211">
        <w:rPr>
          <w:lang w:val="pt-PT"/>
        </w:rPr>
        <w:t xml:space="preserve"> 2 – </w:t>
      </w:r>
      <w:r w:rsidR="00596C36" w:rsidRPr="00442211">
        <w:rPr>
          <w:lang w:val="pt-PT"/>
        </w:rPr>
        <w:t xml:space="preserve">Sistema de planificação </w:t>
      </w:r>
      <w:r w:rsidR="005A2F98">
        <w:rPr>
          <w:lang w:val="pt-PT"/>
        </w:rPr>
        <w:t>em</w:t>
      </w:r>
      <w:r w:rsidRPr="00442211">
        <w:rPr>
          <w:lang w:val="pt-PT"/>
        </w:rPr>
        <w:t xml:space="preserve"> e-SISTAFE</w:t>
      </w:r>
    </w:p>
    <w:p w:rsidR="00245DCD" w:rsidRPr="00442211" w:rsidRDefault="00245DCD" w:rsidP="00245DCD">
      <w:pPr>
        <w:spacing w:after="0"/>
        <w:rPr>
          <w:sz w:val="22"/>
          <w:szCs w:val="22"/>
          <w:lang w:val="pt-PT"/>
        </w:rPr>
      </w:pPr>
    </w:p>
    <w:p w:rsidR="009416D6" w:rsidRPr="00442211" w:rsidRDefault="009416D6" w:rsidP="00245DCD">
      <w:pPr>
        <w:autoSpaceDE w:val="0"/>
        <w:autoSpaceDN w:val="0"/>
        <w:adjustRightInd w:val="0"/>
        <w:spacing w:after="0"/>
        <w:jc w:val="both"/>
        <w:rPr>
          <w:rFonts w:ascii="Century Gothic" w:hAnsi="Century Gothic"/>
          <w:sz w:val="22"/>
          <w:lang w:val="pt-PT"/>
        </w:rPr>
      </w:pPr>
      <w:r w:rsidRPr="00442211">
        <w:rPr>
          <w:rFonts w:ascii="Century Gothic" w:hAnsi="Century Gothic"/>
          <w:sz w:val="22"/>
          <w:lang w:val="pt-PT"/>
        </w:rPr>
        <w:t>Este anexo</w:t>
      </w:r>
      <w:r w:rsidRPr="00442211">
        <w:rPr>
          <w:rStyle w:val="FootnoteReference"/>
          <w:rFonts w:ascii="Century Gothic" w:hAnsi="Century Gothic"/>
          <w:sz w:val="22"/>
          <w:lang w:val="pt-PT"/>
        </w:rPr>
        <w:footnoteReference w:id="53"/>
      </w:r>
      <w:r w:rsidRPr="00442211">
        <w:rPr>
          <w:rStyle w:val="hps"/>
          <w:rFonts w:ascii="Arial" w:hAnsi="Arial" w:cs="Arial"/>
          <w:color w:val="333333"/>
          <w:sz w:val="20"/>
          <w:szCs w:val="20"/>
          <w:lang w:val="pt-PT"/>
        </w:rPr>
        <w:t xml:space="preserve"> </w:t>
      </w:r>
      <w:r w:rsidRPr="00442211">
        <w:rPr>
          <w:rFonts w:ascii="Century Gothic" w:hAnsi="Century Gothic"/>
          <w:sz w:val="22"/>
          <w:lang w:val="pt-PT"/>
        </w:rPr>
        <w:t>apresenta uma descrição do sistema de plan</w:t>
      </w:r>
      <w:r w:rsidR="00596C36" w:rsidRPr="00442211">
        <w:rPr>
          <w:rFonts w:ascii="Century Gothic" w:hAnsi="Century Gothic"/>
          <w:sz w:val="22"/>
          <w:lang w:val="pt-PT"/>
        </w:rPr>
        <w:t>ificação</w:t>
      </w:r>
      <w:r w:rsidRPr="00442211">
        <w:rPr>
          <w:rFonts w:ascii="Century Gothic" w:hAnsi="Century Gothic"/>
          <w:sz w:val="22"/>
          <w:lang w:val="pt-PT"/>
        </w:rPr>
        <w:t xml:space="preserve"> </w:t>
      </w:r>
      <w:r w:rsidR="005A2F98">
        <w:rPr>
          <w:rFonts w:ascii="Century Gothic" w:hAnsi="Century Gothic"/>
          <w:sz w:val="22"/>
          <w:lang w:val="pt-PT"/>
        </w:rPr>
        <w:t>em</w:t>
      </w:r>
      <w:r w:rsidRPr="00442211">
        <w:rPr>
          <w:rFonts w:ascii="Century Gothic" w:hAnsi="Century Gothic"/>
          <w:sz w:val="22"/>
          <w:lang w:val="pt-PT"/>
        </w:rPr>
        <w:t xml:space="preserve"> e-SISTAFE e como está ligad</w:t>
      </w:r>
      <w:r w:rsidR="00596C36" w:rsidRPr="00442211">
        <w:rPr>
          <w:rFonts w:ascii="Century Gothic" w:hAnsi="Century Gothic"/>
          <w:sz w:val="22"/>
          <w:lang w:val="pt-PT"/>
        </w:rPr>
        <w:t>o</w:t>
      </w:r>
      <w:r w:rsidRPr="00442211">
        <w:rPr>
          <w:rFonts w:ascii="Century Gothic" w:hAnsi="Century Gothic"/>
          <w:sz w:val="22"/>
          <w:lang w:val="pt-PT"/>
        </w:rPr>
        <w:t xml:space="preserve"> aos </w:t>
      </w:r>
      <w:r w:rsidR="00596C36" w:rsidRPr="00442211">
        <w:rPr>
          <w:rFonts w:ascii="Century Gothic" w:hAnsi="Century Gothic"/>
          <w:sz w:val="22"/>
          <w:lang w:val="pt-PT"/>
        </w:rPr>
        <w:t xml:space="preserve">quatro </w:t>
      </w:r>
      <w:r w:rsidRPr="00442211">
        <w:rPr>
          <w:rFonts w:ascii="Century Gothic" w:hAnsi="Century Gothic"/>
          <w:sz w:val="22"/>
          <w:lang w:val="pt-PT"/>
        </w:rPr>
        <w:t>instrumentos de plan</w:t>
      </w:r>
      <w:r w:rsidR="00596C36" w:rsidRPr="00442211">
        <w:rPr>
          <w:rFonts w:ascii="Century Gothic" w:hAnsi="Century Gothic"/>
          <w:sz w:val="22"/>
          <w:lang w:val="pt-PT"/>
        </w:rPr>
        <w:t xml:space="preserve">ificação </w:t>
      </w:r>
      <w:r w:rsidRPr="00442211">
        <w:rPr>
          <w:rFonts w:ascii="Century Gothic" w:hAnsi="Century Gothic"/>
          <w:sz w:val="22"/>
          <w:lang w:val="pt-PT"/>
        </w:rPr>
        <w:t xml:space="preserve">utilizados pelo governo (CFMP, OE, PES e BdPES), </w:t>
      </w:r>
      <w:r w:rsidR="00596C36" w:rsidRPr="00442211">
        <w:rPr>
          <w:rFonts w:ascii="Century Gothic" w:hAnsi="Century Gothic"/>
          <w:sz w:val="22"/>
          <w:lang w:val="pt-PT"/>
        </w:rPr>
        <w:t xml:space="preserve">bem como </w:t>
      </w:r>
      <w:r w:rsidRPr="00442211">
        <w:rPr>
          <w:rFonts w:ascii="Century Gothic" w:hAnsi="Century Gothic"/>
          <w:sz w:val="22"/>
          <w:lang w:val="pt-PT"/>
        </w:rPr>
        <w:t>os classificadores utilizados no Orçamento d</w:t>
      </w:r>
      <w:r w:rsidR="00596C36" w:rsidRPr="00442211">
        <w:rPr>
          <w:rFonts w:ascii="Century Gothic" w:hAnsi="Century Gothic"/>
          <w:sz w:val="22"/>
          <w:lang w:val="pt-PT"/>
        </w:rPr>
        <w:t>o</w:t>
      </w:r>
      <w:r w:rsidRPr="00442211">
        <w:rPr>
          <w:rFonts w:ascii="Century Gothic" w:hAnsi="Century Gothic"/>
          <w:sz w:val="22"/>
          <w:lang w:val="pt-PT"/>
        </w:rPr>
        <w:t xml:space="preserve"> Estado (OE). Este é </w:t>
      </w:r>
      <w:r w:rsidR="00596C36" w:rsidRPr="00442211">
        <w:rPr>
          <w:rFonts w:ascii="Century Gothic" w:hAnsi="Century Gothic"/>
          <w:sz w:val="22"/>
          <w:lang w:val="pt-PT"/>
        </w:rPr>
        <w:t>apresentado</w:t>
      </w:r>
      <w:r w:rsidRPr="00442211">
        <w:rPr>
          <w:rFonts w:ascii="Century Gothic" w:hAnsi="Century Gothic"/>
          <w:sz w:val="22"/>
          <w:lang w:val="pt-PT"/>
        </w:rPr>
        <w:t xml:space="preserve"> a seguir</w:t>
      </w:r>
      <w:r w:rsidR="00596C36" w:rsidRPr="00442211">
        <w:rPr>
          <w:rFonts w:ascii="Century Gothic" w:hAnsi="Century Gothic"/>
          <w:sz w:val="22"/>
          <w:lang w:val="pt-PT"/>
        </w:rPr>
        <w:t xml:space="preserve"> de forma sucinta</w:t>
      </w:r>
      <w:r w:rsidRPr="00442211">
        <w:rPr>
          <w:rFonts w:ascii="Century Gothic" w:hAnsi="Century Gothic"/>
          <w:sz w:val="22"/>
          <w:lang w:val="pt-PT"/>
        </w:rPr>
        <w:t>.</w:t>
      </w:r>
    </w:p>
    <w:p w:rsidR="00245DCD" w:rsidRPr="00442211" w:rsidRDefault="009416D6" w:rsidP="00245DCD">
      <w:pPr>
        <w:autoSpaceDE w:val="0"/>
        <w:autoSpaceDN w:val="0"/>
        <w:adjustRightInd w:val="0"/>
        <w:spacing w:after="0"/>
        <w:jc w:val="both"/>
        <w:rPr>
          <w:rFonts w:ascii="Century Gothic" w:hAnsi="Century Gothic"/>
          <w:sz w:val="22"/>
          <w:lang w:val="pt-PT"/>
        </w:rPr>
      </w:pPr>
      <w:r w:rsidRPr="00442211">
        <w:rPr>
          <w:rFonts w:ascii="Arial" w:hAnsi="Arial" w:cs="Arial"/>
          <w:color w:val="333333"/>
          <w:sz w:val="20"/>
          <w:szCs w:val="20"/>
          <w:lang w:val="pt-PT"/>
        </w:rPr>
        <w:br/>
      </w:r>
      <w:r w:rsidR="00596C36" w:rsidRPr="00442211">
        <w:rPr>
          <w:rFonts w:ascii="Century Gothic" w:hAnsi="Century Gothic"/>
          <w:sz w:val="22"/>
          <w:lang w:val="pt-PT"/>
        </w:rPr>
        <w:t>O e</w:t>
      </w:r>
      <w:r w:rsidRPr="00442211">
        <w:rPr>
          <w:rFonts w:ascii="Century Gothic" w:hAnsi="Century Gothic"/>
          <w:sz w:val="22"/>
          <w:lang w:val="pt-PT"/>
        </w:rPr>
        <w:t xml:space="preserve">-SISTAFE usa um módulo de orçamentação, o MEO </w:t>
      </w:r>
      <w:r w:rsidR="0053205F" w:rsidRPr="00442211">
        <w:rPr>
          <w:rFonts w:ascii="Century Gothic" w:hAnsi="Century Gothic"/>
          <w:sz w:val="22"/>
          <w:lang w:val="pt-PT"/>
        </w:rPr>
        <w:t>–</w:t>
      </w:r>
      <w:r w:rsidR="00596C36" w:rsidRPr="00442211">
        <w:rPr>
          <w:rFonts w:ascii="Century Gothic" w:hAnsi="Century Gothic"/>
          <w:sz w:val="22"/>
          <w:lang w:val="pt-PT"/>
        </w:rPr>
        <w:t xml:space="preserve"> </w:t>
      </w:r>
      <w:r w:rsidRPr="00442211">
        <w:rPr>
          <w:rFonts w:ascii="Century Gothic" w:hAnsi="Century Gothic"/>
          <w:sz w:val="22"/>
          <w:lang w:val="pt-PT"/>
        </w:rPr>
        <w:t xml:space="preserve">Módulo de Elaboração Orçamental </w:t>
      </w:r>
      <w:r w:rsidR="0053205F" w:rsidRPr="00442211">
        <w:rPr>
          <w:rFonts w:ascii="Century Gothic" w:hAnsi="Century Gothic"/>
          <w:sz w:val="22"/>
          <w:lang w:val="pt-PT"/>
        </w:rPr>
        <w:t>–</w:t>
      </w:r>
      <w:r w:rsidR="00596C36" w:rsidRPr="00442211">
        <w:rPr>
          <w:rFonts w:ascii="Century Gothic" w:hAnsi="Century Gothic"/>
          <w:sz w:val="22"/>
          <w:lang w:val="pt-PT"/>
        </w:rPr>
        <w:t xml:space="preserve"> </w:t>
      </w:r>
      <w:r w:rsidRPr="00442211">
        <w:rPr>
          <w:rFonts w:ascii="Century Gothic" w:hAnsi="Century Gothic"/>
          <w:sz w:val="22"/>
          <w:lang w:val="pt-PT"/>
        </w:rPr>
        <w:t xml:space="preserve">e um </w:t>
      </w:r>
      <w:r w:rsidR="00596C36" w:rsidRPr="00442211">
        <w:rPr>
          <w:rFonts w:ascii="Century Gothic" w:hAnsi="Century Gothic"/>
          <w:sz w:val="22"/>
          <w:lang w:val="pt-PT"/>
        </w:rPr>
        <w:t>M</w:t>
      </w:r>
      <w:r w:rsidRPr="00442211">
        <w:rPr>
          <w:rFonts w:ascii="Century Gothic" w:hAnsi="Century Gothic"/>
          <w:sz w:val="22"/>
          <w:lang w:val="pt-PT"/>
        </w:rPr>
        <w:t xml:space="preserve">ódulo de </w:t>
      </w:r>
      <w:r w:rsidR="00596C36" w:rsidRPr="00442211">
        <w:rPr>
          <w:rFonts w:ascii="Century Gothic" w:hAnsi="Century Gothic"/>
          <w:sz w:val="22"/>
          <w:lang w:val="pt-PT"/>
        </w:rPr>
        <w:t>E</w:t>
      </w:r>
      <w:r w:rsidRPr="00442211">
        <w:rPr>
          <w:rFonts w:ascii="Century Gothic" w:hAnsi="Century Gothic"/>
          <w:sz w:val="22"/>
          <w:lang w:val="pt-PT"/>
        </w:rPr>
        <w:t xml:space="preserve">xecução </w:t>
      </w:r>
      <w:r w:rsidR="00596C36" w:rsidRPr="00442211">
        <w:rPr>
          <w:rFonts w:ascii="Century Gothic" w:hAnsi="Century Gothic"/>
          <w:sz w:val="22"/>
          <w:lang w:val="pt-PT"/>
        </w:rPr>
        <w:t>O</w:t>
      </w:r>
      <w:r w:rsidRPr="00442211">
        <w:rPr>
          <w:rFonts w:ascii="Century Gothic" w:hAnsi="Century Gothic"/>
          <w:sz w:val="22"/>
          <w:lang w:val="pt-PT"/>
        </w:rPr>
        <w:t>rçamental, o MEX para classificar o orçamento do Estado.</w:t>
      </w:r>
    </w:p>
    <w:p w:rsidR="009416D6" w:rsidRPr="00442211" w:rsidRDefault="009416D6" w:rsidP="00245DCD">
      <w:pPr>
        <w:autoSpaceDE w:val="0"/>
        <w:autoSpaceDN w:val="0"/>
        <w:adjustRightInd w:val="0"/>
        <w:spacing w:after="0"/>
        <w:jc w:val="both"/>
        <w:rPr>
          <w:rFonts w:ascii="Century Gothic" w:hAnsi="Century Gothic"/>
          <w:sz w:val="22"/>
          <w:lang w:val="pt-PT"/>
        </w:rPr>
      </w:pPr>
    </w:p>
    <w:p w:rsidR="009416D6" w:rsidRPr="00442211" w:rsidRDefault="009416D6" w:rsidP="00245DCD">
      <w:pPr>
        <w:autoSpaceDE w:val="0"/>
        <w:autoSpaceDN w:val="0"/>
        <w:adjustRightInd w:val="0"/>
        <w:spacing w:after="0"/>
        <w:jc w:val="both"/>
        <w:rPr>
          <w:rFonts w:ascii="Century Gothic" w:hAnsi="Century Gothic"/>
          <w:sz w:val="22"/>
          <w:lang w:val="pt-PT"/>
        </w:rPr>
      </w:pPr>
      <w:r w:rsidRPr="00442211">
        <w:rPr>
          <w:rFonts w:ascii="Century Gothic" w:hAnsi="Century Gothic"/>
          <w:color w:val="000000"/>
          <w:sz w:val="22"/>
          <w:lang w:val="pt-PT"/>
        </w:rPr>
        <w:t>Os quatro classificadores program</w:t>
      </w:r>
      <w:r w:rsidR="00596C36" w:rsidRPr="00442211">
        <w:rPr>
          <w:rFonts w:ascii="Century Gothic" w:hAnsi="Century Gothic"/>
          <w:color w:val="000000"/>
          <w:sz w:val="22"/>
          <w:lang w:val="pt-PT"/>
        </w:rPr>
        <w:t>áticos</w:t>
      </w:r>
      <w:r w:rsidRPr="00442211">
        <w:rPr>
          <w:rFonts w:ascii="Century Gothic" w:hAnsi="Century Gothic"/>
          <w:color w:val="000000"/>
          <w:sz w:val="22"/>
          <w:lang w:val="pt-PT"/>
        </w:rPr>
        <w:t xml:space="preserve"> usados </w:t>
      </w:r>
      <w:r w:rsidR="00596C36" w:rsidRPr="00442211">
        <w:rPr>
          <w:rFonts w:ascii="Century Gothic" w:hAnsi="Century Gothic"/>
          <w:color w:val="000000"/>
          <w:sz w:val="22"/>
          <w:lang w:val="pt-PT"/>
        </w:rPr>
        <w:t>no</w:t>
      </w:r>
      <w:r w:rsidRPr="00442211">
        <w:rPr>
          <w:rFonts w:ascii="Century Gothic" w:hAnsi="Century Gothic"/>
          <w:color w:val="000000"/>
          <w:sz w:val="22"/>
          <w:lang w:val="pt-PT"/>
        </w:rPr>
        <w:t xml:space="preserve"> e-SISTAFE, com um exemplo aplicável ao sector ambiental, são </w:t>
      </w:r>
      <w:r w:rsidR="00596C36" w:rsidRPr="00442211">
        <w:rPr>
          <w:rFonts w:ascii="Century Gothic" w:hAnsi="Century Gothic"/>
          <w:color w:val="000000"/>
          <w:sz w:val="22"/>
          <w:lang w:val="pt-PT"/>
        </w:rPr>
        <w:t>o</w:t>
      </w:r>
      <w:r w:rsidRPr="00442211">
        <w:rPr>
          <w:rFonts w:ascii="Century Gothic" w:hAnsi="Century Gothic"/>
          <w:color w:val="000000"/>
          <w:sz w:val="22"/>
          <w:lang w:val="pt-PT"/>
        </w:rPr>
        <w:t>s seguintes:</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p>
    <w:p w:rsidR="00245DCD" w:rsidRPr="00442211" w:rsidRDefault="0053205F" w:rsidP="00245DCD">
      <w:pPr>
        <w:autoSpaceDE w:val="0"/>
        <w:autoSpaceDN w:val="0"/>
        <w:adjustRightInd w:val="0"/>
        <w:spacing w:after="0"/>
        <w:ind w:left="450"/>
        <w:jc w:val="both"/>
        <w:rPr>
          <w:rFonts w:ascii="Century Gothic" w:hAnsi="Century Gothic"/>
          <w:color w:val="000000"/>
          <w:sz w:val="22"/>
          <w:lang w:val="pt-PT"/>
        </w:rPr>
      </w:pPr>
      <w:r w:rsidRPr="00442211">
        <w:rPr>
          <w:rFonts w:ascii="Century Gothic" w:hAnsi="Century Gothic"/>
          <w:color w:val="000000"/>
          <w:sz w:val="22"/>
          <w:lang w:val="pt-PT"/>
        </w:rPr>
        <w:t>Classificador</w:t>
      </w:r>
      <w:r w:rsidR="00596C36" w:rsidRPr="00442211">
        <w:rPr>
          <w:rFonts w:ascii="Century Gothic" w:hAnsi="Century Gothic"/>
          <w:color w:val="000000"/>
          <w:sz w:val="22"/>
          <w:lang w:val="pt-PT"/>
        </w:rPr>
        <w:t xml:space="preserve"> p</w:t>
      </w:r>
      <w:r w:rsidR="00245DCD" w:rsidRPr="00442211">
        <w:rPr>
          <w:rFonts w:ascii="Century Gothic" w:hAnsi="Century Gothic"/>
          <w:color w:val="000000"/>
          <w:sz w:val="22"/>
          <w:lang w:val="pt-PT"/>
        </w:rPr>
        <w:t>rogram</w:t>
      </w:r>
      <w:r w:rsidR="00596C36" w:rsidRPr="00442211">
        <w:rPr>
          <w:rFonts w:ascii="Century Gothic" w:hAnsi="Century Gothic"/>
          <w:color w:val="000000"/>
          <w:sz w:val="22"/>
          <w:lang w:val="pt-PT"/>
        </w:rPr>
        <w:t>ático</w:t>
      </w:r>
      <w:r w:rsidR="00245DCD" w:rsidRPr="00442211">
        <w:rPr>
          <w:rFonts w:ascii="Century Gothic" w:hAnsi="Century Gothic"/>
          <w:color w:val="000000"/>
          <w:sz w:val="22"/>
          <w:lang w:val="pt-PT"/>
        </w:rPr>
        <w:t xml:space="preserve"> </w:t>
      </w:r>
      <w:r w:rsidR="00245DCD" w:rsidRPr="00442211">
        <w:rPr>
          <w:rFonts w:ascii="Century Gothic" w:hAnsi="Century Gothic"/>
          <w:color w:val="000000"/>
          <w:sz w:val="22"/>
          <w:lang w:val="pt-PT"/>
        </w:rPr>
        <w:tab/>
        <w:t xml:space="preserve">RBA-AMB-00-MEC02-01-MEC-2009-0003 </w:t>
      </w:r>
    </w:p>
    <w:p w:rsidR="00245DCD" w:rsidRPr="00442211" w:rsidRDefault="0053205F" w:rsidP="00245DCD">
      <w:pPr>
        <w:autoSpaceDE w:val="0"/>
        <w:autoSpaceDN w:val="0"/>
        <w:adjustRightInd w:val="0"/>
        <w:spacing w:after="0"/>
        <w:ind w:left="450"/>
        <w:jc w:val="both"/>
        <w:rPr>
          <w:rFonts w:ascii="Century Gothic" w:hAnsi="Century Gothic"/>
          <w:color w:val="000000"/>
          <w:sz w:val="22"/>
          <w:lang w:val="pt-PT"/>
        </w:rPr>
      </w:pPr>
      <w:r w:rsidRPr="00442211">
        <w:rPr>
          <w:rFonts w:ascii="Century Gothic" w:hAnsi="Century Gothic"/>
          <w:color w:val="000000"/>
          <w:sz w:val="22"/>
          <w:lang w:val="pt-PT"/>
        </w:rPr>
        <w:t>Classificador</w:t>
      </w:r>
      <w:r w:rsidR="00596C36" w:rsidRPr="00442211">
        <w:rPr>
          <w:rFonts w:ascii="Century Gothic" w:hAnsi="Century Gothic"/>
          <w:color w:val="000000"/>
          <w:sz w:val="22"/>
          <w:lang w:val="pt-PT"/>
        </w:rPr>
        <w:t xml:space="preserve"> s</w:t>
      </w:r>
      <w:r w:rsidR="00245DCD" w:rsidRPr="00442211">
        <w:rPr>
          <w:rFonts w:ascii="Century Gothic" w:hAnsi="Century Gothic"/>
          <w:color w:val="000000"/>
          <w:sz w:val="22"/>
          <w:lang w:val="pt-PT"/>
        </w:rPr>
        <w:t>ector</w:t>
      </w:r>
      <w:r w:rsidR="00596C36" w:rsidRPr="00442211">
        <w:rPr>
          <w:rFonts w:ascii="Century Gothic" w:hAnsi="Century Gothic"/>
          <w:color w:val="000000"/>
          <w:sz w:val="22"/>
          <w:lang w:val="pt-PT"/>
        </w:rPr>
        <w:t>i</w:t>
      </w:r>
      <w:r w:rsidR="00245DCD" w:rsidRPr="00442211">
        <w:rPr>
          <w:rFonts w:ascii="Century Gothic" w:hAnsi="Century Gothic"/>
          <w:color w:val="000000"/>
          <w:sz w:val="22"/>
          <w:lang w:val="pt-PT"/>
        </w:rPr>
        <w:t>al</w:t>
      </w:r>
      <w:r w:rsidR="00245DCD" w:rsidRPr="00442211">
        <w:rPr>
          <w:rFonts w:ascii="Century Gothic" w:hAnsi="Century Gothic"/>
          <w:color w:val="000000"/>
          <w:sz w:val="22"/>
          <w:lang w:val="pt-PT"/>
        </w:rPr>
        <w:tab/>
      </w:r>
      <w:r w:rsidR="00245DCD" w:rsidRPr="00442211">
        <w:rPr>
          <w:rFonts w:ascii="Century Gothic" w:hAnsi="Century Gothic"/>
          <w:color w:val="000000"/>
          <w:sz w:val="22"/>
          <w:lang w:val="pt-PT"/>
        </w:rPr>
        <w:tab/>
        <w:t>Va</w:t>
      </w:r>
      <w:r w:rsidR="00596C36" w:rsidRPr="00442211">
        <w:rPr>
          <w:rFonts w:ascii="Century Gothic" w:hAnsi="Century Gothic"/>
          <w:color w:val="000000"/>
          <w:sz w:val="22"/>
          <w:lang w:val="pt-PT"/>
        </w:rPr>
        <w:t>go</w:t>
      </w:r>
      <w:r w:rsidR="00245DCD" w:rsidRPr="00442211">
        <w:rPr>
          <w:rFonts w:ascii="Century Gothic" w:hAnsi="Century Gothic"/>
          <w:color w:val="000000"/>
          <w:sz w:val="22"/>
          <w:lang w:val="pt-PT"/>
        </w:rPr>
        <w:t xml:space="preserve"> </w:t>
      </w:r>
    </w:p>
    <w:p w:rsidR="00245DCD" w:rsidRPr="00442211" w:rsidRDefault="0053205F" w:rsidP="00245DCD">
      <w:pPr>
        <w:autoSpaceDE w:val="0"/>
        <w:autoSpaceDN w:val="0"/>
        <w:adjustRightInd w:val="0"/>
        <w:spacing w:after="0"/>
        <w:ind w:left="450"/>
        <w:jc w:val="both"/>
        <w:rPr>
          <w:rFonts w:ascii="Century Gothic" w:hAnsi="Century Gothic"/>
          <w:color w:val="000000"/>
          <w:sz w:val="22"/>
          <w:lang w:val="pt-PT"/>
        </w:rPr>
      </w:pPr>
      <w:r w:rsidRPr="00442211">
        <w:rPr>
          <w:rFonts w:ascii="Century Gothic" w:hAnsi="Century Gothic"/>
          <w:color w:val="000000"/>
          <w:sz w:val="22"/>
          <w:lang w:val="pt-PT"/>
        </w:rPr>
        <w:t>Classificador</w:t>
      </w:r>
      <w:r w:rsidR="00596C36" w:rsidRPr="00442211">
        <w:rPr>
          <w:rFonts w:ascii="Century Gothic" w:hAnsi="Century Gothic"/>
          <w:color w:val="000000"/>
          <w:sz w:val="22"/>
          <w:lang w:val="pt-PT"/>
        </w:rPr>
        <w:t xml:space="preserve"> s</w:t>
      </w:r>
      <w:r w:rsidR="00245DCD" w:rsidRPr="00442211">
        <w:rPr>
          <w:rFonts w:ascii="Century Gothic" w:hAnsi="Century Gothic"/>
          <w:color w:val="000000"/>
          <w:sz w:val="22"/>
          <w:lang w:val="pt-PT"/>
        </w:rPr>
        <w:t>ec</w:t>
      </w:r>
      <w:r w:rsidR="005F0D4F" w:rsidRPr="00442211">
        <w:rPr>
          <w:rFonts w:ascii="Century Gothic" w:hAnsi="Century Gothic"/>
          <w:color w:val="000000"/>
          <w:sz w:val="22"/>
          <w:lang w:val="pt-PT"/>
        </w:rPr>
        <w:t>cional</w:t>
      </w:r>
      <w:r w:rsidR="00245DCD" w:rsidRPr="00442211">
        <w:rPr>
          <w:rFonts w:ascii="Century Gothic" w:hAnsi="Century Gothic"/>
          <w:color w:val="000000"/>
          <w:sz w:val="22"/>
          <w:lang w:val="pt-PT"/>
        </w:rPr>
        <w:tab/>
        <w:t>Va</w:t>
      </w:r>
      <w:r w:rsidR="00596C36" w:rsidRPr="00442211">
        <w:rPr>
          <w:rFonts w:ascii="Century Gothic" w:hAnsi="Century Gothic"/>
          <w:color w:val="000000"/>
          <w:sz w:val="22"/>
          <w:lang w:val="pt-PT"/>
        </w:rPr>
        <w:t>go</w:t>
      </w:r>
    </w:p>
    <w:p w:rsidR="00245DCD" w:rsidRPr="00442211" w:rsidRDefault="0053205F" w:rsidP="00245DCD">
      <w:pPr>
        <w:autoSpaceDE w:val="0"/>
        <w:autoSpaceDN w:val="0"/>
        <w:adjustRightInd w:val="0"/>
        <w:spacing w:after="0"/>
        <w:ind w:left="450"/>
        <w:jc w:val="both"/>
        <w:rPr>
          <w:rFonts w:ascii="Century Gothic" w:hAnsi="Century Gothic"/>
          <w:color w:val="000000"/>
          <w:sz w:val="22"/>
          <w:lang w:val="pt-PT"/>
        </w:rPr>
      </w:pPr>
      <w:r w:rsidRPr="00442211">
        <w:rPr>
          <w:rFonts w:ascii="Century Gothic" w:hAnsi="Century Gothic"/>
          <w:color w:val="000000"/>
          <w:sz w:val="22"/>
          <w:lang w:val="pt-PT"/>
        </w:rPr>
        <w:t>Classificador</w:t>
      </w:r>
      <w:r w:rsidR="00596C36" w:rsidRPr="00442211">
        <w:rPr>
          <w:rFonts w:ascii="Century Gothic" w:hAnsi="Century Gothic"/>
          <w:color w:val="000000"/>
          <w:sz w:val="22"/>
          <w:lang w:val="pt-PT"/>
        </w:rPr>
        <w:t xml:space="preserve"> f</w:t>
      </w:r>
      <w:r w:rsidR="00245DCD" w:rsidRPr="00442211">
        <w:rPr>
          <w:rFonts w:ascii="Century Gothic" w:hAnsi="Century Gothic"/>
          <w:color w:val="000000"/>
          <w:sz w:val="22"/>
          <w:lang w:val="pt-PT"/>
        </w:rPr>
        <w:t>un</w:t>
      </w:r>
      <w:r w:rsidR="005F0D4F" w:rsidRPr="00442211">
        <w:rPr>
          <w:rFonts w:ascii="Century Gothic" w:hAnsi="Century Gothic"/>
          <w:color w:val="000000"/>
          <w:sz w:val="22"/>
          <w:lang w:val="pt-PT"/>
        </w:rPr>
        <w:t>cional</w:t>
      </w:r>
      <w:r w:rsidR="00245DCD" w:rsidRPr="00442211">
        <w:rPr>
          <w:rFonts w:ascii="Century Gothic" w:hAnsi="Century Gothic"/>
          <w:color w:val="000000"/>
          <w:sz w:val="22"/>
          <w:lang w:val="pt-PT"/>
        </w:rPr>
        <w:tab/>
      </w:r>
      <w:r w:rsidR="00245DCD" w:rsidRPr="00442211">
        <w:rPr>
          <w:rFonts w:ascii="Century Gothic" w:hAnsi="Century Gothic"/>
          <w:color w:val="000000"/>
          <w:sz w:val="22"/>
          <w:lang w:val="pt-PT"/>
        </w:rPr>
        <w:tab/>
        <w:t>Va</w:t>
      </w:r>
      <w:r w:rsidR="00596C36" w:rsidRPr="00442211">
        <w:rPr>
          <w:rFonts w:ascii="Century Gothic" w:hAnsi="Century Gothic"/>
          <w:color w:val="000000"/>
          <w:sz w:val="22"/>
          <w:lang w:val="pt-PT"/>
        </w:rPr>
        <w:t>go</w:t>
      </w:r>
    </w:p>
    <w:p w:rsidR="00245DCD" w:rsidRPr="00442211" w:rsidRDefault="00245DCD" w:rsidP="00245DCD">
      <w:pPr>
        <w:autoSpaceDE w:val="0"/>
        <w:autoSpaceDN w:val="0"/>
        <w:adjustRightInd w:val="0"/>
        <w:spacing w:after="0"/>
        <w:jc w:val="both"/>
        <w:rPr>
          <w:rFonts w:ascii="Century Gothic" w:hAnsi="Century Gothic"/>
          <w:sz w:val="22"/>
          <w:lang w:val="pt-PT"/>
        </w:rPr>
      </w:pPr>
    </w:p>
    <w:p w:rsidR="009416D6" w:rsidRPr="00442211" w:rsidRDefault="009416D6"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Segundo a fonte, e</w:t>
      </w:r>
      <w:r w:rsidR="005A2F98">
        <w:rPr>
          <w:rFonts w:ascii="Century Gothic" w:hAnsi="Century Gothic"/>
          <w:color w:val="000000"/>
          <w:sz w:val="22"/>
          <w:lang w:val="pt-PT"/>
        </w:rPr>
        <w:t>mbora</w:t>
      </w:r>
      <w:r w:rsidRPr="00442211">
        <w:rPr>
          <w:rFonts w:ascii="Century Gothic" w:hAnsi="Century Gothic"/>
          <w:color w:val="000000"/>
          <w:sz w:val="22"/>
          <w:lang w:val="pt-PT"/>
        </w:rPr>
        <w:t xml:space="preserve"> não est</w:t>
      </w:r>
      <w:r w:rsidR="005A2F98">
        <w:rPr>
          <w:rFonts w:ascii="Century Gothic" w:hAnsi="Century Gothic"/>
          <w:color w:val="000000"/>
          <w:sz w:val="22"/>
          <w:lang w:val="pt-PT"/>
        </w:rPr>
        <w:t>eja</w:t>
      </w:r>
      <w:r w:rsidR="008904EC" w:rsidRPr="00442211">
        <w:rPr>
          <w:rFonts w:ascii="Century Gothic" w:hAnsi="Century Gothic"/>
          <w:color w:val="000000"/>
          <w:sz w:val="22"/>
          <w:lang w:val="pt-PT"/>
        </w:rPr>
        <w:t xml:space="preserve"> </w:t>
      </w:r>
      <w:r w:rsidRPr="00442211">
        <w:rPr>
          <w:rFonts w:ascii="Century Gothic" w:hAnsi="Century Gothic"/>
          <w:color w:val="000000"/>
          <w:sz w:val="22"/>
          <w:lang w:val="pt-PT"/>
        </w:rPr>
        <w:t xml:space="preserve">claro por que </w:t>
      </w:r>
      <w:r w:rsidR="008904EC" w:rsidRPr="00442211">
        <w:rPr>
          <w:rFonts w:ascii="Century Gothic" w:hAnsi="Century Gothic"/>
          <w:color w:val="000000"/>
          <w:sz w:val="22"/>
          <w:lang w:val="pt-PT"/>
        </w:rPr>
        <w:t xml:space="preserve">razão </w:t>
      </w:r>
      <w:r w:rsidRPr="00442211">
        <w:rPr>
          <w:rFonts w:ascii="Century Gothic" w:hAnsi="Century Gothic"/>
          <w:color w:val="000000"/>
          <w:sz w:val="22"/>
          <w:lang w:val="pt-PT"/>
        </w:rPr>
        <w:t xml:space="preserve">os classificadores programáticos </w:t>
      </w:r>
      <w:r w:rsidR="008904EC" w:rsidRPr="00442211">
        <w:rPr>
          <w:rFonts w:ascii="Century Gothic" w:hAnsi="Century Gothic"/>
          <w:color w:val="000000"/>
          <w:sz w:val="22"/>
          <w:lang w:val="pt-PT"/>
        </w:rPr>
        <w:t>aglomeram várias sequ</w:t>
      </w:r>
      <w:r w:rsidRPr="00442211">
        <w:rPr>
          <w:rFonts w:ascii="Century Gothic" w:hAnsi="Century Gothic"/>
          <w:color w:val="000000"/>
          <w:sz w:val="22"/>
          <w:lang w:val="pt-PT"/>
        </w:rPr>
        <w:t>ências de caracteres utilizad</w:t>
      </w:r>
      <w:r w:rsidR="008904EC" w:rsidRPr="00442211">
        <w:rPr>
          <w:rFonts w:ascii="Century Gothic" w:hAnsi="Century Gothic"/>
          <w:color w:val="000000"/>
          <w:sz w:val="22"/>
          <w:lang w:val="pt-PT"/>
        </w:rPr>
        <w:t>o</w:t>
      </w:r>
      <w:r w:rsidRPr="00442211">
        <w:rPr>
          <w:rFonts w:ascii="Century Gothic" w:hAnsi="Century Gothic"/>
          <w:color w:val="000000"/>
          <w:sz w:val="22"/>
          <w:lang w:val="pt-PT"/>
        </w:rPr>
        <w:t>s para cod</w:t>
      </w:r>
      <w:r w:rsidR="005A2F98">
        <w:rPr>
          <w:rFonts w:ascii="Century Gothic" w:hAnsi="Century Gothic"/>
          <w:color w:val="000000"/>
          <w:sz w:val="22"/>
          <w:lang w:val="pt-PT"/>
        </w:rPr>
        <w:t>ificar o orçamento, presume-se</w:t>
      </w:r>
      <w:r w:rsidRPr="00442211">
        <w:rPr>
          <w:rFonts w:ascii="Century Gothic" w:hAnsi="Century Gothic"/>
          <w:color w:val="000000"/>
          <w:sz w:val="22"/>
          <w:lang w:val="pt-PT"/>
        </w:rPr>
        <w:t xml:space="preserve"> que o procedimento deixa espaço para </w:t>
      </w:r>
      <w:r w:rsidR="008904EC" w:rsidRPr="00442211">
        <w:rPr>
          <w:rFonts w:ascii="Century Gothic" w:hAnsi="Century Gothic"/>
          <w:color w:val="000000"/>
          <w:sz w:val="22"/>
          <w:lang w:val="pt-PT"/>
        </w:rPr>
        <w:t xml:space="preserve">que </w:t>
      </w:r>
      <w:r w:rsidRPr="00442211">
        <w:rPr>
          <w:rFonts w:ascii="Century Gothic" w:hAnsi="Century Gothic"/>
          <w:color w:val="000000"/>
          <w:sz w:val="22"/>
          <w:lang w:val="pt-PT"/>
        </w:rPr>
        <w:t xml:space="preserve">dois classificadores não utilizados </w:t>
      </w:r>
      <w:r w:rsidR="008904EC" w:rsidRPr="00442211">
        <w:rPr>
          <w:rFonts w:ascii="Century Gothic" w:hAnsi="Century Gothic"/>
          <w:color w:val="000000"/>
          <w:sz w:val="22"/>
          <w:lang w:val="pt-PT"/>
        </w:rPr>
        <w:t>possam ser desenvolvido</w:t>
      </w:r>
      <w:r w:rsidRPr="00442211">
        <w:rPr>
          <w:rFonts w:ascii="Century Gothic" w:hAnsi="Century Gothic"/>
          <w:color w:val="000000"/>
          <w:sz w:val="22"/>
          <w:lang w:val="pt-PT"/>
        </w:rPr>
        <w:t>s posteriormente.</w:t>
      </w:r>
    </w:p>
    <w:p w:rsidR="00245DCD" w:rsidRPr="00442211" w:rsidRDefault="009416D6" w:rsidP="00245DCD">
      <w:pPr>
        <w:autoSpaceDE w:val="0"/>
        <w:autoSpaceDN w:val="0"/>
        <w:adjustRightInd w:val="0"/>
        <w:spacing w:after="0"/>
        <w:jc w:val="both"/>
        <w:rPr>
          <w:rFonts w:ascii="Century Gothic" w:hAnsi="Century Gothic"/>
          <w:color w:val="000000"/>
          <w:sz w:val="22"/>
          <w:lang w:val="pt-PT"/>
        </w:rPr>
      </w:pPr>
      <w:r w:rsidRPr="00442211">
        <w:rPr>
          <w:rFonts w:ascii="Arial" w:hAnsi="Arial" w:cs="Arial"/>
          <w:color w:val="333333"/>
          <w:sz w:val="20"/>
          <w:szCs w:val="20"/>
          <w:lang w:val="pt-PT"/>
        </w:rPr>
        <w:br/>
      </w:r>
      <w:r w:rsidRPr="00442211">
        <w:rPr>
          <w:rFonts w:ascii="Century Gothic" w:hAnsi="Century Gothic"/>
          <w:color w:val="000000"/>
          <w:sz w:val="22"/>
          <w:lang w:val="pt-PT"/>
        </w:rPr>
        <w:t>O Classificador Programático como é usado hoje em dia evoluiu de uma simples seq</w:t>
      </w:r>
      <w:r w:rsidR="00816BA0" w:rsidRPr="00442211">
        <w:rPr>
          <w:rFonts w:ascii="Century Gothic" w:hAnsi="Century Gothic"/>
          <w:color w:val="000000"/>
          <w:sz w:val="22"/>
          <w:lang w:val="pt-PT"/>
        </w:rPr>
        <w:t>u</w:t>
      </w:r>
      <w:r w:rsidRPr="00442211">
        <w:rPr>
          <w:rFonts w:ascii="Century Gothic" w:hAnsi="Century Gothic"/>
          <w:color w:val="000000"/>
          <w:sz w:val="22"/>
          <w:lang w:val="pt-PT"/>
        </w:rPr>
        <w:t>ência de códigos para um</w:t>
      </w:r>
      <w:r w:rsidR="005A2F98">
        <w:rPr>
          <w:rFonts w:ascii="Century Gothic" w:hAnsi="Century Gothic"/>
          <w:color w:val="000000"/>
          <w:sz w:val="22"/>
          <w:lang w:val="pt-PT"/>
        </w:rPr>
        <w:t>a sequência mais complexa</w:t>
      </w:r>
      <w:r w:rsidRPr="00442211">
        <w:rPr>
          <w:rFonts w:ascii="Century Gothic" w:hAnsi="Century Gothic"/>
          <w:color w:val="000000"/>
          <w:sz w:val="22"/>
          <w:lang w:val="pt-PT"/>
        </w:rPr>
        <w:t>, co</w:t>
      </w:r>
      <w:r w:rsidR="00816BA0" w:rsidRPr="00442211">
        <w:rPr>
          <w:rFonts w:ascii="Century Gothic" w:hAnsi="Century Gothic"/>
          <w:color w:val="000000"/>
          <w:sz w:val="22"/>
          <w:lang w:val="pt-PT"/>
        </w:rPr>
        <w:t>nforme se mostra</w:t>
      </w:r>
      <w:r w:rsidRPr="00442211">
        <w:rPr>
          <w:rFonts w:ascii="Century Gothic" w:hAnsi="Century Gothic"/>
          <w:color w:val="000000"/>
          <w:sz w:val="22"/>
          <w:lang w:val="pt-PT"/>
        </w:rPr>
        <w:t xml:space="preserve"> no exemplo a seguir </w:t>
      </w:r>
      <w:r w:rsidR="00816BA0" w:rsidRPr="00442211">
        <w:rPr>
          <w:rFonts w:ascii="Century Gothic" w:hAnsi="Century Gothic"/>
          <w:color w:val="000000"/>
          <w:sz w:val="22"/>
          <w:lang w:val="pt-PT"/>
        </w:rPr>
        <w:t>referente a</w:t>
      </w:r>
      <w:r w:rsidRPr="00442211">
        <w:rPr>
          <w:rFonts w:ascii="Century Gothic" w:hAnsi="Century Gothic"/>
          <w:color w:val="000000"/>
          <w:sz w:val="22"/>
          <w:lang w:val="pt-PT"/>
        </w:rPr>
        <w:t>o se</w:t>
      </w:r>
      <w:r w:rsidR="00816BA0" w:rsidRPr="00442211">
        <w:rPr>
          <w:rFonts w:ascii="Century Gothic" w:hAnsi="Century Gothic"/>
          <w:color w:val="000000"/>
          <w:sz w:val="22"/>
          <w:lang w:val="pt-PT"/>
        </w:rPr>
        <w:t>c</w:t>
      </w:r>
      <w:r w:rsidRPr="00442211">
        <w:rPr>
          <w:rFonts w:ascii="Century Gothic" w:hAnsi="Century Gothic"/>
          <w:color w:val="000000"/>
          <w:sz w:val="22"/>
          <w:lang w:val="pt-PT"/>
        </w:rPr>
        <w:t>tor ambiental:</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p>
    <w:p w:rsidR="00245DCD" w:rsidRPr="00442211" w:rsidRDefault="00245DCD" w:rsidP="00245DCD">
      <w:pPr>
        <w:autoSpaceDE w:val="0"/>
        <w:autoSpaceDN w:val="0"/>
        <w:adjustRightInd w:val="0"/>
        <w:spacing w:after="185"/>
        <w:jc w:val="both"/>
        <w:rPr>
          <w:rFonts w:ascii="Century Gothic" w:hAnsi="Century Gothic"/>
          <w:color w:val="000000"/>
          <w:sz w:val="22"/>
          <w:lang w:val="pt-PT"/>
        </w:rPr>
      </w:pPr>
      <w:r w:rsidRPr="00442211">
        <w:rPr>
          <w:rFonts w:ascii="Century Gothic" w:hAnsi="Century Gothic"/>
          <w:color w:val="000000"/>
          <w:sz w:val="22"/>
          <w:lang w:val="pt-PT"/>
        </w:rPr>
        <w:t xml:space="preserve">2008: INH-2008-0013 – </w:t>
      </w:r>
      <w:r w:rsidR="00816BA0" w:rsidRPr="00442211">
        <w:rPr>
          <w:rFonts w:ascii="Century Gothic" w:hAnsi="Century Gothic"/>
          <w:color w:val="000000"/>
          <w:sz w:val="22"/>
          <w:lang w:val="pt-PT"/>
        </w:rPr>
        <w:t>Gestão I</w:t>
      </w:r>
      <w:r w:rsidRPr="00442211">
        <w:rPr>
          <w:rFonts w:ascii="Century Gothic" w:hAnsi="Century Gothic"/>
          <w:color w:val="000000"/>
          <w:sz w:val="22"/>
          <w:lang w:val="pt-PT"/>
        </w:rPr>
        <w:t>ntegra</w:t>
      </w:r>
      <w:r w:rsidR="00816BA0" w:rsidRPr="00442211">
        <w:rPr>
          <w:rFonts w:ascii="Century Gothic" w:hAnsi="Century Gothic"/>
          <w:color w:val="000000"/>
          <w:sz w:val="22"/>
          <w:lang w:val="pt-PT"/>
        </w:rPr>
        <w:t xml:space="preserve">da dos </w:t>
      </w:r>
      <w:r w:rsidR="000F6939" w:rsidRPr="00442211">
        <w:rPr>
          <w:rFonts w:ascii="Century Gothic" w:hAnsi="Century Gothic"/>
          <w:color w:val="000000"/>
          <w:sz w:val="22"/>
          <w:lang w:val="pt-PT"/>
        </w:rPr>
        <w:t xml:space="preserve">Recursos </w:t>
      </w:r>
      <w:r w:rsidR="00816BA0" w:rsidRPr="00442211">
        <w:rPr>
          <w:rFonts w:ascii="Century Gothic" w:hAnsi="Century Gothic"/>
          <w:color w:val="000000"/>
          <w:sz w:val="22"/>
          <w:lang w:val="pt-PT"/>
        </w:rPr>
        <w:t>N</w:t>
      </w:r>
      <w:r w:rsidR="000F6939" w:rsidRPr="00442211">
        <w:rPr>
          <w:rFonts w:ascii="Century Gothic" w:hAnsi="Century Gothic"/>
          <w:color w:val="000000"/>
          <w:sz w:val="22"/>
          <w:lang w:val="pt-PT"/>
        </w:rPr>
        <w:t>aturais</w:t>
      </w:r>
      <w:r w:rsidRPr="00442211">
        <w:rPr>
          <w:rFonts w:ascii="Century Gothic" w:hAnsi="Century Gothic"/>
          <w:color w:val="000000"/>
          <w:sz w:val="22"/>
          <w:lang w:val="pt-PT"/>
        </w:rPr>
        <w:t xml:space="preserve"> </w:t>
      </w:r>
      <w:r w:rsidR="00816BA0" w:rsidRPr="00442211">
        <w:rPr>
          <w:rFonts w:ascii="Century Gothic" w:hAnsi="Century Gothic"/>
          <w:color w:val="000000"/>
          <w:sz w:val="22"/>
          <w:lang w:val="pt-PT"/>
        </w:rPr>
        <w:t xml:space="preserve">nas Zonas </w:t>
      </w:r>
      <w:r w:rsidRPr="00442211">
        <w:rPr>
          <w:rFonts w:ascii="Century Gothic" w:hAnsi="Century Gothic"/>
          <w:color w:val="000000"/>
          <w:sz w:val="22"/>
          <w:lang w:val="pt-PT"/>
        </w:rPr>
        <w:t>Cost</w:t>
      </w:r>
      <w:r w:rsidR="00816BA0" w:rsidRPr="00442211">
        <w:rPr>
          <w:rFonts w:ascii="Century Gothic" w:hAnsi="Century Gothic"/>
          <w:color w:val="000000"/>
          <w:sz w:val="22"/>
          <w:lang w:val="pt-PT"/>
        </w:rPr>
        <w:t>eiras</w:t>
      </w:r>
      <w:r w:rsidRPr="00442211">
        <w:rPr>
          <w:rFonts w:ascii="Century Gothic" w:hAnsi="Century Gothic"/>
          <w:color w:val="000000"/>
          <w:sz w:val="22"/>
          <w:lang w:val="pt-PT"/>
        </w:rPr>
        <w:t xml:space="preserve"> </w:t>
      </w:r>
    </w:p>
    <w:p w:rsidR="00245DCD" w:rsidRPr="00442211" w:rsidRDefault="00245DCD" w:rsidP="00245DCD">
      <w:pPr>
        <w:autoSpaceDE w:val="0"/>
        <w:autoSpaceDN w:val="0"/>
        <w:adjustRightInd w:val="0"/>
        <w:spacing w:after="185"/>
        <w:jc w:val="both"/>
        <w:rPr>
          <w:rFonts w:ascii="Century Gothic" w:hAnsi="Century Gothic"/>
          <w:color w:val="000000"/>
          <w:sz w:val="22"/>
          <w:lang w:val="pt-PT"/>
        </w:rPr>
      </w:pPr>
      <w:r w:rsidRPr="00442211">
        <w:rPr>
          <w:rFonts w:ascii="Century Gothic" w:hAnsi="Century Gothic"/>
          <w:color w:val="000000"/>
          <w:sz w:val="22"/>
          <w:lang w:val="pt-PT"/>
        </w:rPr>
        <w:t xml:space="preserve">2009: MCA02-04-INH-2008-0013 – </w:t>
      </w:r>
      <w:r w:rsidR="0053205F" w:rsidRPr="00442211">
        <w:rPr>
          <w:rFonts w:ascii="Century Gothic" w:hAnsi="Century Gothic"/>
          <w:color w:val="000000"/>
          <w:sz w:val="22"/>
          <w:lang w:val="pt-PT"/>
        </w:rPr>
        <w:t>Gestão Integrada dos Recursos Naturais nas Zonas Costeiras</w:t>
      </w:r>
      <w:r w:rsidRPr="00442211">
        <w:rPr>
          <w:rFonts w:ascii="Century Gothic" w:hAnsi="Century Gothic"/>
          <w:color w:val="000000"/>
          <w:sz w:val="22"/>
          <w:lang w:val="pt-PT"/>
        </w:rPr>
        <w:t xml:space="preserve"> </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 xml:space="preserve">2010 RPA-AMB-00-MCA02-04-INH-2008-0013 – </w:t>
      </w:r>
      <w:r w:rsidR="00816BA0" w:rsidRPr="00442211">
        <w:rPr>
          <w:rFonts w:ascii="Century Gothic" w:hAnsi="Century Gothic"/>
          <w:color w:val="000000"/>
          <w:sz w:val="22"/>
          <w:lang w:val="pt-PT"/>
        </w:rPr>
        <w:t>Gestão Integrada dos Recursos Naturais nas Zonas Costeiras</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p>
    <w:p w:rsidR="00245DCD" w:rsidRPr="00442211" w:rsidRDefault="00330D3E" w:rsidP="00245DCD">
      <w:pPr>
        <w:autoSpaceDE w:val="0"/>
        <w:autoSpaceDN w:val="0"/>
        <w:adjustRightInd w:val="0"/>
        <w:spacing w:after="0"/>
        <w:jc w:val="both"/>
        <w:rPr>
          <w:rFonts w:ascii="Century Gothic" w:hAnsi="Century Gothic"/>
          <w:b/>
          <w:bCs/>
          <w:color w:val="000000"/>
          <w:sz w:val="22"/>
          <w:lang w:val="pt-PT"/>
        </w:rPr>
      </w:pPr>
      <w:r w:rsidRPr="00442211">
        <w:rPr>
          <w:rFonts w:ascii="Century Gothic" w:hAnsi="Century Gothic"/>
          <w:color w:val="000000"/>
          <w:sz w:val="22"/>
          <w:lang w:val="pt-PT"/>
        </w:rPr>
        <w:t>Para</w:t>
      </w:r>
      <w:r w:rsidR="00245DCD" w:rsidRPr="00442211">
        <w:rPr>
          <w:rFonts w:ascii="Century Gothic" w:hAnsi="Century Gothic"/>
          <w:color w:val="000000"/>
          <w:sz w:val="22"/>
          <w:lang w:val="pt-PT"/>
        </w:rPr>
        <w:t xml:space="preserve"> 2010</w:t>
      </w:r>
      <w:r w:rsidRPr="00442211">
        <w:rPr>
          <w:rFonts w:ascii="Century Gothic" w:hAnsi="Century Gothic"/>
          <w:color w:val="000000"/>
          <w:sz w:val="22"/>
          <w:lang w:val="pt-PT"/>
        </w:rPr>
        <w:t xml:space="preserve">, o código </w:t>
      </w:r>
      <w:r w:rsidR="00245DCD" w:rsidRPr="00442211">
        <w:rPr>
          <w:rFonts w:ascii="Century Gothic" w:hAnsi="Century Gothic"/>
          <w:color w:val="000000"/>
          <w:sz w:val="22"/>
          <w:lang w:val="pt-PT"/>
        </w:rPr>
        <w:t>program</w:t>
      </w:r>
      <w:r w:rsidRPr="00442211">
        <w:rPr>
          <w:rFonts w:ascii="Century Gothic" w:hAnsi="Century Gothic"/>
          <w:color w:val="000000"/>
          <w:sz w:val="22"/>
          <w:lang w:val="pt-PT"/>
        </w:rPr>
        <w:t>ático é constituído da seguinte forma</w:t>
      </w:r>
      <w:r w:rsidR="00245DCD" w:rsidRPr="00442211">
        <w:rPr>
          <w:rFonts w:ascii="Century Gothic" w:hAnsi="Century Gothic"/>
          <w:color w:val="000000"/>
          <w:sz w:val="22"/>
          <w:lang w:val="pt-PT"/>
        </w:rPr>
        <w:t xml:space="preserve">: </w:t>
      </w:r>
      <w:r w:rsidR="00245DCD" w:rsidRPr="00442211">
        <w:rPr>
          <w:rFonts w:ascii="Century Gothic" w:hAnsi="Century Gothic"/>
          <w:b/>
          <w:bCs/>
          <w:color w:val="000000"/>
          <w:sz w:val="22"/>
          <w:lang w:val="pt-PT"/>
        </w:rPr>
        <w:t>PQG-AE-SAE-PG-SPG-</w:t>
      </w:r>
      <w:r w:rsidR="00440A05" w:rsidRPr="00442211">
        <w:rPr>
          <w:rFonts w:ascii="Century Gothic" w:hAnsi="Century Gothic"/>
          <w:b/>
          <w:bCs/>
          <w:color w:val="000000"/>
          <w:sz w:val="22"/>
          <w:lang w:val="pt-PT"/>
        </w:rPr>
        <w:t>Projecto</w:t>
      </w:r>
      <w:r w:rsidR="00245DCD" w:rsidRPr="00442211">
        <w:rPr>
          <w:rFonts w:ascii="Century Gothic" w:hAnsi="Century Gothic"/>
          <w:b/>
          <w:bCs/>
          <w:color w:val="000000"/>
          <w:sz w:val="22"/>
          <w:lang w:val="pt-PT"/>
        </w:rPr>
        <w:t xml:space="preserve"> </w:t>
      </w:r>
    </w:p>
    <w:p w:rsidR="00245DCD" w:rsidRPr="00442211" w:rsidRDefault="00245DCD" w:rsidP="00245DCD">
      <w:pPr>
        <w:autoSpaceDE w:val="0"/>
        <w:autoSpaceDN w:val="0"/>
        <w:adjustRightInd w:val="0"/>
        <w:spacing w:after="185"/>
        <w:jc w:val="both"/>
        <w:rPr>
          <w:rFonts w:ascii="Century Gothic" w:hAnsi="Century Gothic"/>
          <w:color w:val="000000"/>
          <w:sz w:val="22"/>
          <w:lang w:val="pt-PT"/>
        </w:rPr>
      </w:pPr>
      <w:r w:rsidRPr="00442211">
        <w:rPr>
          <w:rFonts w:ascii="Century Gothic" w:hAnsi="Times New Roman"/>
          <w:b/>
          <w:bCs/>
          <w:color w:val="000000"/>
          <w:sz w:val="22"/>
          <w:lang w:val="pt-PT"/>
        </w:rPr>
        <w:t>‒</w:t>
      </w:r>
      <w:r w:rsidRPr="00442211">
        <w:rPr>
          <w:rFonts w:ascii="Century Gothic" w:hAnsi="Century Gothic"/>
          <w:b/>
          <w:bCs/>
          <w:color w:val="000000"/>
          <w:sz w:val="22"/>
          <w:lang w:val="pt-PT"/>
        </w:rPr>
        <w:t xml:space="preserve"> PQG –</w:t>
      </w:r>
      <w:r w:rsidR="00330D3E" w:rsidRPr="00442211">
        <w:rPr>
          <w:rFonts w:ascii="Century Gothic" w:hAnsi="Century Gothic"/>
          <w:b/>
          <w:bCs/>
          <w:color w:val="000000"/>
          <w:sz w:val="22"/>
          <w:lang w:val="pt-PT"/>
        </w:rPr>
        <w:t xml:space="preserve"> </w:t>
      </w:r>
      <w:r w:rsidRPr="00442211">
        <w:rPr>
          <w:rFonts w:ascii="Century Gothic" w:hAnsi="Century Gothic"/>
          <w:b/>
          <w:bCs/>
          <w:color w:val="000000"/>
          <w:sz w:val="22"/>
          <w:lang w:val="pt-PT"/>
        </w:rPr>
        <w:t>plan</w:t>
      </w:r>
      <w:r w:rsidR="00330D3E" w:rsidRPr="00442211">
        <w:rPr>
          <w:rFonts w:ascii="Century Gothic" w:hAnsi="Century Gothic"/>
          <w:b/>
          <w:bCs/>
          <w:color w:val="000000"/>
          <w:sz w:val="22"/>
          <w:lang w:val="pt-PT"/>
        </w:rPr>
        <w:t>o quinquenal</w:t>
      </w:r>
      <w:r w:rsidR="00330D3E" w:rsidRPr="00442211">
        <w:rPr>
          <w:rFonts w:ascii="Century Gothic" w:hAnsi="Century Gothic"/>
          <w:color w:val="000000"/>
          <w:sz w:val="22"/>
          <w:lang w:val="pt-PT"/>
        </w:rPr>
        <w:t xml:space="preserve"> (6 objectivo</w:t>
      </w:r>
      <w:r w:rsidRPr="00442211">
        <w:rPr>
          <w:rFonts w:ascii="Century Gothic" w:hAnsi="Century Gothic"/>
          <w:color w:val="000000"/>
          <w:sz w:val="22"/>
          <w:lang w:val="pt-PT"/>
        </w:rPr>
        <w:t xml:space="preserve">s): </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 xml:space="preserve">AE – </w:t>
      </w:r>
      <w:r w:rsidR="00330D3E" w:rsidRPr="00442211">
        <w:rPr>
          <w:rFonts w:ascii="Century Gothic" w:hAnsi="Century Gothic"/>
          <w:color w:val="000000"/>
          <w:sz w:val="22"/>
          <w:lang w:val="pt-PT"/>
        </w:rPr>
        <w:t>área e</w:t>
      </w:r>
      <w:r w:rsidRPr="00442211">
        <w:rPr>
          <w:rFonts w:ascii="Century Gothic" w:hAnsi="Century Gothic"/>
          <w:color w:val="000000"/>
          <w:sz w:val="22"/>
          <w:lang w:val="pt-PT"/>
        </w:rPr>
        <w:t>strat</w:t>
      </w:r>
      <w:r w:rsidR="00330D3E" w:rsidRPr="00442211">
        <w:rPr>
          <w:rFonts w:ascii="Century Gothic" w:hAnsi="Century Gothic"/>
          <w:color w:val="000000"/>
          <w:sz w:val="22"/>
          <w:lang w:val="pt-PT"/>
        </w:rPr>
        <w:t>égica</w:t>
      </w:r>
      <w:r w:rsidRPr="00442211">
        <w:rPr>
          <w:rFonts w:ascii="Century Gothic" w:hAnsi="Century Gothic"/>
          <w:color w:val="000000"/>
          <w:sz w:val="22"/>
          <w:lang w:val="pt-PT"/>
        </w:rPr>
        <w:t xml:space="preserve"> </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 xml:space="preserve">SAE – sub </w:t>
      </w:r>
      <w:r w:rsidR="00330D3E" w:rsidRPr="00442211">
        <w:rPr>
          <w:rFonts w:ascii="Century Gothic" w:hAnsi="Century Gothic"/>
          <w:color w:val="000000"/>
          <w:sz w:val="22"/>
          <w:lang w:val="pt-PT"/>
        </w:rPr>
        <w:t>área estratégica</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 xml:space="preserve">PG – </w:t>
      </w:r>
      <w:r w:rsidR="00330D3E" w:rsidRPr="00442211">
        <w:rPr>
          <w:rFonts w:ascii="Century Gothic" w:hAnsi="Century Gothic"/>
          <w:color w:val="000000"/>
          <w:sz w:val="22"/>
          <w:lang w:val="pt-PT"/>
        </w:rPr>
        <w:t xml:space="preserve">programa do </w:t>
      </w:r>
      <w:r w:rsidR="00E6642F" w:rsidRPr="00442211">
        <w:rPr>
          <w:rFonts w:ascii="Century Gothic" w:hAnsi="Century Gothic"/>
          <w:color w:val="000000"/>
          <w:sz w:val="22"/>
          <w:lang w:val="pt-PT"/>
        </w:rPr>
        <w:t>governo</w:t>
      </w:r>
      <w:r w:rsidRPr="00442211">
        <w:rPr>
          <w:rFonts w:ascii="Century Gothic" w:hAnsi="Century Gothic"/>
          <w:color w:val="000000"/>
          <w:sz w:val="22"/>
          <w:lang w:val="pt-PT"/>
        </w:rPr>
        <w:t xml:space="preserve"> </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SPG –</w:t>
      </w:r>
      <w:r w:rsidR="0053205F" w:rsidRPr="00442211">
        <w:rPr>
          <w:rFonts w:ascii="Century Gothic" w:hAnsi="Century Gothic"/>
          <w:color w:val="000000"/>
          <w:sz w:val="22"/>
          <w:lang w:val="pt-PT"/>
        </w:rPr>
        <w:t xml:space="preserve"> subprograma</w:t>
      </w:r>
      <w:r w:rsidRPr="00442211">
        <w:rPr>
          <w:rFonts w:ascii="Century Gothic" w:hAnsi="Century Gothic"/>
          <w:color w:val="000000"/>
          <w:sz w:val="22"/>
          <w:lang w:val="pt-PT"/>
        </w:rPr>
        <w:t xml:space="preserve"> </w:t>
      </w:r>
      <w:r w:rsidR="00330D3E" w:rsidRPr="00442211">
        <w:rPr>
          <w:rFonts w:ascii="Century Gothic" w:hAnsi="Century Gothic"/>
          <w:color w:val="000000"/>
          <w:sz w:val="22"/>
          <w:lang w:val="pt-PT"/>
        </w:rPr>
        <w:t>do governo</w:t>
      </w:r>
    </w:p>
    <w:p w:rsidR="00245DCD" w:rsidRPr="00442211" w:rsidRDefault="00440A05"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Projecto</w:t>
      </w:r>
      <w:r w:rsidR="00245DCD" w:rsidRPr="00442211">
        <w:rPr>
          <w:rFonts w:ascii="Century Gothic" w:hAnsi="Century Gothic"/>
          <w:color w:val="000000"/>
          <w:sz w:val="22"/>
          <w:lang w:val="pt-PT"/>
        </w:rPr>
        <w:t xml:space="preserve"> – ac</w:t>
      </w:r>
      <w:r w:rsidR="005F0D4F" w:rsidRPr="00442211">
        <w:rPr>
          <w:rFonts w:ascii="Century Gothic" w:hAnsi="Century Gothic"/>
          <w:color w:val="000000"/>
          <w:sz w:val="22"/>
          <w:lang w:val="pt-PT"/>
        </w:rPr>
        <w:t>ções</w:t>
      </w:r>
      <w:r w:rsidR="00245DCD" w:rsidRPr="00442211">
        <w:rPr>
          <w:rFonts w:ascii="Century Gothic" w:hAnsi="Century Gothic"/>
          <w:color w:val="000000"/>
          <w:sz w:val="22"/>
          <w:lang w:val="pt-PT"/>
        </w:rPr>
        <w:t xml:space="preserve"> o</w:t>
      </w:r>
      <w:r w:rsidR="00330D3E" w:rsidRPr="00442211">
        <w:rPr>
          <w:rFonts w:ascii="Century Gothic" w:hAnsi="Century Gothic"/>
          <w:color w:val="000000"/>
          <w:sz w:val="22"/>
          <w:lang w:val="pt-PT"/>
        </w:rPr>
        <w:t>u</w:t>
      </w:r>
      <w:r w:rsidR="00245DCD" w:rsidRPr="00442211">
        <w:rPr>
          <w:rFonts w:ascii="Century Gothic" w:hAnsi="Century Gothic"/>
          <w:color w:val="000000"/>
          <w:sz w:val="22"/>
          <w:lang w:val="pt-PT"/>
        </w:rPr>
        <w:t xml:space="preserve"> </w:t>
      </w:r>
      <w:r w:rsidRPr="00442211">
        <w:rPr>
          <w:rFonts w:ascii="Century Gothic" w:hAnsi="Century Gothic"/>
          <w:color w:val="000000"/>
          <w:sz w:val="22"/>
          <w:lang w:val="pt-PT"/>
        </w:rPr>
        <w:t>projecto</w:t>
      </w:r>
      <w:r w:rsidR="00245DCD" w:rsidRPr="00442211">
        <w:rPr>
          <w:rFonts w:ascii="Century Gothic" w:hAnsi="Century Gothic"/>
          <w:color w:val="000000"/>
          <w:sz w:val="22"/>
          <w:lang w:val="pt-PT"/>
        </w:rPr>
        <w:t xml:space="preserve"> </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p>
    <w:p w:rsidR="00245DCD" w:rsidRPr="00442211" w:rsidRDefault="00330D3E"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lastRenderedPageBreak/>
        <w:t xml:space="preserve">Um </w:t>
      </w:r>
      <w:r w:rsidR="00245DCD" w:rsidRPr="00442211">
        <w:rPr>
          <w:rFonts w:ascii="Century Gothic" w:hAnsi="Century Gothic"/>
          <w:color w:val="000000"/>
          <w:sz w:val="22"/>
          <w:lang w:val="pt-PT"/>
        </w:rPr>
        <w:t>ex</w:t>
      </w:r>
      <w:r w:rsidRPr="00442211">
        <w:rPr>
          <w:rFonts w:ascii="Century Gothic" w:hAnsi="Century Gothic"/>
          <w:color w:val="000000"/>
          <w:sz w:val="22"/>
          <w:lang w:val="pt-PT"/>
        </w:rPr>
        <w:t xml:space="preserve">emplo do código de </w:t>
      </w:r>
      <w:r w:rsidR="00245DCD" w:rsidRPr="00442211">
        <w:rPr>
          <w:rFonts w:ascii="Century Gothic" w:hAnsi="Century Gothic"/>
          <w:color w:val="000000"/>
          <w:sz w:val="22"/>
          <w:lang w:val="pt-PT"/>
        </w:rPr>
        <w:t xml:space="preserve">2010 </w:t>
      </w:r>
      <w:r w:rsidRPr="00442211">
        <w:rPr>
          <w:rFonts w:ascii="Century Gothic" w:hAnsi="Century Gothic"/>
          <w:color w:val="000000"/>
          <w:sz w:val="22"/>
          <w:lang w:val="pt-PT"/>
        </w:rPr>
        <w:t>referente a um</w:t>
      </w:r>
      <w:r w:rsidR="00245DCD" w:rsidRPr="00442211">
        <w:rPr>
          <w:rFonts w:ascii="Century Gothic" w:hAnsi="Century Gothic"/>
          <w:color w:val="000000"/>
          <w:sz w:val="22"/>
          <w:lang w:val="pt-PT"/>
        </w:rPr>
        <w:t xml:space="preserve"> </w:t>
      </w:r>
      <w:r w:rsidR="00440A05" w:rsidRPr="00442211">
        <w:rPr>
          <w:rFonts w:ascii="Century Gothic" w:hAnsi="Century Gothic"/>
          <w:color w:val="000000"/>
          <w:sz w:val="22"/>
          <w:lang w:val="pt-PT"/>
        </w:rPr>
        <w:t>projecto</w:t>
      </w:r>
      <w:r w:rsidR="00245DCD" w:rsidRPr="00442211">
        <w:rPr>
          <w:rFonts w:ascii="Century Gothic" w:hAnsi="Century Gothic"/>
          <w:color w:val="000000"/>
          <w:sz w:val="22"/>
          <w:lang w:val="pt-PT"/>
        </w:rPr>
        <w:t xml:space="preserve"> </w:t>
      </w:r>
      <w:r w:rsidRPr="00442211">
        <w:rPr>
          <w:rFonts w:ascii="Century Gothic" w:hAnsi="Century Gothic"/>
          <w:color w:val="000000"/>
          <w:sz w:val="22"/>
          <w:lang w:val="pt-PT"/>
        </w:rPr>
        <w:t>no</w:t>
      </w:r>
      <w:r w:rsidR="00245DCD" w:rsidRPr="00442211">
        <w:rPr>
          <w:rFonts w:ascii="Century Gothic" w:hAnsi="Century Gothic"/>
          <w:color w:val="000000"/>
          <w:sz w:val="22"/>
          <w:lang w:val="pt-PT"/>
        </w:rPr>
        <w:t xml:space="preserve"> MICOA </w:t>
      </w:r>
      <w:r w:rsidRPr="00442211">
        <w:rPr>
          <w:rFonts w:ascii="Century Gothic" w:hAnsi="Century Gothic"/>
          <w:color w:val="000000"/>
          <w:sz w:val="22"/>
          <w:lang w:val="pt-PT"/>
        </w:rPr>
        <w:t>é o seguinte</w:t>
      </w:r>
      <w:r w:rsidR="00245DCD" w:rsidRPr="00442211">
        <w:rPr>
          <w:rFonts w:ascii="Century Gothic" w:hAnsi="Century Gothic"/>
          <w:color w:val="000000"/>
          <w:sz w:val="22"/>
          <w:lang w:val="pt-PT"/>
        </w:rPr>
        <w:t xml:space="preserve">: </w:t>
      </w:r>
    </w:p>
    <w:p w:rsidR="00245DCD" w:rsidRPr="00442211" w:rsidRDefault="00245DCD" w:rsidP="00245DCD">
      <w:pPr>
        <w:autoSpaceDE w:val="0"/>
        <w:autoSpaceDN w:val="0"/>
        <w:adjustRightInd w:val="0"/>
        <w:spacing w:after="0"/>
        <w:jc w:val="both"/>
        <w:rPr>
          <w:rFonts w:ascii="Century Gothic" w:hAnsi="Century Gothic"/>
          <w:b/>
          <w:bCs/>
          <w:color w:val="000000"/>
          <w:sz w:val="22"/>
          <w:lang w:val="pt-PT"/>
        </w:rPr>
      </w:pP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b/>
          <w:bCs/>
          <w:color w:val="000000"/>
          <w:sz w:val="22"/>
          <w:lang w:val="pt-PT"/>
        </w:rPr>
        <w:t xml:space="preserve">RPA </w:t>
      </w:r>
      <w:r w:rsidR="00330D3E" w:rsidRPr="00442211">
        <w:rPr>
          <w:rFonts w:ascii="Century Gothic" w:hAnsi="Century Gothic"/>
          <w:color w:val="000000"/>
          <w:sz w:val="22"/>
          <w:lang w:val="pt-PT"/>
        </w:rPr>
        <w:t>é um dos objectivo</w:t>
      </w:r>
      <w:r w:rsidRPr="00442211">
        <w:rPr>
          <w:rFonts w:ascii="Century Gothic" w:hAnsi="Century Gothic"/>
          <w:color w:val="000000"/>
          <w:sz w:val="22"/>
          <w:lang w:val="pt-PT"/>
        </w:rPr>
        <w:t xml:space="preserve">s </w:t>
      </w:r>
      <w:r w:rsidR="00330D3E" w:rsidRPr="00442211">
        <w:rPr>
          <w:rFonts w:ascii="Century Gothic" w:hAnsi="Century Gothic"/>
          <w:color w:val="000000"/>
          <w:sz w:val="22"/>
          <w:lang w:val="pt-PT"/>
        </w:rPr>
        <w:t xml:space="preserve">centrais do </w:t>
      </w:r>
      <w:r w:rsidRPr="00442211">
        <w:rPr>
          <w:rFonts w:ascii="Century Gothic" w:hAnsi="Century Gothic"/>
          <w:color w:val="000000"/>
          <w:sz w:val="22"/>
          <w:lang w:val="pt-PT"/>
        </w:rPr>
        <w:t>“Plano Quinquenal do Governo”, n</w:t>
      </w:r>
      <w:r w:rsidR="00330D3E" w:rsidRPr="00442211">
        <w:rPr>
          <w:rFonts w:ascii="Century Gothic" w:hAnsi="Century Gothic"/>
          <w:color w:val="000000"/>
          <w:sz w:val="22"/>
          <w:lang w:val="pt-PT"/>
        </w:rPr>
        <w:t xml:space="preserve">omeadamente </w:t>
      </w:r>
      <w:r w:rsidRPr="00442211">
        <w:rPr>
          <w:rFonts w:ascii="Century Gothic" w:hAnsi="Century Gothic"/>
          <w:color w:val="000000"/>
          <w:sz w:val="22"/>
          <w:lang w:val="pt-PT"/>
        </w:rPr>
        <w:t xml:space="preserve">“Redução da Pobreza Absoluta”, </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RPA-</w:t>
      </w:r>
      <w:r w:rsidRPr="00442211">
        <w:rPr>
          <w:rFonts w:ascii="Century Gothic" w:hAnsi="Century Gothic"/>
          <w:b/>
          <w:bCs/>
          <w:color w:val="000000"/>
          <w:sz w:val="22"/>
          <w:lang w:val="pt-PT"/>
        </w:rPr>
        <w:t xml:space="preserve">AMB </w:t>
      </w:r>
      <w:r w:rsidR="00330D3E" w:rsidRPr="00442211">
        <w:rPr>
          <w:rFonts w:ascii="Century Gothic" w:hAnsi="Century Gothic"/>
          <w:bCs/>
          <w:color w:val="000000"/>
          <w:sz w:val="22"/>
          <w:lang w:val="pt-PT"/>
        </w:rPr>
        <w:t>é a</w:t>
      </w:r>
      <w:r w:rsidR="00330D3E" w:rsidRPr="00442211">
        <w:rPr>
          <w:rFonts w:ascii="Century Gothic" w:hAnsi="Century Gothic"/>
          <w:b/>
          <w:bCs/>
          <w:color w:val="000000"/>
          <w:sz w:val="22"/>
          <w:lang w:val="pt-PT"/>
        </w:rPr>
        <w:t xml:space="preserve"> </w:t>
      </w:r>
      <w:r w:rsidR="00330D3E" w:rsidRPr="00442211">
        <w:rPr>
          <w:rFonts w:ascii="Century Gothic" w:hAnsi="Century Gothic"/>
          <w:color w:val="000000"/>
          <w:sz w:val="22"/>
          <w:lang w:val="pt-PT"/>
        </w:rPr>
        <w:t xml:space="preserve">área estratégica </w:t>
      </w:r>
      <w:r w:rsidRPr="00442211">
        <w:rPr>
          <w:rFonts w:ascii="Century Gothic" w:hAnsi="Century Gothic"/>
          <w:color w:val="000000"/>
          <w:sz w:val="22"/>
          <w:lang w:val="pt-PT"/>
        </w:rPr>
        <w:t xml:space="preserve">(AE), Ambiente, </w:t>
      </w:r>
      <w:r w:rsidR="00330D3E" w:rsidRPr="00442211">
        <w:rPr>
          <w:rFonts w:ascii="Century Gothic" w:hAnsi="Century Gothic"/>
          <w:color w:val="000000"/>
          <w:sz w:val="22"/>
          <w:lang w:val="pt-PT"/>
        </w:rPr>
        <w:t xml:space="preserve">uma das </w:t>
      </w:r>
      <w:r w:rsidRPr="00442211">
        <w:rPr>
          <w:rFonts w:ascii="Century Gothic" w:hAnsi="Century Gothic"/>
          <w:color w:val="000000"/>
          <w:sz w:val="22"/>
          <w:lang w:val="pt-PT"/>
        </w:rPr>
        <w:t>AE</w:t>
      </w:r>
      <w:r w:rsidR="00330D3E" w:rsidRPr="00442211">
        <w:rPr>
          <w:rFonts w:ascii="Century Gothic" w:hAnsi="Century Gothic"/>
          <w:color w:val="000000"/>
          <w:sz w:val="22"/>
          <w:lang w:val="pt-PT"/>
        </w:rPr>
        <w:t xml:space="preserve"> dentro do objectivo central d</w:t>
      </w:r>
      <w:r w:rsidR="005A2F98">
        <w:rPr>
          <w:rFonts w:ascii="Century Gothic" w:hAnsi="Century Gothic"/>
          <w:color w:val="000000"/>
          <w:sz w:val="22"/>
          <w:lang w:val="pt-PT"/>
        </w:rPr>
        <w:t>a</w:t>
      </w:r>
      <w:r w:rsidRPr="00442211">
        <w:rPr>
          <w:rFonts w:ascii="Century Gothic" w:hAnsi="Century Gothic"/>
          <w:color w:val="000000"/>
          <w:sz w:val="22"/>
          <w:lang w:val="pt-PT"/>
        </w:rPr>
        <w:t xml:space="preserve"> “RPA”, </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p>
    <w:p w:rsidR="00245DCD" w:rsidRPr="00442211" w:rsidRDefault="0053205F"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RPA-AMB-</w:t>
      </w:r>
      <w:r w:rsidRPr="00442211">
        <w:rPr>
          <w:rFonts w:ascii="Century Gothic" w:hAnsi="Century Gothic"/>
          <w:b/>
          <w:bCs/>
          <w:color w:val="000000"/>
          <w:sz w:val="22"/>
          <w:lang w:val="pt-PT"/>
        </w:rPr>
        <w:t xml:space="preserve">00 </w:t>
      </w:r>
      <w:r w:rsidR="005A2F98">
        <w:rPr>
          <w:rFonts w:ascii="Century Gothic" w:hAnsi="Century Gothic"/>
          <w:color w:val="000000"/>
          <w:sz w:val="22"/>
          <w:lang w:val="pt-PT"/>
        </w:rPr>
        <w:t xml:space="preserve">é uma sub </w:t>
      </w:r>
      <w:r w:rsidRPr="00442211">
        <w:rPr>
          <w:rFonts w:ascii="Century Gothic" w:hAnsi="Century Gothic"/>
          <w:color w:val="000000"/>
          <w:sz w:val="22"/>
          <w:lang w:val="pt-PT"/>
        </w:rPr>
        <w:t xml:space="preserve">área estratégica (SAE) do ambiente. </w:t>
      </w:r>
      <w:r w:rsidR="00245DCD" w:rsidRPr="00442211">
        <w:rPr>
          <w:rFonts w:ascii="Century Gothic" w:hAnsi="Century Gothic"/>
          <w:color w:val="000000"/>
          <w:sz w:val="22"/>
          <w:lang w:val="pt-PT"/>
        </w:rPr>
        <w:t xml:space="preserve">“00” </w:t>
      </w:r>
      <w:r w:rsidR="00330D3E" w:rsidRPr="00442211">
        <w:rPr>
          <w:rFonts w:ascii="Century Gothic" w:hAnsi="Century Gothic"/>
          <w:color w:val="000000"/>
          <w:sz w:val="22"/>
          <w:lang w:val="pt-PT"/>
        </w:rPr>
        <w:t xml:space="preserve">significa que não foi definida nenhuma </w:t>
      </w:r>
      <w:r w:rsidR="00245DCD" w:rsidRPr="00442211">
        <w:rPr>
          <w:rFonts w:ascii="Century Gothic" w:hAnsi="Century Gothic"/>
          <w:color w:val="000000"/>
          <w:sz w:val="22"/>
          <w:lang w:val="pt-PT"/>
        </w:rPr>
        <w:t xml:space="preserve">SAE, </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RPA-AMB-00-</w:t>
      </w:r>
      <w:r w:rsidRPr="00442211">
        <w:rPr>
          <w:rFonts w:ascii="Century Gothic" w:hAnsi="Century Gothic"/>
          <w:b/>
          <w:bCs/>
          <w:color w:val="000000"/>
          <w:sz w:val="22"/>
          <w:lang w:val="pt-PT"/>
        </w:rPr>
        <w:t xml:space="preserve">MCA02 </w:t>
      </w:r>
      <w:r w:rsidR="00330D3E" w:rsidRPr="00442211">
        <w:rPr>
          <w:rFonts w:ascii="Century Gothic" w:hAnsi="Century Gothic"/>
          <w:color w:val="000000"/>
          <w:sz w:val="22"/>
          <w:lang w:val="pt-PT"/>
        </w:rPr>
        <w:t>é um</w:t>
      </w:r>
      <w:r w:rsidRPr="00442211">
        <w:rPr>
          <w:rFonts w:ascii="Century Gothic" w:hAnsi="Century Gothic"/>
          <w:color w:val="000000"/>
          <w:sz w:val="22"/>
          <w:lang w:val="pt-PT"/>
        </w:rPr>
        <w:t xml:space="preserve"> </w:t>
      </w:r>
      <w:r w:rsidR="00767FAF" w:rsidRPr="00442211">
        <w:rPr>
          <w:rFonts w:ascii="Century Gothic" w:hAnsi="Century Gothic"/>
          <w:color w:val="000000"/>
          <w:sz w:val="22"/>
          <w:lang w:val="pt-PT"/>
        </w:rPr>
        <w:t>programa</w:t>
      </w:r>
      <w:r w:rsidRPr="00442211">
        <w:rPr>
          <w:rFonts w:ascii="Century Gothic" w:hAnsi="Century Gothic"/>
          <w:color w:val="000000"/>
          <w:sz w:val="22"/>
          <w:lang w:val="pt-PT"/>
        </w:rPr>
        <w:t xml:space="preserve"> (PG) </w:t>
      </w:r>
      <w:r w:rsidR="00330D3E" w:rsidRPr="00442211">
        <w:rPr>
          <w:rFonts w:ascii="Century Gothic" w:hAnsi="Century Gothic"/>
          <w:color w:val="000000"/>
          <w:sz w:val="22"/>
          <w:lang w:val="pt-PT"/>
        </w:rPr>
        <w:t>do</w:t>
      </w:r>
      <w:r w:rsidRPr="00442211">
        <w:rPr>
          <w:rFonts w:ascii="Century Gothic" w:hAnsi="Century Gothic"/>
          <w:color w:val="000000"/>
          <w:sz w:val="22"/>
          <w:lang w:val="pt-PT"/>
        </w:rPr>
        <w:t xml:space="preserve"> MICOA, “Gestão Ambiental”, </w:t>
      </w: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color w:val="000000"/>
          <w:sz w:val="22"/>
          <w:lang w:val="pt-PT"/>
        </w:rPr>
        <w:t>RPA-AMB-00-MCA02-</w:t>
      </w:r>
      <w:r w:rsidRPr="00442211">
        <w:rPr>
          <w:rFonts w:ascii="Century Gothic" w:hAnsi="Century Gothic"/>
          <w:b/>
          <w:bCs/>
          <w:color w:val="000000"/>
          <w:sz w:val="22"/>
          <w:lang w:val="pt-PT"/>
        </w:rPr>
        <w:t xml:space="preserve">01 </w:t>
      </w:r>
      <w:r w:rsidR="00330D3E" w:rsidRPr="00442211">
        <w:rPr>
          <w:rFonts w:ascii="Century Gothic" w:hAnsi="Century Gothic"/>
          <w:color w:val="000000"/>
          <w:sz w:val="22"/>
          <w:lang w:val="pt-PT"/>
        </w:rPr>
        <w:t>é um</w:t>
      </w:r>
      <w:r w:rsidRPr="00442211">
        <w:rPr>
          <w:rFonts w:ascii="Century Gothic" w:hAnsi="Century Gothic"/>
          <w:color w:val="000000"/>
          <w:sz w:val="22"/>
          <w:lang w:val="pt-PT"/>
        </w:rPr>
        <w:t xml:space="preserve"> </w:t>
      </w:r>
      <w:r w:rsidR="0053205F" w:rsidRPr="00442211">
        <w:rPr>
          <w:rFonts w:ascii="Century Gothic" w:hAnsi="Century Gothic"/>
          <w:color w:val="000000"/>
          <w:sz w:val="22"/>
          <w:lang w:val="pt-PT"/>
        </w:rPr>
        <w:t>subprograma</w:t>
      </w:r>
      <w:r w:rsidRPr="00442211">
        <w:rPr>
          <w:rFonts w:ascii="Century Gothic" w:hAnsi="Century Gothic"/>
          <w:color w:val="000000"/>
          <w:sz w:val="22"/>
          <w:lang w:val="pt-PT"/>
        </w:rPr>
        <w:t xml:space="preserve"> (SPG) </w:t>
      </w:r>
      <w:r w:rsidR="00330D3E" w:rsidRPr="00442211">
        <w:rPr>
          <w:rFonts w:ascii="Century Gothic" w:hAnsi="Century Gothic"/>
          <w:color w:val="000000"/>
          <w:sz w:val="22"/>
          <w:lang w:val="pt-PT"/>
        </w:rPr>
        <w:t>do</w:t>
      </w:r>
      <w:r w:rsidRPr="00442211">
        <w:rPr>
          <w:rFonts w:ascii="Century Gothic" w:hAnsi="Century Gothic"/>
          <w:color w:val="000000"/>
          <w:sz w:val="22"/>
          <w:lang w:val="pt-PT"/>
        </w:rPr>
        <w:t xml:space="preserve"> MICOA, “Gestão da qualidade ambiental", </w:t>
      </w:r>
    </w:p>
    <w:p w:rsidR="00245DCD" w:rsidRPr="00442211" w:rsidRDefault="00245DCD" w:rsidP="00245DCD">
      <w:pPr>
        <w:autoSpaceDE w:val="0"/>
        <w:autoSpaceDN w:val="0"/>
        <w:adjustRightInd w:val="0"/>
        <w:spacing w:after="0"/>
        <w:jc w:val="both"/>
        <w:rPr>
          <w:rFonts w:ascii="Century Gothic" w:hAnsi="Century Gothic"/>
          <w:b/>
          <w:bCs/>
          <w:color w:val="000000"/>
          <w:sz w:val="22"/>
          <w:lang w:val="pt-PT"/>
        </w:rPr>
      </w:pPr>
    </w:p>
    <w:p w:rsidR="00245DCD" w:rsidRPr="00442211" w:rsidRDefault="00245DCD" w:rsidP="00245DCD">
      <w:pPr>
        <w:autoSpaceDE w:val="0"/>
        <w:autoSpaceDN w:val="0"/>
        <w:adjustRightInd w:val="0"/>
        <w:spacing w:after="0"/>
        <w:jc w:val="both"/>
        <w:rPr>
          <w:rFonts w:ascii="Century Gothic" w:hAnsi="Century Gothic"/>
          <w:color w:val="000000"/>
          <w:sz w:val="22"/>
          <w:lang w:val="pt-PT"/>
        </w:rPr>
      </w:pPr>
      <w:r w:rsidRPr="00442211">
        <w:rPr>
          <w:rFonts w:ascii="Century Gothic" w:hAnsi="Century Gothic"/>
          <w:b/>
          <w:bCs/>
          <w:color w:val="000000"/>
          <w:sz w:val="22"/>
          <w:lang w:val="pt-PT"/>
        </w:rPr>
        <w:t xml:space="preserve">INH-2008-0013 </w:t>
      </w:r>
      <w:r w:rsidR="00330D3E" w:rsidRPr="00442211">
        <w:rPr>
          <w:rFonts w:ascii="Century Gothic" w:hAnsi="Century Gothic"/>
          <w:color w:val="000000"/>
          <w:sz w:val="22"/>
          <w:lang w:val="pt-PT"/>
        </w:rPr>
        <w:t>é a “Acção” ou o</w:t>
      </w:r>
      <w:r w:rsidRPr="00442211">
        <w:rPr>
          <w:rFonts w:ascii="Century Gothic" w:hAnsi="Century Gothic"/>
          <w:color w:val="000000"/>
          <w:sz w:val="22"/>
          <w:lang w:val="pt-PT"/>
        </w:rPr>
        <w:t xml:space="preserve"> </w:t>
      </w:r>
      <w:r w:rsidR="00440A05" w:rsidRPr="00442211">
        <w:rPr>
          <w:rFonts w:ascii="Century Gothic" w:hAnsi="Century Gothic"/>
          <w:color w:val="000000"/>
          <w:sz w:val="22"/>
          <w:lang w:val="pt-PT"/>
        </w:rPr>
        <w:t>Projecto</w:t>
      </w:r>
      <w:r w:rsidR="00330D3E" w:rsidRPr="00442211">
        <w:rPr>
          <w:rFonts w:ascii="Century Gothic" w:hAnsi="Century Gothic"/>
          <w:color w:val="000000"/>
          <w:sz w:val="22"/>
          <w:lang w:val="pt-PT"/>
        </w:rPr>
        <w:t xml:space="preserve"> que indica o sector de implementação</w:t>
      </w:r>
      <w:r w:rsidRPr="00442211">
        <w:rPr>
          <w:rFonts w:ascii="Century Gothic" w:hAnsi="Century Gothic"/>
          <w:color w:val="000000"/>
          <w:sz w:val="22"/>
          <w:lang w:val="pt-PT"/>
        </w:rPr>
        <w:t xml:space="preserve"> (o</w:t>
      </w:r>
      <w:r w:rsidR="00330D3E" w:rsidRPr="00442211">
        <w:rPr>
          <w:rFonts w:ascii="Century Gothic" w:hAnsi="Century Gothic"/>
          <w:color w:val="000000"/>
          <w:sz w:val="22"/>
          <w:lang w:val="pt-PT"/>
        </w:rPr>
        <w:t>u</w:t>
      </w:r>
      <w:r w:rsidRPr="00442211">
        <w:rPr>
          <w:rFonts w:ascii="Century Gothic" w:hAnsi="Century Gothic"/>
          <w:color w:val="000000"/>
          <w:sz w:val="22"/>
          <w:lang w:val="pt-PT"/>
        </w:rPr>
        <w:t xml:space="preserve"> </w:t>
      </w:r>
      <w:r w:rsidR="005F0D4F" w:rsidRPr="00442211">
        <w:rPr>
          <w:rFonts w:ascii="Century Gothic" w:hAnsi="Century Gothic"/>
          <w:color w:val="000000"/>
          <w:sz w:val="22"/>
          <w:lang w:val="pt-PT"/>
        </w:rPr>
        <w:t>província</w:t>
      </w:r>
      <w:r w:rsidRPr="00442211">
        <w:rPr>
          <w:rFonts w:ascii="Century Gothic" w:hAnsi="Century Gothic"/>
          <w:color w:val="000000"/>
          <w:sz w:val="22"/>
          <w:lang w:val="pt-PT"/>
        </w:rPr>
        <w:t xml:space="preserve"> o</w:t>
      </w:r>
      <w:r w:rsidR="00330D3E" w:rsidRPr="00442211">
        <w:rPr>
          <w:rFonts w:ascii="Century Gothic" w:hAnsi="Century Gothic"/>
          <w:color w:val="000000"/>
          <w:sz w:val="22"/>
          <w:lang w:val="pt-PT"/>
        </w:rPr>
        <w:t>u</w:t>
      </w:r>
      <w:r w:rsidRPr="00442211">
        <w:rPr>
          <w:rFonts w:ascii="Century Gothic" w:hAnsi="Century Gothic"/>
          <w:color w:val="000000"/>
          <w:sz w:val="22"/>
          <w:lang w:val="pt-PT"/>
        </w:rPr>
        <w:t xml:space="preserve"> </w:t>
      </w:r>
      <w:r w:rsidR="005F0D4F" w:rsidRPr="00442211">
        <w:rPr>
          <w:rFonts w:ascii="Century Gothic" w:hAnsi="Century Gothic"/>
          <w:color w:val="000000"/>
          <w:sz w:val="22"/>
          <w:lang w:val="pt-PT"/>
        </w:rPr>
        <w:t>distrito</w:t>
      </w:r>
      <w:r w:rsidRPr="00442211">
        <w:rPr>
          <w:rFonts w:ascii="Century Gothic" w:hAnsi="Century Gothic"/>
          <w:color w:val="000000"/>
          <w:sz w:val="22"/>
          <w:lang w:val="pt-PT"/>
        </w:rPr>
        <w:t xml:space="preserve">), </w:t>
      </w:r>
      <w:r w:rsidR="006E583E" w:rsidRPr="00442211">
        <w:rPr>
          <w:rFonts w:ascii="Century Gothic" w:hAnsi="Century Gothic"/>
          <w:color w:val="000000"/>
          <w:sz w:val="22"/>
          <w:lang w:val="pt-PT"/>
        </w:rPr>
        <w:t>ano</w:t>
      </w:r>
      <w:r w:rsidRPr="00442211">
        <w:rPr>
          <w:rFonts w:ascii="Century Gothic" w:hAnsi="Century Gothic"/>
          <w:color w:val="000000"/>
          <w:sz w:val="22"/>
          <w:lang w:val="pt-PT"/>
        </w:rPr>
        <w:t xml:space="preserve"> </w:t>
      </w:r>
      <w:r w:rsidR="00330D3E" w:rsidRPr="00442211">
        <w:rPr>
          <w:rFonts w:ascii="Century Gothic" w:hAnsi="Century Gothic"/>
          <w:color w:val="000000"/>
          <w:sz w:val="22"/>
          <w:lang w:val="pt-PT"/>
        </w:rPr>
        <w:t xml:space="preserve">em que o </w:t>
      </w:r>
      <w:r w:rsidR="00440A05" w:rsidRPr="00442211">
        <w:rPr>
          <w:rFonts w:ascii="Century Gothic" w:hAnsi="Century Gothic"/>
          <w:color w:val="000000"/>
          <w:sz w:val="22"/>
          <w:lang w:val="pt-PT"/>
        </w:rPr>
        <w:t>projecto</w:t>
      </w:r>
      <w:r w:rsidRPr="00442211">
        <w:rPr>
          <w:rFonts w:ascii="Century Gothic" w:hAnsi="Century Gothic"/>
          <w:color w:val="000000"/>
          <w:sz w:val="22"/>
          <w:lang w:val="pt-PT"/>
        </w:rPr>
        <w:t xml:space="preserve"> </w:t>
      </w:r>
      <w:r w:rsidR="00330D3E" w:rsidRPr="00442211">
        <w:rPr>
          <w:rFonts w:ascii="Century Gothic" w:hAnsi="Century Gothic"/>
          <w:color w:val="000000"/>
          <w:sz w:val="22"/>
          <w:lang w:val="pt-PT"/>
        </w:rPr>
        <w:t>arrancou</w:t>
      </w:r>
      <w:r w:rsidRPr="00442211">
        <w:rPr>
          <w:rFonts w:ascii="Century Gothic" w:hAnsi="Century Gothic"/>
          <w:color w:val="000000"/>
          <w:sz w:val="22"/>
          <w:lang w:val="pt-PT"/>
        </w:rPr>
        <w:t xml:space="preserve"> </w:t>
      </w:r>
      <w:r w:rsidR="00330D3E" w:rsidRPr="00442211">
        <w:rPr>
          <w:rFonts w:ascii="Century Gothic" w:hAnsi="Century Gothic"/>
          <w:color w:val="000000"/>
          <w:sz w:val="22"/>
          <w:lang w:val="pt-PT"/>
        </w:rPr>
        <w:t xml:space="preserve">e um número </w:t>
      </w:r>
      <w:r w:rsidR="005A2F98" w:rsidRPr="00442211">
        <w:rPr>
          <w:rFonts w:ascii="Century Gothic" w:hAnsi="Century Gothic"/>
          <w:color w:val="000000"/>
          <w:sz w:val="22"/>
          <w:lang w:val="pt-PT"/>
        </w:rPr>
        <w:t xml:space="preserve">aleatório </w:t>
      </w:r>
      <w:r w:rsidR="00330D3E" w:rsidRPr="00442211">
        <w:rPr>
          <w:rFonts w:ascii="Century Gothic" w:hAnsi="Century Gothic"/>
          <w:color w:val="000000"/>
          <w:sz w:val="22"/>
          <w:lang w:val="pt-PT"/>
        </w:rPr>
        <w:t xml:space="preserve">do projecto </w:t>
      </w:r>
      <w:r w:rsidR="005A2F98">
        <w:rPr>
          <w:rFonts w:ascii="Century Gothic" w:hAnsi="Century Gothic"/>
          <w:color w:val="000000"/>
          <w:sz w:val="22"/>
          <w:lang w:val="pt-PT"/>
        </w:rPr>
        <w:t>com</w:t>
      </w:r>
      <w:r w:rsidR="00330D3E" w:rsidRPr="00442211">
        <w:rPr>
          <w:rFonts w:ascii="Century Gothic" w:hAnsi="Century Gothic"/>
          <w:color w:val="000000"/>
          <w:sz w:val="22"/>
          <w:lang w:val="pt-PT"/>
        </w:rPr>
        <w:t xml:space="preserve"> </w:t>
      </w:r>
      <w:r w:rsidRPr="00442211">
        <w:rPr>
          <w:rFonts w:ascii="Century Gothic" w:hAnsi="Century Gothic"/>
          <w:color w:val="000000"/>
          <w:sz w:val="22"/>
          <w:lang w:val="pt-PT"/>
        </w:rPr>
        <w:t>4 d</w:t>
      </w:r>
      <w:r w:rsidR="00330D3E" w:rsidRPr="00442211">
        <w:rPr>
          <w:rFonts w:ascii="Century Gothic" w:hAnsi="Century Gothic"/>
          <w:color w:val="000000"/>
          <w:sz w:val="22"/>
          <w:lang w:val="pt-PT"/>
        </w:rPr>
        <w:t>í</w:t>
      </w:r>
      <w:r w:rsidRPr="00442211">
        <w:rPr>
          <w:rFonts w:ascii="Century Gothic" w:hAnsi="Century Gothic"/>
          <w:color w:val="000000"/>
          <w:sz w:val="22"/>
          <w:lang w:val="pt-PT"/>
        </w:rPr>
        <w:t>git</w:t>
      </w:r>
      <w:r w:rsidR="00330D3E" w:rsidRPr="00442211">
        <w:rPr>
          <w:rFonts w:ascii="Century Gothic" w:hAnsi="Century Gothic"/>
          <w:color w:val="000000"/>
          <w:sz w:val="22"/>
          <w:lang w:val="pt-PT"/>
        </w:rPr>
        <w:t>os</w:t>
      </w:r>
      <w:r w:rsidRPr="00442211">
        <w:rPr>
          <w:rFonts w:ascii="Century Gothic" w:hAnsi="Century Gothic"/>
          <w:color w:val="000000"/>
          <w:sz w:val="22"/>
          <w:lang w:val="pt-PT"/>
        </w:rPr>
        <w:t xml:space="preserve">. </w:t>
      </w:r>
    </w:p>
    <w:p w:rsidR="00245DCD" w:rsidRPr="00442211" w:rsidRDefault="00245DCD" w:rsidP="00245DCD">
      <w:pPr>
        <w:autoSpaceDE w:val="0"/>
        <w:autoSpaceDN w:val="0"/>
        <w:adjustRightInd w:val="0"/>
        <w:spacing w:after="0"/>
        <w:jc w:val="both"/>
        <w:rPr>
          <w:rFonts w:ascii="Century Gothic" w:hAnsi="Century Gothic" w:cs="Arial"/>
          <w:color w:val="000000"/>
          <w:sz w:val="22"/>
          <w:lang w:val="pt-PT"/>
        </w:rPr>
      </w:pPr>
    </w:p>
    <w:p w:rsidR="00A0643C" w:rsidRPr="00442211" w:rsidRDefault="00A0643C" w:rsidP="00245DCD">
      <w:pPr>
        <w:pStyle w:val="Default"/>
        <w:jc w:val="both"/>
        <w:rPr>
          <w:rFonts w:ascii="Century Gothic" w:eastAsia="Times New Roman" w:hAnsi="Century Gothic" w:cs="Times New Roman"/>
          <w:sz w:val="22"/>
          <w:lang w:val="pt-PT"/>
        </w:rPr>
      </w:pPr>
      <w:r w:rsidRPr="00442211">
        <w:rPr>
          <w:rFonts w:ascii="Century Gothic" w:eastAsia="Times New Roman" w:hAnsi="Century Gothic" w:cs="Times New Roman"/>
          <w:sz w:val="22"/>
          <w:lang w:val="pt-PT"/>
        </w:rPr>
        <w:t>O código d</w:t>
      </w:r>
      <w:r w:rsidR="00371ECE" w:rsidRPr="00442211">
        <w:rPr>
          <w:rFonts w:ascii="Century Gothic" w:eastAsia="Times New Roman" w:hAnsi="Century Gothic" w:cs="Times New Roman"/>
          <w:sz w:val="22"/>
          <w:lang w:val="pt-PT"/>
        </w:rPr>
        <w:t>a</w:t>
      </w:r>
      <w:r w:rsidRPr="00442211">
        <w:rPr>
          <w:rFonts w:ascii="Century Gothic" w:eastAsia="Times New Roman" w:hAnsi="Century Gothic" w:cs="Times New Roman"/>
          <w:sz w:val="22"/>
          <w:lang w:val="pt-PT"/>
        </w:rPr>
        <w:t xml:space="preserve"> se</w:t>
      </w:r>
      <w:r w:rsidR="00371ECE" w:rsidRPr="00442211">
        <w:rPr>
          <w:rFonts w:ascii="Century Gothic" w:eastAsia="Times New Roman" w:hAnsi="Century Gothic" w:cs="Times New Roman"/>
          <w:sz w:val="22"/>
          <w:lang w:val="pt-PT"/>
        </w:rPr>
        <w:t>c</w:t>
      </w:r>
      <w:r w:rsidRPr="00442211">
        <w:rPr>
          <w:rFonts w:ascii="Century Gothic" w:eastAsia="Times New Roman" w:hAnsi="Century Gothic" w:cs="Times New Roman"/>
          <w:sz w:val="22"/>
          <w:lang w:val="pt-PT"/>
        </w:rPr>
        <w:t>ção está disponível se um se</w:t>
      </w:r>
      <w:r w:rsidR="00371ECE" w:rsidRPr="00442211">
        <w:rPr>
          <w:rFonts w:ascii="Century Gothic" w:eastAsia="Times New Roman" w:hAnsi="Century Gothic" w:cs="Times New Roman"/>
          <w:sz w:val="22"/>
          <w:lang w:val="pt-PT"/>
        </w:rPr>
        <w:t>c</w:t>
      </w:r>
      <w:r w:rsidRPr="00442211">
        <w:rPr>
          <w:rFonts w:ascii="Century Gothic" w:eastAsia="Times New Roman" w:hAnsi="Century Gothic" w:cs="Times New Roman"/>
          <w:sz w:val="22"/>
          <w:lang w:val="pt-PT"/>
        </w:rPr>
        <w:t>tor est</w:t>
      </w:r>
      <w:r w:rsidR="00371ECE" w:rsidRPr="00442211">
        <w:rPr>
          <w:rFonts w:ascii="Century Gothic" w:eastAsia="Times New Roman" w:hAnsi="Century Gothic" w:cs="Times New Roman"/>
          <w:sz w:val="22"/>
          <w:lang w:val="pt-PT"/>
        </w:rPr>
        <w:t>iver</w:t>
      </w:r>
      <w:r w:rsidRPr="00442211">
        <w:rPr>
          <w:rFonts w:ascii="Century Gothic" w:eastAsia="Times New Roman" w:hAnsi="Century Gothic" w:cs="Times New Roman"/>
          <w:sz w:val="22"/>
          <w:lang w:val="pt-PT"/>
        </w:rPr>
        <w:t xml:space="preserve"> disposto a desenvolver um plano de contas padrão, centros de custo, ou liga</w:t>
      </w:r>
      <w:r w:rsidR="00C11FA7" w:rsidRPr="00442211">
        <w:rPr>
          <w:rFonts w:ascii="Century Gothic" w:eastAsia="Times New Roman" w:hAnsi="Century Gothic" w:cs="Times New Roman"/>
          <w:sz w:val="22"/>
          <w:lang w:val="pt-PT"/>
        </w:rPr>
        <w:t>r a</w:t>
      </w:r>
      <w:r w:rsidRPr="00442211">
        <w:rPr>
          <w:rFonts w:ascii="Century Gothic" w:eastAsia="Times New Roman" w:hAnsi="Century Gothic" w:cs="Times New Roman"/>
          <w:sz w:val="22"/>
          <w:lang w:val="pt-PT"/>
        </w:rPr>
        <w:t xml:space="preserve">os seus planos internos, mas de acordo com a fonte, </w:t>
      </w:r>
      <w:r w:rsidR="00C11FA7" w:rsidRPr="00442211">
        <w:rPr>
          <w:rFonts w:ascii="Century Gothic" w:eastAsia="Times New Roman" w:hAnsi="Century Gothic" w:cs="Times New Roman"/>
          <w:sz w:val="22"/>
          <w:lang w:val="pt-PT"/>
        </w:rPr>
        <w:t xml:space="preserve">a </w:t>
      </w:r>
      <w:r w:rsidRPr="00442211">
        <w:rPr>
          <w:rFonts w:ascii="Century Gothic" w:eastAsia="Times New Roman" w:hAnsi="Century Gothic" w:cs="Times New Roman"/>
          <w:sz w:val="22"/>
          <w:lang w:val="pt-PT"/>
        </w:rPr>
        <w:t xml:space="preserve">UTRAFE </w:t>
      </w:r>
      <w:r w:rsidR="00C11FA7" w:rsidRPr="00442211">
        <w:rPr>
          <w:rFonts w:ascii="Century Gothic" w:eastAsia="Times New Roman" w:hAnsi="Century Gothic" w:cs="Times New Roman"/>
          <w:sz w:val="22"/>
          <w:lang w:val="pt-PT"/>
        </w:rPr>
        <w:t xml:space="preserve">não o </w:t>
      </w:r>
      <w:r w:rsidRPr="00442211">
        <w:rPr>
          <w:rFonts w:ascii="Century Gothic" w:eastAsia="Times New Roman" w:hAnsi="Century Gothic" w:cs="Times New Roman"/>
          <w:sz w:val="22"/>
          <w:lang w:val="pt-PT"/>
        </w:rPr>
        <w:t xml:space="preserve">desenvolveu devido à falta de interesse </w:t>
      </w:r>
      <w:r w:rsidR="005A2F98">
        <w:rPr>
          <w:rFonts w:ascii="Century Gothic" w:eastAsia="Times New Roman" w:hAnsi="Century Gothic" w:cs="Times New Roman"/>
          <w:sz w:val="22"/>
          <w:lang w:val="pt-PT"/>
        </w:rPr>
        <w:t>demonstrada</w:t>
      </w:r>
      <w:r w:rsidR="00C11FA7" w:rsidRPr="00442211">
        <w:rPr>
          <w:rFonts w:ascii="Century Gothic" w:eastAsia="Times New Roman" w:hAnsi="Century Gothic" w:cs="Times New Roman"/>
          <w:sz w:val="22"/>
          <w:lang w:val="pt-PT"/>
        </w:rPr>
        <w:t xml:space="preserve"> pelos </w:t>
      </w:r>
      <w:r w:rsidRPr="00442211">
        <w:rPr>
          <w:rFonts w:ascii="Century Gothic" w:eastAsia="Times New Roman" w:hAnsi="Century Gothic" w:cs="Times New Roman"/>
          <w:sz w:val="22"/>
          <w:lang w:val="pt-PT"/>
        </w:rPr>
        <w:t>se</w:t>
      </w:r>
      <w:r w:rsidR="00C11FA7" w:rsidRPr="00442211">
        <w:rPr>
          <w:rFonts w:ascii="Century Gothic" w:eastAsia="Times New Roman" w:hAnsi="Century Gothic" w:cs="Times New Roman"/>
          <w:sz w:val="22"/>
          <w:lang w:val="pt-PT"/>
        </w:rPr>
        <w:t>c</w:t>
      </w:r>
      <w:r w:rsidRPr="00442211">
        <w:rPr>
          <w:rFonts w:ascii="Century Gothic" w:eastAsia="Times New Roman" w:hAnsi="Century Gothic" w:cs="Times New Roman"/>
          <w:sz w:val="22"/>
          <w:lang w:val="pt-PT"/>
        </w:rPr>
        <w:t xml:space="preserve">tores e </w:t>
      </w:r>
      <w:r w:rsidR="00C11FA7" w:rsidRPr="00442211">
        <w:rPr>
          <w:rFonts w:ascii="Century Gothic" w:eastAsia="Times New Roman" w:hAnsi="Century Gothic" w:cs="Times New Roman"/>
          <w:sz w:val="22"/>
          <w:lang w:val="pt-PT"/>
        </w:rPr>
        <w:t xml:space="preserve">à </w:t>
      </w:r>
      <w:r w:rsidRPr="00442211">
        <w:rPr>
          <w:rFonts w:ascii="Century Gothic" w:eastAsia="Times New Roman" w:hAnsi="Century Gothic" w:cs="Times New Roman"/>
          <w:sz w:val="22"/>
          <w:lang w:val="pt-PT"/>
        </w:rPr>
        <w:t xml:space="preserve">priorização de outros </w:t>
      </w:r>
      <w:r w:rsidR="00C11FA7" w:rsidRPr="00442211">
        <w:rPr>
          <w:rFonts w:ascii="Century Gothic" w:eastAsia="Times New Roman" w:hAnsi="Century Gothic" w:cs="Times New Roman"/>
          <w:sz w:val="22"/>
          <w:lang w:val="pt-PT"/>
        </w:rPr>
        <w:t xml:space="preserve">desenvolvimentos </w:t>
      </w:r>
      <w:r w:rsidRPr="00442211">
        <w:rPr>
          <w:rFonts w:ascii="Century Gothic" w:eastAsia="Times New Roman" w:hAnsi="Century Gothic" w:cs="Times New Roman"/>
          <w:sz w:val="22"/>
          <w:lang w:val="pt-PT"/>
        </w:rPr>
        <w:t>do e-SISTAFE. O Código Funcional é um classificador funcional detalhad</w:t>
      </w:r>
      <w:r w:rsidR="00C11FA7" w:rsidRPr="00442211">
        <w:rPr>
          <w:rFonts w:ascii="Century Gothic" w:eastAsia="Times New Roman" w:hAnsi="Century Gothic" w:cs="Times New Roman"/>
          <w:sz w:val="22"/>
          <w:lang w:val="pt-PT"/>
        </w:rPr>
        <w:t>o</w:t>
      </w:r>
      <w:r w:rsidRPr="00442211">
        <w:rPr>
          <w:rFonts w:ascii="Century Gothic" w:eastAsia="Times New Roman" w:hAnsi="Century Gothic" w:cs="Times New Roman"/>
          <w:sz w:val="22"/>
          <w:lang w:val="pt-PT"/>
        </w:rPr>
        <w:t xml:space="preserve"> que permite uma estrutura orçamental que </w:t>
      </w:r>
      <w:r w:rsidR="00C11FA7" w:rsidRPr="00442211">
        <w:rPr>
          <w:rFonts w:ascii="Century Gothic" w:eastAsia="Times New Roman" w:hAnsi="Century Gothic" w:cs="Times New Roman"/>
          <w:sz w:val="22"/>
          <w:lang w:val="pt-PT"/>
        </w:rPr>
        <w:t xml:space="preserve">calcula o </w:t>
      </w:r>
      <w:r w:rsidRPr="00442211">
        <w:rPr>
          <w:rFonts w:ascii="Century Gothic" w:eastAsia="Times New Roman" w:hAnsi="Century Gothic" w:cs="Times New Roman"/>
          <w:sz w:val="22"/>
          <w:lang w:val="pt-PT"/>
        </w:rPr>
        <w:t>cust</w:t>
      </w:r>
      <w:r w:rsidR="00C11FA7" w:rsidRPr="00442211">
        <w:rPr>
          <w:rFonts w:ascii="Century Gothic" w:eastAsia="Times New Roman" w:hAnsi="Century Gothic" w:cs="Times New Roman"/>
          <w:sz w:val="22"/>
          <w:lang w:val="pt-PT"/>
        </w:rPr>
        <w:t>o</w:t>
      </w:r>
      <w:r w:rsidRPr="00442211">
        <w:rPr>
          <w:rFonts w:ascii="Century Gothic" w:eastAsia="Times New Roman" w:hAnsi="Century Gothic" w:cs="Times New Roman"/>
          <w:sz w:val="22"/>
          <w:lang w:val="pt-PT"/>
        </w:rPr>
        <w:t xml:space="preserve"> </w:t>
      </w:r>
      <w:r w:rsidR="005A2F98">
        <w:rPr>
          <w:rFonts w:ascii="Century Gothic" w:eastAsia="Times New Roman" w:hAnsi="Century Gothic" w:cs="Times New Roman"/>
          <w:sz w:val="22"/>
          <w:lang w:val="pt-PT"/>
        </w:rPr>
        <w:t>das</w:t>
      </w:r>
      <w:r w:rsidR="00C11FA7" w:rsidRPr="00442211">
        <w:rPr>
          <w:rFonts w:ascii="Century Gothic" w:eastAsia="Times New Roman" w:hAnsi="Century Gothic" w:cs="Times New Roman"/>
          <w:sz w:val="22"/>
          <w:lang w:val="pt-PT"/>
        </w:rPr>
        <w:t xml:space="preserve"> </w:t>
      </w:r>
      <w:r w:rsidRPr="00442211">
        <w:rPr>
          <w:rFonts w:ascii="Century Gothic" w:eastAsia="Times New Roman" w:hAnsi="Century Gothic" w:cs="Times New Roman"/>
          <w:sz w:val="22"/>
          <w:lang w:val="pt-PT"/>
        </w:rPr>
        <w:t xml:space="preserve">políticas e programas realizados por instituições públicas em </w:t>
      </w:r>
      <w:r w:rsidR="00C11FA7" w:rsidRPr="00442211">
        <w:rPr>
          <w:rFonts w:ascii="Century Gothic" w:eastAsia="Times New Roman" w:hAnsi="Century Gothic" w:cs="Times New Roman"/>
          <w:sz w:val="22"/>
          <w:lang w:val="pt-PT"/>
        </w:rPr>
        <w:t xml:space="preserve">conformidade </w:t>
      </w:r>
      <w:r w:rsidRPr="00442211">
        <w:rPr>
          <w:rFonts w:ascii="Century Gothic" w:eastAsia="Times New Roman" w:hAnsi="Century Gothic" w:cs="Times New Roman"/>
          <w:sz w:val="22"/>
          <w:lang w:val="pt-PT"/>
        </w:rPr>
        <w:t>com as melhores práticas internacionais (COFOG - Classificação das Funções do Governo</w:t>
      </w:r>
      <w:r w:rsidR="00C11FA7" w:rsidRPr="00442211">
        <w:rPr>
          <w:rFonts w:ascii="Century Gothic" w:eastAsia="Times New Roman" w:hAnsi="Century Gothic" w:cs="Times New Roman"/>
          <w:sz w:val="22"/>
          <w:lang w:val="pt-PT"/>
        </w:rPr>
        <w:t xml:space="preserve">, </w:t>
      </w:r>
      <w:r w:rsidRPr="00442211">
        <w:rPr>
          <w:rFonts w:ascii="Century Gothic" w:eastAsia="Times New Roman" w:hAnsi="Century Gothic" w:cs="Times New Roman"/>
          <w:sz w:val="22"/>
          <w:lang w:val="pt-PT"/>
        </w:rPr>
        <w:t>um Sistema Comum das Nações Unidas). A fonte indica que este código pode ser desenvolvid</w:t>
      </w:r>
      <w:r w:rsidR="00C11FA7" w:rsidRPr="00442211">
        <w:rPr>
          <w:rFonts w:ascii="Century Gothic" w:eastAsia="Times New Roman" w:hAnsi="Century Gothic" w:cs="Times New Roman"/>
          <w:sz w:val="22"/>
          <w:lang w:val="pt-PT"/>
        </w:rPr>
        <w:t>o</w:t>
      </w:r>
      <w:r w:rsidRPr="00442211">
        <w:rPr>
          <w:rFonts w:ascii="Century Gothic" w:eastAsia="Times New Roman" w:hAnsi="Century Gothic" w:cs="Times New Roman"/>
          <w:sz w:val="22"/>
          <w:lang w:val="pt-PT"/>
        </w:rPr>
        <w:t xml:space="preserve"> por um sector </w:t>
      </w:r>
      <w:r w:rsidR="00C11FA7" w:rsidRPr="00442211">
        <w:rPr>
          <w:rFonts w:ascii="Century Gothic" w:eastAsia="Times New Roman" w:hAnsi="Century Gothic" w:cs="Times New Roman"/>
          <w:sz w:val="22"/>
          <w:lang w:val="pt-PT"/>
        </w:rPr>
        <w:t xml:space="preserve">utilizando </w:t>
      </w:r>
      <w:r w:rsidRPr="00442211">
        <w:rPr>
          <w:rFonts w:ascii="Century Gothic" w:eastAsia="Times New Roman" w:hAnsi="Century Gothic" w:cs="Times New Roman"/>
          <w:sz w:val="22"/>
          <w:lang w:val="pt-PT"/>
        </w:rPr>
        <w:t>os dois últimos dígitos no código</w:t>
      </w:r>
      <w:r w:rsidR="005A2F98">
        <w:rPr>
          <w:rFonts w:ascii="Century Gothic" w:eastAsia="Times New Roman" w:hAnsi="Century Gothic" w:cs="Times New Roman"/>
          <w:sz w:val="22"/>
          <w:lang w:val="pt-PT"/>
        </w:rPr>
        <w:t>,</w:t>
      </w:r>
      <w:r w:rsidRPr="00442211">
        <w:rPr>
          <w:rFonts w:ascii="Century Gothic" w:eastAsia="Times New Roman" w:hAnsi="Century Gothic" w:cs="Times New Roman"/>
          <w:sz w:val="22"/>
          <w:lang w:val="pt-PT"/>
        </w:rPr>
        <w:t xml:space="preserve"> que consiste em 5 dígitos.</w:t>
      </w:r>
    </w:p>
    <w:p w:rsidR="00245DCD" w:rsidRPr="00442211" w:rsidRDefault="00245DCD" w:rsidP="00245DCD">
      <w:pPr>
        <w:spacing w:after="0"/>
        <w:rPr>
          <w:sz w:val="22"/>
          <w:szCs w:val="22"/>
          <w:lang w:val="pt-PT"/>
        </w:rPr>
      </w:pPr>
    </w:p>
    <w:p w:rsidR="00245DCD" w:rsidRPr="00442211" w:rsidRDefault="00245DCD" w:rsidP="00245DCD">
      <w:pPr>
        <w:spacing w:after="0"/>
        <w:rPr>
          <w:sz w:val="22"/>
          <w:szCs w:val="22"/>
          <w:lang w:val="pt-PT"/>
        </w:rPr>
      </w:pPr>
    </w:p>
    <w:p w:rsidR="00245DCD" w:rsidRPr="00442211" w:rsidRDefault="00245DCD" w:rsidP="00245DCD">
      <w:pPr>
        <w:spacing w:after="0"/>
        <w:rPr>
          <w:sz w:val="22"/>
          <w:szCs w:val="22"/>
          <w:lang w:val="pt-PT"/>
        </w:rPr>
        <w:sectPr w:rsidR="00245DCD" w:rsidRPr="00442211" w:rsidSect="0097555D">
          <w:footerReference w:type="default" r:id="rId34"/>
          <w:pgSz w:w="11900" w:h="16840"/>
          <w:pgMar w:top="1440" w:right="1800" w:bottom="1440" w:left="1800" w:header="708" w:footer="708" w:gutter="0"/>
          <w:pgNumType w:start="1"/>
          <w:cols w:space="708"/>
          <w:titlePg/>
        </w:sectPr>
      </w:pPr>
    </w:p>
    <w:p w:rsidR="00245DCD" w:rsidRPr="00442211" w:rsidRDefault="00CB4E81" w:rsidP="00245DCD">
      <w:pPr>
        <w:pStyle w:val="Heading6"/>
        <w:rPr>
          <w:lang w:val="pt-PT"/>
        </w:rPr>
      </w:pPr>
      <w:r w:rsidRPr="00442211">
        <w:rPr>
          <w:lang w:val="pt-PT"/>
        </w:rPr>
        <w:lastRenderedPageBreak/>
        <w:t>Anexo</w:t>
      </w:r>
      <w:r w:rsidR="00245DCD" w:rsidRPr="00442211">
        <w:rPr>
          <w:lang w:val="pt-PT"/>
        </w:rPr>
        <w:t xml:space="preserve"> 3 </w:t>
      </w:r>
      <w:r w:rsidR="00C11FA7" w:rsidRPr="00442211">
        <w:rPr>
          <w:lang w:val="pt-PT"/>
        </w:rPr>
        <w:t>–</w:t>
      </w:r>
      <w:r w:rsidR="00245DCD" w:rsidRPr="00442211">
        <w:rPr>
          <w:lang w:val="pt-PT"/>
        </w:rPr>
        <w:t xml:space="preserve"> </w:t>
      </w:r>
      <w:r w:rsidR="00C11FA7" w:rsidRPr="00442211">
        <w:rPr>
          <w:lang w:val="pt-PT"/>
        </w:rPr>
        <w:t>Receitas do s</w:t>
      </w:r>
      <w:r w:rsidR="00245DCD" w:rsidRPr="00442211">
        <w:rPr>
          <w:lang w:val="pt-PT"/>
        </w:rPr>
        <w:t xml:space="preserve">ector </w:t>
      </w:r>
      <w:r w:rsidR="00C11FA7" w:rsidRPr="00442211">
        <w:rPr>
          <w:lang w:val="pt-PT"/>
        </w:rPr>
        <w:t>arrecadadas</w:t>
      </w:r>
      <w:r w:rsidR="005A2F98">
        <w:rPr>
          <w:lang w:val="pt-PT"/>
        </w:rPr>
        <w:t xml:space="preserve"> e</w:t>
      </w:r>
      <w:r w:rsidR="00C11FA7" w:rsidRPr="00442211">
        <w:rPr>
          <w:lang w:val="pt-PT"/>
        </w:rPr>
        <w:t xml:space="preserve"> </w:t>
      </w:r>
      <w:r w:rsidR="00CC052B" w:rsidRPr="00442211">
        <w:rPr>
          <w:lang w:val="pt-PT"/>
        </w:rPr>
        <w:t>receita</w:t>
      </w:r>
      <w:r w:rsidR="00245DCD" w:rsidRPr="00442211">
        <w:rPr>
          <w:lang w:val="pt-PT"/>
        </w:rPr>
        <w:t xml:space="preserve">s </w:t>
      </w:r>
      <w:r w:rsidR="00C11FA7" w:rsidRPr="00442211">
        <w:rPr>
          <w:lang w:val="pt-PT"/>
        </w:rPr>
        <w:t>reservadas arrecadadas</w:t>
      </w:r>
      <w:r w:rsidR="00245DCD" w:rsidRPr="00442211">
        <w:rPr>
          <w:lang w:val="pt-PT"/>
        </w:rPr>
        <w:t xml:space="preserve"> (2006-2009)</w:t>
      </w:r>
    </w:p>
    <w:p w:rsidR="00245DCD" w:rsidRPr="00442211" w:rsidRDefault="00245DCD" w:rsidP="00245DCD">
      <w:pPr>
        <w:pStyle w:val="Heading6"/>
        <w:rPr>
          <w:lang w:val="pt-PT"/>
        </w:rPr>
      </w:pPr>
    </w:p>
    <w:tbl>
      <w:tblPr>
        <w:tblW w:w="5000" w:type="pct"/>
        <w:tblLook w:val="04A0"/>
      </w:tblPr>
      <w:tblGrid>
        <w:gridCol w:w="4024"/>
        <w:gridCol w:w="1216"/>
        <w:gridCol w:w="1324"/>
        <w:gridCol w:w="1216"/>
        <w:gridCol w:w="1324"/>
        <w:gridCol w:w="1216"/>
        <w:gridCol w:w="1324"/>
        <w:gridCol w:w="1216"/>
        <w:gridCol w:w="1316"/>
      </w:tblGrid>
      <w:tr w:rsidR="00245DCD" w:rsidRPr="00442211" w:rsidTr="0097555D">
        <w:trPr>
          <w:trHeight w:val="300"/>
        </w:trPr>
        <w:tc>
          <w:tcPr>
            <w:tcW w:w="1419" w:type="pct"/>
            <w:vMerge w:val="restart"/>
            <w:tcBorders>
              <w:top w:val="single" w:sz="4" w:space="0" w:color="auto"/>
              <w:left w:val="single" w:sz="4" w:space="0" w:color="auto"/>
              <w:bottom w:val="single" w:sz="4" w:space="0" w:color="000000"/>
              <w:right w:val="nil"/>
            </w:tcBorders>
            <w:shd w:val="clear" w:color="auto" w:fill="auto"/>
            <w:noWrap/>
            <w:vAlign w:val="center"/>
          </w:tcPr>
          <w:p w:rsidR="00245DCD" w:rsidRPr="00442211" w:rsidRDefault="00ED377D"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Descri</w:t>
            </w:r>
            <w:r w:rsidR="005F0D4F" w:rsidRPr="00442211">
              <w:rPr>
                <w:rFonts w:ascii="Century Gothic" w:hAnsi="Century Gothic"/>
                <w:b/>
                <w:bCs/>
                <w:color w:val="000000"/>
                <w:sz w:val="18"/>
                <w:szCs w:val="16"/>
                <w:lang w:val="pt-PT"/>
              </w:rPr>
              <w:t>ção</w:t>
            </w:r>
          </w:p>
        </w:tc>
        <w:tc>
          <w:tcPr>
            <w:tcW w:w="896" w:type="pct"/>
            <w:gridSpan w:val="2"/>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2006</w:t>
            </w:r>
          </w:p>
        </w:tc>
        <w:tc>
          <w:tcPr>
            <w:tcW w:w="89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245DCD" w:rsidRPr="00442211" w:rsidRDefault="00245DCD"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2007</w:t>
            </w:r>
          </w:p>
        </w:tc>
        <w:tc>
          <w:tcPr>
            <w:tcW w:w="896" w:type="pct"/>
            <w:gridSpan w:val="2"/>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2008</w:t>
            </w:r>
          </w:p>
        </w:tc>
        <w:tc>
          <w:tcPr>
            <w:tcW w:w="89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245DCD" w:rsidRPr="00442211" w:rsidRDefault="00245DCD"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2009</w:t>
            </w:r>
          </w:p>
        </w:tc>
      </w:tr>
      <w:tr w:rsidR="00ED377D" w:rsidRPr="00442211" w:rsidTr="0097555D">
        <w:trPr>
          <w:trHeight w:val="600"/>
        </w:trPr>
        <w:tc>
          <w:tcPr>
            <w:tcW w:w="1419" w:type="pct"/>
            <w:vMerge/>
            <w:tcBorders>
              <w:top w:val="single" w:sz="4" w:space="0" w:color="auto"/>
              <w:left w:val="single" w:sz="4" w:space="0" w:color="auto"/>
              <w:bottom w:val="single" w:sz="4" w:space="0" w:color="000000"/>
              <w:right w:val="nil"/>
            </w:tcBorders>
            <w:vAlign w:val="center"/>
          </w:tcPr>
          <w:p w:rsidR="00245DCD" w:rsidRPr="00442211" w:rsidRDefault="00245DCD" w:rsidP="0097555D">
            <w:pPr>
              <w:spacing w:after="0"/>
              <w:rPr>
                <w:rFonts w:ascii="Century Gothic" w:hAnsi="Century Gothic"/>
                <w:b/>
                <w:bCs/>
                <w:color w:val="000000"/>
                <w:sz w:val="18"/>
                <w:szCs w:val="16"/>
                <w:lang w:val="pt-PT"/>
              </w:rPr>
            </w:pPr>
          </w:p>
        </w:tc>
        <w:tc>
          <w:tcPr>
            <w:tcW w:w="429" w:type="pct"/>
            <w:tcBorders>
              <w:top w:val="nil"/>
              <w:left w:val="single" w:sz="4" w:space="0" w:color="auto"/>
              <w:bottom w:val="single" w:sz="4" w:space="0" w:color="auto"/>
              <w:right w:val="nil"/>
            </w:tcBorders>
            <w:shd w:val="clear" w:color="auto" w:fill="auto"/>
            <w:vAlign w:val="bottom"/>
          </w:tcPr>
          <w:p w:rsidR="00245DCD" w:rsidRPr="00442211" w:rsidRDefault="00CC052B"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Receita</w:t>
            </w:r>
            <w:r w:rsidR="00245DCD" w:rsidRPr="00442211">
              <w:rPr>
                <w:rFonts w:ascii="Century Gothic" w:hAnsi="Century Gothic"/>
                <w:b/>
                <w:bCs/>
                <w:color w:val="000000"/>
                <w:sz w:val="18"/>
                <w:szCs w:val="16"/>
                <w:lang w:val="pt-PT"/>
              </w:rPr>
              <w:t>s</w:t>
            </w:r>
            <w:r w:rsidR="00ED377D" w:rsidRPr="00442211">
              <w:rPr>
                <w:rFonts w:ascii="Century Gothic" w:hAnsi="Century Gothic"/>
                <w:b/>
                <w:bCs/>
                <w:color w:val="000000"/>
                <w:sz w:val="18"/>
                <w:szCs w:val="16"/>
                <w:lang w:val="pt-PT"/>
              </w:rPr>
              <w:t xml:space="preserve"> próprias </w:t>
            </w:r>
          </w:p>
        </w:tc>
        <w:tc>
          <w:tcPr>
            <w:tcW w:w="467" w:type="pct"/>
            <w:tcBorders>
              <w:top w:val="nil"/>
              <w:left w:val="nil"/>
              <w:bottom w:val="single" w:sz="4" w:space="0" w:color="auto"/>
              <w:right w:val="nil"/>
            </w:tcBorders>
            <w:shd w:val="clear" w:color="auto" w:fill="auto"/>
            <w:vAlign w:val="bottom"/>
          </w:tcPr>
          <w:p w:rsidR="00245DCD" w:rsidRPr="00442211" w:rsidRDefault="00B6649A"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Receitas reservadas</w:t>
            </w:r>
          </w:p>
        </w:tc>
        <w:tc>
          <w:tcPr>
            <w:tcW w:w="429" w:type="pct"/>
            <w:tcBorders>
              <w:top w:val="nil"/>
              <w:left w:val="single" w:sz="4" w:space="0" w:color="auto"/>
              <w:bottom w:val="single" w:sz="4" w:space="0" w:color="auto"/>
              <w:right w:val="nil"/>
            </w:tcBorders>
            <w:shd w:val="clear" w:color="auto" w:fill="auto"/>
            <w:vAlign w:val="bottom"/>
          </w:tcPr>
          <w:p w:rsidR="00245DCD" w:rsidRPr="00442211" w:rsidRDefault="00ED377D"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Receitas próprias</w:t>
            </w:r>
          </w:p>
        </w:tc>
        <w:tc>
          <w:tcPr>
            <w:tcW w:w="467" w:type="pct"/>
            <w:tcBorders>
              <w:top w:val="nil"/>
              <w:left w:val="nil"/>
              <w:bottom w:val="single" w:sz="4" w:space="0" w:color="auto"/>
              <w:right w:val="single" w:sz="4" w:space="0" w:color="auto"/>
            </w:tcBorders>
            <w:shd w:val="clear" w:color="auto" w:fill="auto"/>
            <w:vAlign w:val="bottom"/>
          </w:tcPr>
          <w:p w:rsidR="00245DCD" w:rsidRPr="00442211" w:rsidRDefault="00C11FA7"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Receitas reservadas</w:t>
            </w:r>
          </w:p>
        </w:tc>
        <w:tc>
          <w:tcPr>
            <w:tcW w:w="429" w:type="pct"/>
            <w:tcBorders>
              <w:top w:val="nil"/>
              <w:left w:val="nil"/>
              <w:bottom w:val="single" w:sz="4" w:space="0" w:color="auto"/>
              <w:right w:val="nil"/>
            </w:tcBorders>
            <w:shd w:val="clear" w:color="auto" w:fill="auto"/>
            <w:vAlign w:val="bottom"/>
          </w:tcPr>
          <w:p w:rsidR="00245DCD" w:rsidRPr="00442211" w:rsidRDefault="00ED377D"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Receitas próprias</w:t>
            </w:r>
          </w:p>
        </w:tc>
        <w:tc>
          <w:tcPr>
            <w:tcW w:w="467" w:type="pct"/>
            <w:tcBorders>
              <w:top w:val="nil"/>
              <w:left w:val="nil"/>
              <w:bottom w:val="single" w:sz="4" w:space="0" w:color="auto"/>
              <w:right w:val="nil"/>
            </w:tcBorders>
            <w:shd w:val="clear" w:color="auto" w:fill="auto"/>
            <w:vAlign w:val="bottom"/>
          </w:tcPr>
          <w:p w:rsidR="00245DCD" w:rsidRPr="00442211" w:rsidRDefault="00C11FA7"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Receitas reservadas</w:t>
            </w:r>
          </w:p>
        </w:tc>
        <w:tc>
          <w:tcPr>
            <w:tcW w:w="429" w:type="pct"/>
            <w:tcBorders>
              <w:top w:val="nil"/>
              <w:left w:val="single" w:sz="4" w:space="0" w:color="auto"/>
              <w:bottom w:val="single" w:sz="4" w:space="0" w:color="auto"/>
              <w:right w:val="nil"/>
            </w:tcBorders>
            <w:shd w:val="clear" w:color="auto" w:fill="auto"/>
            <w:vAlign w:val="bottom"/>
          </w:tcPr>
          <w:p w:rsidR="00245DCD" w:rsidRPr="00442211" w:rsidRDefault="00CC052B" w:rsidP="0097555D">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Receita</w:t>
            </w:r>
            <w:r w:rsidR="00245DCD" w:rsidRPr="00442211">
              <w:rPr>
                <w:rFonts w:ascii="Century Gothic" w:hAnsi="Century Gothic"/>
                <w:b/>
                <w:bCs/>
                <w:color w:val="000000"/>
                <w:sz w:val="18"/>
                <w:szCs w:val="16"/>
                <w:lang w:val="pt-PT"/>
              </w:rPr>
              <w:t>s</w:t>
            </w:r>
            <w:r w:rsidR="00C11FA7" w:rsidRPr="00442211">
              <w:rPr>
                <w:rFonts w:ascii="Century Gothic" w:hAnsi="Century Gothic"/>
                <w:b/>
                <w:bCs/>
                <w:color w:val="000000"/>
                <w:sz w:val="18"/>
                <w:szCs w:val="16"/>
                <w:lang w:val="pt-PT"/>
              </w:rPr>
              <w:t xml:space="preserve"> próprias</w:t>
            </w:r>
          </w:p>
        </w:tc>
        <w:tc>
          <w:tcPr>
            <w:tcW w:w="464" w:type="pct"/>
            <w:tcBorders>
              <w:top w:val="nil"/>
              <w:left w:val="nil"/>
              <w:bottom w:val="single" w:sz="4" w:space="0" w:color="auto"/>
              <w:right w:val="single" w:sz="4" w:space="0" w:color="auto"/>
            </w:tcBorders>
            <w:shd w:val="clear" w:color="auto" w:fill="auto"/>
            <w:vAlign w:val="bottom"/>
          </w:tcPr>
          <w:p w:rsidR="00245DCD" w:rsidRPr="00442211" w:rsidRDefault="00C11FA7" w:rsidP="00C11FA7">
            <w:pPr>
              <w:spacing w:after="0"/>
              <w:jc w:val="center"/>
              <w:rPr>
                <w:rFonts w:ascii="Century Gothic" w:hAnsi="Century Gothic"/>
                <w:b/>
                <w:bCs/>
                <w:color w:val="000000"/>
                <w:sz w:val="18"/>
                <w:szCs w:val="16"/>
                <w:lang w:val="pt-PT"/>
              </w:rPr>
            </w:pPr>
            <w:r w:rsidRPr="00442211">
              <w:rPr>
                <w:rFonts w:ascii="Century Gothic" w:hAnsi="Century Gothic"/>
                <w:b/>
                <w:bCs/>
                <w:color w:val="000000"/>
                <w:sz w:val="18"/>
                <w:szCs w:val="16"/>
                <w:lang w:val="pt-PT"/>
              </w:rPr>
              <w:t>R</w:t>
            </w:r>
            <w:r w:rsidR="00CC052B" w:rsidRPr="00442211">
              <w:rPr>
                <w:rFonts w:ascii="Century Gothic" w:hAnsi="Century Gothic"/>
                <w:b/>
                <w:bCs/>
                <w:color w:val="000000"/>
                <w:sz w:val="18"/>
                <w:szCs w:val="16"/>
                <w:lang w:val="pt-PT"/>
              </w:rPr>
              <w:t>eceita</w:t>
            </w:r>
            <w:r w:rsidR="00245DCD" w:rsidRPr="00442211">
              <w:rPr>
                <w:rFonts w:ascii="Century Gothic" w:hAnsi="Century Gothic"/>
                <w:b/>
                <w:bCs/>
                <w:color w:val="000000"/>
                <w:sz w:val="18"/>
                <w:szCs w:val="16"/>
                <w:lang w:val="pt-PT"/>
              </w:rPr>
              <w:t>s</w:t>
            </w:r>
            <w:r w:rsidRPr="00442211">
              <w:rPr>
                <w:rFonts w:ascii="Century Gothic" w:hAnsi="Century Gothic"/>
                <w:b/>
                <w:bCs/>
                <w:color w:val="000000"/>
                <w:sz w:val="18"/>
                <w:szCs w:val="16"/>
                <w:lang w:val="pt-PT"/>
              </w:rPr>
              <w:t xml:space="preserve"> reservadas</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5F0D4F"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Ministério</w:t>
            </w:r>
            <w:r w:rsidR="00245DCD" w:rsidRPr="00442211">
              <w:rPr>
                <w:rFonts w:ascii="Century Gothic" w:hAnsi="Century Gothic"/>
                <w:color w:val="000000"/>
                <w:sz w:val="18"/>
                <w:szCs w:val="16"/>
                <w:lang w:val="pt-PT"/>
              </w:rPr>
              <w:t xml:space="preserve"> </w:t>
            </w:r>
            <w:r w:rsidR="00B668E8" w:rsidRPr="00442211">
              <w:rPr>
                <w:rFonts w:ascii="Century Gothic" w:hAnsi="Century Gothic"/>
                <w:color w:val="000000"/>
                <w:sz w:val="18"/>
                <w:szCs w:val="16"/>
                <w:lang w:val="pt-PT"/>
              </w:rPr>
              <w:t>da Agricultura</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11</w:t>
            </w:r>
            <w:r w:rsidR="00F44535" w:rsidRPr="00442211">
              <w:rPr>
                <w:rFonts w:ascii="Century Gothic" w:hAnsi="Century Gothic"/>
                <w:color w:val="000000"/>
                <w:sz w:val="18"/>
                <w:szCs w:val="16"/>
                <w:lang w:val="pt-PT"/>
              </w:rPr>
              <w:t>.8</w:t>
            </w:r>
            <w:r w:rsidRPr="00442211">
              <w:rPr>
                <w:rFonts w:ascii="Century Gothic" w:hAnsi="Century Gothic"/>
                <w:color w:val="000000"/>
                <w:sz w:val="18"/>
                <w:szCs w:val="16"/>
                <w:lang w:val="pt-PT"/>
              </w:rPr>
              <w:t>25</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40</w:t>
            </w:r>
            <w:r w:rsidR="00F44535" w:rsidRPr="00442211">
              <w:rPr>
                <w:rFonts w:ascii="Century Gothic" w:hAnsi="Century Gothic"/>
                <w:color w:val="000000"/>
                <w:sz w:val="18"/>
                <w:szCs w:val="16"/>
                <w:lang w:val="pt-PT"/>
              </w:rPr>
              <w:t>.1</w:t>
            </w:r>
            <w:r w:rsidRPr="00442211">
              <w:rPr>
                <w:rFonts w:ascii="Century Gothic" w:hAnsi="Century Gothic"/>
                <w:color w:val="000000"/>
                <w:sz w:val="18"/>
                <w:szCs w:val="16"/>
                <w:lang w:val="pt-PT"/>
              </w:rPr>
              <w:t>51</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957</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88</w:t>
            </w:r>
            <w:r w:rsidR="00F44535" w:rsidRPr="00442211">
              <w:rPr>
                <w:rFonts w:ascii="Century Gothic" w:hAnsi="Century Gothic"/>
                <w:color w:val="000000"/>
                <w:sz w:val="18"/>
                <w:szCs w:val="16"/>
                <w:lang w:val="pt-PT"/>
              </w:rPr>
              <w:t>.5</w:t>
            </w:r>
            <w:r w:rsidRPr="00442211">
              <w:rPr>
                <w:rFonts w:ascii="Century Gothic" w:hAnsi="Century Gothic"/>
                <w:color w:val="000000"/>
                <w:sz w:val="18"/>
                <w:szCs w:val="16"/>
                <w:lang w:val="pt-PT"/>
              </w:rPr>
              <w:t>47</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1</w:t>
            </w:r>
            <w:r w:rsidR="00F44535" w:rsidRPr="00442211">
              <w:rPr>
                <w:rFonts w:ascii="Century Gothic" w:hAnsi="Century Gothic"/>
                <w:color w:val="000000"/>
                <w:sz w:val="18"/>
                <w:szCs w:val="16"/>
                <w:lang w:val="pt-PT"/>
              </w:rPr>
              <w:t>.1</w:t>
            </w:r>
            <w:r w:rsidRPr="00442211">
              <w:rPr>
                <w:rFonts w:ascii="Century Gothic" w:hAnsi="Century Gothic"/>
                <w:color w:val="000000"/>
                <w:sz w:val="18"/>
                <w:szCs w:val="16"/>
                <w:lang w:val="pt-PT"/>
              </w:rPr>
              <w:t>55</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971</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5F0D4F" w:rsidP="00ED377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Ministério</w:t>
            </w:r>
            <w:r w:rsidR="00245DCD" w:rsidRPr="00442211">
              <w:rPr>
                <w:rFonts w:ascii="Century Gothic" w:hAnsi="Century Gothic"/>
                <w:color w:val="000000"/>
                <w:sz w:val="18"/>
                <w:szCs w:val="16"/>
                <w:lang w:val="pt-PT"/>
              </w:rPr>
              <w:t xml:space="preserve"> </w:t>
            </w:r>
            <w:r w:rsidR="00ED377D" w:rsidRPr="00442211">
              <w:rPr>
                <w:rFonts w:ascii="Century Gothic" w:hAnsi="Century Gothic"/>
                <w:color w:val="000000"/>
                <w:sz w:val="18"/>
                <w:szCs w:val="16"/>
                <w:lang w:val="pt-PT"/>
              </w:rPr>
              <w:t xml:space="preserve">para a </w:t>
            </w:r>
            <w:r w:rsidR="0053205F" w:rsidRPr="00442211">
              <w:rPr>
                <w:rFonts w:ascii="Century Gothic" w:hAnsi="Century Gothic"/>
                <w:color w:val="000000"/>
                <w:sz w:val="18"/>
                <w:szCs w:val="16"/>
                <w:lang w:val="pt-PT"/>
              </w:rPr>
              <w:t>C. da</w:t>
            </w:r>
            <w:r w:rsidR="00ED377D" w:rsidRPr="00442211">
              <w:rPr>
                <w:rFonts w:ascii="Century Gothic" w:hAnsi="Century Gothic"/>
                <w:color w:val="000000"/>
                <w:sz w:val="18"/>
                <w:szCs w:val="16"/>
                <w:lang w:val="pt-PT"/>
              </w:rPr>
              <w:t xml:space="preserve"> Acção </w:t>
            </w:r>
            <w:r w:rsidR="00D21AAC" w:rsidRPr="00442211">
              <w:rPr>
                <w:rFonts w:ascii="Century Gothic" w:hAnsi="Century Gothic"/>
                <w:color w:val="000000"/>
                <w:sz w:val="18"/>
                <w:szCs w:val="16"/>
                <w:lang w:val="pt-PT"/>
              </w:rPr>
              <w:t>Ambiental</w:t>
            </w:r>
            <w:r w:rsidR="00245DCD" w:rsidRPr="00442211">
              <w:rPr>
                <w:rFonts w:ascii="Century Gothic" w:hAnsi="Century Gothic"/>
                <w:color w:val="000000"/>
                <w:sz w:val="18"/>
                <w:szCs w:val="16"/>
                <w:lang w:val="pt-PT"/>
              </w:rPr>
              <w:t xml:space="preserve"> </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0</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1</w:t>
            </w:r>
            <w:r w:rsidR="00F44535" w:rsidRPr="00442211">
              <w:rPr>
                <w:rFonts w:ascii="Century Gothic" w:hAnsi="Century Gothic"/>
                <w:color w:val="000000"/>
                <w:sz w:val="18"/>
                <w:szCs w:val="16"/>
                <w:lang w:val="pt-PT"/>
              </w:rPr>
              <w:t>.4</w:t>
            </w:r>
            <w:r w:rsidRPr="00442211">
              <w:rPr>
                <w:rFonts w:ascii="Century Gothic" w:hAnsi="Century Gothic"/>
                <w:color w:val="000000"/>
                <w:sz w:val="18"/>
                <w:szCs w:val="16"/>
                <w:lang w:val="pt-PT"/>
              </w:rPr>
              <w:t>70</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3</w:t>
            </w:r>
            <w:r w:rsidR="00F44535" w:rsidRPr="00442211">
              <w:rPr>
                <w:rFonts w:ascii="Century Gothic" w:hAnsi="Century Gothic"/>
                <w:color w:val="000000"/>
                <w:sz w:val="18"/>
                <w:szCs w:val="16"/>
                <w:lang w:val="pt-PT"/>
              </w:rPr>
              <w:t>.3</w:t>
            </w:r>
            <w:r w:rsidRPr="00442211">
              <w:rPr>
                <w:rFonts w:ascii="Century Gothic" w:hAnsi="Century Gothic"/>
                <w:color w:val="000000"/>
                <w:sz w:val="18"/>
                <w:szCs w:val="16"/>
                <w:lang w:val="pt-PT"/>
              </w:rPr>
              <w:t>09</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2</w:t>
            </w:r>
            <w:r w:rsidR="00F44535" w:rsidRPr="00442211">
              <w:rPr>
                <w:rFonts w:ascii="Century Gothic" w:hAnsi="Century Gothic"/>
                <w:color w:val="000000"/>
                <w:sz w:val="18"/>
                <w:szCs w:val="16"/>
                <w:lang w:val="pt-PT"/>
              </w:rPr>
              <w:t>.6</w:t>
            </w:r>
            <w:r w:rsidRPr="00442211">
              <w:rPr>
                <w:rFonts w:ascii="Century Gothic" w:hAnsi="Century Gothic"/>
                <w:color w:val="000000"/>
                <w:sz w:val="18"/>
                <w:szCs w:val="16"/>
                <w:lang w:val="pt-PT"/>
              </w:rPr>
              <w:t>81</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0</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21</w:t>
            </w:r>
            <w:r w:rsidR="00F44535" w:rsidRPr="00442211">
              <w:rPr>
                <w:rFonts w:ascii="Century Gothic" w:hAnsi="Century Gothic"/>
                <w:color w:val="000000"/>
                <w:sz w:val="18"/>
                <w:szCs w:val="16"/>
                <w:lang w:val="pt-PT"/>
              </w:rPr>
              <w:t>.2</w:t>
            </w:r>
            <w:r w:rsidRPr="00442211">
              <w:rPr>
                <w:rFonts w:ascii="Century Gothic" w:hAnsi="Century Gothic"/>
                <w:color w:val="000000"/>
                <w:sz w:val="18"/>
                <w:szCs w:val="16"/>
                <w:lang w:val="pt-PT"/>
              </w:rPr>
              <w:t>10</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5F0D4F" w:rsidP="00ED377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Ministério</w:t>
            </w:r>
            <w:r w:rsidR="00245DCD" w:rsidRPr="00442211">
              <w:rPr>
                <w:rFonts w:ascii="Century Gothic" w:hAnsi="Century Gothic"/>
                <w:color w:val="000000"/>
                <w:sz w:val="18"/>
                <w:szCs w:val="16"/>
                <w:lang w:val="pt-PT"/>
              </w:rPr>
              <w:t xml:space="preserve"> </w:t>
            </w:r>
            <w:r w:rsidR="00ED377D" w:rsidRPr="00442211">
              <w:rPr>
                <w:rFonts w:ascii="Century Gothic" w:hAnsi="Century Gothic"/>
                <w:color w:val="000000"/>
                <w:sz w:val="18"/>
                <w:szCs w:val="16"/>
                <w:lang w:val="pt-PT"/>
              </w:rPr>
              <w:t>do</w:t>
            </w:r>
            <w:r w:rsidR="00245DCD" w:rsidRPr="00442211">
              <w:rPr>
                <w:rFonts w:ascii="Century Gothic" w:hAnsi="Century Gothic"/>
                <w:color w:val="000000"/>
                <w:sz w:val="18"/>
                <w:szCs w:val="16"/>
                <w:lang w:val="pt-PT"/>
              </w:rPr>
              <w:t xml:space="preserve"> </w:t>
            </w:r>
            <w:r w:rsidR="001D1D99" w:rsidRPr="00442211">
              <w:rPr>
                <w:rFonts w:ascii="Century Gothic" w:hAnsi="Century Gothic"/>
                <w:color w:val="000000"/>
                <w:sz w:val="18"/>
                <w:szCs w:val="16"/>
                <w:lang w:val="pt-PT"/>
              </w:rPr>
              <w:t>Turismo</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22</w:t>
            </w:r>
            <w:r w:rsidR="00F44535" w:rsidRPr="00442211">
              <w:rPr>
                <w:rFonts w:ascii="Century Gothic" w:hAnsi="Century Gothic"/>
                <w:color w:val="000000"/>
                <w:sz w:val="18"/>
                <w:szCs w:val="16"/>
                <w:lang w:val="pt-PT"/>
              </w:rPr>
              <w:t>.0</w:t>
            </w:r>
            <w:r w:rsidRPr="00442211">
              <w:rPr>
                <w:rFonts w:ascii="Century Gothic" w:hAnsi="Century Gothic"/>
                <w:color w:val="000000"/>
                <w:sz w:val="18"/>
                <w:szCs w:val="16"/>
                <w:lang w:val="pt-PT"/>
              </w:rPr>
              <w:t>88</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19</w:t>
            </w:r>
            <w:r w:rsidR="00F44535" w:rsidRPr="00442211">
              <w:rPr>
                <w:rFonts w:ascii="Century Gothic" w:hAnsi="Century Gothic"/>
                <w:color w:val="000000"/>
                <w:sz w:val="18"/>
                <w:szCs w:val="16"/>
                <w:lang w:val="pt-PT"/>
              </w:rPr>
              <w:t>.3</w:t>
            </w:r>
            <w:r w:rsidRPr="00442211">
              <w:rPr>
                <w:rFonts w:ascii="Century Gothic" w:hAnsi="Century Gothic"/>
                <w:color w:val="000000"/>
                <w:sz w:val="18"/>
                <w:szCs w:val="16"/>
                <w:lang w:val="pt-PT"/>
              </w:rPr>
              <w:t>25</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26</w:t>
            </w:r>
            <w:r w:rsidR="00F44535" w:rsidRPr="00442211">
              <w:rPr>
                <w:rFonts w:ascii="Century Gothic" w:hAnsi="Century Gothic"/>
                <w:color w:val="000000"/>
                <w:sz w:val="18"/>
                <w:szCs w:val="16"/>
                <w:lang w:val="pt-PT"/>
              </w:rPr>
              <w:t>.2</w:t>
            </w:r>
            <w:r w:rsidRPr="00442211">
              <w:rPr>
                <w:rFonts w:ascii="Century Gothic" w:hAnsi="Century Gothic"/>
                <w:color w:val="000000"/>
                <w:sz w:val="18"/>
                <w:szCs w:val="16"/>
                <w:lang w:val="pt-PT"/>
              </w:rPr>
              <w:t>36</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27</w:t>
            </w:r>
            <w:r w:rsidR="00F44535" w:rsidRPr="00442211">
              <w:rPr>
                <w:rFonts w:ascii="Century Gothic" w:hAnsi="Century Gothic"/>
                <w:color w:val="000000"/>
                <w:sz w:val="18"/>
                <w:szCs w:val="16"/>
                <w:lang w:val="pt-PT"/>
              </w:rPr>
              <w:t>.2</w:t>
            </w:r>
            <w:r w:rsidRPr="00442211">
              <w:rPr>
                <w:rFonts w:ascii="Century Gothic" w:hAnsi="Century Gothic"/>
                <w:color w:val="000000"/>
                <w:sz w:val="18"/>
                <w:szCs w:val="16"/>
                <w:lang w:val="pt-PT"/>
              </w:rPr>
              <w:t>28</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31</w:t>
            </w:r>
            <w:r w:rsidR="00F44535" w:rsidRPr="00442211">
              <w:rPr>
                <w:rFonts w:ascii="Century Gothic" w:hAnsi="Century Gothic"/>
                <w:color w:val="000000"/>
                <w:sz w:val="18"/>
                <w:szCs w:val="16"/>
                <w:lang w:val="pt-PT"/>
              </w:rPr>
              <w:t>.9</w:t>
            </w:r>
            <w:r w:rsidRPr="00442211">
              <w:rPr>
                <w:rFonts w:ascii="Century Gothic" w:hAnsi="Century Gothic"/>
                <w:color w:val="000000"/>
                <w:sz w:val="18"/>
                <w:szCs w:val="16"/>
                <w:lang w:val="pt-PT"/>
              </w:rPr>
              <w:t>01</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41</w:t>
            </w:r>
            <w:r w:rsidR="00F44535" w:rsidRPr="00442211">
              <w:rPr>
                <w:rFonts w:ascii="Century Gothic" w:hAnsi="Century Gothic"/>
                <w:color w:val="000000"/>
                <w:sz w:val="18"/>
                <w:szCs w:val="16"/>
                <w:lang w:val="pt-PT"/>
              </w:rPr>
              <w:t>.6</w:t>
            </w:r>
            <w:r w:rsidRPr="00442211">
              <w:rPr>
                <w:rFonts w:ascii="Century Gothic" w:hAnsi="Century Gothic"/>
                <w:color w:val="000000"/>
                <w:sz w:val="18"/>
                <w:szCs w:val="16"/>
                <w:lang w:val="pt-PT"/>
              </w:rPr>
              <w:t>88</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ED377D" w:rsidP="00ED377D">
            <w:pPr>
              <w:spacing w:after="0"/>
              <w:ind w:firstLineChars="100" w:firstLine="180"/>
              <w:rPr>
                <w:rFonts w:ascii="Century Gothic" w:hAnsi="Century Gothic"/>
                <w:color w:val="000000"/>
                <w:sz w:val="18"/>
                <w:szCs w:val="16"/>
                <w:lang w:val="pt-PT"/>
              </w:rPr>
            </w:pPr>
            <w:r w:rsidRPr="00442211">
              <w:rPr>
                <w:rFonts w:ascii="Century Gothic" w:hAnsi="Century Gothic"/>
                <w:color w:val="000000"/>
                <w:sz w:val="18"/>
                <w:szCs w:val="16"/>
                <w:lang w:val="pt-PT"/>
              </w:rPr>
              <w:t xml:space="preserve">Fundo do </w:t>
            </w:r>
            <w:r w:rsidR="001D1D99" w:rsidRPr="00442211">
              <w:rPr>
                <w:rFonts w:ascii="Century Gothic" w:hAnsi="Century Gothic"/>
                <w:color w:val="000000"/>
                <w:sz w:val="18"/>
                <w:szCs w:val="16"/>
                <w:lang w:val="pt-PT"/>
              </w:rPr>
              <w:t>Turismo</w:t>
            </w:r>
            <w:r w:rsidR="00245DCD" w:rsidRPr="00442211">
              <w:rPr>
                <w:rFonts w:ascii="Century Gothic" w:hAnsi="Century Gothic"/>
                <w:color w:val="000000"/>
                <w:sz w:val="18"/>
                <w:szCs w:val="16"/>
                <w:lang w:val="pt-PT"/>
              </w:rPr>
              <w:t xml:space="preserve"> </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7</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33</w:t>
            </w:r>
            <w:r w:rsidR="00F44535" w:rsidRPr="00442211">
              <w:rPr>
                <w:rFonts w:ascii="Century Gothic" w:hAnsi="Century Gothic"/>
                <w:color w:val="000000"/>
                <w:sz w:val="18"/>
                <w:szCs w:val="16"/>
                <w:lang w:val="pt-PT"/>
              </w:rPr>
              <w:t>.8</w:t>
            </w:r>
            <w:r w:rsidRPr="00442211">
              <w:rPr>
                <w:rFonts w:ascii="Century Gothic" w:hAnsi="Century Gothic"/>
                <w:color w:val="000000"/>
                <w:sz w:val="18"/>
                <w:szCs w:val="16"/>
                <w:lang w:val="pt-PT"/>
              </w:rPr>
              <w:t>35</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61</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5F0D4F" w:rsidP="00ED377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Ministério</w:t>
            </w:r>
            <w:r w:rsidR="00245DCD" w:rsidRPr="00442211">
              <w:rPr>
                <w:rFonts w:ascii="Century Gothic" w:hAnsi="Century Gothic"/>
                <w:color w:val="000000"/>
                <w:sz w:val="18"/>
                <w:szCs w:val="16"/>
                <w:lang w:val="pt-PT"/>
              </w:rPr>
              <w:t xml:space="preserve"> </w:t>
            </w:r>
            <w:r w:rsidR="00ED377D" w:rsidRPr="00442211">
              <w:rPr>
                <w:rFonts w:ascii="Century Gothic" w:hAnsi="Century Gothic"/>
                <w:color w:val="000000"/>
                <w:sz w:val="18"/>
                <w:szCs w:val="16"/>
                <w:lang w:val="pt-PT"/>
              </w:rPr>
              <w:t>dos</w:t>
            </w:r>
            <w:r w:rsidR="00245DCD" w:rsidRPr="00442211">
              <w:rPr>
                <w:rFonts w:ascii="Century Gothic" w:hAnsi="Century Gothic"/>
                <w:color w:val="000000"/>
                <w:sz w:val="18"/>
                <w:szCs w:val="16"/>
                <w:lang w:val="pt-PT"/>
              </w:rPr>
              <w:t xml:space="preserve"> </w:t>
            </w:r>
            <w:r w:rsidR="00B668E8" w:rsidRPr="00442211">
              <w:rPr>
                <w:rFonts w:ascii="Century Gothic" w:hAnsi="Century Gothic"/>
                <w:color w:val="000000"/>
                <w:sz w:val="18"/>
                <w:szCs w:val="16"/>
                <w:lang w:val="pt-PT"/>
              </w:rPr>
              <w:t>Recursos Minerais</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4</w:t>
            </w:r>
            <w:r w:rsidR="00F44535" w:rsidRPr="00442211">
              <w:rPr>
                <w:rFonts w:ascii="Century Gothic" w:hAnsi="Century Gothic"/>
                <w:color w:val="000000"/>
                <w:sz w:val="18"/>
                <w:szCs w:val="16"/>
                <w:lang w:val="pt-PT"/>
              </w:rPr>
              <w:t>.2</w:t>
            </w:r>
            <w:r w:rsidRPr="00442211">
              <w:rPr>
                <w:rFonts w:ascii="Century Gothic" w:hAnsi="Century Gothic"/>
                <w:color w:val="000000"/>
                <w:sz w:val="18"/>
                <w:szCs w:val="16"/>
                <w:lang w:val="pt-PT"/>
              </w:rPr>
              <w:t>03</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9</w:t>
            </w:r>
            <w:r w:rsidR="00F44535" w:rsidRPr="00442211">
              <w:rPr>
                <w:rFonts w:ascii="Century Gothic" w:hAnsi="Century Gothic"/>
                <w:color w:val="000000"/>
                <w:sz w:val="18"/>
                <w:szCs w:val="16"/>
                <w:lang w:val="pt-PT"/>
              </w:rPr>
              <w:t>.7</w:t>
            </w:r>
            <w:r w:rsidRPr="00442211">
              <w:rPr>
                <w:rFonts w:ascii="Century Gothic" w:hAnsi="Century Gothic"/>
                <w:color w:val="000000"/>
                <w:sz w:val="18"/>
                <w:szCs w:val="16"/>
                <w:lang w:val="pt-PT"/>
              </w:rPr>
              <w:t>41</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20</w:t>
            </w:r>
            <w:r w:rsidR="00F44535" w:rsidRPr="00442211">
              <w:rPr>
                <w:rFonts w:ascii="Century Gothic" w:hAnsi="Century Gothic"/>
                <w:color w:val="000000"/>
                <w:sz w:val="18"/>
                <w:szCs w:val="16"/>
                <w:lang w:val="pt-PT"/>
              </w:rPr>
              <w:t>.2</w:t>
            </w:r>
            <w:r w:rsidRPr="00442211">
              <w:rPr>
                <w:rFonts w:ascii="Century Gothic" w:hAnsi="Century Gothic"/>
                <w:color w:val="000000"/>
                <w:sz w:val="18"/>
                <w:szCs w:val="16"/>
                <w:lang w:val="pt-PT"/>
              </w:rPr>
              <w:t>45</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245DCD" w:rsidP="005A2F98">
            <w:pPr>
              <w:spacing w:after="0"/>
              <w:ind w:firstLineChars="100" w:firstLine="180"/>
              <w:rPr>
                <w:rFonts w:ascii="Century Gothic" w:hAnsi="Century Gothic"/>
                <w:color w:val="000000"/>
                <w:sz w:val="18"/>
                <w:szCs w:val="16"/>
                <w:lang w:val="pt-PT"/>
              </w:rPr>
            </w:pPr>
            <w:r w:rsidRPr="00442211">
              <w:rPr>
                <w:rFonts w:ascii="Century Gothic" w:hAnsi="Century Gothic"/>
                <w:color w:val="000000"/>
                <w:sz w:val="18"/>
                <w:szCs w:val="16"/>
                <w:lang w:val="pt-PT"/>
              </w:rPr>
              <w:t>Fund</w:t>
            </w:r>
            <w:r w:rsidR="00ED377D" w:rsidRPr="00442211">
              <w:rPr>
                <w:rFonts w:ascii="Century Gothic" w:hAnsi="Century Gothic"/>
                <w:color w:val="000000"/>
                <w:sz w:val="18"/>
                <w:szCs w:val="16"/>
                <w:lang w:val="pt-PT"/>
              </w:rPr>
              <w:t xml:space="preserve">o </w:t>
            </w:r>
            <w:r w:rsidR="005A2F98">
              <w:rPr>
                <w:rFonts w:ascii="Century Gothic" w:hAnsi="Century Gothic"/>
                <w:color w:val="000000"/>
                <w:sz w:val="18"/>
                <w:szCs w:val="16"/>
                <w:lang w:val="pt-PT"/>
              </w:rPr>
              <w:t>de Fomento</w:t>
            </w:r>
            <w:r w:rsidR="00ED377D" w:rsidRPr="00442211">
              <w:rPr>
                <w:rFonts w:ascii="Century Gothic" w:hAnsi="Century Gothic"/>
                <w:color w:val="000000"/>
                <w:sz w:val="18"/>
                <w:szCs w:val="16"/>
                <w:lang w:val="pt-PT"/>
              </w:rPr>
              <w:t xml:space="preserve"> Mineral</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8</w:t>
            </w:r>
            <w:r w:rsidR="00F44535" w:rsidRPr="00442211">
              <w:rPr>
                <w:rFonts w:ascii="Century Gothic" w:hAnsi="Century Gothic"/>
                <w:color w:val="000000"/>
                <w:sz w:val="18"/>
                <w:szCs w:val="16"/>
                <w:lang w:val="pt-PT"/>
              </w:rPr>
              <w:t>.5</w:t>
            </w:r>
            <w:r w:rsidRPr="00442211">
              <w:rPr>
                <w:rFonts w:ascii="Century Gothic" w:hAnsi="Century Gothic"/>
                <w:color w:val="000000"/>
                <w:sz w:val="18"/>
                <w:szCs w:val="16"/>
                <w:lang w:val="pt-PT"/>
              </w:rPr>
              <w:t>30</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17</w:t>
            </w:r>
            <w:r w:rsidR="00F44535" w:rsidRPr="00442211">
              <w:rPr>
                <w:rFonts w:ascii="Century Gothic" w:hAnsi="Century Gothic"/>
                <w:color w:val="000000"/>
                <w:sz w:val="18"/>
                <w:szCs w:val="16"/>
                <w:lang w:val="pt-PT"/>
              </w:rPr>
              <w:t>.8</w:t>
            </w:r>
            <w:r w:rsidRPr="00442211">
              <w:rPr>
                <w:rFonts w:ascii="Century Gothic" w:hAnsi="Century Gothic"/>
                <w:color w:val="000000"/>
                <w:sz w:val="18"/>
                <w:szCs w:val="16"/>
                <w:lang w:val="pt-PT"/>
              </w:rPr>
              <w:t>23</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ED377D" w:rsidP="005A2F98">
            <w:pPr>
              <w:spacing w:after="0"/>
              <w:ind w:firstLineChars="100" w:firstLine="180"/>
              <w:rPr>
                <w:rFonts w:ascii="Century Gothic" w:hAnsi="Century Gothic"/>
                <w:color w:val="000000"/>
                <w:sz w:val="18"/>
                <w:szCs w:val="16"/>
                <w:lang w:val="pt-PT"/>
              </w:rPr>
            </w:pPr>
            <w:r w:rsidRPr="00442211">
              <w:rPr>
                <w:rFonts w:ascii="Century Gothic" w:hAnsi="Century Gothic"/>
                <w:color w:val="000000"/>
                <w:sz w:val="18"/>
                <w:szCs w:val="16"/>
                <w:lang w:val="pt-PT"/>
              </w:rPr>
              <w:t xml:space="preserve">Fundo de </w:t>
            </w:r>
            <w:r w:rsidR="0075413A" w:rsidRPr="00442211">
              <w:rPr>
                <w:rFonts w:ascii="Century Gothic" w:hAnsi="Century Gothic"/>
                <w:color w:val="000000"/>
                <w:sz w:val="18"/>
                <w:szCs w:val="16"/>
                <w:lang w:val="pt-PT"/>
              </w:rPr>
              <w:t>Energia</w:t>
            </w:r>
            <w:r w:rsidR="00245DCD" w:rsidRPr="00442211">
              <w:rPr>
                <w:rFonts w:ascii="Century Gothic" w:hAnsi="Century Gothic"/>
                <w:color w:val="000000"/>
                <w:sz w:val="18"/>
                <w:szCs w:val="16"/>
                <w:lang w:val="pt-PT"/>
              </w:rPr>
              <w:t xml:space="preserve"> /Min</w:t>
            </w:r>
            <w:r w:rsidR="005A2F98">
              <w:rPr>
                <w:rFonts w:ascii="Century Gothic" w:hAnsi="Century Gothic"/>
                <w:color w:val="000000"/>
                <w:sz w:val="18"/>
                <w:szCs w:val="16"/>
                <w:lang w:val="pt-PT"/>
              </w:rPr>
              <w:t>istério</w:t>
            </w:r>
            <w:r w:rsidRPr="00442211">
              <w:rPr>
                <w:rFonts w:ascii="Century Gothic" w:hAnsi="Century Gothic"/>
                <w:color w:val="000000"/>
                <w:sz w:val="18"/>
                <w:szCs w:val="16"/>
                <w:lang w:val="pt-PT"/>
              </w:rPr>
              <w:t xml:space="preserve"> da</w:t>
            </w:r>
            <w:r w:rsidR="00245DCD" w:rsidRPr="00442211">
              <w:rPr>
                <w:rFonts w:ascii="Century Gothic" w:hAnsi="Century Gothic"/>
                <w:color w:val="000000"/>
                <w:sz w:val="18"/>
                <w:szCs w:val="16"/>
                <w:lang w:val="pt-PT"/>
              </w:rPr>
              <w:t xml:space="preserve"> </w:t>
            </w:r>
            <w:r w:rsidR="0075413A" w:rsidRPr="00442211">
              <w:rPr>
                <w:rFonts w:ascii="Century Gothic" w:hAnsi="Century Gothic"/>
                <w:color w:val="000000"/>
                <w:sz w:val="18"/>
                <w:szCs w:val="16"/>
                <w:lang w:val="pt-PT"/>
              </w:rPr>
              <w:t>Energia</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104</w:t>
            </w:r>
            <w:r w:rsidR="00F44535" w:rsidRPr="00442211">
              <w:rPr>
                <w:rFonts w:ascii="Century Gothic" w:hAnsi="Century Gothic"/>
                <w:color w:val="000000"/>
                <w:sz w:val="18"/>
                <w:szCs w:val="16"/>
                <w:lang w:val="pt-PT"/>
              </w:rPr>
              <w:t>.2</w:t>
            </w:r>
            <w:r w:rsidRPr="00442211">
              <w:rPr>
                <w:rFonts w:ascii="Century Gothic" w:hAnsi="Century Gothic"/>
                <w:color w:val="000000"/>
                <w:sz w:val="18"/>
                <w:szCs w:val="16"/>
                <w:lang w:val="pt-PT"/>
              </w:rPr>
              <w:t>56</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70</w:t>
            </w:r>
            <w:r w:rsidR="00F44535" w:rsidRPr="00442211">
              <w:rPr>
                <w:rFonts w:ascii="Century Gothic" w:hAnsi="Century Gothic"/>
                <w:color w:val="000000"/>
                <w:sz w:val="18"/>
                <w:szCs w:val="16"/>
                <w:lang w:val="pt-PT"/>
              </w:rPr>
              <w:t>.7</w:t>
            </w:r>
            <w:r w:rsidRPr="00442211">
              <w:rPr>
                <w:rFonts w:ascii="Century Gothic" w:hAnsi="Century Gothic"/>
                <w:color w:val="000000"/>
                <w:sz w:val="18"/>
                <w:szCs w:val="16"/>
                <w:lang w:val="pt-PT"/>
              </w:rPr>
              <w:t>10</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161</w:t>
            </w:r>
            <w:r w:rsidR="00F44535" w:rsidRPr="00442211">
              <w:rPr>
                <w:rFonts w:ascii="Century Gothic" w:hAnsi="Century Gothic"/>
                <w:color w:val="000000"/>
                <w:sz w:val="18"/>
                <w:szCs w:val="16"/>
                <w:lang w:val="pt-PT"/>
              </w:rPr>
              <w:t>.2</w:t>
            </w:r>
            <w:r w:rsidRPr="00442211">
              <w:rPr>
                <w:rFonts w:ascii="Century Gothic" w:hAnsi="Century Gothic"/>
                <w:color w:val="000000"/>
                <w:sz w:val="18"/>
                <w:szCs w:val="16"/>
                <w:lang w:val="pt-PT"/>
              </w:rPr>
              <w:t>18</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5F0D4F" w:rsidP="00ED377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Ministério</w:t>
            </w:r>
            <w:r w:rsidR="00245DCD" w:rsidRPr="00442211">
              <w:rPr>
                <w:rFonts w:ascii="Century Gothic" w:hAnsi="Century Gothic"/>
                <w:color w:val="000000"/>
                <w:sz w:val="18"/>
                <w:szCs w:val="16"/>
                <w:lang w:val="pt-PT"/>
              </w:rPr>
              <w:t xml:space="preserve"> </w:t>
            </w:r>
            <w:r w:rsidR="00ED377D" w:rsidRPr="00442211">
              <w:rPr>
                <w:rFonts w:ascii="Century Gothic" w:hAnsi="Century Gothic"/>
                <w:color w:val="000000"/>
                <w:sz w:val="18"/>
                <w:szCs w:val="16"/>
                <w:lang w:val="pt-PT"/>
              </w:rPr>
              <w:t>das Pescas</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154</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47</w:t>
            </w:r>
            <w:r w:rsidR="00F44535" w:rsidRPr="00442211">
              <w:rPr>
                <w:rFonts w:ascii="Century Gothic" w:hAnsi="Century Gothic"/>
                <w:color w:val="000000"/>
                <w:sz w:val="18"/>
                <w:szCs w:val="16"/>
                <w:lang w:val="pt-PT"/>
              </w:rPr>
              <w:t>.0</w:t>
            </w:r>
            <w:r w:rsidRPr="00442211">
              <w:rPr>
                <w:rFonts w:ascii="Century Gothic" w:hAnsi="Century Gothic"/>
                <w:color w:val="000000"/>
                <w:sz w:val="18"/>
                <w:szCs w:val="16"/>
                <w:lang w:val="pt-PT"/>
              </w:rPr>
              <w:t>74</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5</w:t>
            </w:r>
            <w:r w:rsidR="00F44535" w:rsidRPr="00442211">
              <w:rPr>
                <w:rFonts w:ascii="Century Gothic" w:hAnsi="Century Gothic"/>
                <w:color w:val="000000"/>
                <w:sz w:val="18"/>
                <w:szCs w:val="16"/>
                <w:lang w:val="pt-PT"/>
              </w:rPr>
              <w:t>.7</w:t>
            </w:r>
            <w:r w:rsidRPr="00442211">
              <w:rPr>
                <w:rFonts w:ascii="Century Gothic" w:hAnsi="Century Gothic"/>
                <w:color w:val="000000"/>
                <w:sz w:val="18"/>
                <w:szCs w:val="16"/>
                <w:lang w:val="pt-PT"/>
              </w:rPr>
              <w:t>87</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84</w:t>
            </w:r>
            <w:r w:rsidR="00F44535" w:rsidRPr="00442211">
              <w:rPr>
                <w:rFonts w:ascii="Century Gothic" w:hAnsi="Century Gothic"/>
                <w:color w:val="000000"/>
                <w:sz w:val="18"/>
                <w:szCs w:val="16"/>
                <w:lang w:val="pt-PT"/>
              </w:rPr>
              <w:t>.7</w:t>
            </w:r>
            <w:r w:rsidRPr="00442211">
              <w:rPr>
                <w:rFonts w:ascii="Century Gothic" w:hAnsi="Century Gothic"/>
                <w:color w:val="000000"/>
                <w:sz w:val="18"/>
                <w:szCs w:val="16"/>
                <w:lang w:val="pt-PT"/>
              </w:rPr>
              <w:t>95</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245DCD" w:rsidP="00ED377D">
            <w:pPr>
              <w:spacing w:after="0"/>
              <w:ind w:firstLineChars="100" w:firstLine="180"/>
              <w:rPr>
                <w:rFonts w:ascii="Century Gothic" w:hAnsi="Century Gothic"/>
                <w:color w:val="000000"/>
                <w:sz w:val="18"/>
                <w:szCs w:val="16"/>
                <w:lang w:val="pt-PT"/>
              </w:rPr>
            </w:pPr>
            <w:r w:rsidRPr="00442211">
              <w:rPr>
                <w:rFonts w:ascii="Century Gothic" w:hAnsi="Century Gothic"/>
                <w:color w:val="000000"/>
                <w:sz w:val="18"/>
                <w:szCs w:val="16"/>
                <w:lang w:val="pt-PT"/>
              </w:rPr>
              <w:t>Fund</w:t>
            </w:r>
            <w:r w:rsidR="00ED377D" w:rsidRPr="00442211">
              <w:rPr>
                <w:rFonts w:ascii="Century Gothic" w:hAnsi="Century Gothic"/>
                <w:color w:val="000000"/>
                <w:sz w:val="18"/>
                <w:szCs w:val="16"/>
                <w:lang w:val="pt-PT"/>
              </w:rPr>
              <w:t xml:space="preserve">o para a </w:t>
            </w:r>
            <w:r w:rsidRPr="00442211">
              <w:rPr>
                <w:rFonts w:ascii="Century Gothic" w:hAnsi="Century Gothic"/>
                <w:color w:val="000000"/>
                <w:sz w:val="18"/>
                <w:szCs w:val="16"/>
                <w:lang w:val="pt-PT"/>
              </w:rPr>
              <w:t>Promo</w:t>
            </w:r>
            <w:r w:rsidR="005F0D4F" w:rsidRPr="00442211">
              <w:rPr>
                <w:rFonts w:ascii="Century Gothic" w:hAnsi="Century Gothic"/>
                <w:color w:val="000000"/>
                <w:sz w:val="18"/>
                <w:szCs w:val="16"/>
                <w:lang w:val="pt-PT"/>
              </w:rPr>
              <w:t>ção</w:t>
            </w:r>
            <w:r w:rsidRPr="00442211">
              <w:rPr>
                <w:rFonts w:ascii="Century Gothic" w:hAnsi="Century Gothic"/>
                <w:color w:val="000000"/>
                <w:sz w:val="18"/>
                <w:szCs w:val="16"/>
                <w:lang w:val="pt-PT"/>
              </w:rPr>
              <w:t xml:space="preserve"> </w:t>
            </w:r>
            <w:r w:rsidR="00ED377D" w:rsidRPr="00442211">
              <w:rPr>
                <w:rFonts w:ascii="Century Gothic" w:hAnsi="Century Gothic"/>
                <w:color w:val="000000"/>
                <w:sz w:val="18"/>
                <w:szCs w:val="16"/>
                <w:lang w:val="pt-PT"/>
              </w:rPr>
              <w:t>das Pescas</w:t>
            </w:r>
            <w:r w:rsidRPr="00442211">
              <w:rPr>
                <w:rFonts w:ascii="Century Gothic" w:hAnsi="Century Gothic"/>
                <w:color w:val="000000"/>
                <w:sz w:val="18"/>
                <w:szCs w:val="16"/>
                <w:lang w:val="pt-PT"/>
              </w:rPr>
              <w:t xml:space="preserve"> </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r>
      <w:tr w:rsidR="00ED377D" w:rsidRPr="00442211" w:rsidTr="0097555D">
        <w:trPr>
          <w:trHeight w:val="300"/>
        </w:trPr>
        <w:tc>
          <w:tcPr>
            <w:tcW w:w="1419" w:type="pct"/>
            <w:tcBorders>
              <w:top w:val="nil"/>
              <w:left w:val="single" w:sz="4" w:space="0" w:color="auto"/>
              <w:bottom w:val="nil"/>
              <w:right w:val="nil"/>
            </w:tcBorders>
            <w:shd w:val="clear" w:color="auto" w:fill="auto"/>
            <w:noWrap/>
            <w:vAlign w:val="bottom"/>
          </w:tcPr>
          <w:p w:rsidR="00245DCD" w:rsidRPr="00442211" w:rsidRDefault="00CC052B" w:rsidP="0097555D">
            <w:pPr>
              <w:spacing w:after="0"/>
              <w:ind w:firstLineChars="200" w:firstLine="360"/>
              <w:rPr>
                <w:rFonts w:ascii="Century Gothic" w:hAnsi="Century Gothic"/>
                <w:color w:val="000000"/>
                <w:sz w:val="18"/>
                <w:szCs w:val="16"/>
                <w:lang w:val="pt-PT"/>
              </w:rPr>
            </w:pPr>
            <w:r w:rsidRPr="00442211">
              <w:rPr>
                <w:rFonts w:ascii="Century Gothic" w:hAnsi="Century Gothic"/>
                <w:color w:val="000000"/>
                <w:sz w:val="18"/>
                <w:szCs w:val="16"/>
                <w:lang w:val="pt-PT"/>
              </w:rPr>
              <w:t>Taxa</w:t>
            </w:r>
            <w:r w:rsidR="00245DCD" w:rsidRPr="00442211">
              <w:rPr>
                <w:rFonts w:ascii="Century Gothic" w:hAnsi="Century Gothic"/>
                <w:color w:val="000000"/>
                <w:sz w:val="18"/>
                <w:szCs w:val="16"/>
                <w:lang w:val="pt-PT"/>
              </w:rPr>
              <w:t>s</w:t>
            </w:r>
            <w:r w:rsidR="00ED377D" w:rsidRPr="00442211">
              <w:rPr>
                <w:rFonts w:ascii="Century Gothic" w:hAnsi="Century Gothic"/>
                <w:color w:val="000000"/>
                <w:sz w:val="18"/>
                <w:szCs w:val="16"/>
                <w:lang w:val="pt-PT"/>
              </w:rPr>
              <w:t xml:space="preserve"> de licenciamento</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12</w:t>
            </w:r>
            <w:r w:rsidR="00F44535" w:rsidRPr="00442211">
              <w:rPr>
                <w:rFonts w:ascii="Century Gothic" w:hAnsi="Century Gothic"/>
                <w:color w:val="000000"/>
                <w:sz w:val="18"/>
                <w:szCs w:val="16"/>
                <w:lang w:val="pt-PT"/>
              </w:rPr>
              <w:t>.6</w:t>
            </w:r>
            <w:r w:rsidRPr="00442211">
              <w:rPr>
                <w:rFonts w:ascii="Century Gothic" w:hAnsi="Century Gothic"/>
                <w:color w:val="000000"/>
                <w:sz w:val="18"/>
                <w:szCs w:val="16"/>
                <w:lang w:val="pt-PT"/>
              </w:rPr>
              <w:t>57</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r>
      <w:tr w:rsidR="00ED377D" w:rsidRPr="00442211" w:rsidTr="0097555D">
        <w:trPr>
          <w:trHeight w:val="300"/>
        </w:trPr>
        <w:tc>
          <w:tcPr>
            <w:tcW w:w="1419" w:type="pct"/>
            <w:tcBorders>
              <w:top w:val="nil"/>
              <w:left w:val="single" w:sz="4" w:space="0" w:color="auto"/>
              <w:bottom w:val="single" w:sz="4" w:space="0" w:color="auto"/>
              <w:right w:val="nil"/>
            </w:tcBorders>
            <w:shd w:val="clear" w:color="auto" w:fill="auto"/>
            <w:noWrap/>
            <w:vAlign w:val="bottom"/>
          </w:tcPr>
          <w:p w:rsidR="00245DCD" w:rsidRPr="00442211" w:rsidRDefault="00ED377D" w:rsidP="00ED377D">
            <w:pPr>
              <w:spacing w:after="0"/>
              <w:ind w:firstLineChars="200" w:firstLine="360"/>
              <w:rPr>
                <w:rFonts w:ascii="Century Gothic" w:hAnsi="Century Gothic"/>
                <w:color w:val="000000"/>
                <w:sz w:val="18"/>
                <w:szCs w:val="16"/>
                <w:lang w:val="pt-PT"/>
              </w:rPr>
            </w:pPr>
            <w:r w:rsidRPr="00442211">
              <w:rPr>
                <w:rFonts w:ascii="Century Gothic" w:hAnsi="Century Gothic"/>
                <w:color w:val="000000"/>
                <w:sz w:val="18"/>
                <w:szCs w:val="16"/>
                <w:lang w:val="pt-PT"/>
              </w:rPr>
              <w:t xml:space="preserve">Outras </w:t>
            </w:r>
            <w:r w:rsidR="00CC052B" w:rsidRPr="00442211">
              <w:rPr>
                <w:rFonts w:ascii="Century Gothic" w:hAnsi="Century Gothic"/>
                <w:color w:val="000000"/>
                <w:sz w:val="18"/>
                <w:szCs w:val="16"/>
                <w:lang w:val="pt-PT"/>
              </w:rPr>
              <w:t>taxa</w:t>
            </w:r>
            <w:r w:rsidR="00245DCD" w:rsidRPr="00442211">
              <w:rPr>
                <w:rFonts w:ascii="Century Gothic" w:hAnsi="Century Gothic"/>
                <w:color w:val="000000"/>
                <w:sz w:val="18"/>
                <w:szCs w:val="16"/>
                <w:lang w:val="pt-PT"/>
              </w:rPr>
              <w:t>s</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jc w:val="right"/>
              <w:rPr>
                <w:rFonts w:ascii="Century Gothic" w:hAnsi="Century Gothic"/>
                <w:color w:val="000000"/>
                <w:sz w:val="18"/>
                <w:szCs w:val="16"/>
                <w:lang w:val="pt-PT"/>
              </w:rPr>
            </w:pPr>
            <w:r w:rsidRPr="00442211">
              <w:rPr>
                <w:rFonts w:ascii="Century Gothic" w:hAnsi="Century Gothic"/>
                <w:color w:val="000000"/>
                <w:sz w:val="18"/>
                <w:szCs w:val="16"/>
                <w:lang w:val="pt-PT"/>
              </w:rPr>
              <w:t>0</w:t>
            </w: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7"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29"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67" w:type="pct"/>
            <w:tcBorders>
              <w:top w:val="nil"/>
              <w:left w:val="nil"/>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p>
        </w:tc>
        <w:tc>
          <w:tcPr>
            <w:tcW w:w="429" w:type="pct"/>
            <w:tcBorders>
              <w:top w:val="nil"/>
              <w:left w:val="single" w:sz="4" w:space="0" w:color="auto"/>
              <w:bottom w:val="nil"/>
              <w:right w:val="nil"/>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c>
          <w:tcPr>
            <w:tcW w:w="464" w:type="pct"/>
            <w:tcBorders>
              <w:top w:val="nil"/>
              <w:left w:val="nil"/>
              <w:bottom w:val="nil"/>
              <w:right w:val="single" w:sz="4" w:space="0" w:color="auto"/>
            </w:tcBorders>
            <w:shd w:val="clear" w:color="auto" w:fill="auto"/>
            <w:noWrap/>
            <w:vAlign w:val="bottom"/>
          </w:tcPr>
          <w:p w:rsidR="00245DCD" w:rsidRPr="00442211" w:rsidRDefault="00245DCD" w:rsidP="0097555D">
            <w:pPr>
              <w:spacing w:after="0"/>
              <w:rPr>
                <w:rFonts w:ascii="Century Gothic" w:hAnsi="Century Gothic"/>
                <w:color w:val="000000"/>
                <w:sz w:val="18"/>
                <w:szCs w:val="16"/>
                <w:lang w:val="pt-PT"/>
              </w:rPr>
            </w:pPr>
            <w:r w:rsidRPr="00442211">
              <w:rPr>
                <w:rFonts w:ascii="Century Gothic" w:hAnsi="Century Gothic"/>
                <w:color w:val="000000"/>
                <w:sz w:val="18"/>
                <w:szCs w:val="16"/>
                <w:lang w:val="pt-PT"/>
              </w:rPr>
              <w:t> </w:t>
            </w:r>
          </w:p>
        </w:tc>
      </w:tr>
      <w:tr w:rsidR="00ED377D" w:rsidRPr="00442211" w:rsidTr="0097555D">
        <w:trPr>
          <w:trHeight w:val="300"/>
        </w:trPr>
        <w:tc>
          <w:tcPr>
            <w:tcW w:w="1419" w:type="pct"/>
            <w:tcBorders>
              <w:top w:val="nil"/>
              <w:left w:val="single" w:sz="4" w:space="0" w:color="auto"/>
              <w:bottom w:val="single" w:sz="4" w:space="0" w:color="auto"/>
              <w:right w:val="nil"/>
            </w:tcBorders>
            <w:shd w:val="clear" w:color="auto" w:fill="auto"/>
            <w:noWrap/>
            <w:vAlign w:val="bottom"/>
          </w:tcPr>
          <w:p w:rsidR="00245DCD" w:rsidRPr="00442211" w:rsidRDefault="00245DCD" w:rsidP="0097555D">
            <w:pPr>
              <w:spacing w:after="0"/>
              <w:rPr>
                <w:rFonts w:ascii="Century Gothic" w:hAnsi="Century Gothic"/>
                <w:b/>
                <w:bCs/>
                <w:color w:val="000000"/>
                <w:sz w:val="18"/>
                <w:szCs w:val="16"/>
                <w:lang w:val="pt-PT"/>
              </w:rPr>
            </w:pPr>
            <w:r w:rsidRPr="00442211">
              <w:rPr>
                <w:rFonts w:ascii="Century Gothic" w:hAnsi="Century Gothic"/>
                <w:b/>
                <w:bCs/>
                <w:color w:val="000000"/>
                <w:sz w:val="18"/>
                <w:szCs w:val="16"/>
                <w:lang w:val="pt-PT"/>
              </w:rPr>
              <w:t>TOTAL</w:t>
            </w:r>
          </w:p>
        </w:tc>
        <w:tc>
          <w:tcPr>
            <w:tcW w:w="429" w:type="pct"/>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Century Gothic" w:hAnsi="Century Gothic"/>
                <w:b/>
                <w:bCs/>
                <w:color w:val="000000"/>
                <w:sz w:val="18"/>
                <w:szCs w:val="16"/>
                <w:lang w:val="pt-PT"/>
              </w:rPr>
            </w:pPr>
            <w:r w:rsidRPr="00442211">
              <w:rPr>
                <w:rFonts w:ascii="Century Gothic" w:hAnsi="Century Gothic"/>
                <w:b/>
                <w:bCs/>
                <w:color w:val="000000"/>
                <w:sz w:val="18"/>
                <w:szCs w:val="16"/>
                <w:lang w:val="pt-PT"/>
              </w:rPr>
              <w:t>11</w:t>
            </w:r>
            <w:r w:rsidR="00F44535" w:rsidRPr="00442211">
              <w:rPr>
                <w:rFonts w:ascii="Century Gothic" w:hAnsi="Century Gothic"/>
                <w:b/>
                <w:bCs/>
                <w:color w:val="000000"/>
                <w:sz w:val="18"/>
                <w:szCs w:val="16"/>
                <w:lang w:val="pt-PT"/>
              </w:rPr>
              <w:t>.8</w:t>
            </w:r>
            <w:r w:rsidRPr="00442211">
              <w:rPr>
                <w:rFonts w:ascii="Century Gothic" w:hAnsi="Century Gothic"/>
                <w:b/>
                <w:bCs/>
                <w:color w:val="000000"/>
                <w:sz w:val="18"/>
                <w:szCs w:val="16"/>
                <w:lang w:val="pt-PT"/>
              </w:rPr>
              <w:t>32</w:t>
            </w:r>
          </w:p>
        </w:tc>
        <w:tc>
          <w:tcPr>
            <w:tcW w:w="467"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Century Gothic" w:hAnsi="Century Gothic"/>
                <w:b/>
                <w:bCs/>
                <w:color w:val="000000"/>
                <w:sz w:val="18"/>
                <w:szCs w:val="16"/>
                <w:lang w:val="pt-PT"/>
              </w:rPr>
            </w:pPr>
            <w:r w:rsidRPr="00442211">
              <w:rPr>
                <w:rFonts w:ascii="Century Gothic" w:hAnsi="Century Gothic"/>
                <w:b/>
                <w:bCs/>
                <w:color w:val="000000"/>
                <w:sz w:val="18"/>
                <w:szCs w:val="16"/>
                <w:lang w:val="pt-PT"/>
              </w:rPr>
              <w:t>74</w:t>
            </w:r>
            <w:r w:rsidR="00F44535" w:rsidRPr="00442211">
              <w:rPr>
                <w:rFonts w:ascii="Century Gothic" w:hAnsi="Century Gothic"/>
                <w:b/>
                <w:bCs/>
                <w:color w:val="000000"/>
                <w:sz w:val="18"/>
                <w:szCs w:val="16"/>
                <w:lang w:val="pt-PT"/>
              </w:rPr>
              <w:t>.2</w:t>
            </w:r>
            <w:r w:rsidRPr="00442211">
              <w:rPr>
                <w:rFonts w:ascii="Century Gothic" w:hAnsi="Century Gothic"/>
                <w:b/>
                <w:bCs/>
                <w:color w:val="000000"/>
                <w:sz w:val="18"/>
                <w:szCs w:val="16"/>
                <w:lang w:val="pt-PT"/>
              </w:rPr>
              <w:t>53</w:t>
            </w:r>
          </w:p>
        </w:tc>
        <w:tc>
          <w:tcPr>
            <w:tcW w:w="429" w:type="pct"/>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Century Gothic" w:hAnsi="Century Gothic"/>
                <w:b/>
                <w:bCs/>
                <w:color w:val="000000"/>
                <w:sz w:val="18"/>
                <w:szCs w:val="16"/>
                <w:lang w:val="pt-PT"/>
              </w:rPr>
            </w:pPr>
            <w:r w:rsidRPr="00442211">
              <w:rPr>
                <w:rFonts w:ascii="Century Gothic" w:hAnsi="Century Gothic"/>
                <w:b/>
                <w:bCs/>
                <w:color w:val="000000"/>
                <w:sz w:val="18"/>
                <w:szCs w:val="16"/>
                <w:lang w:val="pt-PT"/>
              </w:rPr>
              <w:t>61</w:t>
            </w:r>
          </w:p>
        </w:tc>
        <w:tc>
          <w:tcPr>
            <w:tcW w:w="467" w:type="pct"/>
            <w:tcBorders>
              <w:top w:val="single" w:sz="4" w:space="0" w:color="auto"/>
              <w:left w:val="nil"/>
              <w:bottom w:val="single" w:sz="4" w:space="0" w:color="auto"/>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b/>
                <w:bCs/>
                <w:color w:val="000000"/>
                <w:sz w:val="18"/>
                <w:szCs w:val="16"/>
                <w:lang w:val="pt-PT"/>
              </w:rPr>
            </w:pPr>
            <w:r w:rsidRPr="00442211">
              <w:rPr>
                <w:rFonts w:ascii="Century Gothic" w:hAnsi="Century Gothic"/>
                <w:b/>
                <w:bCs/>
                <w:color w:val="000000"/>
                <w:sz w:val="18"/>
                <w:szCs w:val="16"/>
                <w:lang w:val="pt-PT"/>
              </w:rPr>
              <w:t>71</w:t>
            </w:r>
            <w:r w:rsidR="00F44535" w:rsidRPr="00442211">
              <w:rPr>
                <w:rFonts w:ascii="Century Gothic" w:hAnsi="Century Gothic"/>
                <w:b/>
                <w:bCs/>
                <w:color w:val="000000"/>
                <w:sz w:val="18"/>
                <w:szCs w:val="16"/>
                <w:lang w:val="pt-PT"/>
              </w:rPr>
              <w:t>.4</w:t>
            </w:r>
            <w:r w:rsidRPr="00442211">
              <w:rPr>
                <w:rFonts w:ascii="Century Gothic" w:hAnsi="Century Gothic"/>
                <w:b/>
                <w:bCs/>
                <w:color w:val="000000"/>
                <w:sz w:val="18"/>
                <w:szCs w:val="16"/>
                <w:lang w:val="pt-PT"/>
              </w:rPr>
              <w:t>69</w:t>
            </w:r>
          </w:p>
        </w:tc>
        <w:tc>
          <w:tcPr>
            <w:tcW w:w="429"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Century Gothic" w:hAnsi="Century Gothic"/>
                <w:b/>
                <w:bCs/>
                <w:color w:val="000000"/>
                <w:sz w:val="18"/>
                <w:szCs w:val="16"/>
                <w:lang w:val="pt-PT"/>
              </w:rPr>
            </w:pPr>
            <w:r w:rsidRPr="00442211">
              <w:rPr>
                <w:rFonts w:ascii="Century Gothic" w:hAnsi="Century Gothic"/>
                <w:b/>
                <w:bCs/>
                <w:color w:val="000000"/>
                <w:sz w:val="18"/>
                <w:szCs w:val="16"/>
                <w:lang w:val="pt-PT"/>
              </w:rPr>
              <w:t>27</w:t>
            </w:r>
            <w:r w:rsidR="00F44535" w:rsidRPr="00442211">
              <w:rPr>
                <w:rFonts w:ascii="Century Gothic" w:hAnsi="Century Gothic"/>
                <w:b/>
                <w:bCs/>
                <w:color w:val="000000"/>
                <w:sz w:val="18"/>
                <w:szCs w:val="16"/>
                <w:lang w:val="pt-PT"/>
              </w:rPr>
              <w:t>.1</w:t>
            </w:r>
            <w:r w:rsidRPr="00442211">
              <w:rPr>
                <w:rFonts w:ascii="Century Gothic" w:hAnsi="Century Gothic"/>
                <w:b/>
                <w:bCs/>
                <w:color w:val="000000"/>
                <w:sz w:val="18"/>
                <w:szCs w:val="16"/>
                <w:lang w:val="pt-PT"/>
              </w:rPr>
              <w:t>93</w:t>
            </w:r>
          </w:p>
        </w:tc>
        <w:tc>
          <w:tcPr>
            <w:tcW w:w="467" w:type="pct"/>
            <w:tcBorders>
              <w:top w:val="single" w:sz="4" w:space="0" w:color="auto"/>
              <w:left w:val="nil"/>
              <w:bottom w:val="single" w:sz="4" w:space="0" w:color="auto"/>
              <w:right w:val="nil"/>
            </w:tcBorders>
            <w:shd w:val="clear" w:color="auto" w:fill="auto"/>
            <w:noWrap/>
            <w:vAlign w:val="bottom"/>
          </w:tcPr>
          <w:p w:rsidR="00245DCD" w:rsidRPr="00442211" w:rsidRDefault="00245DCD" w:rsidP="0097555D">
            <w:pPr>
              <w:spacing w:after="0"/>
              <w:jc w:val="right"/>
              <w:rPr>
                <w:rFonts w:ascii="Century Gothic" w:hAnsi="Century Gothic"/>
                <w:b/>
                <w:bCs/>
                <w:color w:val="000000"/>
                <w:sz w:val="18"/>
                <w:szCs w:val="16"/>
                <w:lang w:val="pt-PT"/>
              </w:rPr>
            </w:pPr>
            <w:r w:rsidRPr="00442211">
              <w:rPr>
                <w:rFonts w:ascii="Century Gothic" w:hAnsi="Century Gothic"/>
                <w:b/>
                <w:bCs/>
                <w:color w:val="000000"/>
                <w:sz w:val="18"/>
                <w:szCs w:val="16"/>
                <w:lang w:val="pt-PT"/>
              </w:rPr>
              <w:t>287</w:t>
            </w:r>
            <w:r w:rsidR="00F44535" w:rsidRPr="00442211">
              <w:rPr>
                <w:rFonts w:ascii="Century Gothic" w:hAnsi="Century Gothic"/>
                <w:b/>
                <w:bCs/>
                <w:color w:val="000000"/>
                <w:sz w:val="18"/>
                <w:szCs w:val="16"/>
                <w:lang w:val="pt-PT"/>
              </w:rPr>
              <w:t>.6</w:t>
            </w:r>
            <w:r w:rsidRPr="00442211">
              <w:rPr>
                <w:rFonts w:ascii="Century Gothic" w:hAnsi="Century Gothic"/>
                <w:b/>
                <w:bCs/>
                <w:color w:val="000000"/>
                <w:sz w:val="18"/>
                <w:szCs w:val="16"/>
                <w:lang w:val="pt-PT"/>
              </w:rPr>
              <w:t>09</w:t>
            </w:r>
          </w:p>
        </w:tc>
        <w:tc>
          <w:tcPr>
            <w:tcW w:w="429" w:type="pct"/>
            <w:tcBorders>
              <w:top w:val="single" w:sz="4" w:space="0" w:color="auto"/>
              <w:left w:val="single" w:sz="4" w:space="0" w:color="auto"/>
              <w:bottom w:val="single" w:sz="4" w:space="0" w:color="auto"/>
              <w:right w:val="nil"/>
            </w:tcBorders>
            <w:shd w:val="clear" w:color="auto" w:fill="auto"/>
            <w:noWrap/>
            <w:vAlign w:val="bottom"/>
          </w:tcPr>
          <w:p w:rsidR="00245DCD" w:rsidRPr="00442211" w:rsidRDefault="00245DCD" w:rsidP="0097555D">
            <w:pPr>
              <w:spacing w:after="0"/>
              <w:jc w:val="right"/>
              <w:rPr>
                <w:rFonts w:ascii="Century Gothic" w:hAnsi="Century Gothic"/>
                <w:b/>
                <w:bCs/>
                <w:color w:val="000000"/>
                <w:sz w:val="18"/>
                <w:szCs w:val="16"/>
                <w:lang w:val="pt-PT"/>
              </w:rPr>
            </w:pPr>
            <w:r w:rsidRPr="00442211">
              <w:rPr>
                <w:rFonts w:ascii="Century Gothic" w:hAnsi="Century Gothic"/>
                <w:b/>
                <w:bCs/>
                <w:color w:val="000000"/>
                <w:sz w:val="18"/>
                <w:szCs w:val="16"/>
                <w:lang w:val="pt-PT"/>
              </w:rPr>
              <w:t>119</w:t>
            </w:r>
            <w:r w:rsidR="00F44535" w:rsidRPr="00442211">
              <w:rPr>
                <w:rFonts w:ascii="Century Gothic" w:hAnsi="Century Gothic"/>
                <w:b/>
                <w:bCs/>
                <w:color w:val="000000"/>
                <w:sz w:val="18"/>
                <w:szCs w:val="16"/>
                <w:lang w:val="pt-PT"/>
              </w:rPr>
              <w:t>.2</w:t>
            </w:r>
            <w:r w:rsidRPr="00442211">
              <w:rPr>
                <w:rFonts w:ascii="Century Gothic" w:hAnsi="Century Gothic"/>
                <w:b/>
                <w:bCs/>
                <w:color w:val="000000"/>
                <w:sz w:val="18"/>
                <w:szCs w:val="16"/>
                <w:lang w:val="pt-PT"/>
              </w:rPr>
              <w:t>94</w:t>
            </w:r>
          </w:p>
        </w:tc>
        <w:tc>
          <w:tcPr>
            <w:tcW w:w="464" w:type="pct"/>
            <w:tcBorders>
              <w:top w:val="single" w:sz="4" w:space="0" w:color="auto"/>
              <w:left w:val="nil"/>
              <w:bottom w:val="single" w:sz="4" w:space="0" w:color="auto"/>
              <w:right w:val="single" w:sz="4" w:space="0" w:color="auto"/>
            </w:tcBorders>
            <w:shd w:val="clear" w:color="auto" w:fill="auto"/>
            <w:noWrap/>
            <w:vAlign w:val="bottom"/>
          </w:tcPr>
          <w:p w:rsidR="00245DCD" w:rsidRPr="00442211" w:rsidRDefault="00245DCD" w:rsidP="0097555D">
            <w:pPr>
              <w:spacing w:after="0"/>
              <w:jc w:val="right"/>
              <w:rPr>
                <w:rFonts w:ascii="Century Gothic" w:hAnsi="Century Gothic"/>
                <w:b/>
                <w:bCs/>
                <w:color w:val="000000"/>
                <w:sz w:val="18"/>
                <w:szCs w:val="16"/>
                <w:lang w:val="pt-PT"/>
              </w:rPr>
            </w:pPr>
            <w:r w:rsidRPr="00442211">
              <w:rPr>
                <w:rFonts w:ascii="Century Gothic" w:hAnsi="Century Gothic"/>
                <w:b/>
                <w:bCs/>
                <w:color w:val="000000"/>
                <w:sz w:val="18"/>
                <w:szCs w:val="16"/>
                <w:lang w:val="pt-PT"/>
              </w:rPr>
              <w:t>330</w:t>
            </w:r>
            <w:r w:rsidR="00F44535" w:rsidRPr="00442211">
              <w:rPr>
                <w:rFonts w:ascii="Century Gothic" w:hAnsi="Century Gothic"/>
                <w:b/>
                <w:bCs/>
                <w:color w:val="000000"/>
                <w:sz w:val="18"/>
                <w:szCs w:val="16"/>
                <w:lang w:val="pt-PT"/>
              </w:rPr>
              <w:t>.1</w:t>
            </w:r>
            <w:r w:rsidRPr="00442211">
              <w:rPr>
                <w:rFonts w:ascii="Century Gothic" w:hAnsi="Century Gothic"/>
                <w:b/>
                <w:bCs/>
                <w:color w:val="000000"/>
                <w:sz w:val="18"/>
                <w:szCs w:val="16"/>
                <w:lang w:val="pt-PT"/>
              </w:rPr>
              <w:t>27</w:t>
            </w:r>
          </w:p>
        </w:tc>
      </w:tr>
    </w:tbl>
    <w:p w:rsidR="00245DCD" w:rsidRPr="00442211" w:rsidRDefault="005F0D4F" w:rsidP="00245DCD">
      <w:pPr>
        <w:tabs>
          <w:tab w:val="left" w:pos="4933"/>
        </w:tabs>
        <w:spacing w:after="0"/>
        <w:rPr>
          <w:rFonts w:ascii="Century Gothic" w:hAnsi="Century Gothic"/>
          <w:i/>
          <w:sz w:val="18"/>
          <w:szCs w:val="18"/>
          <w:lang w:val="pt-PT"/>
        </w:rPr>
      </w:pPr>
      <w:r w:rsidRPr="00442211">
        <w:rPr>
          <w:rFonts w:ascii="Century Gothic" w:hAnsi="Century Gothic"/>
          <w:i/>
          <w:sz w:val="18"/>
          <w:szCs w:val="18"/>
          <w:u w:val="single"/>
          <w:lang w:val="pt-PT"/>
        </w:rPr>
        <w:t>Fonte</w:t>
      </w:r>
      <w:r w:rsidR="00245DCD" w:rsidRPr="00442211">
        <w:rPr>
          <w:rFonts w:ascii="Century Gothic" w:hAnsi="Century Gothic"/>
          <w:i/>
          <w:sz w:val="18"/>
          <w:szCs w:val="18"/>
          <w:lang w:val="pt-PT"/>
        </w:rPr>
        <w:t xml:space="preserve">: </w:t>
      </w:r>
      <w:r w:rsidR="00B6649A" w:rsidRPr="00442211">
        <w:rPr>
          <w:rFonts w:ascii="Century Gothic" w:hAnsi="Century Gothic"/>
          <w:i/>
          <w:sz w:val="18"/>
          <w:szCs w:val="18"/>
          <w:lang w:val="pt-PT"/>
        </w:rPr>
        <w:t>R</w:t>
      </w:r>
      <w:r w:rsidR="00ED377D" w:rsidRPr="00442211">
        <w:rPr>
          <w:rFonts w:ascii="Century Gothic" w:hAnsi="Century Gothic"/>
          <w:i/>
          <w:sz w:val="18"/>
          <w:szCs w:val="18"/>
          <w:lang w:val="pt-PT"/>
        </w:rPr>
        <w:t>elatório</w:t>
      </w:r>
      <w:r w:rsidR="00B6649A" w:rsidRPr="00442211">
        <w:rPr>
          <w:rFonts w:ascii="Century Gothic" w:hAnsi="Century Gothic"/>
          <w:i/>
          <w:sz w:val="18"/>
          <w:szCs w:val="18"/>
          <w:lang w:val="pt-PT"/>
        </w:rPr>
        <w:t>s</w:t>
      </w:r>
      <w:r w:rsidR="00ED377D" w:rsidRPr="00442211">
        <w:rPr>
          <w:rFonts w:ascii="Century Gothic" w:hAnsi="Century Gothic"/>
          <w:i/>
          <w:sz w:val="18"/>
          <w:szCs w:val="18"/>
          <w:lang w:val="pt-PT"/>
        </w:rPr>
        <w:t xml:space="preserve"> do </w:t>
      </w:r>
      <w:r w:rsidR="00245DCD" w:rsidRPr="00442211">
        <w:rPr>
          <w:rFonts w:ascii="Century Gothic" w:hAnsi="Century Gothic"/>
          <w:i/>
          <w:sz w:val="18"/>
          <w:szCs w:val="18"/>
          <w:lang w:val="pt-PT"/>
        </w:rPr>
        <w:t xml:space="preserve">CGE (2006, 2007, 2008 </w:t>
      </w:r>
      <w:r w:rsidR="00ED377D" w:rsidRPr="00442211">
        <w:rPr>
          <w:rFonts w:ascii="Century Gothic" w:hAnsi="Century Gothic"/>
          <w:i/>
          <w:sz w:val="18"/>
          <w:szCs w:val="18"/>
          <w:lang w:val="pt-PT"/>
        </w:rPr>
        <w:t>e</w:t>
      </w:r>
      <w:r w:rsidR="00245DCD" w:rsidRPr="00442211">
        <w:rPr>
          <w:rFonts w:ascii="Century Gothic" w:hAnsi="Century Gothic"/>
          <w:i/>
          <w:sz w:val="18"/>
          <w:szCs w:val="18"/>
          <w:lang w:val="pt-PT"/>
        </w:rPr>
        <w:t xml:space="preserve"> 2009)</w:t>
      </w:r>
      <w:r w:rsidR="00245DCD" w:rsidRPr="00442211">
        <w:rPr>
          <w:rFonts w:ascii="Century Gothic" w:hAnsi="Century Gothic"/>
          <w:i/>
          <w:sz w:val="18"/>
          <w:szCs w:val="18"/>
          <w:lang w:val="pt-PT"/>
        </w:rPr>
        <w:tab/>
      </w:r>
    </w:p>
    <w:p w:rsidR="00245DCD" w:rsidRPr="00442211" w:rsidRDefault="00245DCD" w:rsidP="00245DCD">
      <w:pPr>
        <w:spacing w:after="0"/>
        <w:rPr>
          <w:rFonts w:ascii="Century Gothic" w:hAnsi="Century Gothic"/>
          <w:i/>
          <w:sz w:val="18"/>
          <w:szCs w:val="18"/>
          <w:lang w:val="pt-PT"/>
        </w:rPr>
      </w:pPr>
      <w:r w:rsidRPr="00442211">
        <w:rPr>
          <w:rFonts w:ascii="Century Gothic" w:hAnsi="Century Gothic"/>
          <w:i/>
          <w:sz w:val="18"/>
          <w:szCs w:val="18"/>
          <w:u w:val="single"/>
          <w:lang w:val="pt-PT"/>
        </w:rPr>
        <w:t>Not</w:t>
      </w:r>
      <w:r w:rsidR="00B6649A" w:rsidRPr="00442211">
        <w:rPr>
          <w:rFonts w:ascii="Century Gothic" w:hAnsi="Century Gothic"/>
          <w:i/>
          <w:sz w:val="18"/>
          <w:szCs w:val="18"/>
          <w:u w:val="single"/>
          <w:lang w:val="pt-PT"/>
        </w:rPr>
        <w:t>a</w:t>
      </w:r>
      <w:r w:rsidRPr="00442211">
        <w:rPr>
          <w:rFonts w:ascii="Century Gothic" w:hAnsi="Century Gothic"/>
          <w:i/>
          <w:sz w:val="18"/>
          <w:szCs w:val="18"/>
          <w:lang w:val="pt-PT"/>
        </w:rPr>
        <w:t>:</w:t>
      </w:r>
      <w:r w:rsidR="00ED377D" w:rsidRPr="00442211">
        <w:rPr>
          <w:rFonts w:ascii="Century Gothic" w:hAnsi="Century Gothic"/>
          <w:i/>
          <w:sz w:val="18"/>
          <w:szCs w:val="18"/>
          <w:lang w:val="pt-PT"/>
        </w:rPr>
        <w:t xml:space="preserve"> No Relatório d</w:t>
      </w:r>
      <w:r w:rsidR="00B6649A" w:rsidRPr="00442211">
        <w:rPr>
          <w:rFonts w:ascii="Century Gothic" w:hAnsi="Century Gothic"/>
          <w:i/>
          <w:sz w:val="18"/>
          <w:szCs w:val="18"/>
          <w:lang w:val="pt-PT"/>
        </w:rPr>
        <w:t xml:space="preserve">o CGE de </w:t>
      </w:r>
      <w:r w:rsidRPr="00442211">
        <w:rPr>
          <w:rFonts w:ascii="Century Gothic" w:hAnsi="Century Gothic"/>
          <w:i/>
          <w:sz w:val="18"/>
          <w:szCs w:val="18"/>
          <w:lang w:val="pt-PT"/>
        </w:rPr>
        <w:t xml:space="preserve">2005, </w:t>
      </w:r>
      <w:r w:rsidR="00ED377D" w:rsidRPr="00442211">
        <w:rPr>
          <w:rFonts w:ascii="Century Gothic" w:hAnsi="Century Gothic"/>
          <w:i/>
          <w:sz w:val="18"/>
          <w:szCs w:val="18"/>
          <w:lang w:val="pt-PT"/>
        </w:rPr>
        <w:t xml:space="preserve">todas as </w:t>
      </w:r>
      <w:r w:rsidR="00440A05" w:rsidRPr="00442211">
        <w:rPr>
          <w:rFonts w:ascii="Century Gothic" w:hAnsi="Century Gothic"/>
          <w:i/>
          <w:sz w:val="18"/>
          <w:szCs w:val="18"/>
          <w:lang w:val="pt-PT"/>
        </w:rPr>
        <w:t>tabela</w:t>
      </w:r>
      <w:r w:rsidRPr="00442211">
        <w:rPr>
          <w:rFonts w:ascii="Century Gothic" w:hAnsi="Century Gothic"/>
          <w:i/>
          <w:sz w:val="18"/>
          <w:szCs w:val="18"/>
          <w:lang w:val="pt-PT"/>
        </w:rPr>
        <w:t xml:space="preserve">s </w:t>
      </w:r>
      <w:r w:rsidR="00ED377D" w:rsidRPr="00442211">
        <w:rPr>
          <w:rFonts w:ascii="Century Gothic" w:hAnsi="Century Gothic"/>
          <w:i/>
          <w:sz w:val="18"/>
          <w:szCs w:val="18"/>
          <w:lang w:val="pt-PT"/>
        </w:rPr>
        <w:t>são omitidas</w:t>
      </w:r>
      <w:r w:rsidRPr="00442211">
        <w:rPr>
          <w:rFonts w:ascii="Century Gothic" w:hAnsi="Century Gothic"/>
          <w:i/>
          <w:sz w:val="18"/>
          <w:szCs w:val="18"/>
          <w:lang w:val="pt-PT"/>
        </w:rPr>
        <w:t xml:space="preserve">. </w:t>
      </w:r>
    </w:p>
    <w:p w:rsidR="00245DCD" w:rsidRPr="00442211" w:rsidRDefault="00245DCD" w:rsidP="00245DCD">
      <w:pPr>
        <w:tabs>
          <w:tab w:val="left" w:pos="4933"/>
        </w:tabs>
        <w:spacing w:after="0"/>
        <w:rPr>
          <w:rFonts w:ascii="Century Gothic" w:hAnsi="Century Gothic"/>
          <w:i/>
          <w:sz w:val="18"/>
          <w:szCs w:val="18"/>
          <w:u w:val="single"/>
          <w:lang w:val="pt-PT"/>
        </w:rPr>
        <w:sectPr w:rsidR="00245DCD" w:rsidRPr="00442211" w:rsidSect="0097555D">
          <w:pgSz w:w="16840" w:h="11900" w:orient="landscape"/>
          <w:pgMar w:top="1797" w:right="1440" w:bottom="1797" w:left="1440" w:header="709" w:footer="709" w:gutter="0"/>
          <w:pgNumType w:start="1"/>
          <w:cols w:space="708"/>
          <w:titlePg/>
        </w:sectPr>
      </w:pPr>
    </w:p>
    <w:p w:rsidR="00245DCD" w:rsidRPr="00442211" w:rsidRDefault="00245DCD" w:rsidP="00245DCD">
      <w:pPr>
        <w:tabs>
          <w:tab w:val="left" w:pos="4933"/>
        </w:tabs>
        <w:spacing w:after="0"/>
        <w:rPr>
          <w:rFonts w:ascii="Century Gothic" w:hAnsi="Century Gothic"/>
          <w:i/>
          <w:sz w:val="18"/>
          <w:szCs w:val="18"/>
          <w:u w:val="single"/>
          <w:lang w:val="pt-PT"/>
        </w:rPr>
      </w:pPr>
    </w:p>
    <w:p w:rsidR="00245DCD" w:rsidRPr="00442211" w:rsidRDefault="00CB4E81" w:rsidP="00245DCD">
      <w:pPr>
        <w:pStyle w:val="Heading6"/>
        <w:rPr>
          <w:lang w:val="pt-PT"/>
        </w:rPr>
      </w:pPr>
      <w:r w:rsidRPr="00442211">
        <w:rPr>
          <w:lang w:val="pt-PT"/>
        </w:rPr>
        <w:t>Anexo</w:t>
      </w:r>
      <w:r w:rsidR="00245DCD" w:rsidRPr="00442211">
        <w:rPr>
          <w:lang w:val="pt-PT"/>
        </w:rPr>
        <w:t xml:space="preserve"> 4 </w:t>
      </w:r>
      <w:r w:rsidR="00B6649A" w:rsidRPr="00442211">
        <w:rPr>
          <w:lang w:val="pt-PT"/>
        </w:rPr>
        <w:t>–</w:t>
      </w:r>
      <w:r w:rsidR="00245DCD" w:rsidRPr="00442211">
        <w:rPr>
          <w:lang w:val="pt-PT"/>
        </w:rPr>
        <w:t xml:space="preserve"> List</w:t>
      </w:r>
      <w:r w:rsidR="00B6649A" w:rsidRPr="00442211">
        <w:rPr>
          <w:lang w:val="pt-PT"/>
        </w:rPr>
        <w:t xml:space="preserve">a de </w:t>
      </w:r>
      <w:r w:rsidR="00245DCD" w:rsidRPr="00442211">
        <w:rPr>
          <w:lang w:val="pt-PT"/>
        </w:rPr>
        <w:t>Institu</w:t>
      </w:r>
      <w:r w:rsidR="00B6649A" w:rsidRPr="00442211">
        <w:rPr>
          <w:lang w:val="pt-PT"/>
        </w:rPr>
        <w:t>i</w:t>
      </w:r>
      <w:r w:rsidR="005F0D4F" w:rsidRPr="00442211">
        <w:rPr>
          <w:lang w:val="pt-PT"/>
        </w:rPr>
        <w:t>ções</w:t>
      </w:r>
      <w:r w:rsidR="00B6649A" w:rsidRPr="00442211">
        <w:rPr>
          <w:lang w:val="pt-PT"/>
        </w:rPr>
        <w:t xml:space="preserve"> e</w:t>
      </w:r>
      <w:r w:rsidR="00245DCD" w:rsidRPr="00442211">
        <w:rPr>
          <w:lang w:val="pt-PT"/>
        </w:rPr>
        <w:t xml:space="preserve"> </w:t>
      </w:r>
      <w:r w:rsidR="005F0D4F" w:rsidRPr="00442211">
        <w:rPr>
          <w:lang w:val="pt-PT"/>
        </w:rPr>
        <w:t>Ministérios</w:t>
      </w:r>
      <w:r w:rsidR="00245DCD" w:rsidRPr="00442211">
        <w:rPr>
          <w:lang w:val="pt-PT"/>
        </w:rPr>
        <w:t xml:space="preserve"> </w:t>
      </w:r>
      <w:r w:rsidR="00B6649A" w:rsidRPr="00442211">
        <w:rPr>
          <w:lang w:val="pt-PT"/>
        </w:rPr>
        <w:t>que Trabalham com o Ambiente</w:t>
      </w:r>
    </w:p>
    <w:tbl>
      <w:tblPr>
        <w:tblpPr w:leftFromText="180" w:rightFromText="180" w:vertAnchor="text" w:horzAnchor="page" w:tblpX="1810" w:tblpY="199"/>
        <w:tblW w:w="0" w:type="auto"/>
        <w:tblBorders>
          <w:top w:val="single" w:sz="8" w:space="0" w:color="9BBB59"/>
          <w:left w:val="single" w:sz="8" w:space="0" w:color="9BBB59"/>
          <w:bottom w:val="single" w:sz="8" w:space="0" w:color="9BBB59"/>
          <w:right w:val="single" w:sz="8" w:space="0" w:color="9BBB59"/>
        </w:tblBorders>
        <w:tblLook w:val="00AF"/>
      </w:tblPr>
      <w:tblGrid>
        <w:gridCol w:w="675"/>
        <w:gridCol w:w="7841"/>
      </w:tblGrid>
      <w:tr w:rsidR="00245DCD" w:rsidRPr="00442211" w:rsidTr="0097555D">
        <w:trPr>
          <w:trHeight w:hRule="exact" w:val="340"/>
        </w:trPr>
        <w:tc>
          <w:tcPr>
            <w:tcW w:w="8516" w:type="dxa"/>
            <w:gridSpan w:val="2"/>
            <w:shd w:val="clear" w:color="auto" w:fill="9BBB59"/>
          </w:tcPr>
          <w:p w:rsidR="00245DCD" w:rsidRPr="00442211" w:rsidRDefault="005F0D4F" w:rsidP="0097555D">
            <w:pPr>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Ministérios</w:t>
            </w:r>
            <w:r w:rsidR="00245DCD" w:rsidRPr="00442211">
              <w:rPr>
                <w:rFonts w:ascii="Century Gothic" w:hAnsi="Century Gothic"/>
                <w:b/>
                <w:bCs/>
                <w:color w:val="FFFFFF"/>
                <w:sz w:val="18"/>
                <w:szCs w:val="18"/>
                <w:lang w:val="pt-PT"/>
              </w:rPr>
              <w:t xml:space="preserve"> </w:t>
            </w:r>
            <w:r w:rsidR="00B6649A" w:rsidRPr="00442211">
              <w:rPr>
                <w:rFonts w:ascii="Century Gothic" w:hAnsi="Century Gothic"/>
                <w:b/>
                <w:bCs/>
                <w:color w:val="FFFFFF"/>
                <w:sz w:val="18"/>
                <w:szCs w:val="18"/>
                <w:lang w:val="pt-PT"/>
              </w:rPr>
              <w:t>e</w:t>
            </w:r>
            <w:r w:rsidR="00245DCD" w:rsidRPr="00442211">
              <w:rPr>
                <w:rFonts w:ascii="Century Gothic" w:hAnsi="Century Gothic"/>
                <w:b/>
                <w:bCs/>
                <w:color w:val="FFFFFF"/>
                <w:sz w:val="18"/>
                <w:szCs w:val="18"/>
                <w:lang w:val="pt-PT"/>
              </w:rPr>
              <w:t xml:space="preserve"> Institu</w:t>
            </w:r>
            <w:r w:rsidR="00B6649A" w:rsidRPr="00442211">
              <w:rPr>
                <w:rFonts w:ascii="Century Gothic" w:hAnsi="Century Gothic"/>
                <w:b/>
                <w:bCs/>
                <w:color w:val="FFFFFF"/>
                <w:sz w:val="18"/>
                <w:szCs w:val="18"/>
                <w:lang w:val="pt-PT"/>
              </w:rPr>
              <w:t>i</w:t>
            </w:r>
            <w:r w:rsidRPr="00442211">
              <w:rPr>
                <w:rFonts w:ascii="Century Gothic" w:hAnsi="Century Gothic"/>
                <w:b/>
                <w:bCs/>
                <w:color w:val="FFFFFF"/>
                <w:sz w:val="18"/>
                <w:szCs w:val="18"/>
                <w:lang w:val="pt-PT"/>
              </w:rPr>
              <w:t>ções</w:t>
            </w:r>
          </w:p>
          <w:p w:rsidR="00245DCD" w:rsidRPr="00442211" w:rsidRDefault="00245DCD" w:rsidP="0097555D">
            <w:pPr>
              <w:tabs>
                <w:tab w:val="left" w:pos="5040"/>
              </w:tabs>
              <w:spacing w:after="0"/>
              <w:jc w:val="both"/>
              <w:rPr>
                <w:rFonts w:ascii="Century Gothic" w:hAnsi="Century Gothic"/>
                <w:b/>
                <w:bCs/>
                <w:color w:val="FFFFFF"/>
                <w:sz w:val="18"/>
                <w:szCs w:val="18"/>
                <w:lang w:val="pt-PT"/>
              </w:rPr>
            </w:pPr>
            <w:r w:rsidRPr="00442211">
              <w:rPr>
                <w:rFonts w:ascii="Century Gothic" w:hAnsi="Century Gothic"/>
                <w:b/>
                <w:bCs/>
                <w:color w:val="FFFFFF"/>
                <w:sz w:val="18"/>
                <w:szCs w:val="18"/>
                <w:lang w:val="pt-PT"/>
              </w:rPr>
              <w:tab/>
            </w:r>
          </w:p>
        </w:tc>
      </w:tr>
      <w:tr w:rsidR="00245DCD" w:rsidRPr="00442211" w:rsidTr="0097555D">
        <w:trPr>
          <w:trHeight w:hRule="exact" w:val="340"/>
        </w:trPr>
        <w:tc>
          <w:tcPr>
            <w:tcW w:w="8516" w:type="dxa"/>
            <w:gridSpan w:val="2"/>
            <w:tcBorders>
              <w:top w:val="single" w:sz="8" w:space="0" w:color="9BBB59"/>
              <w:left w:val="single" w:sz="8" w:space="0" w:color="9BBB59"/>
              <w:bottom w:val="single" w:sz="8" w:space="0" w:color="9BBB59"/>
              <w:right w:val="single" w:sz="8" w:space="0" w:color="9BBB59"/>
            </w:tcBorders>
          </w:tcPr>
          <w:p w:rsidR="00245DCD" w:rsidRPr="00442211" w:rsidRDefault="0053205F" w:rsidP="0097555D">
            <w:pPr>
              <w:spacing w:after="0"/>
              <w:jc w:val="both"/>
              <w:rPr>
                <w:rFonts w:ascii="Century Gothic" w:hAnsi="Century Gothic"/>
                <w:b/>
                <w:bCs/>
                <w:sz w:val="18"/>
                <w:szCs w:val="18"/>
                <w:lang w:val="pt-PT"/>
              </w:rPr>
            </w:pPr>
            <w:r w:rsidRPr="00442211">
              <w:rPr>
                <w:rFonts w:ascii="Century Gothic" w:hAnsi="Century Gothic"/>
                <w:b/>
                <w:bCs/>
                <w:sz w:val="18"/>
                <w:szCs w:val="18"/>
                <w:lang w:val="pt-PT"/>
              </w:rPr>
              <w:t>Ministério para a Coordenação da Acção Ambiental (MICOA)</w:t>
            </w:r>
          </w:p>
        </w:tc>
      </w:tr>
      <w:tr w:rsidR="00245DCD" w:rsidRPr="00442211" w:rsidTr="0097555D">
        <w:trPr>
          <w:trHeight w:hRule="exact" w:val="340"/>
        </w:trPr>
        <w:tc>
          <w:tcPr>
            <w:tcW w:w="675" w:type="dxa"/>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Pr>
          <w:p w:rsidR="00245DCD" w:rsidRPr="00442211" w:rsidRDefault="005F0D4F" w:rsidP="0097555D">
            <w:pPr>
              <w:spacing w:after="0"/>
              <w:jc w:val="both"/>
              <w:rPr>
                <w:rFonts w:ascii="Century Gothic" w:hAnsi="Century Gothic"/>
                <w:sz w:val="18"/>
                <w:szCs w:val="18"/>
                <w:lang w:val="pt-PT"/>
              </w:rPr>
            </w:pPr>
            <w:r w:rsidRPr="00442211">
              <w:rPr>
                <w:rFonts w:ascii="Century Gothic" w:hAnsi="Century Gothic"/>
                <w:sz w:val="18"/>
                <w:szCs w:val="18"/>
                <w:lang w:val="pt-PT"/>
              </w:rPr>
              <w:t>Direcção</w:t>
            </w:r>
            <w:r w:rsidR="00245DCD" w:rsidRPr="00442211">
              <w:rPr>
                <w:rFonts w:ascii="Century Gothic" w:hAnsi="Century Gothic"/>
                <w:sz w:val="18"/>
                <w:szCs w:val="18"/>
                <w:lang w:val="pt-PT"/>
              </w:rPr>
              <w:t xml:space="preserve"> </w:t>
            </w:r>
            <w:r w:rsidR="00B6649A" w:rsidRPr="00442211">
              <w:rPr>
                <w:rFonts w:ascii="Century Gothic" w:hAnsi="Century Gothic"/>
                <w:sz w:val="18"/>
                <w:szCs w:val="18"/>
                <w:lang w:val="pt-PT"/>
              </w:rPr>
              <w:t>de Planificação</w:t>
            </w:r>
            <w:r w:rsidR="00245DCD" w:rsidRPr="00442211">
              <w:rPr>
                <w:rFonts w:ascii="Century Gothic" w:hAnsi="Century Gothic"/>
                <w:sz w:val="18"/>
                <w:szCs w:val="18"/>
                <w:lang w:val="pt-PT"/>
              </w:rPr>
              <w:t xml:space="preserve"> </w:t>
            </w:r>
            <w:r w:rsidR="00F95D1A" w:rsidRPr="00442211">
              <w:rPr>
                <w:rFonts w:ascii="Century Gothic" w:hAnsi="Century Gothic"/>
                <w:sz w:val="18"/>
                <w:szCs w:val="18"/>
                <w:lang w:val="pt-PT"/>
              </w:rPr>
              <w:t>e Estudos</w:t>
            </w:r>
          </w:p>
          <w:p w:rsidR="00245DCD" w:rsidRPr="00442211" w:rsidRDefault="00245DCD" w:rsidP="0097555D">
            <w:pPr>
              <w:spacing w:after="0"/>
              <w:ind w:left="720"/>
              <w:jc w:val="both"/>
              <w:rPr>
                <w:rFonts w:ascii="Century Gothic" w:hAnsi="Century Gothic"/>
                <w:sz w:val="18"/>
                <w:szCs w:val="18"/>
                <w:lang w:val="pt-PT"/>
              </w:rPr>
            </w:pPr>
          </w:p>
        </w:tc>
      </w:tr>
      <w:tr w:rsidR="00245DCD" w:rsidRPr="00442211" w:rsidTr="0097555D">
        <w:trPr>
          <w:trHeight w:hRule="exact" w:val="340"/>
        </w:trPr>
        <w:tc>
          <w:tcPr>
            <w:tcW w:w="675" w:type="dxa"/>
            <w:tcBorders>
              <w:top w:val="single" w:sz="8" w:space="0" w:color="9BBB59"/>
              <w:left w:val="single" w:sz="8" w:space="0" w:color="9BBB59"/>
              <w:bottom w:val="single" w:sz="8" w:space="0" w:color="9BBB59"/>
            </w:tcBorders>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Borders>
              <w:top w:val="single" w:sz="8" w:space="0" w:color="9BBB59"/>
              <w:bottom w:val="single" w:sz="8" w:space="0" w:color="9BBB59"/>
              <w:right w:val="single" w:sz="8" w:space="0" w:color="9BBB59"/>
            </w:tcBorders>
          </w:tcPr>
          <w:p w:rsidR="00245DCD" w:rsidRPr="00442211" w:rsidRDefault="00245DCD" w:rsidP="0097555D">
            <w:pPr>
              <w:spacing w:after="0"/>
              <w:jc w:val="both"/>
              <w:rPr>
                <w:rFonts w:ascii="Century Gothic" w:hAnsi="Century Gothic"/>
                <w:sz w:val="18"/>
                <w:szCs w:val="18"/>
                <w:lang w:val="pt-PT"/>
              </w:rPr>
            </w:pPr>
            <w:r w:rsidRPr="00442211">
              <w:rPr>
                <w:rFonts w:ascii="Century Gothic" w:hAnsi="Century Gothic"/>
                <w:sz w:val="18"/>
                <w:szCs w:val="18"/>
                <w:lang w:val="pt-PT"/>
              </w:rPr>
              <w:t>Fund</w:t>
            </w:r>
            <w:r w:rsidR="00B6649A" w:rsidRPr="00442211">
              <w:rPr>
                <w:rFonts w:ascii="Century Gothic" w:hAnsi="Century Gothic"/>
                <w:sz w:val="18"/>
                <w:szCs w:val="18"/>
                <w:lang w:val="pt-PT"/>
              </w:rPr>
              <w:t>o do Ambiente</w:t>
            </w:r>
            <w:r w:rsidRPr="00442211">
              <w:rPr>
                <w:rFonts w:ascii="Century Gothic" w:hAnsi="Century Gothic"/>
                <w:sz w:val="18"/>
                <w:szCs w:val="18"/>
                <w:lang w:val="pt-PT"/>
              </w:rPr>
              <w:t xml:space="preserve"> (FUNAB)</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675" w:type="dxa"/>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Pr>
          <w:p w:rsidR="00245DCD" w:rsidRPr="00442211" w:rsidRDefault="0093740C" w:rsidP="0097555D">
            <w:pPr>
              <w:spacing w:after="0"/>
              <w:jc w:val="both"/>
              <w:rPr>
                <w:rFonts w:ascii="Century Gothic" w:hAnsi="Century Gothic"/>
                <w:sz w:val="18"/>
                <w:szCs w:val="18"/>
                <w:lang w:val="pt-PT"/>
              </w:rPr>
            </w:pPr>
            <w:r>
              <w:rPr>
                <w:rFonts w:ascii="Century Gothic" w:hAnsi="Century Gothic"/>
                <w:sz w:val="18"/>
                <w:szCs w:val="18"/>
                <w:lang w:val="pt-PT"/>
              </w:rPr>
              <w:t xml:space="preserve">Conselho Nacional </w:t>
            </w:r>
            <w:r w:rsidR="005A2F98">
              <w:rPr>
                <w:rFonts w:ascii="Century Gothic" w:hAnsi="Century Gothic"/>
                <w:sz w:val="18"/>
                <w:szCs w:val="18"/>
                <w:lang w:val="pt-PT"/>
              </w:rPr>
              <w:t>de</w:t>
            </w:r>
            <w:r>
              <w:rPr>
                <w:rFonts w:ascii="Century Gothic" w:hAnsi="Century Gothic"/>
                <w:sz w:val="18"/>
                <w:szCs w:val="18"/>
                <w:lang w:val="pt-PT"/>
              </w:rPr>
              <w:t xml:space="preserve"> Desenvolvimento Sus</w:t>
            </w:r>
            <w:r w:rsidR="00245DCD" w:rsidRPr="00442211">
              <w:rPr>
                <w:rFonts w:ascii="Century Gothic" w:hAnsi="Century Gothic"/>
                <w:sz w:val="18"/>
                <w:szCs w:val="18"/>
                <w:lang w:val="pt-PT"/>
              </w:rPr>
              <w:t>t</w:t>
            </w:r>
            <w:r w:rsidR="00B6649A" w:rsidRPr="00442211">
              <w:rPr>
                <w:rFonts w:ascii="Century Gothic" w:hAnsi="Century Gothic"/>
                <w:sz w:val="18"/>
                <w:szCs w:val="18"/>
                <w:lang w:val="pt-PT"/>
              </w:rPr>
              <w:t>entável</w:t>
            </w:r>
            <w:r w:rsidR="00245DCD" w:rsidRPr="00442211">
              <w:rPr>
                <w:rFonts w:ascii="Century Gothic" w:hAnsi="Century Gothic"/>
                <w:sz w:val="18"/>
                <w:szCs w:val="18"/>
                <w:lang w:val="pt-PT"/>
              </w:rPr>
              <w:t xml:space="preserve"> (CONDES)</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675" w:type="dxa"/>
            <w:tcBorders>
              <w:top w:val="single" w:sz="8" w:space="0" w:color="9BBB59"/>
              <w:left w:val="single" w:sz="8" w:space="0" w:color="9BBB59"/>
              <w:bottom w:val="single" w:sz="8" w:space="0" w:color="9BBB59"/>
            </w:tcBorders>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Borders>
              <w:top w:val="single" w:sz="8" w:space="0" w:color="9BBB59"/>
              <w:bottom w:val="single" w:sz="8" w:space="0" w:color="9BBB59"/>
              <w:right w:val="single" w:sz="8" w:space="0" w:color="9BBB59"/>
            </w:tcBorders>
          </w:tcPr>
          <w:p w:rsidR="00245DCD" w:rsidRPr="00442211" w:rsidRDefault="005F0D4F" w:rsidP="0097555D">
            <w:pPr>
              <w:spacing w:after="0"/>
              <w:jc w:val="both"/>
              <w:rPr>
                <w:rFonts w:ascii="Century Gothic" w:hAnsi="Century Gothic"/>
                <w:sz w:val="18"/>
                <w:szCs w:val="18"/>
                <w:lang w:val="pt-PT"/>
              </w:rPr>
            </w:pPr>
            <w:r w:rsidRPr="00442211">
              <w:rPr>
                <w:rFonts w:ascii="Century Gothic" w:hAnsi="Century Gothic"/>
                <w:sz w:val="18"/>
                <w:szCs w:val="18"/>
                <w:lang w:val="pt-PT"/>
              </w:rPr>
              <w:t>Direcção Nacional</w:t>
            </w:r>
            <w:r w:rsidR="00245DCD" w:rsidRPr="00442211">
              <w:rPr>
                <w:rFonts w:ascii="Century Gothic" w:hAnsi="Century Gothic"/>
                <w:sz w:val="18"/>
                <w:szCs w:val="18"/>
                <w:lang w:val="pt-PT"/>
              </w:rPr>
              <w:t xml:space="preserve"> </w:t>
            </w:r>
            <w:r w:rsidR="0053205F" w:rsidRPr="00442211">
              <w:rPr>
                <w:rFonts w:ascii="Century Gothic" w:hAnsi="Century Gothic"/>
                <w:sz w:val="18"/>
                <w:szCs w:val="18"/>
                <w:lang w:val="pt-PT"/>
              </w:rPr>
              <w:t>de Promoção</w:t>
            </w:r>
            <w:r w:rsidR="00B6649A" w:rsidRPr="00442211">
              <w:rPr>
                <w:rFonts w:ascii="Century Gothic" w:hAnsi="Century Gothic"/>
                <w:sz w:val="18"/>
                <w:szCs w:val="18"/>
                <w:lang w:val="pt-PT"/>
              </w:rPr>
              <w:t xml:space="preserve"> </w:t>
            </w:r>
            <w:r w:rsidR="00D21AAC" w:rsidRPr="00442211">
              <w:rPr>
                <w:rFonts w:ascii="Century Gothic" w:hAnsi="Century Gothic"/>
                <w:sz w:val="18"/>
                <w:szCs w:val="18"/>
                <w:lang w:val="pt-PT"/>
              </w:rPr>
              <w:t>Ambiental</w:t>
            </w:r>
            <w:r w:rsidR="00245DCD" w:rsidRPr="00442211">
              <w:rPr>
                <w:rFonts w:ascii="Century Gothic" w:hAnsi="Century Gothic"/>
                <w:sz w:val="18"/>
                <w:szCs w:val="18"/>
                <w:lang w:val="pt-PT"/>
              </w:rPr>
              <w:t xml:space="preserve"> (DNPA)</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675" w:type="dxa"/>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Pr>
          <w:p w:rsidR="00245DCD" w:rsidRPr="00442211" w:rsidRDefault="005F0D4F" w:rsidP="0097555D">
            <w:pPr>
              <w:spacing w:after="0"/>
              <w:jc w:val="both"/>
              <w:rPr>
                <w:rFonts w:ascii="Century Gothic" w:hAnsi="Century Gothic"/>
                <w:sz w:val="18"/>
                <w:szCs w:val="18"/>
                <w:lang w:val="pt-PT"/>
              </w:rPr>
            </w:pPr>
            <w:r w:rsidRPr="00442211">
              <w:rPr>
                <w:rFonts w:ascii="Century Gothic" w:hAnsi="Century Gothic"/>
                <w:sz w:val="18"/>
                <w:szCs w:val="18"/>
                <w:lang w:val="pt-PT"/>
              </w:rPr>
              <w:t>Direcção Nacional</w:t>
            </w:r>
            <w:r w:rsidR="00245DCD" w:rsidRPr="00442211">
              <w:rPr>
                <w:rFonts w:ascii="Century Gothic" w:hAnsi="Century Gothic"/>
                <w:sz w:val="18"/>
                <w:szCs w:val="18"/>
                <w:lang w:val="pt-PT"/>
              </w:rPr>
              <w:t xml:space="preserve"> </w:t>
            </w:r>
            <w:r w:rsidR="00B6649A" w:rsidRPr="00442211">
              <w:rPr>
                <w:rFonts w:ascii="Century Gothic" w:hAnsi="Century Gothic"/>
                <w:sz w:val="18"/>
                <w:szCs w:val="18"/>
                <w:lang w:val="pt-PT"/>
              </w:rPr>
              <w:t>de Planeamento e Ordenamento</w:t>
            </w:r>
            <w:r w:rsidR="00245DCD" w:rsidRPr="00442211">
              <w:rPr>
                <w:rFonts w:ascii="Century Gothic" w:hAnsi="Century Gothic"/>
                <w:sz w:val="18"/>
                <w:szCs w:val="18"/>
                <w:lang w:val="pt-PT"/>
              </w:rPr>
              <w:t xml:space="preserve"> Territorial (DNAPOT)</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675" w:type="dxa"/>
            <w:tcBorders>
              <w:top w:val="single" w:sz="8" w:space="0" w:color="9BBB59"/>
              <w:left w:val="single" w:sz="8" w:space="0" w:color="9BBB59"/>
              <w:bottom w:val="single" w:sz="8" w:space="0" w:color="9BBB59"/>
            </w:tcBorders>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Borders>
              <w:top w:val="single" w:sz="8" w:space="0" w:color="9BBB59"/>
              <w:bottom w:val="single" w:sz="8" w:space="0" w:color="9BBB59"/>
              <w:right w:val="single" w:sz="8" w:space="0" w:color="9BBB59"/>
            </w:tcBorders>
          </w:tcPr>
          <w:p w:rsidR="00245DCD" w:rsidRPr="00442211" w:rsidRDefault="005F0D4F" w:rsidP="0097555D">
            <w:pPr>
              <w:spacing w:after="0"/>
              <w:jc w:val="both"/>
              <w:rPr>
                <w:rFonts w:ascii="Century Gothic" w:hAnsi="Century Gothic"/>
                <w:sz w:val="18"/>
                <w:szCs w:val="18"/>
                <w:lang w:val="pt-PT"/>
              </w:rPr>
            </w:pPr>
            <w:r w:rsidRPr="00442211">
              <w:rPr>
                <w:rFonts w:ascii="Century Gothic" w:hAnsi="Century Gothic"/>
                <w:sz w:val="18"/>
                <w:szCs w:val="18"/>
                <w:lang w:val="pt-PT"/>
              </w:rPr>
              <w:t>Direcção Nacional</w:t>
            </w:r>
            <w:r w:rsidR="00245DCD" w:rsidRPr="00442211">
              <w:rPr>
                <w:rFonts w:ascii="Century Gothic" w:hAnsi="Century Gothic"/>
                <w:sz w:val="18"/>
                <w:szCs w:val="18"/>
                <w:lang w:val="pt-PT"/>
              </w:rPr>
              <w:t xml:space="preserve"> </w:t>
            </w:r>
            <w:r w:rsidR="00B6649A" w:rsidRPr="00442211">
              <w:rPr>
                <w:rFonts w:ascii="Century Gothic" w:hAnsi="Century Gothic"/>
                <w:sz w:val="18"/>
                <w:szCs w:val="18"/>
                <w:lang w:val="pt-PT"/>
              </w:rPr>
              <w:t>de Gestão</w:t>
            </w:r>
            <w:r w:rsidR="00245DCD" w:rsidRPr="00442211">
              <w:rPr>
                <w:rFonts w:ascii="Century Gothic" w:hAnsi="Century Gothic"/>
                <w:sz w:val="18"/>
                <w:szCs w:val="18"/>
                <w:lang w:val="pt-PT"/>
              </w:rPr>
              <w:t xml:space="preserve"> </w:t>
            </w:r>
            <w:r w:rsidR="00D21AAC" w:rsidRPr="00442211">
              <w:rPr>
                <w:rFonts w:ascii="Century Gothic" w:hAnsi="Century Gothic"/>
                <w:sz w:val="18"/>
                <w:szCs w:val="18"/>
                <w:lang w:val="pt-PT"/>
              </w:rPr>
              <w:t>Ambiental</w:t>
            </w:r>
            <w:r w:rsidR="00245DCD" w:rsidRPr="00442211">
              <w:rPr>
                <w:rFonts w:ascii="Century Gothic" w:hAnsi="Century Gothic"/>
                <w:sz w:val="18"/>
                <w:szCs w:val="18"/>
                <w:lang w:val="pt-PT"/>
              </w:rPr>
              <w:t xml:space="preserve"> (DNGA)</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675" w:type="dxa"/>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Pr>
          <w:p w:rsidR="00245DCD" w:rsidRPr="00442211" w:rsidRDefault="005F0D4F" w:rsidP="0097555D">
            <w:pPr>
              <w:spacing w:after="0"/>
              <w:jc w:val="both"/>
              <w:rPr>
                <w:rFonts w:ascii="Century Gothic" w:hAnsi="Century Gothic"/>
                <w:sz w:val="18"/>
                <w:szCs w:val="18"/>
                <w:lang w:val="pt-PT"/>
              </w:rPr>
            </w:pPr>
            <w:r w:rsidRPr="00442211">
              <w:rPr>
                <w:rFonts w:ascii="Century Gothic" w:hAnsi="Century Gothic"/>
                <w:sz w:val="18"/>
                <w:szCs w:val="18"/>
                <w:lang w:val="pt-PT"/>
              </w:rPr>
              <w:t>Direcção Nacional</w:t>
            </w:r>
            <w:r w:rsidR="00245DCD" w:rsidRPr="00442211">
              <w:rPr>
                <w:rFonts w:ascii="Century Gothic" w:hAnsi="Century Gothic"/>
                <w:sz w:val="18"/>
                <w:szCs w:val="18"/>
                <w:lang w:val="pt-PT"/>
              </w:rPr>
              <w:t xml:space="preserve"> </w:t>
            </w:r>
            <w:r w:rsidR="00B6649A" w:rsidRPr="00442211">
              <w:rPr>
                <w:rFonts w:ascii="Century Gothic" w:hAnsi="Century Gothic"/>
                <w:sz w:val="18"/>
                <w:szCs w:val="18"/>
                <w:lang w:val="pt-PT"/>
              </w:rPr>
              <w:t>de Avaliação do Impacto</w:t>
            </w:r>
            <w:r w:rsidR="00245DCD" w:rsidRPr="00442211">
              <w:rPr>
                <w:rFonts w:ascii="Century Gothic" w:hAnsi="Century Gothic"/>
                <w:sz w:val="18"/>
                <w:szCs w:val="18"/>
                <w:lang w:val="pt-PT"/>
              </w:rPr>
              <w:t xml:space="preserve"> </w:t>
            </w:r>
            <w:r w:rsidR="00D21AAC" w:rsidRPr="00442211">
              <w:rPr>
                <w:rFonts w:ascii="Century Gothic" w:hAnsi="Century Gothic"/>
                <w:sz w:val="18"/>
                <w:szCs w:val="18"/>
                <w:lang w:val="pt-PT"/>
              </w:rPr>
              <w:t>Ambiental</w:t>
            </w:r>
            <w:r w:rsidR="00245DCD" w:rsidRPr="00442211">
              <w:rPr>
                <w:rFonts w:ascii="Century Gothic" w:hAnsi="Century Gothic"/>
                <w:sz w:val="18"/>
                <w:szCs w:val="18"/>
                <w:lang w:val="pt-PT"/>
              </w:rPr>
              <w:t xml:space="preserve"> (DNAIA)</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675" w:type="dxa"/>
            <w:tcBorders>
              <w:top w:val="single" w:sz="8" w:space="0" w:color="9BBB59"/>
              <w:left w:val="single" w:sz="8" w:space="0" w:color="9BBB59"/>
              <w:bottom w:val="single" w:sz="8" w:space="0" w:color="9BBB59"/>
            </w:tcBorders>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Borders>
              <w:top w:val="single" w:sz="8" w:space="0" w:color="9BBB59"/>
              <w:bottom w:val="single" w:sz="8" w:space="0" w:color="9BBB59"/>
              <w:right w:val="single" w:sz="8" w:space="0" w:color="9BBB59"/>
            </w:tcBorders>
          </w:tcPr>
          <w:p w:rsidR="00245DCD" w:rsidRPr="00442211" w:rsidRDefault="00B6649A" w:rsidP="0097555D">
            <w:pPr>
              <w:spacing w:after="0"/>
              <w:jc w:val="both"/>
              <w:rPr>
                <w:rFonts w:ascii="Century Gothic" w:hAnsi="Century Gothic"/>
                <w:sz w:val="18"/>
                <w:szCs w:val="18"/>
                <w:lang w:val="pt-PT"/>
              </w:rPr>
            </w:pPr>
            <w:r w:rsidRPr="00442211">
              <w:rPr>
                <w:rFonts w:ascii="Century Gothic" w:hAnsi="Century Gothic"/>
                <w:sz w:val="18"/>
                <w:szCs w:val="18"/>
                <w:lang w:val="pt-PT"/>
              </w:rPr>
              <w:t xml:space="preserve">Centro de </w:t>
            </w:r>
            <w:r w:rsidR="005F0D4F" w:rsidRPr="00442211">
              <w:rPr>
                <w:rFonts w:ascii="Century Gothic" w:hAnsi="Century Gothic"/>
                <w:sz w:val="18"/>
                <w:szCs w:val="18"/>
                <w:lang w:val="pt-PT"/>
              </w:rPr>
              <w:t>Desenvolvimento</w:t>
            </w:r>
            <w:r w:rsidR="00245DCD" w:rsidRPr="00442211">
              <w:rPr>
                <w:rFonts w:ascii="Century Gothic" w:hAnsi="Century Gothic"/>
                <w:sz w:val="18"/>
                <w:szCs w:val="18"/>
                <w:lang w:val="pt-PT"/>
              </w:rPr>
              <w:t xml:space="preserve"> </w:t>
            </w:r>
            <w:r w:rsidRPr="00442211">
              <w:rPr>
                <w:rFonts w:ascii="Century Gothic" w:hAnsi="Century Gothic"/>
                <w:sz w:val="18"/>
                <w:szCs w:val="18"/>
                <w:lang w:val="pt-PT"/>
              </w:rPr>
              <w:t>Sustentável</w:t>
            </w:r>
            <w:r w:rsidR="00245DCD" w:rsidRPr="00442211">
              <w:rPr>
                <w:rFonts w:ascii="Century Gothic" w:hAnsi="Century Gothic"/>
                <w:sz w:val="18"/>
                <w:szCs w:val="18"/>
                <w:lang w:val="pt-PT"/>
              </w:rPr>
              <w:t xml:space="preserve"> (CDS)</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675" w:type="dxa"/>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Pr>
          <w:p w:rsidR="00245DCD" w:rsidRPr="00442211" w:rsidRDefault="005F0D4F" w:rsidP="0097555D">
            <w:pPr>
              <w:spacing w:after="0"/>
              <w:jc w:val="both"/>
              <w:rPr>
                <w:rFonts w:ascii="Century Gothic" w:hAnsi="Century Gothic"/>
                <w:sz w:val="18"/>
                <w:szCs w:val="18"/>
                <w:lang w:val="pt-PT"/>
              </w:rPr>
            </w:pPr>
            <w:r w:rsidRPr="00442211">
              <w:rPr>
                <w:rFonts w:ascii="Century Gothic" w:hAnsi="Century Gothic"/>
                <w:sz w:val="18"/>
                <w:szCs w:val="18"/>
                <w:lang w:val="pt-PT"/>
              </w:rPr>
              <w:t>Direcção</w:t>
            </w:r>
            <w:r w:rsidR="00B6649A" w:rsidRPr="00442211">
              <w:rPr>
                <w:rFonts w:ascii="Century Gothic" w:hAnsi="Century Gothic"/>
                <w:sz w:val="18"/>
                <w:szCs w:val="18"/>
                <w:lang w:val="pt-PT"/>
              </w:rPr>
              <w:t xml:space="preserve"> </w:t>
            </w:r>
            <w:r w:rsidR="005A2F98">
              <w:rPr>
                <w:rFonts w:ascii="Century Gothic" w:hAnsi="Century Gothic"/>
                <w:sz w:val="18"/>
                <w:szCs w:val="18"/>
                <w:lang w:val="pt-PT"/>
              </w:rPr>
              <w:t xml:space="preserve">de </w:t>
            </w:r>
            <w:r w:rsidR="00B6649A" w:rsidRPr="00442211">
              <w:rPr>
                <w:rFonts w:ascii="Century Gothic" w:hAnsi="Century Gothic"/>
                <w:sz w:val="18"/>
                <w:szCs w:val="18"/>
                <w:lang w:val="pt-PT"/>
              </w:rPr>
              <w:t>Controlo da Poluição</w:t>
            </w:r>
          </w:p>
          <w:p w:rsidR="00245DCD" w:rsidRPr="00442211" w:rsidRDefault="00245DCD" w:rsidP="0097555D">
            <w:pPr>
              <w:spacing w:after="0"/>
              <w:ind w:left="720"/>
              <w:jc w:val="both"/>
              <w:rPr>
                <w:rFonts w:ascii="Century Gothic" w:hAnsi="Century Gothic"/>
                <w:sz w:val="18"/>
                <w:szCs w:val="18"/>
                <w:lang w:val="pt-PT"/>
              </w:rPr>
            </w:pPr>
          </w:p>
        </w:tc>
      </w:tr>
      <w:tr w:rsidR="00245DCD" w:rsidRPr="00442211" w:rsidTr="0097555D">
        <w:trPr>
          <w:trHeight w:hRule="exact" w:val="340"/>
        </w:trPr>
        <w:tc>
          <w:tcPr>
            <w:tcW w:w="675" w:type="dxa"/>
            <w:tcBorders>
              <w:top w:val="single" w:sz="8" w:space="0" w:color="9BBB59"/>
              <w:left w:val="single" w:sz="8" w:space="0" w:color="9BBB59"/>
              <w:bottom w:val="single" w:sz="8" w:space="0" w:color="9BBB59"/>
            </w:tcBorders>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Borders>
              <w:top w:val="single" w:sz="8" w:space="0" w:color="9BBB59"/>
              <w:bottom w:val="single" w:sz="8" w:space="0" w:color="9BBB59"/>
              <w:right w:val="single" w:sz="8" w:space="0" w:color="9BBB59"/>
            </w:tcBorders>
          </w:tcPr>
          <w:p w:rsidR="00245DCD" w:rsidRPr="00442211" w:rsidRDefault="00B6649A" w:rsidP="0097555D">
            <w:pPr>
              <w:spacing w:after="0"/>
              <w:jc w:val="both"/>
              <w:rPr>
                <w:rFonts w:ascii="Century Gothic" w:hAnsi="Century Gothic"/>
                <w:sz w:val="18"/>
                <w:szCs w:val="18"/>
                <w:lang w:val="pt-PT"/>
              </w:rPr>
            </w:pPr>
            <w:r w:rsidRPr="00442211">
              <w:rPr>
                <w:rFonts w:ascii="Century Gothic" w:hAnsi="Century Gothic"/>
                <w:sz w:val="18"/>
                <w:szCs w:val="18"/>
                <w:lang w:val="pt-PT"/>
              </w:rPr>
              <w:t xml:space="preserve">Direcção </w:t>
            </w:r>
            <w:r w:rsidR="00245DCD" w:rsidRPr="00442211">
              <w:rPr>
                <w:rFonts w:ascii="Century Gothic" w:hAnsi="Century Gothic"/>
                <w:sz w:val="18"/>
                <w:szCs w:val="18"/>
                <w:lang w:val="pt-PT"/>
              </w:rPr>
              <w:t xml:space="preserve">Provincial </w:t>
            </w:r>
            <w:r w:rsidRPr="00442211">
              <w:rPr>
                <w:rFonts w:ascii="Century Gothic" w:hAnsi="Century Gothic"/>
                <w:sz w:val="18"/>
                <w:szCs w:val="18"/>
                <w:lang w:val="pt-PT"/>
              </w:rPr>
              <w:t>de</w:t>
            </w:r>
            <w:r w:rsidR="00245DCD" w:rsidRPr="00442211">
              <w:rPr>
                <w:rFonts w:ascii="Century Gothic" w:hAnsi="Century Gothic"/>
                <w:sz w:val="18"/>
                <w:szCs w:val="18"/>
                <w:lang w:val="pt-PT"/>
              </w:rPr>
              <w:t xml:space="preserve"> Coord</w:t>
            </w:r>
            <w:r w:rsidRPr="00442211">
              <w:rPr>
                <w:rFonts w:ascii="Century Gothic" w:hAnsi="Century Gothic"/>
                <w:sz w:val="18"/>
                <w:szCs w:val="18"/>
                <w:lang w:val="pt-PT"/>
              </w:rPr>
              <w:t>e</w:t>
            </w:r>
            <w:r w:rsidR="00245DCD" w:rsidRPr="00442211">
              <w:rPr>
                <w:rFonts w:ascii="Century Gothic" w:hAnsi="Century Gothic"/>
                <w:sz w:val="18"/>
                <w:szCs w:val="18"/>
                <w:lang w:val="pt-PT"/>
              </w:rPr>
              <w:t>na</w:t>
            </w:r>
            <w:r w:rsidR="005F0D4F" w:rsidRPr="00442211">
              <w:rPr>
                <w:rFonts w:ascii="Century Gothic" w:hAnsi="Century Gothic"/>
                <w:sz w:val="18"/>
                <w:szCs w:val="18"/>
                <w:lang w:val="pt-PT"/>
              </w:rPr>
              <w:t>ção</w:t>
            </w:r>
            <w:r w:rsidR="00245DCD" w:rsidRPr="00442211">
              <w:rPr>
                <w:rFonts w:ascii="Century Gothic" w:hAnsi="Century Gothic"/>
                <w:sz w:val="18"/>
                <w:szCs w:val="18"/>
                <w:lang w:val="pt-PT"/>
              </w:rPr>
              <w:t xml:space="preserve"> </w:t>
            </w:r>
            <w:r w:rsidR="0053205F" w:rsidRPr="00442211">
              <w:rPr>
                <w:rFonts w:ascii="Century Gothic" w:hAnsi="Century Gothic"/>
                <w:sz w:val="18"/>
                <w:szCs w:val="18"/>
                <w:lang w:val="pt-PT"/>
              </w:rPr>
              <w:t>da Acção</w:t>
            </w:r>
            <w:r w:rsidRPr="00442211">
              <w:rPr>
                <w:rFonts w:ascii="Century Gothic" w:hAnsi="Century Gothic"/>
                <w:sz w:val="18"/>
                <w:szCs w:val="18"/>
                <w:lang w:val="pt-PT"/>
              </w:rPr>
              <w:t xml:space="preserve"> </w:t>
            </w:r>
            <w:r w:rsidR="00D21AAC" w:rsidRPr="00442211">
              <w:rPr>
                <w:rFonts w:ascii="Century Gothic" w:hAnsi="Century Gothic"/>
                <w:sz w:val="18"/>
                <w:szCs w:val="18"/>
                <w:lang w:val="pt-PT"/>
              </w:rPr>
              <w:t>Ambiental</w:t>
            </w:r>
            <w:r w:rsidR="00245DCD" w:rsidRPr="00442211">
              <w:rPr>
                <w:rFonts w:ascii="Century Gothic" w:hAnsi="Century Gothic"/>
                <w:sz w:val="18"/>
                <w:szCs w:val="18"/>
                <w:lang w:val="pt-PT"/>
              </w:rPr>
              <w:t xml:space="preserve"> (DPCOA)</w:t>
            </w:r>
          </w:p>
          <w:p w:rsidR="00245DCD" w:rsidRPr="00442211" w:rsidRDefault="00245DCD" w:rsidP="0097555D">
            <w:pPr>
              <w:spacing w:after="0"/>
              <w:jc w:val="both"/>
              <w:rPr>
                <w:rFonts w:ascii="Century Gothic" w:hAnsi="Century Gothic"/>
                <w:sz w:val="18"/>
                <w:szCs w:val="18"/>
                <w:lang w:val="pt-PT"/>
              </w:rPr>
            </w:pPr>
          </w:p>
        </w:tc>
      </w:tr>
      <w:tr w:rsidR="00245DCD" w:rsidRPr="00442211" w:rsidTr="0097555D">
        <w:trPr>
          <w:trHeight w:hRule="exact" w:val="340"/>
        </w:trPr>
        <w:tc>
          <w:tcPr>
            <w:tcW w:w="8516" w:type="dxa"/>
            <w:gridSpan w:val="2"/>
          </w:tcPr>
          <w:p w:rsidR="00245DCD" w:rsidRPr="00442211" w:rsidRDefault="008C56B4" w:rsidP="0097555D">
            <w:pPr>
              <w:spacing w:after="0"/>
              <w:rPr>
                <w:rFonts w:ascii="Century Gothic" w:hAnsi="Century Gothic"/>
                <w:b/>
                <w:bCs/>
                <w:sz w:val="18"/>
                <w:szCs w:val="18"/>
                <w:lang w:val="pt-PT"/>
              </w:rPr>
            </w:pPr>
            <w:r w:rsidRPr="00442211">
              <w:rPr>
                <w:rFonts w:ascii="Century Gothic" w:hAnsi="Century Gothic"/>
                <w:b/>
                <w:bCs/>
                <w:sz w:val="18"/>
                <w:szCs w:val="18"/>
                <w:lang w:val="pt-PT"/>
              </w:rPr>
              <w:t>Ministério das Finanças</w:t>
            </w:r>
            <w:r w:rsidR="00245DCD" w:rsidRPr="00442211">
              <w:rPr>
                <w:rFonts w:ascii="Century Gothic" w:hAnsi="Century Gothic"/>
                <w:b/>
                <w:bCs/>
                <w:sz w:val="18"/>
                <w:szCs w:val="18"/>
                <w:lang w:val="pt-PT"/>
              </w:rPr>
              <w:t xml:space="preserve"> (MF)</w:t>
            </w:r>
          </w:p>
          <w:p w:rsidR="00245DCD" w:rsidRPr="00442211" w:rsidRDefault="00245DCD" w:rsidP="0097555D">
            <w:pPr>
              <w:spacing w:after="0"/>
              <w:rPr>
                <w:rFonts w:ascii="Century Gothic" w:hAnsi="Century Gothic"/>
                <w:b/>
                <w:bCs/>
                <w:sz w:val="18"/>
                <w:szCs w:val="18"/>
                <w:lang w:val="pt-PT"/>
              </w:rPr>
            </w:pPr>
          </w:p>
        </w:tc>
      </w:tr>
      <w:tr w:rsidR="00245DCD" w:rsidRPr="00442211" w:rsidTr="0097555D">
        <w:trPr>
          <w:trHeight w:hRule="exact" w:val="340"/>
        </w:trPr>
        <w:tc>
          <w:tcPr>
            <w:tcW w:w="8516" w:type="dxa"/>
            <w:gridSpan w:val="2"/>
            <w:tcBorders>
              <w:top w:val="single" w:sz="8" w:space="0" w:color="9BBB59"/>
              <w:left w:val="single" w:sz="8" w:space="0" w:color="9BBB59"/>
              <w:bottom w:val="single" w:sz="8" w:space="0" w:color="9BBB59"/>
              <w:right w:val="single" w:sz="8" w:space="0" w:color="9BBB59"/>
            </w:tcBorders>
          </w:tcPr>
          <w:p w:rsidR="00245DCD" w:rsidRPr="00442211" w:rsidRDefault="005F0D4F" w:rsidP="00B6649A">
            <w:pPr>
              <w:spacing w:after="0"/>
              <w:rPr>
                <w:rFonts w:ascii="Century Gothic" w:hAnsi="Century Gothic"/>
                <w:b/>
                <w:bCs/>
                <w:sz w:val="18"/>
                <w:szCs w:val="18"/>
                <w:lang w:val="pt-PT"/>
              </w:rPr>
            </w:pPr>
            <w:r w:rsidRPr="00442211">
              <w:rPr>
                <w:rFonts w:ascii="Century Gothic" w:hAnsi="Century Gothic"/>
                <w:b/>
                <w:bCs/>
                <w:sz w:val="18"/>
                <w:szCs w:val="18"/>
                <w:lang w:val="pt-PT"/>
              </w:rPr>
              <w:t>Ministério</w:t>
            </w:r>
            <w:r w:rsidR="00245DCD" w:rsidRPr="00442211">
              <w:rPr>
                <w:rFonts w:ascii="Century Gothic" w:hAnsi="Century Gothic"/>
                <w:b/>
                <w:bCs/>
                <w:sz w:val="18"/>
                <w:szCs w:val="18"/>
                <w:lang w:val="pt-PT"/>
              </w:rPr>
              <w:t xml:space="preserve"> </w:t>
            </w:r>
            <w:r w:rsidR="00B6649A" w:rsidRPr="00442211">
              <w:rPr>
                <w:rFonts w:ascii="Century Gothic" w:hAnsi="Century Gothic"/>
                <w:b/>
                <w:bCs/>
                <w:sz w:val="18"/>
                <w:szCs w:val="18"/>
                <w:lang w:val="pt-PT"/>
              </w:rPr>
              <w:t xml:space="preserve">da </w:t>
            </w:r>
            <w:r w:rsidR="00245DCD" w:rsidRPr="00442211">
              <w:rPr>
                <w:rFonts w:ascii="Century Gothic" w:hAnsi="Century Gothic"/>
                <w:b/>
                <w:bCs/>
                <w:sz w:val="18"/>
                <w:szCs w:val="18"/>
                <w:lang w:val="pt-PT"/>
              </w:rPr>
              <w:t>Plan</w:t>
            </w:r>
            <w:r w:rsidR="00B6649A" w:rsidRPr="00442211">
              <w:rPr>
                <w:rFonts w:ascii="Century Gothic" w:hAnsi="Century Gothic"/>
                <w:b/>
                <w:bCs/>
                <w:sz w:val="18"/>
                <w:szCs w:val="18"/>
                <w:lang w:val="pt-PT"/>
              </w:rPr>
              <w:t xml:space="preserve">ificação e </w:t>
            </w:r>
            <w:r w:rsidRPr="00442211">
              <w:rPr>
                <w:rFonts w:ascii="Century Gothic" w:hAnsi="Century Gothic"/>
                <w:b/>
                <w:bCs/>
                <w:sz w:val="18"/>
                <w:szCs w:val="18"/>
                <w:lang w:val="pt-PT"/>
              </w:rPr>
              <w:t>Desenvolvimento</w:t>
            </w:r>
            <w:r w:rsidR="00245DCD" w:rsidRPr="00442211">
              <w:rPr>
                <w:rFonts w:ascii="Century Gothic" w:hAnsi="Century Gothic"/>
                <w:b/>
                <w:bCs/>
                <w:sz w:val="18"/>
                <w:szCs w:val="18"/>
                <w:lang w:val="pt-PT"/>
              </w:rPr>
              <w:t xml:space="preserve"> (MPD)</w:t>
            </w:r>
            <w:r w:rsidR="00245DCD" w:rsidRPr="00442211">
              <w:rPr>
                <w:rFonts w:ascii="Century Gothic" w:hAnsi="Century Gothic"/>
                <w:b/>
                <w:bCs/>
                <w:sz w:val="18"/>
                <w:szCs w:val="18"/>
                <w:lang w:val="pt-PT"/>
              </w:rPr>
              <w:br/>
            </w:r>
          </w:p>
        </w:tc>
      </w:tr>
      <w:tr w:rsidR="00245DCD" w:rsidRPr="00442211" w:rsidTr="0097555D">
        <w:trPr>
          <w:trHeight w:hRule="exact" w:val="340"/>
        </w:trPr>
        <w:tc>
          <w:tcPr>
            <w:tcW w:w="8516" w:type="dxa"/>
            <w:gridSpan w:val="2"/>
          </w:tcPr>
          <w:p w:rsidR="00245DCD" w:rsidRPr="00442211" w:rsidRDefault="005F0D4F" w:rsidP="0097555D">
            <w:pPr>
              <w:spacing w:after="0"/>
              <w:rPr>
                <w:rFonts w:ascii="Century Gothic" w:hAnsi="Century Gothic"/>
                <w:b/>
                <w:bCs/>
                <w:sz w:val="18"/>
                <w:szCs w:val="18"/>
                <w:lang w:val="pt-PT"/>
              </w:rPr>
            </w:pPr>
            <w:r w:rsidRPr="00442211">
              <w:rPr>
                <w:rFonts w:ascii="Century Gothic" w:hAnsi="Century Gothic"/>
                <w:b/>
                <w:bCs/>
                <w:sz w:val="18"/>
                <w:szCs w:val="18"/>
                <w:lang w:val="pt-PT"/>
              </w:rPr>
              <w:t>Ministério</w:t>
            </w:r>
            <w:r w:rsidR="00245DCD" w:rsidRPr="00442211">
              <w:rPr>
                <w:rFonts w:ascii="Century Gothic" w:hAnsi="Century Gothic"/>
                <w:b/>
                <w:bCs/>
                <w:sz w:val="18"/>
                <w:szCs w:val="18"/>
                <w:lang w:val="pt-PT"/>
              </w:rPr>
              <w:t xml:space="preserve"> </w:t>
            </w:r>
            <w:r w:rsidR="00B668E8" w:rsidRPr="00442211">
              <w:rPr>
                <w:rFonts w:ascii="Century Gothic" w:hAnsi="Century Gothic"/>
                <w:b/>
                <w:bCs/>
                <w:sz w:val="18"/>
                <w:szCs w:val="18"/>
                <w:lang w:val="pt-PT"/>
              </w:rPr>
              <w:t>da Agricultura</w:t>
            </w:r>
            <w:r w:rsidR="00245DCD" w:rsidRPr="00442211">
              <w:rPr>
                <w:rFonts w:ascii="Century Gothic" w:hAnsi="Century Gothic"/>
                <w:b/>
                <w:bCs/>
                <w:sz w:val="18"/>
                <w:szCs w:val="18"/>
                <w:lang w:val="pt-PT"/>
              </w:rPr>
              <w:t xml:space="preserve"> (MINAG)</w:t>
            </w:r>
          </w:p>
          <w:p w:rsidR="00245DCD" w:rsidRPr="00442211" w:rsidRDefault="00245DCD" w:rsidP="0097555D">
            <w:pPr>
              <w:spacing w:after="0"/>
              <w:rPr>
                <w:rFonts w:ascii="Century Gothic" w:hAnsi="Century Gothic"/>
                <w:b/>
                <w:bCs/>
                <w:sz w:val="18"/>
                <w:szCs w:val="18"/>
                <w:lang w:val="pt-PT"/>
              </w:rPr>
            </w:pPr>
          </w:p>
        </w:tc>
      </w:tr>
      <w:tr w:rsidR="00245DCD" w:rsidRPr="00442211" w:rsidTr="0097555D">
        <w:trPr>
          <w:trHeight w:hRule="exact" w:val="340"/>
        </w:trPr>
        <w:tc>
          <w:tcPr>
            <w:tcW w:w="675" w:type="dxa"/>
            <w:tcBorders>
              <w:top w:val="single" w:sz="8" w:space="0" w:color="9BBB59"/>
              <w:left w:val="single" w:sz="8" w:space="0" w:color="9BBB59"/>
              <w:bottom w:val="single" w:sz="8" w:space="0" w:color="9BBB59"/>
            </w:tcBorders>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Borders>
              <w:top w:val="single" w:sz="8" w:space="0" w:color="9BBB59"/>
              <w:bottom w:val="single" w:sz="8" w:space="0" w:color="9BBB59"/>
              <w:right w:val="single" w:sz="8" w:space="0" w:color="9BBB59"/>
            </w:tcBorders>
          </w:tcPr>
          <w:p w:rsidR="00245DCD" w:rsidRPr="00442211" w:rsidRDefault="005F0D4F" w:rsidP="00B6649A">
            <w:pPr>
              <w:spacing w:after="0"/>
              <w:jc w:val="both"/>
              <w:rPr>
                <w:rFonts w:ascii="Century Gothic" w:hAnsi="Century Gothic"/>
                <w:sz w:val="18"/>
                <w:szCs w:val="18"/>
                <w:lang w:val="pt-PT"/>
              </w:rPr>
            </w:pPr>
            <w:r w:rsidRPr="00442211">
              <w:rPr>
                <w:rFonts w:ascii="Century Gothic" w:hAnsi="Century Gothic"/>
                <w:sz w:val="18"/>
                <w:szCs w:val="18"/>
                <w:lang w:val="pt-PT"/>
              </w:rPr>
              <w:t>Direcção Nacional</w:t>
            </w:r>
            <w:r w:rsidR="00245DCD" w:rsidRPr="00442211">
              <w:rPr>
                <w:rFonts w:ascii="Century Gothic" w:hAnsi="Century Gothic"/>
                <w:sz w:val="18"/>
                <w:szCs w:val="18"/>
                <w:lang w:val="pt-PT"/>
              </w:rPr>
              <w:t xml:space="preserve"> </w:t>
            </w:r>
            <w:r w:rsidR="00B6649A" w:rsidRPr="00442211">
              <w:rPr>
                <w:rFonts w:ascii="Century Gothic" w:hAnsi="Century Gothic"/>
                <w:sz w:val="18"/>
                <w:szCs w:val="18"/>
                <w:lang w:val="pt-PT"/>
              </w:rPr>
              <w:t xml:space="preserve">de Terras e </w:t>
            </w:r>
            <w:r w:rsidR="00A86F36" w:rsidRPr="00442211">
              <w:rPr>
                <w:rFonts w:ascii="Century Gothic" w:hAnsi="Century Gothic"/>
                <w:sz w:val="18"/>
                <w:szCs w:val="18"/>
                <w:lang w:val="pt-PT"/>
              </w:rPr>
              <w:t>Floresta</w:t>
            </w:r>
            <w:r w:rsidR="00B6649A" w:rsidRPr="00442211">
              <w:rPr>
                <w:rFonts w:ascii="Century Gothic" w:hAnsi="Century Gothic"/>
                <w:sz w:val="18"/>
                <w:szCs w:val="18"/>
                <w:lang w:val="pt-PT"/>
              </w:rPr>
              <w:t>s</w:t>
            </w:r>
          </w:p>
        </w:tc>
      </w:tr>
      <w:tr w:rsidR="00245DCD" w:rsidRPr="00442211" w:rsidTr="0097555D">
        <w:trPr>
          <w:trHeight w:hRule="exact" w:val="340"/>
        </w:trPr>
        <w:tc>
          <w:tcPr>
            <w:tcW w:w="675" w:type="dxa"/>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Pr>
          <w:p w:rsidR="00245DCD" w:rsidRPr="00442211" w:rsidRDefault="005A2F98" w:rsidP="0097555D">
            <w:pPr>
              <w:spacing w:after="0"/>
              <w:jc w:val="both"/>
              <w:rPr>
                <w:rFonts w:ascii="Century Gothic" w:hAnsi="Century Gothic"/>
                <w:sz w:val="18"/>
                <w:szCs w:val="18"/>
                <w:lang w:val="pt-PT"/>
              </w:rPr>
            </w:pPr>
            <w:r w:rsidRPr="00442211">
              <w:rPr>
                <w:rFonts w:ascii="Century Gothic" w:hAnsi="Century Gothic"/>
                <w:sz w:val="18"/>
                <w:szCs w:val="18"/>
                <w:lang w:val="pt-PT"/>
              </w:rPr>
              <w:t xml:space="preserve">Direcção </w:t>
            </w:r>
            <w:r w:rsidR="00245DCD" w:rsidRPr="00442211">
              <w:rPr>
                <w:rFonts w:ascii="Century Gothic" w:hAnsi="Century Gothic"/>
                <w:sz w:val="18"/>
                <w:szCs w:val="18"/>
                <w:lang w:val="pt-PT"/>
              </w:rPr>
              <w:t xml:space="preserve">Provincial </w:t>
            </w:r>
            <w:r w:rsidR="00B668E8" w:rsidRPr="00442211">
              <w:rPr>
                <w:rFonts w:ascii="Century Gothic" w:hAnsi="Century Gothic"/>
                <w:sz w:val="18"/>
                <w:szCs w:val="18"/>
                <w:lang w:val="pt-PT"/>
              </w:rPr>
              <w:t>da Agricultura</w:t>
            </w:r>
            <w:r w:rsidR="00245DCD" w:rsidRPr="00442211">
              <w:rPr>
                <w:rFonts w:ascii="Century Gothic" w:hAnsi="Century Gothic"/>
                <w:sz w:val="18"/>
                <w:szCs w:val="18"/>
                <w:lang w:val="pt-PT"/>
              </w:rPr>
              <w:t xml:space="preserve"> (DPAG)</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8516" w:type="dxa"/>
            <w:gridSpan w:val="2"/>
            <w:tcBorders>
              <w:top w:val="single" w:sz="8" w:space="0" w:color="9BBB59"/>
              <w:left w:val="single" w:sz="8" w:space="0" w:color="9BBB59"/>
              <w:bottom w:val="single" w:sz="8" w:space="0" w:color="9BBB59"/>
              <w:right w:val="single" w:sz="8" w:space="0" w:color="9BBB59"/>
            </w:tcBorders>
          </w:tcPr>
          <w:p w:rsidR="00245DCD" w:rsidRPr="00442211" w:rsidRDefault="005F0D4F" w:rsidP="0097555D">
            <w:pPr>
              <w:spacing w:after="0"/>
              <w:jc w:val="both"/>
              <w:rPr>
                <w:rFonts w:ascii="Century Gothic" w:hAnsi="Century Gothic"/>
                <w:b/>
                <w:bCs/>
                <w:sz w:val="18"/>
                <w:szCs w:val="18"/>
                <w:lang w:val="pt-PT"/>
              </w:rPr>
            </w:pPr>
            <w:r w:rsidRPr="00442211">
              <w:rPr>
                <w:rFonts w:ascii="Century Gothic" w:hAnsi="Century Gothic"/>
                <w:b/>
                <w:bCs/>
                <w:sz w:val="18"/>
                <w:szCs w:val="18"/>
                <w:lang w:val="pt-PT"/>
              </w:rPr>
              <w:t>Ministério</w:t>
            </w:r>
            <w:r w:rsidR="00245DCD" w:rsidRPr="00442211">
              <w:rPr>
                <w:rFonts w:ascii="Century Gothic" w:hAnsi="Century Gothic"/>
                <w:b/>
                <w:bCs/>
                <w:sz w:val="18"/>
                <w:szCs w:val="18"/>
                <w:lang w:val="pt-PT"/>
              </w:rPr>
              <w:t xml:space="preserve"> </w:t>
            </w:r>
            <w:r w:rsidR="0053205F" w:rsidRPr="00442211">
              <w:rPr>
                <w:rFonts w:ascii="Century Gothic" w:hAnsi="Century Gothic"/>
                <w:b/>
                <w:bCs/>
                <w:sz w:val="18"/>
                <w:szCs w:val="18"/>
                <w:lang w:val="pt-PT"/>
              </w:rPr>
              <w:t>do</w:t>
            </w:r>
            <w:r w:rsidR="00245DCD" w:rsidRPr="00442211">
              <w:rPr>
                <w:rFonts w:ascii="Century Gothic" w:hAnsi="Century Gothic"/>
                <w:b/>
                <w:bCs/>
                <w:sz w:val="18"/>
                <w:szCs w:val="18"/>
                <w:lang w:val="pt-PT"/>
              </w:rPr>
              <w:t xml:space="preserve"> </w:t>
            </w:r>
            <w:r w:rsidR="001D1D99" w:rsidRPr="00442211">
              <w:rPr>
                <w:rFonts w:ascii="Century Gothic" w:hAnsi="Century Gothic"/>
                <w:b/>
                <w:bCs/>
                <w:sz w:val="18"/>
                <w:szCs w:val="18"/>
                <w:lang w:val="pt-PT"/>
              </w:rPr>
              <w:t>Turismo</w:t>
            </w:r>
            <w:r w:rsidR="00245DCD" w:rsidRPr="00442211">
              <w:rPr>
                <w:rFonts w:ascii="Century Gothic" w:hAnsi="Century Gothic"/>
                <w:b/>
                <w:bCs/>
                <w:sz w:val="18"/>
                <w:szCs w:val="18"/>
                <w:lang w:val="pt-PT"/>
              </w:rPr>
              <w:t xml:space="preserve"> (MITUR)</w:t>
            </w:r>
          </w:p>
          <w:p w:rsidR="00245DCD" w:rsidRPr="00442211" w:rsidRDefault="00245DCD" w:rsidP="0097555D">
            <w:pPr>
              <w:spacing w:after="0"/>
              <w:ind w:firstLine="720"/>
              <w:jc w:val="both"/>
              <w:rPr>
                <w:rFonts w:ascii="Century Gothic" w:hAnsi="Century Gothic"/>
                <w:b/>
                <w:bCs/>
                <w:sz w:val="18"/>
                <w:szCs w:val="18"/>
                <w:lang w:val="pt-PT"/>
              </w:rPr>
            </w:pPr>
          </w:p>
        </w:tc>
      </w:tr>
      <w:tr w:rsidR="00245DCD" w:rsidRPr="00442211" w:rsidTr="0097555D">
        <w:trPr>
          <w:trHeight w:hRule="exact" w:val="340"/>
        </w:trPr>
        <w:tc>
          <w:tcPr>
            <w:tcW w:w="675" w:type="dxa"/>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Pr>
          <w:p w:rsidR="00245DCD" w:rsidRPr="00442211" w:rsidRDefault="0053205F" w:rsidP="0097555D">
            <w:pPr>
              <w:spacing w:after="0"/>
              <w:jc w:val="both"/>
              <w:rPr>
                <w:rFonts w:ascii="Century Gothic" w:hAnsi="Century Gothic"/>
                <w:sz w:val="18"/>
                <w:szCs w:val="18"/>
                <w:lang w:val="pt-PT"/>
              </w:rPr>
            </w:pPr>
            <w:r w:rsidRPr="00442211">
              <w:rPr>
                <w:rFonts w:ascii="Century Gothic" w:hAnsi="Century Gothic"/>
                <w:sz w:val="18"/>
                <w:szCs w:val="18"/>
                <w:lang w:val="pt-PT"/>
              </w:rPr>
              <w:t xml:space="preserve">Direcção Nacional das Áreas de Conservação (DNAC) </w:t>
            </w:r>
          </w:p>
          <w:p w:rsidR="00245DCD" w:rsidRPr="00442211" w:rsidRDefault="00245DCD" w:rsidP="0097555D">
            <w:pPr>
              <w:spacing w:after="0"/>
              <w:ind w:firstLine="720"/>
              <w:jc w:val="both"/>
              <w:rPr>
                <w:rFonts w:ascii="Century Gothic" w:hAnsi="Century Gothic"/>
                <w:sz w:val="18"/>
                <w:szCs w:val="18"/>
                <w:lang w:val="pt-PT"/>
              </w:rPr>
            </w:pPr>
          </w:p>
        </w:tc>
      </w:tr>
      <w:tr w:rsidR="00245DCD" w:rsidRPr="00442211" w:rsidTr="0097555D">
        <w:trPr>
          <w:trHeight w:hRule="exact" w:val="340"/>
        </w:trPr>
        <w:tc>
          <w:tcPr>
            <w:tcW w:w="675" w:type="dxa"/>
            <w:tcBorders>
              <w:top w:val="single" w:sz="8" w:space="0" w:color="9BBB59"/>
              <w:left w:val="single" w:sz="8" w:space="0" w:color="9BBB59"/>
              <w:bottom w:val="single" w:sz="8" w:space="0" w:color="9BBB59"/>
            </w:tcBorders>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Borders>
              <w:top w:val="single" w:sz="8" w:space="0" w:color="9BBB59"/>
              <w:bottom w:val="single" w:sz="8" w:space="0" w:color="9BBB59"/>
              <w:right w:val="single" w:sz="8" w:space="0" w:color="9BBB59"/>
            </w:tcBorders>
          </w:tcPr>
          <w:p w:rsidR="00245DCD" w:rsidRPr="00442211" w:rsidRDefault="00771067" w:rsidP="0097555D">
            <w:pPr>
              <w:spacing w:after="0"/>
              <w:jc w:val="both"/>
              <w:rPr>
                <w:rFonts w:ascii="Century Gothic" w:hAnsi="Century Gothic"/>
                <w:sz w:val="18"/>
                <w:szCs w:val="18"/>
                <w:lang w:val="pt-PT"/>
              </w:rPr>
            </w:pPr>
            <w:r w:rsidRPr="00442211">
              <w:rPr>
                <w:rFonts w:ascii="Century Gothic" w:hAnsi="Century Gothic"/>
                <w:sz w:val="18"/>
                <w:szCs w:val="18"/>
                <w:lang w:val="pt-PT"/>
              </w:rPr>
              <w:t xml:space="preserve">Direcção </w:t>
            </w:r>
            <w:r w:rsidR="00245DCD" w:rsidRPr="00442211">
              <w:rPr>
                <w:rFonts w:ascii="Century Gothic" w:hAnsi="Century Gothic"/>
                <w:sz w:val="18"/>
                <w:szCs w:val="18"/>
                <w:lang w:val="pt-PT"/>
              </w:rPr>
              <w:t xml:space="preserve">Provincial </w:t>
            </w:r>
            <w:r w:rsidRPr="00442211">
              <w:rPr>
                <w:rFonts w:ascii="Century Gothic" w:hAnsi="Century Gothic"/>
                <w:sz w:val="18"/>
                <w:szCs w:val="18"/>
                <w:lang w:val="pt-PT"/>
              </w:rPr>
              <w:t>do</w:t>
            </w:r>
            <w:r w:rsidR="00245DCD" w:rsidRPr="00442211">
              <w:rPr>
                <w:rFonts w:ascii="Century Gothic" w:hAnsi="Century Gothic"/>
                <w:sz w:val="18"/>
                <w:szCs w:val="18"/>
                <w:lang w:val="pt-PT"/>
              </w:rPr>
              <w:t xml:space="preserve"> </w:t>
            </w:r>
            <w:r w:rsidR="001D1D99" w:rsidRPr="00442211">
              <w:rPr>
                <w:rFonts w:ascii="Century Gothic" w:hAnsi="Century Gothic"/>
                <w:sz w:val="18"/>
                <w:szCs w:val="18"/>
                <w:lang w:val="pt-PT"/>
              </w:rPr>
              <w:t>Turismo</w:t>
            </w:r>
            <w:r w:rsidR="00245DCD" w:rsidRPr="00442211">
              <w:rPr>
                <w:rFonts w:ascii="Century Gothic" w:hAnsi="Century Gothic"/>
                <w:sz w:val="18"/>
                <w:szCs w:val="18"/>
                <w:lang w:val="pt-PT"/>
              </w:rPr>
              <w:t xml:space="preserve"> (DPTUR)</w:t>
            </w:r>
          </w:p>
          <w:p w:rsidR="00245DCD" w:rsidRPr="00442211" w:rsidRDefault="00245DCD" w:rsidP="0097555D">
            <w:pPr>
              <w:spacing w:after="0"/>
              <w:ind w:firstLine="720"/>
              <w:jc w:val="both"/>
              <w:rPr>
                <w:rFonts w:ascii="Century Gothic" w:hAnsi="Century Gothic"/>
                <w:sz w:val="18"/>
                <w:szCs w:val="18"/>
                <w:lang w:val="pt-PT"/>
              </w:rPr>
            </w:pPr>
          </w:p>
        </w:tc>
      </w:tr>
      <w:tr w:rsidR="00245DCD" w:rsidRPr="00442211" w:rsidTr="0097555D">
        <w:trPr>
          <w:trHeight w:hRule="exact" w:val="340"/>
        </w:trPr>
        <w:tc>
          <w:tcPr>
            <w:tcW w:w="675" w:type="dxa"/>
          </w:tcPr>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c>
          <w:tcPr>
            <w:tcW w:w="7841" w:type="dxa"/>
          </w:tcPr>
          <w:p w:rsidR="00245DCD" w:rsidRPr="00442211" w:rsidRDefault="00771067" w:rsidP="0097555D">
            <w:pPr>
              <w:spacing w:after="0"/>
              <w:jc w:val="both"/>
              <w:rPr>
                <w:rFonts w:ascii="Century Gothic" w:hAnsi="Century Gothic"/>
                <w:sz w:val="18"/>
                <w:szCs w:val="18"/>
                <w:lang w:val="pt-PT"/>
              </w:rPr>
            </w:pPr>
            <w:r w:rsidRPr="00442211">
              <w:rPr>
                <w:rFonts w:ascii="Century Gothic" w:hAnsi="Century Gothic"/>
                <w:sz w:val="18"/>
                <w:szCs w:val="18"/>
                <w:lang w:val="pt-PT"/>
              </w:rPr>
              <w:t xml:space="preserve">Departamento de </w:t>
            </w:r>
            <w:r w:rsidR="00245DCD" w:rsidRPr="00442211">
              <w:rPr>
                <w:rFonts w:ascii="Century Gothic" w:hAnsi="Century Gothic"/>
                <w:sz w:val="18"/>
                <w:szCs w:val="18"/>
                <w:lang w:val="pt-PT"/>
              </w:rPr>
              <w:t>Regula</w:t>
            </w:r>
            <w:r w:rsidR="005F0D4F" w:rsidRPr="00442211">
              <w:rPr>
                <w:rFonts w:ascii="Century Gothic" w:hAnsi="Century Gothic"/>
                <w:sz w:val="18"/>
                <w:szCs w:val="18"/>
                <w:lang w:val="pt-PT"/>
              </w:rPr>
              <w:t>ção</w:t>
            </w:r>
            <w:r w:rsidR="00245DCD" w:rsidRPr="00442211">
              <w:rPr>
                <w:rFonts w:ascii="Century Gothic" w:hAnsi="Century Gothic"/>
                <w:sz w:val="18"/>
                <w:szCs w:val="18"/>
                <w:lang w:val="pt-PT"/>
              </w:rPr>
              <w:t xml:space="preserve"> </w:t>
            </w:r>
            <w:r w:rsidRPr="00442211">
              <w:rPr>
                <w:rFonts w:ascii="Century Gothic" w:hAnsi="Century Gothic"/>
                <w:sz w:val="18"/>
                <w:szCs w:val="18"/>
                <w:lang w:val="pt-PT"/>
              </w:rPr>
              <w:t>e</w:t>
            </w:r>
            <w:r w:rsidR="00245DCD" w:rsidRPr="00442211">
              <w:rPr>
                <w:rFonts w:ascii="Century Gothic" w:hAnsi="Century Gothic"/>
                <w:sz w:val="18"/>
                <w:szCs w:val="18"/>
                <w:lang w:val="pt-PT"/>
              </w:rPr>
              <w:t xml:space="preserve"> Control</w:t>
            </w:r>
            <w:r w:rsidRPr="00442211">
              <w:rPr>
                <w:rFonts w:ascii="Century Gothic" w:hAnsi="Century Gothic"/>
                <w:sz w:val="18"/>
                <w:szCs w:val="18"/>
                <w:lang w:val="pt-PT"/>
              </w:rPr>
              <w:t>o</w:t>
            </w:r>
            <w:r w:rsidR="00245DCD" w:rsidRPr="00442211">
              <w:rPr>
                <w:rFonts w:ascii="Century Gothic" w:hAnsi="Century Gothic"/>
                <w:sz w:val="18"/>
                <w:szCs w:val="18"/>
                <w:lang w:val="pt-PT"/>
              </w:rPr>
              <w:t xml:space="preserve"> </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8516" w:type="dxa"/>
            <w:gridSpan w:val="2"/>
            <w:tcBorders>
              <w:top w:val="single" w:sz="8" w:space="0" w:color="9BBB59"/>
              <w:left w:val="single" w:sz="8" w:space="0" w:color="9BBB59"/>
              <w:bottom w:val="single" w:sz="8" w:space="0" w:color="9BBB59"/>
              <w:right w:val="single" w:sz="8" w:space="0" w:color="9BBB59"/>
            </w:tcBorders>
          </w:tcPr>
          <w:p w:rsidR="00245DCD" w:rsidRPr="00442211" w:rsidRDefault="005F0D4F" w:rsidP="0097555D">
            <w:pPr>
              <w:spacing w:after="0"/>
              <w:jc w:val="both"/>
              <w:rPr>
                <w:rFonts w:ascii="Century Gothic" w:hAnsi="Century Gothic"/>
                <w:b/>
                <w:bCs/>
                <w:sz w:val="18"/>
                <w:szCs w:val="18"/>
                <w:lang w:val="pt-PT"/>
              </w:rPr>
            </w:pPr>
            <w:r w:rsidRPr="00442211">
              <w:rPr>
                <w:rFonts w:ascii="Century Gothic" w:hAnsi="Century Gothic"/>
                <w:b/>
                <w:bCs/>
                <w:sz w:val="18"/>
                <w:szCs w:val="18"/>
                <w:lang w:val="pt-PT"/>
              </w:rPr>
              <w:t>Ministério</w:t>
            </w:r>
            <w:r w:rsidR="00245DCD" w:rsidRPr="00442211">
              <w:rPr>
                <w:rFonts w:ascii="Century Gothic" w:hAnsi="Century Gothic"/>
                <w:b/>
                <w:bCs/>
                <w:sz w:val="18"/>
                <w:szCs w:val="18"/>
                <w:lang w:val="pt-PT"/>
              </w:rPr>
              <w:t xml:space="preserve"> </w:t>
            </w:r>
            <w:r w:rsidR="00771067" w:rsidRPr="00442211">
              <w:rPr>
                <w:rFonts w:ascii="Century Gothic" w:hAnsi="Century Gothic"/>
                <w:b/>
                <w:bCs/>
                <w:sz w:val="18"/>
                <w:szCs w:val="18"/>
                <w:lang w:val="pt-PT"/>
              </w:rPr>
              <w:t>dos</w:t>
            </w:r>
            <w:r w:rsidR="00245DCD" w:rsidRPr="00442211">
              <w:rPr>
                <w:rFonts w:ascii="Century Gothic" w:hAnsi="Century Gothic"/>
                <w:b/>
                <w:bCs/>
                <w:sz w:val="18"/>
                <w:szCs w:val="18"/>
                <w:lang w:val="pt-PT"/>
              </w:rPr>
              <w:t xml:space="preserve"> </w:t>
            </w:r>
            <w:r w:rsidR="00B668E8" w:rsidRPr="00442211">
              <w:rPr>
                <w:rFonts w:ascii="Century Gothic" w:hAnsi="Century Gothic"/>
                <w:b/>
                <w:bCs/>
                <w:sz w:val="18"/>
                <w:szCs w:val="18"/>
                <w:lang w:val="pt-PT"/>
              </w:rPr>
              <w:t>Recursos Minerais</w:t>
            </w:r>
            <w:r w:rsidR="00245DCD" w:rsidRPr="00442211">
              <w:rPr>
                <w:rFonts w:ascii="Century Gothic" w:hAnsi="Century Gothic"/>
                <w:b/>
                <w:bCs/>
                <w:sz w:val="18"/>
                <w:szCs w:val="18"/>
                <w:lang w:val="pt-PT"/>
              </w:rPr>
              <w:t xml:space="preserve"> (MIREM)</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8516" w:type="dxa"/>
            <w:gridSpan w:val="2"/>
            <w:tcBorders>
              <w:top w:val="single" w:sz="8" w:space="0" w:color="9BBB59"/>
              <w:left w:val="single" w:sz="8" w:space="0" w:color="9BBB59"/>
              <w:bottom w:val="single" w:sz="8" w:space="0" w:color="9BBB59"/>
              <w:right w:val="single" w:sz="8" w:space="0" w:color="9BBB59"/>
            </w:tcBorders>
          </w:tcPr>
          <w:p w:rsidR="00245DCD" w:rsidRPr="00442211" w:rsidRDefault="005F0D4F" w:rsidP="0097555D">
            <w:pPr>
              <w:spacing w:after="0"/>
              <w:jc w:val="both"/>
              <w:rPr>
                <w:rFonts w:ascii="Century Gothic" w:hAnsi="Century Gothic"/>
                <w:b/>
                <w:bCs/>
                <w:sz w:val="18"/>
                <w:szCs w:val="18"/>
                <w:lang w:val="pt-PT"/>
              </w:rPr>
            </w:pPr>
            <w:r w:rsidRPr="00442211">
              <w:rPr>
                <w:rFonts w:ascii="Century Gothic" w:hAnsi="Century Gothic"/>
                <w:b/>
                <w:bCs/>
                <w:sz w:val="18"/>
                <w:szCs w:val="18"/>
                <w:lang w:val="pt-PT"/>
              </w:rPr>
              <w:t>Ministério</w:t>
            </w:r>
            <w:r w:rsidR="00245DCD" w:rsidRPr="00442211">
              <w:rPr>
                <w:rFonts w:ascii="Century Gothic" w:hAnsi="Century Gothic"/>
                <w:b/>
                <w:bCs/>
                <w:sz w:val="18"/>
                <w:szCs w:val="18"/>
                <w:lang w:val="pt-PT"/>
              </w:rPr>
              <w:t xml:space="preserve"> </w:t>
            </w:r>
            <w:r w:rsidR="00B668E8" w:rsidRPr="00442211">
              <w:rPr>
                <w:rFonts w:ascii="Century Gothic" w:hAnsi="Century Gothic"/>
                <w:b/>
                <w:bCs/>
                <w:sz w:val="18"/>
                <w:szCs w:val="18"/>
                <w:lang w:val="pt-PT"/>
              </w:rPr>
              <w:t>de Energia</w:t>
            </w:r>
            <w:r w:rsidR="00245DCD" w:rsidRPr="00442211">
              <w:rPr>
                <w:rFonts w:ascii="Century Gothic" w:hAnsi="Century Gothic"/>
                <w:b/>
                <w:bCs/>
                <w:sz w:val="18"/>
                <w:szCs w:val="18"/>
                <w:lang w:val="pt-PT"/>
              </w:rPr>
              <w:t xml:space="preserve"> (MINEN)</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8516" w:type="dxa"/>
            <w:gridSpan w:val="2"/>
          </w:tcPr>
          <w:p w:rsidR="00245DCD" w:rsidRPr="00442211" w:rsidRDefault="005F0D4F" w:rsidP="0097555D">
            <w:pPr>
              <w:spacing w:after="0"/>
              <w:jc w:val="both"/>
              <w:rPr>
                <w:rFonts w:ascii="Century Gothic" w:hAnsi="Century Gothic"/>
                <w:b/>
                <w:bCs/>
                <w:sz w:val="18"/>
                <w:szCs w:val="18"/>
                <w:lang w:val="pt-PT"/>
              </w:rPr>
            </w:pPr>
            <w:r w:rsidRPr="00442211">
              <w:rPr>
                <w:rFonts w:ascii="Century Gothic" w:hAnsi="Century Gothic"/>
                <w:b/>
                <w:bCs/>
                <w:sz w:val="18"/>
                <w:szCs w:val="18"/>
                <w:lang w:val="pt-PT"/>
              </w:rPr>
              <w:t>Ministério</w:t>
            </w:r>
            <w:r w:rsidR="00245DCD" w:rsidRPr="00442211">
              <w:rPr>
                <w:rFonts w:ascii="Century Gothic" w:hAnsi="Century Gothic"/>
                <w:b/>
                <w:bCs/>
                <w:sz w:val="18"/>
                <w:szCs w:val="18"/>
                <w:lang w:val="pt-PT"/>
              </w:rPr>
              <w:t xml:space="preserve"> </w:t>
            </w:r>
            <w:r w:rsidR="00771067" w:rsidRPr="00442211">
              <w:rPr>
                <w:rFonts w:ascii="Century Gothic" w:hAnsi="Century Gothic"/>
                <w:b/>
                <w:bCs/>
                <w:sz w:val="18"/>
                <w:szCs w:val="18"/>
                <w:lang w:val="pt-PT"/>
              </w:rPr>
              <w:t>das Pescas</w:t>
            </w:r>
            <w:r w:rsidR="00245DCD" w:rsidRPr="00442211">
              <w:rPr>
                <w:rFonts w:ascii="Century Gothic" w:hAnsi="Century Gothic"/>
                <w:b/>
                <w:bCs/>
                <w:sz w:val="18"/>
                <w:szCs w:val="18"/>
                <w:lang w:val="pt-PT"/>
              </w:rPr>
              <w:t xml:space="preserve"> </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8516" w:type="dxa"/>
            <w:gridSpan w:val="2"/>
            <w:tcBorders>
              <w:top w:val="single" w:sz="8" w:space="0" w:color="9BBB59"/>
              <w:left w:val="single" w:sz="8" w:space="0" w:color="9BBB59"/>
              <w:bottom w:val="single" w:sz="8" w:space="0" w:color="9BBB59"/>
              <w:right w:val="single" w:sz="8" w:space="0" w:color="9BBB59"/>
            </w:tcBorders>
          </w:tcPr>
          <w:p w:rsidR="00245DCD" w:rsidRPr="00442211" w:rsidRDefault="005F0D4F" w:rsidP="0097555D">
            <w:pPr>
              <w:spacing w:after="0"/>
              <w:jc w:val="both"/>
              <w:rPr>
                <w:rFonts w:ascii="Century Gothic" w:hAnsi="Century Gothic"/>
                <w:b/>
                <w:bCs/>
                <w:sz w:val="18"/>
                <w:szCs w:val="18"/>
                <w:lang w:val="pt-PT"/>
              </w:rPr>
            </w:pPr>
            <w:r w:rsidRPr="00442211">
              <w:rPr>
                <w:rFonts w:ascii="Century Gothic" w:hAnsi="Century Gothic"/>
                <w:b/>
                <w:bCs/>
                <w:sz w:val="18"/>
                <w:szCs w:val="18"/>
                <w:lang w:val="pt-PT"/>
              </w:rPr>
              <w:t>Ministério</w:t>
            </w:r>
            <w:r w:rsidR="00245DCD" w:rsidRPr="00442211">
              <w:rPr>
                <w:rFonts w:ascii="Century Gothic" w:hAnsi="Century Gothic"/>
                <w:b/>
                <w:bCs/>
                <w:sz w:val="18"/>
                <w:szCs w:val="18"/>
                <w:lang w:val="pt-PT"/>
              </w:rPr>
              <w:t xml:space="preserve"> </w:t>
            </w:r>
            <w:r w:rsidR="00771067" w:rsidRPr="00442211">
              <w:rPr>
                <w:rFonts w:ascii="Century Gothic" w:hAnsi="Century Gothic"/>
                <w:b/>
                <w:bCs/>
                <w:sz w:val="18"/>
                <w:szCs w:val="18"/>
                <w:lang w:val="pt-PT"/>
              </w:rPr>
              <w:t>das Obras Públicas</w:t>
            </w:r>
            <w:r w:rsidR="00245DCD" w:rsidRPr="00442211">
              <w:rPr>
                <w:rFonts w:ascii="Century Gothic" w:hAnsi="Century Gothic"/>
                <w:b/>
                <w:bCs/>
                <w:sz w:val="18"/>
                <w:szCs w:val="18"/>
                <w:lang w:val="pt-PT"/>
              </w:rPr>
              <w:t xml:space="preserve"> (MOPH) – </w:t>
            </w:r>
            <w:r w:rsidR="0078739E" w:rsidRPr="00442211">
              <w:rPr>
                <w:rFonts w:ascii="Century Gothic" w:hAnsi="Century Gothic"/>
                <w:b/>
                <w:bCs/>
                <w:sz w:val="18"/>
                <w:szCs w:val="18"/>
                <w:lang w:val="pt-PT"/>
              </w:rPr>
              <w:t>Saneamento</w:t>
            </w:r>
          </w:p>
          <w:p w:rsidR="00245DCD" w:rsidRPr="00442211" w:rsidRDefault="00245DCD" w:rsidP="0097555D">
            <w:pPr>
              <w:pStyle w:val="Heading1"/>
              <w:spacing w:before="0"/>
              <w:jc w:val="both"/>
              <w:rPr>
                <w:rFonts w:ascii="Century Gothic" w:eastAsia="Times New Roman" w:hAnsi="Century Gothic"/>
                <w:b w:val="0"/>
                <w:bCs w:val="0"/>
                <w:color w:val="auto"/>
                <w:sz w:val="18"/>
                <w:szCs w:val="18"/>
                <w:lang w:val="pt-PT"/>
              </w:rPr>
            </w:pPr>
          </w:p>
        </w:tc>
      </w:tr>
      <w:tr w:rsidR="00245DCD" w:rsidRPr="00442211" w:rsidTr="0097555D">
        <w:trPr>
          <w:trHeight w:hRule="exact" w:val="340"/>
        </w:trPr>
        <w:tc>
          <w:tcPr>
            <w:tcW w:w="675" w:type="dxa"/>
          </w:tcPr>
          <w:p w:rsidR="00245DCD" w:rsidRPr="00442211" w:rsidRDefault="00245DCD" w:rsidP="0097555D">
            <w:pPr>
              <w:spacing w:after="0"/>
              <w:jc w:val="both"/>
              <w:rPr>
                <w:rFonts w:ascii="Century Gothic" w:hAnsi="Century Gothic"/>
                <w:b/>
                <w:bCs/>
                <w:sz w:val="18"/>
                <w:szCs w:val="18"/>
                <w:lang w:val="pt-PT"/>
              </w:rPr>
            </w:pPr>
          </w:p>
        </w:tc>
        <w:tc>
          <w:tcPr>
            <w:tcW w:w="7841" w:type="dxa"/>
          </w:tcPr>
          <w:p w:rsidR="00245DCD" w:rsidRPr="00442211" w:rsidRDefault="005F0D4F" w:rsidP="0097555D">
            <w:pPr>
              <w:spacing w:after="0"/>
              <w:jc w:val="both"/>
              <w:rPr>
                <w:rFonts w:ascii="Century Gothic" w:hAnsi="Century Gothic"/>
                <w:sz w:val="18"/>
                <w:szCs w:val="18"/>
                <w:lang w:val="pt-PT"/>
              </w:rPr>
            </w:pPr>
            <w:r w:rsidRPr="00442211">
              <w:rPr>
                <w:rFonts w:ascii="Century Gothic" w:hAnsi="Century Gothic"/>
                <w:sz w:val="18"/>
                <w:szCs w:val="18"/>
                <w:lang w:val="pt-PT"/>
              </w:rPr>
              <w:t>Direcção Nacional</w:t>
            </w:r>
            <w:r w:rsidR="00245DCD" w:rsidRPr="00442211">
              <w:rPr>
                <w:rFonts w:ascii="Century Gothic" w:hAnsi="Century Gothic"/>
                <w:sz w:val="18"/>
                <w:szCs w:val="18"/>
                <w:lang w:val="pt-PT"/>
              </w:rPr>
              <w:t xml:space="preserve"> </w:t>
            </w:r>
            <w:r w:rsidR="00771067" w:rsidRPr="00442211">
              <w:rPr>
                <w:rFonts w:ascii="Century Gothic" w:hAnsi="Century Gothic"/>
                <w:sz w:val="18"/>
                <w:szCs w:val="18"/>
                <w:lang w:val="pt-PT"/>
              </w:rPr>
              <w:t>de</w:t>
            </w:r>
            <w:r w:rsidR="00245DCD" w:rsidRPr="00442211">
              <w:rPr>
                <w:rFonts w:ascii="Century Gothic" w:hAnsi="Century Gothic"/>
                <w:sz w:val="18"/>
                <w:szCs w:val="18"/>
                <w:lang w:val="pt-PT"/>
              </w:rPr>
              <w:t xml:space="preserve"> </w:t>
            </w:r>
            <w:r w:rsidR="001D1D99" w:rsidRPr="00442211">
              <w:rPr>
                <w:rFonts w:ascii="Century Gothic" w:hAnsi="Century Gothic"/>
                <w:sz w:val="18"/>
                <w:szCs w:val="18"/>
                <w:lang w:val="pt-PT"/>
              </w:rPr>
              <w:t>Água</w:t>
            </w:r>
            <w:r w:rsidR="00771067" w:rsidRPr="00442211">
              <w:rPr>
                <w:rFonts w:ascii="Century Gothic" w:hAnsi="Century Gothic"/>
                <w:sz w:val="18"/>
                <w:szCs w:val="18"/>
                <w:lang w:val="pt-PT"/>
              </w:rPr>
              <w:t>s</w:t>
            </w:r>
            <w:r w:rsidR="00245DCD" w:rsidRPr="00442211">
              <w:rPr>
                <w:rFonts w:ascii="Century Gothic" w:hAnsi="Century Gothic"/>
                <w:sz w:val="18"/>
                <w:szCs w:val="18"/>
                <w:lang w:val="pt-PT"/>
              </w:rPr>
              <w:t xml:space="preserve"> – </w:t>
            </w:r>
            <w:r w:rsidR="0078739E" w:rsidRPr="00442211">
              <w:rPr>
                <w:rFonts w:ascii="Century Gothic" w:hAnsi="Century Gothic"/>
                <w:sz w:val="18"/>
                <w:szCs w:val="18"/>
                <w:lang w:val="pt-PT"/>
              </w:rPr>
              <w:t>Saneamento</w:t>
            </w:r>
            <w:r w:rsidR="00245DCD" w:rsidRPr="00442211">
              <w:rPr>
                <w:rFonts w:ascii="Century Gothic" w:hAnsi="Century Gothic"/>
                <w:sz w:val="18"/>
                <w:szCs w:val="18"/>
                <w:lang w:val="pt-PT"/>
              </w:rPr>
              <w:t xml:space="preserve"> </w:t>
            </w:r>
          </w:p>
          <w:p w:rsidR="00245DCD" w:rsidRPr="00442211" w:rsidRDefault="00245DCD" w:rsidP="0097555D">
            <w:pPr>
              <w:spacing w:after="0"/>
              <w:ind w:firstLine="720"/>
              <w:jc w:val="both"/>
              <w:rPr>
                <w:rFonts w:ascii="Century Gothic" w:hAnsi="Century Gothic"/>
                <w:sz w:val="18"/>
                <w:szCs w:val="18"/>
                <w:lang w:val="pt-PT"/>
              </w:rPr>
            </w:pPr>
          </w:p>
        </w:tc>
      </w:tr>
      <w:tr w:rsidR="00245DCD" w:rsidRPr="00442211" w:rsidTr="0097555D">
        <w:trPr>
          <w:trHeight w:hRule="exact" w:val="340"/>
        </w:trPr>
        <w:tc>
          <w:tcPr>
            <w:tcW w:w="675" w:type="dxa"/>
            <w:tcBorders>
              <w:top w:val="single" w:sz="8" w:space="0" w:color="9BBB59"/>
              <w:left w:val="single" w:sz="8" w:space="0" w:color="9BBB59"/>
              <w:bottom w:val="single" w:sz="8" w:space="0" w:color="9BBB59"/>
            </w:tcBorders>
          </w:tcPr>
          <w:p w:rsidR="00245DCD" w:rsidRPr="00442211" w:rsidRDefault="00245DCD" w:rsidP="0097555D">
            <w:pPr>
              <w:spacing w:after="0"/>
              <w:jc w:val="both"/>
              <w:rPr>
                <w:rFonts w:ascii="Century Gothic" w:hAnsi="Century Gothic"/>
                <w:b/>
                <w:bCs/>
                <w:sz w:val="18"/>
                <w:szCs w:val="18"/>
                <w:lang w:val="pt-PT"/>
              </w:rPr>
            </w:pPr>
          </w:p>
        </w:tc>
        <w:tc>
          <w:tcPr>
            <w:tcW w:w="7841" w:type="dxa"/>
            <w:tcBorders>
              <w:top w:val="single" w:sz="8" w:space="0" w:color="9BBB59"/>
              <w:bottom w:val="single" w:sz="8" w:space="0" w:color="9BBB59"/>
              <w:right w:val="single" w:sz="8" w:space="0" w:color="9BBB59"/>
            </w:tcBorders>
          </w:tcPr>
          <w:p w:rsidR="00245DCD" w:rsidRPr="00442211" w:rsidRDefault="00771067" w:rsidP="0097555D">
            <w:pPr>
              <w:spacing w:after="0"/>
              <w:jc w:val="both"/>
              <w:rPr>
                <w:rFonts w:ascii="Century Gothic" w:hAnsi="Century Gothic"/>
                <w:sz w:val="18"/>
                <w:szCs w:val="18"/>
                <w:lang w:val="pt-PT"/>
              </w:rPr>
            </w:pPr>
            <w:r w:rsidRPr="00442211">
              <w:rPr>
                <w:rFonts w:ascii="Century Gothic" w:hAnsi="Century Gothic"/>
                <w:sz w:val="18"/>
                <w:szCs w:val="18"/>
                <w:lang w:val="pt-PT"/>
              </w:rPr>
              <w:t xml:space="preserve">Direcção </w:t>
            </w:r>
            <w:r w:rsidR="00245DCD" w:rsidRPr="00442211">
              <w:rPr>
                <w:rFonts w:ascii="Century Gothic" w:hAnsi="Century Gothic"/>
                <w:sz w:val="18"/>
                <w:szCs w:val="18"/>
                <w:lang w:val="pt-PT"/>
              </w:rPr>
              <w:t xml:space="preserve">Provincial </w:t>
            </w:r>
            <w:r w:rsidRPr="00442211">
              <w:rPr>
                <w:rFonts w:ascii="Century Gothic" w:hAnsi="Century Gothic"/>
                <w:sz w:val="18"/>
                <w:szCs w:val="18"/>
                <w:lang w:val="pt-PT"/>
              </w:rPr>
              <w:t>das Obras Públicas</w:t>
            </w:r>
            <w:r w:rsidR="00245DCD" w:rsidRPr="00442211">
              <w:rPr>
                <w:rFonts w:ascii="Century Gothic" w:hAnsi="Century Gothic"/>
                <w:sz w:val="18"/>
                <w:szCs w:val="18"/>
                <w:lang w:val="pt-PT"/>
              </w:rPr>
              <w:t xml:space="preserve"> (DPOPH) – </w:t>
            </w:r>
            <w:r w:rsidR="0078739E" w:rsidRPr="00442211">
              <w:rPr>
                <w:rFonts w:ascii="Century Gothic" w:hAnsi="Century Gothic"/>
                <w:sz w:val="18"/>
                <w:szCs w:val="18"/>
                <w:lang w:val="pt-PT"/>
              </w:rPr>
              <w:t>Saneamento</w:t>
            </w:r>
          </w:p>
          <w:p w:rsidR="00245DCD" w:rsidRPr="00442211" w:rsidRDefault="00245DCD" w:rsidP="0097555D">
            <w:pPr>
              <w:spacing w:after="0"/>
              <w:ind w:firstLine="720"/>
              <w:jc w:val="both"/>
              <w:rPr>
                <w:rFonts w:ascii="Century Gothic" w:hAnsi="Century Gothic"/>
                <w:sz w:val="18"/>
                <w:szCs w:val="18"/>
                <w:lang w:val="pt-PT"/>
              </w:rPr>
            </w:pPr>
          </w:p>
        </w:tc>
      </w:tr>
      <w:tr w:rsidR="00245DCD" w:rsidRPr="00442211" w:rsidTr="0097555D">
        <w:trPr>
          <w:trHeight w:hRule="exact" w:val="340"/>
        </w:trPr>
        <w:tc>
          <w:tcPr>
            <w:tcW w:w="8516" w:type="dxa"/>
            <w:gridSpan w:val="2"/>
          </w:tcPr>
          <w:p w:rsidR="00245DCD" w:rsidRPr="00442211" w:rsidRDefault="005F0D4F" w:rsidP="0097555D">
            <w:pPr>
              <w:spacing w:after="0"/>
              <w:jc w:val="both"/>
              <w:rPr>
                <w:rFonts w:ascii="Century Gothic" w:hAnsi="Century Gothic"/>
                <w:b/>
                <w:bCs/>
                <w:sz w:val="18"/>
                <w:szCs w:val="18"/>
                <w:lang w:val="pt-PT"/>
              </w:rPr>
            </w:pPr>
            <w:r w:rsidRPr="00442211">
              <w:rPr>
                <w:rFonts w:ascii="Century Gothic" w:hAnsi="Century Gothic"/>
                <w:b/>
                <w:bCs/>
                <w:sz w:val="18"/>
                <w:szCs w:val="18"/>
                <w:lang w:val="pt-PT"/>
              </w:rPr>
              <w:t>Ministério</w:t>
            </w:r>
            <w:r w:rsidR="00245DCD" w:rsidRPr="00442211">
              <w:rPr>
                <w:rFonts w:ascii="Century Gothic" w:hAnsi="Century Gothic"/>
                <w:b/>
                <w:bCs/>
                <w:sz w:val="18"/>
                <w:szCs w:val="18"/>
                <w:lang w:val="pt-PT"/>
              </w:rPr>
              <w:t xml:space="preserve"> </w:t>
            </w:r>
            <w:r w:rsidR="00771067" w:rsidRPr="00442211">
              <w:rPr>
                <w:rFonts w:ascii="Century Gothic" w:hAnsi="Century Gothic"/>
                <w:b/>
                <w:bCs/>
                <w:sz w:val="18"/>
                <w:szCs w:val="18"/>
                <w:lang w:val="pt-PT"/>
              </w:rPr>
              <w:t xml:space="preserve">da Ciência e </w:t>
            </w:r>
            <w:r w:rsidR="00245DCD" w:rsidRPr="00442211">
              <w:rPr>
                <w:rFonts w:ascii="Century Gothic" w:hAnsi="Century Gothic"/>
                <w:b/>
                <w:bCs/>
                <w:sz w:val="18"/>
                <w:szCs w:val="18"/>
                <w:lang w:val="pt-PT"/>
              </w:rPr>
              <w:t>Tec</w:t>
            </w:r>
            <w:r w:rsidR="00771067" w:rsidRPr="00442211">
              <w:rPr>
                <w:rFonts w:ascii="Century Gothic" w:hAnsi="Century Gothic"/>
                <w:b/>
                <w:bCs/>
                <w:sz w:val="18"/>
                <w:szCs w:val="18"/>
                <w:lang w:val="pt-PT"/>
              </w:rPr>
              <w:t>nologia e do Ensino Superior</w:t>
            </w:r>
            <w:r w:rsidR="00245DCD" w:rsidRPr="00442211">
              <w:rPr>
                <w:rFonts w:ascii="Century Gothic" w:hAnsi="Century Gothic"/>
                <w:b/>
                <w:bCs/>
                <w:sz w:val="18"/>
                <w:szCs w:val="18"/>
                <w:lang w:val="pt-PT"/>
              </w:rPr>
              <w:t xml:space="preserve"> </w:t>
            </w:r>
          </w:p>
          <w:p w:rsidR="00245DCD" w:rsidRPr="00442211" w:rsidRDefault="00245DCD" w:rsidP="0097555D">
            <w:pPr>
              <w:tabs>
                <w:tab w:val="left" w:pos="2173"/>
              </w:tabs>
              <w:spacing w:after="0"/>
              <w:ind w:firstLine="720"/>
              <w:jc w:val="both"/>
              <w:rPr>
                <w:rFonts w:ascii="Century Gothic" w:hAnsi="Century Gothic"/>
                <w:b/>
                <w:bCs/>
                <w:sz w:val="18"/>
                <w:szCs w:val="18"/>
                <w:lang w:val="pt-PT"/>
              </w:rPr>
            </w:pPr>
            <w:r w:rsidRPr="00442211">
              <w:rPr>
                <w:rFonts w:ascii="Century Gothic" w:hAnsi="Century Gothic"/>
                <w:b/>
                <w:bCs/>
                <w:sz w:val="18"/>
                <w:szCs w:val="18"/>
                <w:lang w:val="pt-PT"/>
              </w:rPr>
              <w:tab/>
            </w:r>
          </w:p>
        </w:tc>
      </w:tr>
      <w:tr w:rsidR="00245DCD" w:rsidRPr="00442211" w:rsidTr="0097555D">
        <w:trPr>
          <w:trHeight w:hRule="exact" w:val="456"/>
        </w:trPr>
        <w:tc>
          <w:tcPr>
            <w:tcW w:w="8516" w:type="dxa"/>
            <w:gridSpan w:val="2"/>
            <w:tcBorders>
              <w:top w:val="single" w:sz="8" w:space="0" w:color="9BBB59"/>
              <w:left w:val="single" w:sz="8" w:space="0" w:color="9BBB59"/>
              <w:bottom w:val="single" w:sz="8" w:space="0" w:color="9BBB59"/>
              <w:right w:val="single" w:sz="8" w:space="0" w:color="9BBB59"/>
            </w:tcBorders>
          </w:tcPr>
          <w:p w:rsidR="00245DCD" w:rsidRPr="00442211" w:rsidRDefault="005F0D4F" w:rsidP="0097555D">
            <w:pPr>
              <w:spacing w:after="0"/>
              <w:jc w:val="both"/>
              <w:rPr>
                <w:rFonts w:ascii="Century Gothic" w:hAnsi="Century Gothic"/>
                <w:b/>
                <w:bCs/>
                <w:sz w:val="18"/>
                <w:szCs w:val="18"/>
                <w:lang w:val="pt-PT"/>
              </w:rPr>
            </w:pPr>
            <w:r w:rsidRPr="00442211">
              <w:rPr>
                <w:rFonts w:ascii="Century Gothic" w:hAnsi="Century Gothic"/>
                <w:b/>
                <w:bCs/>
                <w:sz w:val="18"/>
                <w:szCs w:val="18"/>
                <w:lang w:val="pt-PT"/>
              </w:rPr>
              <w:t>Ministério</w:t>
            </w:r>
            <w:r w:rsidR="00245DCD" w:rsidRPr="00442211">
              <w:rPr>
                <w:rFonts w:ascii="Century Gothic" w:hAnsi="Century Gothic"/>
                <w:b/>
                <w:bCs/>
                <w:sz w:val="18"/>
                <w:szCs w:val="18"/>
                <w:lang w:val="pt-PT"/>
              </w:rPr>
              <w:t xml:space="preserve"> </w:t>
            </w:r>
            <w:r w:rsidR="00771067" w:rsidRPr="00442211">
              <w:rPr>
                <w:rFonts w:ascii="Century Gothic" w:hAnsi="Century Gothic"/>
                <w:b/>
                <w:bCs/>
                <w:sz w:val="18"/>
                <w:szCs w:val="18"/>
                <w:lang w:val="pt-PT"/>
              </w:rPr>
              <w:t>da</w:t>
            </w:r>
            <w:r w:rsidR="00245DCD" w:rsidRPr="00442211">
              <w:rPr>
                <w:rFonts w:ascii="Century Gothic" w:hAnsi="Century Gothic"/>
                <w:b/>
                <w:bCs/>
                <w:sz w:val="18"/>
                <w:szCs w:val="18"/>
                <w:lang w:val="pt-PT"/>
              </w:rPr>
              <w:t xml:space="preserve"> </w:t>
            </w:r>
            <w:r w:rsidR="00A86F36" w:rsidRPr="00442211">
              <w:rPr>
                <w:rFonts w:ascii="Century Gothic" w:hAnsi="Century Gothic"/>
                <w:b/>
                <w:bCs/>
                <w:sz w:val="18"/>
                <w:szCs w:val="18"/>
                <w:lang w:val="pt-PT"/>
              </w:rPr>
              <w:t>Saúde</w:t>
            </w:r>
            <w:r w:rsidR="00245DCD" w:rsidRPr="00442211">
              <w:rPr>
                <w:rFonts w:ascii="Century Gothic" w:hAnsi="Century Gothic"/>
                <w:b/>
                <w:bCs/>
                <w:sz w:val="18"/>
                <w:szCs w:val="18"/>
                <w:lang w:val="pt-PT"/>
              </w:rPr>
              <w:t xml:space="preserve">, </w:t>
            </w:r>
          </w:p>
          <w:p w:rsidR="00245DCD" w:rsidRPr="00442211" w:rsidRDefault="005F0D4F" w:rsidP="0097555D">
            <w:pPr>
              <w:spacing w:after="0"/>
              <w:ind w:left="720"/>
              <w:jc w:val="both"/>
              <w:rPr>
                <w:rFonts w:ascii="Century Gothic" w:hAnsi="Century Gothic"/>
                <w:sz w:val="18"/>
                <w:szCs w:val="18"/>
                <w:lang w:val="pt-PT"/>
              </w:rPr>
            </w:pPr>
            <w:r w:rsidRPr="00442211">
              <w:rPr>
                <w:rFonts w:ascii="Century Gothic" w:hAnsi="Century Gothic"/>
                <w:sz w:val="18"/>
                <w:szCs w:val="18"/>
                <w:lang w:val="pt-PT"/>
              </w:rPr>
              <w:t>Direcção Nacional</w:t>
            </w:r>
            <w:r w:rsidR="00245DCD" w:rsidRPr="00442211">
              <w:rPr>
                <w:rFonts w:ascii="Century Gothic" w:hAnsi="Century Gothic"/>
                <w:sz w:val="18"/>
                <w:szCs w:val="18"/>
                <w:lang w:val="pt-PT"/>
              </w:rPr>
              <w:t xml:space="preserve"> </w:t>
            </w:r>
            <w:r w:rsidR="00771067" w:rsidRPr="00442211">
              <w:rPr>
                <w:rFonts w:ascii="Century Gothic" w:hAnsi="Century Gothic"/>
                <w:sz w:val="18"/>
                <w:szCs w:val="18"/>
                <w:lang w:val="pt-PT"/>
              </w:rPr>
              <w:t>de</w:t>
            </w:r>
            <w:r w:rsidR="00245DCD" w:rsidRPr="00442211">
              <w:rPr>
                <w:rFonts w:ascii="Century Gothic" w:hAnsi="Century Gothic"/>
                <w:sz w:val="18"/>
                <w:szCs w:val="18"/>
                <w:lang w:val="pt-PT"/>
              </w:rPr>
              <w:t xml:space="preserve"> </w:t>
            </w:r>
            <w:r w:rsidR="00A86F36" w:rsidRPr="00442211">
              <w:rPr>
                <w:rFonts w:ascii="Century Gothic" w:hAnsi="Century Gothic"/>
                <w:sz w:val="18"/>
                <w:szCs w:val="18"/>
                <w:lang w:val="pt-PT"/>
              </w:rPr>
              <w:t>Saúde</w:t>
            </w:r>
            <w:r w:rsidR="00245DCD" w:rsidRPr="00442211">
              <w:rPr>
                <w:rFonts w:ascii="Century Gothic" w:hAnsi="Century Gothic"/>
                <w:sz w:val="18"/>
                <w:szCs w:val="18"/>
                <w:lang w:val="pt-PT"/>
              </w:rPr>
              <w:t xml:space="preserve"> </w:t>
            </w:r>
            <w:r w:rsidR="00771067" w:rsidRPr="00442211">
              <w:rPr>
                <w:rFonts w:ascii="Century Gothic" w:hAnsi="Century Gothic"/>
                <w:sz w:val="18"/>
                <w:szCs w:val="18"/>
                <w:lang w:val="pt-PT"/>
              </w:rPr>
              <w:t xml:space="preserve">Pública </w:t>
            </w:r>
            <w:r w:rsidR="00245DCD" w:rsidRPr="00442211">
              <w:rPr>
                <w:rFonts w:ascii="Century Gothic" w:hAnsi="Century Gothic"/>
                <w:sz w:val="18"/>
                <w:szCs w:val="18"/>
                <w:lang w:val="pt-PT"/>
              </w:rPr>
              <w:t>(DNSP)</w:t>
            </w:r>
          </w:p>
          <w:p w:rsidR="00245DCD" w:rsidRPr="00442211" w:rsidRDefault="00245DCD" w:rsidP="0097555D">
            <w:pPr>
              <w:spacing w:after="0"/>
              <w:jc w:val="both"/>
              <w:rPr>
                <w:rFonts w:ascii="Century Gothic" w:hAnsi="Century Gothic"/>
                <w:b/>
                <w:bCs/>
                <w:sz w:val="18"/>
                <w:szCs w:val="18"/>
                <w:lang w:val="pt-PT"/>
              </w:rPr>
            </w:pPr>
          </w:p>
        </w:tc>
      </w:tr>
      <w:tr w:rsidR="00245DCD" w:rsidRPr="00442211" w:rsidTr="0097555D">
        <w:trPr>
          <w:trHeight w:hRule="exact" w:val="456"/>
        </w:trPr>
        <w:tc>
          <w:tcPr>
            <w:tcW w:w="8516" w:type="dxa"/>
            <w:gridSpan w:val="2"/>
            <w:tcBorders>
              <w:top w:val="single" w:sz="8" w:space="0" w:color="9BBB59"/>
              <w:left w:val="single" w:sz="8" w:space="0" w:color="9BBB59"/>
              <w:bottom w:val="single" w:sz="8" w:space="0" w:color="9BBB59"/>
              <w:right w:val="single" w:sz="8" w:space="0" w:color="9BBB59"/>
            </w:tcBorders>
          </w:tcPr>
          <w:p w:rsidR="00245DCD" w:rsidRPr="00442211" w:rsidRDefault="00245DCD" w:rsidP="0097555D">
            <w:pPr>
              <w:spacing w:after="0"/>
              <w:jc w:val="both"/>
              <w:rPr>
                <w:rFonts w:ascii="Century Gothic" w:hAnsi="Century Gothic"/>
                <w:b/>
                <w:bCs/>
                <w:sz w:val="18"/>
                <w:szCs w:val="18"/>
                <w:lang w:val="pt-PT"/>
              </w:rPr>
            </w:pPr>
          </w:p>
          <w:p w:rsidR="00245DCD" w:rsidRPr="00442211" w:rsidRDefault="00245DCD" w:rsidP="0097555D">
            <w:pPr>
              <w:spacing w:after="0"/>
              <w:jc w:val="both"/>
              <w:rPr>
                <w:rFonts w:ascii="Century Gothic" w:hAnsi="Century Gothic"/>
                <w:b/>
                <w:bCs/>
                <w:sz w:val="18"/>
                <w:szCs w:val="18"/>
                <w:lang w:val="pt-PT"/>
              </w:rPr>
            </w:pPr>
          </w:p>
        </w:tc>
      </w:tr>
    </w:tbl>
    <w:p w:rsidR="00245DCD" w:rsidRPr="00442211" w:rsidRDefault="00245DCD" w:rsidP="00245DCD">
      <w:pPr>
        <w:spacing w:after="0"/>
        <w:rPr>
          <w:sz w:val="22"/>
          <w:szCs w:val="22"/>
          <w:lang w:val="pt-PT"/>
        </w:rPr>
      </w:pPr>
    </w:p>
    <w:p w:rsidR="00982D6B" w:rsidRPr="00442211" w:rsidRDefault="00982D6B">
      <w:pPr>
        <w:rPr>
          <w:lang w:val="pt-PT"/>
        </w:rPr>
      </w:pPr>
    </w:p>
    <w:sectPr w:rsidR="00982D6B" w:rsidRPr="00442211" w:rsidSect="0097555D">
      <w:pgSz w:w="11900" w:h="16840"/>
      <w:pgMar w:top="1440" w:right="1800" w:bottom="1440" w:left="1800" w:header="708" w:footer="708"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DB7" w:rsidRDefault="00061DB7" w:rsidP="00245DCD">
      <w:pPr>
        <w:spacing w:after="0"/>
      </w:pPr>
      <w:r>
        <w:separator/>
      </w:r>
    </w:p>
  </w:endnote>
  <w:endnote w:type="continuationSeparator" w:id="1">
    <w:p w:rsidR="00061DB7" w:rsidRDefault="00061DB7" w:rsidP="00245D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MingLiU">
    <w:altName w:val="新細明體"/>
    <w:panose1 w:val="02020300000000000000"/>
    <w:charset w:val="88"/>
    <w:family w:val="auto"/>
    <w:notTrueType/>
    <w:pitch w:val="variable"/>
    <w:sig w:usb0="00000001" w:usb1="08080000" w:usb2="00000010" w:usb3="00000000" w:csb0="00100000" w:csb1="00000000"/>
  </w:font>
  <w:font w:name="Lucida Grande">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5FC" w:rsidRDefault="0022502E">
    <w:pPr>
      <w:pStyle w:val="Footer"/>
      <w:jc w:val="right"/>
    </w:pPr>
    <w:fldSimple w:instr=" PAGE   \* MERGEFORMAT ">
      <w:r w:rsidR="005F3F62">
        <w:rPr>
          <w:noProof/>
        </w:rPr>
        <w:t>2</w:t>
      </w:r>
    </w:fldSimple>
  </w:p>
  <w:p w:rsidR="00A225FC" w:rsidRDefault="00A225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DB7" w:rsidRDefault="00061DB7" w:rsidP="00245DCD">
      <w:pPr>
        <w:spacing w:after="0"/>
      </w:pPr>
      <w:r>
        <w:separator/>
      </w:r>
    </w:p>
  </w:footnote>
  <w:footnote w:type="continuationSeparator" w:id="1">
    <w:p w:rsidR="00061DB7" w:rsidRDefault="00061DB7" w:rsidP="00245DCD">
      <w:pPr>
        <w:spacing w:after="0"/>
      </w:pPr>
      <w:r>
        <w:continuationSeparator/>
      </w:r>
    </w:p>
  </w:footnote>
  <w:footnote w:id="2">
    <w:p w:rsidR="00A225FC" w:rsidRPr="000E4E4A" w:rsidRDefault="00A225FC" w:rsidP="00E50427">
      <w:pPr>
        <w:pStyle w:val="FootnoteText"/>
        <w:rPr>
          <w:rFonts w:ascii="Century Gothic" w:hAnsi="Century Gothic"/>
          <w:sz w:val="18"/>
          <w:lang w:val="pt-PT"/>
        </w:rPr>
      </w:pPr>
      <w:r w:rsidRPr="00B13E35">
        <w:rPr>
          <w:rStyle w:val="FootnoteReference"/>
          <w:rFonts w:ascii="Century Gothic" w:hAnsi="Century Gothic"/>
          <w:sz w:val="18"/>
        </w:rPr>
        <w:footnoteRef/>
      </w:r>
      <w:r w:rsidRPr="000E4E4A">
        <w:rPr>
          <w:rFonts w:ascii="Century Gothic" w:hAnsi="Century Gothic"/>
          <w:sz w:val="18"/>
          <w:lang w:val="pt-PT"/>
        </w:rPr>
        <w:t xml:space="preserve"> </w:t>
      </w:r>
      <w:r w:rsidRPr="000E4E4A">
        <w:rPr>
          <w:rFonts w:ascii="Century Gothic" w:hAnsi="Century Gothic"/>
          <w:i/>
          <w:sz w:val="18"/>
          <w:lang w:val="pt-PT"/>
        </w:rPr>
        <w:t xml:space="preserve">Relatório dos Objectivos do </w:t>
      </w:r>
      <w:r>
        <w:rPr>
          <w:rFonts w:ascii="Century Gothic" w:hAnsi="Century Gothic"/>
          <w:i/>
          <w:sz w:val="18"/>
          <w:lang w:val="pt-PT"/>
        </w:rPr>
        <w:t>Milénio</w:t>
      </w:r>
      <w:r w:rsidRPr="000E4E4A">
        <w:rPr>
          <w:rFonts w:ascii="Century Gothic" w:hAnsi="Century Gothic"/>
          <w:i/>
          <w:sz w:val="18"/>
          <w:lang w:val="pt-PT"/>
        </w:rPr>
        <w:t>, Mo</w:t>
      </w:r>
      <w:r>
        <w:rPr>
          <w:rFonts w:ascii="Century Gothic" w:hAnsi="Century Gothic"/>
          <w:i/>
          <w:sz w:val="18"/>
          <w:lang w:val="pt-PT"/>
        </w:rPr>
        <w:t>ç</w:t>
      </w:r>
      <w:r w:rsidRPr="000E4E4A">
        <w:rPr>
          <w:rFonts w:ascii="Century Gothic" w:hAnsi="Century Gothic"/>
          <w:i/>
          <w:sz w:val="18"/>
          <w:lang w:val="pt-PT"/>
        </w:rPr>
        <w:t>ambique (2010)</w:t>
      </w:r>
    </w:p>
  </w:footnote>
  <w:footnote w:id="3">
    <w:p w:rsidR="00A225FC" w:rsidRPr="00B13E35" w:rsidRDefault="00A225FC" w:rsidP="00E50427">
      <w:pPr>
        <w:pStyle w:val="FootnoteText"/>
        <w:rPr>
          <w:rFonts w:ascii="Century Gothic" w:hAnsi="Century Gothic"/>
          <w:sz w:val="18"/>
        </w:rPr>
      </w:pPr>
      <w:r w:rsidRPr="00B13E35">
        <w:rPr>
          <w:rStyle w:val="FootnoteReference"/>
          <w:rFonts w:ascii="Century Gothic" w:hAnsi="Century Gothic"/>
          <w:i/>
          <w:sz w:val="18"/>
        </w:rPr>
        <w:footnoteRef/>
      </w:r>
      <w:r w:rsidRPr="00B13E35">
        <w:rPr>
          <w:rFonts w:ascii="Century Gothic" w:hAnsi="Century Gothic"/>
          <w:i/>
          <w:sz w:val="18"/>
        </w:rPr>
        <w:t xml:space="preserve"> Ibid.</w:t>
      </w:r>
    </w:p>
  </w:footnote>
  <w:footnote w:id="4">
    <w:p w:rsidR="00A225FC" w:rsidRPr="00B13E35" w:rsidRDefault="00A225FC" w:rsidP="00E50427">
      <w:pPr>
        <w:pStyle w:val="FootnoteText"/>
        <w:rPr>
          <w:rFonts w:ascii="Century Gothic" w:hAnsi="Century Gothic"/>
          <w:sz w:val="18"/>
        </w:rPr>
      </w:pPr>
      <w:r w:rsidRPr="00B13E35">
        <w:rPr>
          <w:rStyle w:val="FootnoteReference"/>
          <w:rFonts w:ascii="Century Gothic" w:hAnsi="Century Gothic"/>
          <w:i/>
          <w:sz w:val="18"/>
        </w:rPr>
        <w:footnoteRef/>
      </w:r>
      <w:r w:rsidRPr="00B13E35">
        <w:rPr>
          <w:rFonts w:ascii="Century Gothic" w:hAnsi="Century Gothic"/>
          <w:i/>
          <w:sz w:val="18"/>
        </w:rPr>
        <w:t xml:space="preserve"> Ibid</w:t>
      </w:r>
    </w:p>
  </w:footnote>
  <w:footnote w:id="5">
    <w:p w:rsidR="00A225FC" w:rsidRPr="00F54A18" w:rsidRDefault="00A225FC" w:rsidP="00E50427">
      <w:pPr>
        <w:pStyle w:val="FootnoteText"/>
        <w:rPr>
          <w:rFonts w:ascii="Century Gothic" w:hAnsi="Century Gothic"/>
          <w:i/>
          <w:sz w:val="18"/>
          <w:szCs w:val="18"/>
        </w:rPr>
      </w:pPr>
      <w:r w:rsidRPr="00B13E35">
        <w:rPr>
          <w:rStyle w:val="FootnoteReference"/>
          <w:rFonts w:ascii="Century Gothic" w:hAnsi="Century Gothic"/>
          <w:sz w:val="18"/>
        </w:rPr>
        <w:footnoteRef/>
      </w:r>
      <w:r w:rsidRPr="00B13E35">
        <w:rPr>
          <w:rFonts w:ascii="Century Gothic" w:hAnsi="Century Gothic"/>
          <w:sz w:val="18"/>
        </w:rPr>
        <w:t xml:space="preserve"> </w:t>
      </w:r>
      <w:r w:rsidRPr="00B13E35">
        <w:rPr>
          <w:rFonts w:ascii="Century Gothic" w:hAnsi="Century Gothic"/>
          <w:i/>
          <w:sz w:val="18"/>
        </w:rPr>
        <w:t>http</w:t>
      </w:r>
      <w:r w:rsidRPr="00F54A18">
        <w:rPr>
          <w:rFonts w:ascii="Century Gothic" w:hAnsi="Century Gothic"/>
          <w:i/>
          <w:sz w:val="18"/>
          <w:szCs w:val="18"/>
        </w:rPr>
        <w:t>://hdr.undp.org/en/statistics/hdi/</w:t>
      </w:r>
    </w:p>
  </w:footnote>
  <w:footnote w:id="6">
    <w:p w:rsidR="00A225FC" w:rsidRPr="00AB7CCE" w:rsidRDefault="00A225FC" w:rsidP="00E50427">
      <w:pPr>
        <w:pStyle w:val="FootnoteText"/>
        <w:rPr>
          <w:rFonts w:ascii="Century Gothic" w:hAnsi="Century Gothic"/>
          <w:i/>
          <w:sz w:val="18"/>
          <w:szCs w:val="18"/>
          <w:lang w:val="pt-PT"/>
        </w:rPr>
      </w:pPr>
      <w:r w:rsidRPr="00F54A18">
        <w:rPr>
          <w:rStyle w:val="FootnoteReference"/>
          <w:rFonts w:ascii="Century Gothic" w:hAnsi="Century Gothic"/>
          <w:i/>
          <w:sz w:val="18"/>
          <w:szCs w:val="18"/>
        </w:rPr>
        <w:footnoteRef/>
      </w:r>
      <w:r>
        <w:rPr>
          <w:rFonts w:ascii="Century Gothic" w:hAnsi="Century Gothic"/>
          <w:i/>
          <w:sz w:val="18"/>
          <w:szCs w:val="18"/>
          <w:lang w:val="pt-PT"/>
        </w:rPr>
        <w:t xml:space="preserve"> </w:t>
      </w:r>
      <w:r w:rsidRPr="00AB7CCE">
        <w:rPr>
          <w:rFonts w:ascii="Century Gothic" w:hAnsi="Century Gothic"/>
          <w:i/>
          <w:sz w:val="18"/>
          <w:szCs w:val="18"/>
          <w:lang w:val="pt-PT"/>
        </w:rPr>
        <w:t>O coeficiente de Gini mede o grau de desigualdade na distribuição de rendimentos. Quanto mais próximo de zero, maior é a igualdade na distribuição de rendimentos; quanto mais próximo da unidade, maior é a desigualdade de rendimentos.</w:t>
      </w:r>
      <w:r>
        <w:rPr>
          <w:rFonts w:ascii="Arial" w:hAnsi="Arial" w:cs="Arial"/>
          <w:color w:val="333333"/>
          <w:lang w:val="pt-PT"/>
        </w:rPr>
        <w:t xml:space="preserve">   </w:t>
      </w:r>
    </w:p>
  </w:footnote>
  <w:footnote w:id="7">
    <w:p w:rsidR="00A225FC" w:rsidRPr="00AB7CCE" w:rsidRDefault="00A225FC" w:rsidP="00E50427">
      <w:pPr>
        <w:pStyle w:val="FootnoteText"/>
        <w:rPr>
          <w:rFonts w:ascii="Century Gothic" w:hAnsi="Century Gothic"/>
          <w:i/>
          <w:sz w:val="18"/>
          <w:szCs w:val="18"/>
          <w:lang w:val="pt-PT"/>
        </w:rPr>
      </w:pPr>
      <w:r w:rsidRPr="00F54A18">
        <w:rPr>
          <w:rStyle w:val="FootnoteReference"/>
          <w:rFonts w:ascii="Century Gothic" w:hAnsi="Century Gothic"/>
          <w:i/>
          <w:sz w:val="18"/>
          <w:szCs w:val="18"/>
        </w:rPr>
        <w:footnoteRef/>
      </w:r>
      <w:r w:rsidRPr="00AB7CCE">
        <w:rPr>
          <w:rFonts w:ascii="Century Gothic" w:hAnsi="Century Gothic"/>
          <w:i/>
          <w:sz w:val="18"/>
          <w:szCs w:val="18"/>
          <w:lang w:val="pt-PT"/>
        </w:rPr>
        <w:t xml:space="preserve"> PARP 2011 – 2014, PARP 2011 – 2014, Plano de Redução da Pobreza da República de Moçambique, 3 de Maio de 2011 </w:t>
      </w:r>
      <w:r>
        <w:rPr>
          <w:rFonts w:ascii="Century Gothic" w:hAnsi="Century Gothic"/>
          <w:i/>
          <w:sz w:val="18"/>
          <w:szCs w:val="18"/>
          <w:lang w:val="pt-PT"/>
        </w:rPr>
        <w:t xml:space="preserve"> </w:t>
      </w:r>
    </w:p>
  </w:footnote>
  <w:footnote w:id="8">
    <w:p w:rsidR="00A225FC" w:rsidRPr="00AB7CCE" w:rsidRDefault="00A225FC" w:rsidP="00E504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entury Gothic" w:eastAsia="Cambria" w:hAnsi="Century Gothic"/>
          <w:i/>
          <w:sz w:val="18"/>
          <w:szCs w:val="18"/>
          <w:lang w:val="pt-PT"/>
        </w:rPr>
      </w:pPr>
      <w:r w:rsidRPr="00A02982">
        <w:rPr>
          <w:rStyle w:val="FootnoteReference"/>
          <w:rFonts w:ascii="Century Gothic" w:eastAsia="Cambria" w:hAnsi="Century Gothic"/>
          <w:i/>
        </w:rPr>
        <w:footnoteRef/>
      </w:r>
      <w:r w:rsidRPr="00AB7CCE">
        <w:rPr>
          <w:rFonts w:ascii="Century Gothic" w:eastAsia="Cambria" w:hAnsi="Century Gothic"/>
          <w:i/>
          <w:sz w:val="18"/>
          <w:szCs w:val="18"/>
          <w:lang w:val="pt-PT"/>
        </w:rPr>
        <w:t xml:space="preserve"> </w:t>
      </w:r>
      <w:r w:rsidRPr="00A84F13">
        <w:rPr>
          <w:rFonts w:ascii="Century Gothic" w:eastAsia="Cambria" w:hAnsi="Century Gothic"/>
          <w:i/>
          <w:sz w:val="18"/>
          <w:szCs w:val="18"/>
          <w:lang w:val="pt-PT"/>
        </w:rPr>
        <w:t>Estudo</w:t>
      </w:r>
      <w:r w:rsidRPr="00AB7CCE">
        <w:rPr>
          <w:rFonts w:ascii="Century Gothic" w:eastAsia="Cambria" w:hAnsi="Century Gothic"/>
          <w:i/>
          <w:sz w:val="18"/>
          <w:szCs w:val="18"/>
          <w:lang w:val="pt-PT"/>
        </w:rPr>
        <w:t xml:space="preserve"> </w:t>
      </w:r>
      <w:r w:rsidRPr="00A84F13">
        <w:rPr>
          <w:rFonts w:ascii="Century Gothic" w:eastAsia="Cambria" w:hAnsi="Century Gothic"/>
          <w:i/>
          <w:sz w:val="18"/>
          <w:szCs w:val="18"/>
          <w:lang w:val="pt-PT"/>
        </w:rPr>
        <w:t>ODI</w:t>
      </w:r>
      <w:r w:rsidRPr="00AB7CCE">
        <w:rPr>
          <w:rFonts w:ascii="Century Gothic" w:eastAsia="Cambria" w:hAnsi="Century Gothic"/>
          <w:i/>
          <w:sz w:val="18"/>
          <w:szCs w:val="18"/>
          <w:lang w:val="pt-PT"/>
        </w:rPr>
        <w:t xml:space="preserve"> </w:t>
      </w:r>
      <w:r w:rsidRPr="00A84F13">
        <w:rPr>
          <w:rFonts w:ascii="Century Gothic" w:eastAsia="Cambria" w:hAnsi="Century Gothic"/>
          <w:i/>
          <w:sz w:val="18"/>
          <w:szCs w:val="18"/>
          <w:lang w:val="pt-PT"/>
        </w:rPr>
        <w:t xml:space="preserve">– </w:t>
      </w:r>
      <w:r>
        <w:rPr>
          <w:rFonts w:ascii="Century Gothic" w:eastAsia="Cambria" w:hAnsi="Century Gothic"/>
          <w:i/>
          <w:sz w:val="18"/>
          <w:szCs w:val="18"/>
          <w:lang w:val="pt-PT"/>
        </w:rPr>
        <w:t>Agências</w:t>
      </w:r>
      <w:r w:rsidRPr="00A84F13">
        <w:rPr>
          <w:rFonts w:ascii="Century Gothic" w:eastAsia="Cambria" w:hAnsi="Century Gothic"/>
          <w:i/>
          <w:sz w:val="18"/>
          <w:szCs w:val="18"/>
          <w:lang w:val="pt-PT"/>
        </w:rPr>
        <w:t xml:space="preserve"> </w:t>
      </w:r>
      <w:r w:rsidRPr="00AB7CCE">
        <w:rPr>
          <w:rFonts w:ascii="Century Gothic" w:eastAsia="Cambria" w:hAnsi="Century Gothic"/>
          <w:i/>
          <w:sz w:val="18"/>
          <w:szCs w:val="18"/>
          <w:lang w:val="pt-PT"/>
        </w:rPr>
        <w:t xml:space="preserve">Ambientais, a Despesa Pública </w:t>
      </w:r>
      <w:r w:rsidRPr="00A84F13">
        <w:rPr>
          <w:rFonts w:ascii="Century Gothic" w:eastAsia="Cambria" w:hAnsi="Century Gothic"/>
          <w:i/>
          <w:sz w:val="18"/>
          <w:szCs w:val="18"/>
          <w:lang w:val="pt-PT"/>
        </w:rPr>
        <w:t>e o Papel dos</w:t>
      </w:r>
      <w:r w:rsidRPr="00AB7CCE">
        <w:rPr>
          <w:rFonts w:ascii="Century Gothic" w:eastAsia="Cambria" w:hAnsi="Century Gothic"/>
          <w:i/>
          <w:sz w:val="18"/>
          <w:szCs w:val="18"/>
          <w:lang w:val="pt-PT"/>
        </w:rPr>
        <w:t xml:space="preserve"> </w:t>
      </w:r>
      <w:r w:rsidRPr="00A84F13">
        <w:rPr>
          <w:rFonts w:ascii="Century Gothic" w:eastAsia="Cambria" w:hAnsi="Century Gothic"/>
          <w:i/>
          <w:sz w:val="18"/>
          <w:szCs w:val="18"/>
          <w:lang w:val="pt-PT"/>
        </w:rPr>
        <w:t>Parceiros de Desenvolvimento –</w:t>
      </w:r>
      <w:r w:rsidRPr="00AB7CCE">
        <w:rPr>
          <w:rFonts w:ascii="Century Gothic" w:eastAsia="Cambria" w:hAnsi="Century Gothic"/>
          <w:i/>
          <w:sz w:val="18"/>
          <w:szCs w:val="18"/>
          <w:lang w:val="pt-PT"/>
        </w:rPr>
        <w:t xml:space="preserve"> </w:t>
      </w:r>
      <w:r w:rsidRPr="00A84F13">
        <w:rPr>
          <w:rFonts w:ascii="Century Gothic" w:eastAsia="Cambria" w:hAnsi="Century Gothic"/>
          <w:i/>
          <w:sz w:val="18"/>
          <w:szCs w:val="18"/>
          <w:lang w:val="pt-PT"/>
        </w:rPr>
        <w:t>Estudo de Caso</w:t>
      </w:r>
      <w:r w:rsidRPr="00AB7CCE">
        <w:rPr>
          <w:rFonts w:ascii="Century Gothic" w:eastAsia="Cambria" w:hAnsi="Century Gothic"/>
          <w:i/>
          <w:sz w:val="18"/>
          <w:szCs w:val="18"/>
          <w:lang w:val="pt-PT"/>
        </w:rPr>
        <w:t xml:space="preserve"> de </w:t>
      </w:r>
      <w:r w:rsidRPr="00A84F13">
        <w:rPr>
          <w:rFonts w:ascii="Century Gothic" w:eastAsia="Cambria" w:hAnsi="Century Gothic"/>
          <w:i/>
          <w:sz w:val="18"/>
          <w:szCs w:val="18"/>
          <w:lang w:val="pt-PT"/>
        </w:rPr>
        <w:t>Moçambique,</w:t>
      </w:r>
      <w:r w:rsidRPr="00AB7CCE">
        <w:rPr>
          <w:rFonts w:ascii="Century Gothic" w:eastAsia="Cambria" w:hAnsi="Century Gothic"/>
          <w:i/>
          <w:sz w:val="18"/>
          <w:szCs w:val="18"/>
          <w:lang w:val="pt-PT"/>
        </w:rPr>
        <w:t xml:space="preserve"> </w:t>
      </w:r>
      <w:r w:rsidRPr="00A84F13">
        <w:rPr>
          <w:rFonts w:ascii="Century Gothic" w:eastAsia="Cambria" w:hAnsi="Century Gothic"/>
          <w:i/>
          <w:sz w:val="18"/>
          <w:szCs w:val="18"/>
          <w:lang w:val="pt-PT"/>
        </w:rPr>
        <w:t>2008</w:t>
      </w:r>
    </w:p>
    <w:p w:rsidR="00A225FC" w:rsidRPr="00AB7CCE" w:rsidRDefault="00A225FC" w:rsidP="00E50427">
      <w:pPr>
        <w:pStyle w:val="FootnoteText"/>
        <w:rPr>
          <w:lang w:val="pt-PT"/>
        </w:rPr>
      </w:pPr>
    </w:p>
    <w:p w:rsidR="00A225FC" w:rsidRPr="00AB7CCE" w:rsidRDefault="00A225FC" w:rsidP="00E50427">
      <w:pPr>
        <w:pStyle w:val="FootnoteText"/>
        <w:rPr>
          <w:lang w:val="pt-PT"/>
        </w:rPr>
      </w:pPr>
    </w:p>
  </w:footnote>
  <w:footnote w:id="9">
    <w:p w:rsidR="00A225FC" w:rsidRPr="00A604E1" w:rsidRDefault="00A225FC" w:rsidP="000F318E">
      <w:pPr>
        <w:pStyle w:val="FootnoteText"/>
        <w:rPr>
          <w:lang w:val="pt-PT"/>
        </w:rPr>
      </w:pPr>
      <w:r w:rsidRPr="00A604E1">
        <w:rPr>
          <w:rStyle w:val="FootnoteReference"/>
          <w:i/>
          <w:sz w:val="18"/>
          <w:lang w:val="pt-PT"/>
        </w:rPr>
        <w:footnoteRef/>
      </w:r>
      <w:r w:rsidRPr="00A604E1">
        <w:rPr>
          <w:i/>
          <w:sz w:val="18"/>
          <w:lang w:val="pt-PT"/>
        </w:rPr>
        <w:t xml:space="preserve"> Lei do Ambiente 1997, Artigo 1</w:t>
      </w:r>
    </w:p>
  </w:footnote>
  <w:footnote w:id="10">
    <w:p w:rsidR="00A225FC" w:rsidRPr="00D13A39" w:rsidRDefault="00A225FC" w:rsidP="00E96CE3">
      <w:pPr>
        <w:pStyle w:val="FootnoteText"/>
        <w:rPr>
          <w:lang w:val="pt-PT"/>
        </w:rPr>
      </w:pPr>
      <w:r>
        <w:rPr>
          <w:rStyle w:val="FootnoteReference"/>
        </w:rPr>
        <w:footnoteRef/>
      </w:r>
      <w:r w:rsidRPr="00D13A39">
        <w:rPr>
          <w:lang w:val="pt-PT"/>
        </w:rPr>
        <w:t xml:space="preserve"> </w:t>
      </w:r>
      <w:r w:rsidRPr="009C0954">
        <w:rPr>
          <w:sz w:val="18"/>
          <w:szCs w:val="18"/>
          <w:lang w:val="pt-PT"/>
        </w:rPr>
        <w:t xml:space="preserve">Embora seja preparada informação detalhada e desagregada sobre as receitas pela Autoridade Tributária (AT), </w:t>
      </w:r>
      <w:r>
        <w:rPr>
          <w:sz w:val="18"/>
          <w:szCs w:val="18"/>
          <w:lang w:val="pt-PT"/>
        </w:rPr>
        <w:t xml:space="preserve">a mesma </w:t>
      </w:r>
      <w:r w:rsidRPr="009C0954">
        <w:rPr>
          <w:sz w:val="18"/>
          <w:szCs w:val="18"/>
          <w:lang w:val="pt-PT"/>
        </w:rPr>
        <w:t>não é publicada no Relatório de Execução Orçamental</w:t>
      </w:r>
      <w:r w:rsidRPr="00D13A39">
        <w:rPr>
          <w:sz w:val="18"/>
          <w:szCs w:val="18"/>
          <w:lang w:val="pt-PT"/>
        </w:rPr>
        <w:t xml:space="preserve"> (REO).</w:t>
      </w:r>
      <w:r w:rsidRPr="00D13A39">
        <w:rPr>
          <w:lang w:val="pt-PT"/>
        </w:rPr>
        <w:t xml:space="preserve">  </w:t>
      </w:r>
    </w:p>
  </w:footnote>
  <w:footnote w:id="11">
    <w:p w:rsidR="00A225FC" w:rsidRPr="00D13A39" w:rsidRDefault="00A225FC" w:rsidP="003D4A69">
      <w:pPr>
        <w:jc w:val="both"/>
        <w:rPr>
          <w:rStyle w:val="hps"/>
          <w:rFonts w:ascii="Century Gothic" w:hAnsi="Century Gothic" w:cs="Arial"/>
          <w:i/>
          <w:sz w:val="18"/>
          <w:shd w:val="clear" w:color="auto" w:fill="F5F5F5"/>
          <w:lang w:val="pt-PT"/>
        </w:rPr>
      </w:pPr>
      <w:r>
        <w:rPr>
          <w:rStyle w:val="FootnoteReference"/>
        </w:rPr>
        <w:footnoteRef/>
      </w:r>
      <w:r w:rsidRPr="00D13A39">
        <w:rPr>
          <w:rStyle w:val="hps"/>
          <w:rFonts w:ascii="Century Gothic" w:hAnsi="Century Gothic" w:cs="Arial"/>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De acordo com a</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Lei</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Moçambi</w:t>
      </w:r>
      <w:r w:rsidRPr="003D4A69">
        <w:rPr>
          <w:rStyle w:val="hps"/>
          <w:rFonts w:ascii="Century Gothic" w:hAnsi="Century Gothic" w:cs="Arial"/>
          <w:i/>
          <w:sz w:val="18"/>
          <w:shd w:val="clear" w:color="auto" w:fill="F5F5F5"/>
          <w:lang w:val="pt-PT"/>
        </w:rPr>
        <w:t>cana</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(LEI</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DE</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TERRAS</w:t>
      </w:r>
      <w:r w:rsidRPr="003D4A69">
        <w:rPr>
          <w:rStyle w:val="hps"/>
          <w:rFonts w:ascii="Century Gothic" w:hAnsi="Century Gothic"/>
          <w:i/>
          <w:sz w:val="18"/>
          <w:shd w:val="clear" w:color="auto" w:fill="F5F5F5"/>
          <w:lang w:val="pt-PT"/>
        </w:rPr>
        <w:t xml:space="preserve">, Lei </w:t>
      </w:r>
      <w:r w:rsidRPr="003D4A69">
        <w:rPr>
          <w:rStyle w:val="hps"/>
          <w:rFonts w:ascii="Century Gothic" w:hAnsi="Century Gothic" w:cs="Arial"/>
          <w:i/>
          <w:sz w:val="18"/>
          <w:szCs w:val="22"/>
          <w:shd w:val="clear" w:color="auto" w:fill="F5F5F5"/>
          <w:lang w:val="pt-PT"/>
        </w:rPr>
        <w:t>nº 19/</w:t>
      </w:r>
      <w:r w:rsidRPr="003D4A69">
        <w:rPr>
          <w:rStyle w:val="hps"/>
          <w:rFonts w:ascii="Century Gothic" w:hAnsi="Century Gothic"/>
          <w:i/>
          <w:sz w:val="18"/>
          <w:shd w:val="clear" w:color="auto" w:fill="F5F5F5"/>
          <w:lang w:val="pt-PT"/>
        </w:rPr>
        <w:t xml:space="preserve">97, </w:t>
      </w:r>
      <w:r w:rsidRPr="003D4A69">
        <w:rPr>
          <w:rStyle w:val="hps"/>
          <w:rFonts w:ascii="Century Gothic" w:hAnsi="Century Gothic" w:cs="Arial"/>
          <w:i/>
          <w:sz w:val="18"/>
          <w:szCs w:val="22"/>
          <w:shd w:val="clear" w:color="auto" w:fill="F5F5F5"/>
          <w:lang w:val="pt-PT"/>
        </w:rPr>
        <w:t>de 1</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de Outubro</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o uso da terra</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está sujeit</w:t>
      </w:r>
      <w:r w:rsidRPr="003D4A69">
        <w:rPr>
          <w:rStyle w:val="hps"/>
          <w:rFonts w:ascii="Century Gothic" w:hAnsi="Century Gothic" w:cs="Arial"/>
          <w:i/>
          <w:sz w:val="18"/>
          <w:shd w:val="clear" w:color="auto" w:fill="F5F5F5"/>
          <w:lang w:val="pt-PT"/>
        </w:rPr>
        <w:t>o</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ao pagamento de</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taxas</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cujo valor é determinado</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tendo em conta a</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localização do terreno</w:t>
      </w:r>
      <w:r w:rsidRPr="003D4A69">
        <w:rPr>
          <w:rStyle w:val="hps"/>
          <w:rFonts w:ascii="Century Gothic" w:hAnsi="Century Gothic"/>
          <w:i/>
          <w:sz w:val="18"/>
          <w:shd w:val="clear" w:color="auto" w:fill="F5F5F5"/>
          <w:lang w:val="pt-PT"/>
        </w:rPr>
        <w:t xml:space="preserve">, </w:t>
      </w:r>
      <w:r>
        <w:rPr>
          <w:rStyle w:val="hps"/>
          <w:rFonts w:ascii="Century Gothic" w:hAnsi="Century Gothic"/>
          <w:i/>
          <w:sz w:val="18"/>
          <w:shd w:val="clear" w:color="auto" w:fill="F5F5F5"/>
          <w:lang w:val="pt-PT"/>
        </w:rPr>
        <w:t>a sua dimensão</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 xml:space="preserve">e </w:t>
      </w:r>
      <w:r w:rsidRPr="003D4A69">
        <w:rPr>
          <w:rStyle w:val="hps"/>
          <w:rFonts w:ascii="Century Gothic" w:hAnsi="Century Gothic" w:cs="Arial"/>
          <w:i/>
          <w:sz w:val="18"/>
          <w:shd w:val="clear" w:color="auto" w:fill="F5F5F5"/>
          <w:lang w:val="pt-PT"/>
        </w:rPr>
        <w:t>finalidade do</w:t>
      </w:r>
      <w:r w:rsidRPr="003D4A69">
        <w:rPr>
          <w:rStyle w:val="hps"/>
          <w:rFonts w:ascii="Century Gothic" w:hAnsi="Century Gothic" w:cs="Arial"/>
          <w:i/>
          <w:sz w:val="18"/>
          <w:szCs w:val="22"/>
          <w:shd w:val="clear" w:color="auto" w:fill="F5F5F5"/>
          <w:lang w:val="pt-PT"/>
        </w:rPr>
        <w:t xml:space="preserve"> seu</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 xml:space="preserve">uso e </w:t>
      </w:r>
      <w:r w:rsidRPr="003D4A69">
        <w:rPr>
          <w:rStyle w:val="hps"/>
          <w:rFonts w:ascii="Century Gothic" w:hAnsi="Century Gothic" w:cs="Arial"/>
          <w:i/>
          <w:sz w:val="18"/>
          <w:shd w:val="clear" w:color="auto" w:fill="F5F5F5"/>
          <w:lang w:val="pt-PT"/>
        </w:rPr>
        <w:t>usufruto</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definido da seguinte forma</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w:t>
      </w:r>
      <w:r w:rsidRPr="003D4A69">
        <w:rPr>
          <w:rStyle w:val="hps"/>
          <w:rFonts w:ascii="Century Gothic" w:hAnsi="Century Gothic"/>
          <w:i/>
          <w:sz w:val="18"/>
          <w:shd w:val="clear" w:color="auto" w:fill="F5F5F5"/>
          <w:lang w:val="pt-PT"/>
        </w:rPr>
        <w:t xml:space="preserve">a) </w:t>
      </w:r>
      <w:r w:rsidRPr="003D4A69">
        <w:rPr>
          <w:rStyle w:val="hps"/>
          <w:rFonts w:ascii="Century Gothic" w:hAnsi="Century Gothic" w:cs="Arial"/>
          <w:i/>
          <w:sz w:val="18"/>
          <w:szCs w:val="22"/>
          <w:shd w:val="clear" w:color="auto" w:fill="F5F5F5"/>
          <w:lang w:val="pt-PT"/>
        </w:rPr>
        <w:t>taxa de autorização</w:t>
      </w:r>
      <w:r w:rsidRPr="003D4A69">
        <w:rPr>
          <w:rStyle w:val="hps"/>
          <w:rFonts w:ascii="Century Gothic" w:hAnsi="Century Gothic"/>
          <w:i/>
          <w:sz w:val="18"/>
          <w:shd w:val="clear" w:color="auto" w:fill="F5F5F5"/>
          <w:lang w:val="pt-PT"/>
        </w:rPr>
        <w:t xml:space="preserve"> e (b) </w:t>
      </w:r>
      <w:r w:rsidRPr="003D4A69">
        <w:rPr>
          <w:rStyle w:val="hps"/>
          <w:rFonts w:ascii="Century Gothic" w:hAnsi="Century Gothic" w:cs="Arial"/>
          <w:i/>
          <w:sz w:val="18"/>
          <w:szCs w:val="22"/>
          <w:shd w:val="clear" w:color="auto" w:fill="F5F5F5"/>
          <w:lang w:val="pt-PT"/>
        </w:rPr>
        <w:t>taxa anual</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que pode</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ser progressiva ou regressiva</w:t>
      </w:r>
      <w:r w:rsidRPr="003D4A69">
        <w:rPr>
          <w:rStyle w:val="hps"/>
          <w:rFonts w:ascii="Century Gothic" w:hAnsi="Century Gothic"/>
          <w:i/>
          <w:sz w:val="18"/>
          <w:shd w:val="clear" w:color="auto" w:fill="F5F5F5"/>
          <w:lang w:val="pt-PT"/>
        </w:rPr>
        <w:t xml:space="preserve">, de acordo com </w:t>
      </w:r>
      <w:r w:rsidRPr="003D4A69">
        <w:rPr>
          <w:rStyle w:val="hps"/>
          <w:rFonts w:ascii="Century Gothic" w:hAnsi="Century Gothic" w:cs="Arial"/>
          <w:i/>
          <w:sz w:val="18"/>
          <w:szCs w:val="22"/>
          <w:shd w:val="clear" w:color="auto" w:fill="F5F5F5"/>
          <w:lang w:val="pt-PT"/>
        </w:rPr>
        <w:t>os investimentos realizados</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A lei</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também prevê</w:t>
      </w:r>
      <w:r w:rsidRPr="003D4A69">
        <w:rPr>
          <w:rStyle w:val="hps"/>
          <w:rFonts w:ascii="Century Gothic" w:hAnsi="Century Gothic"/>
          <w:i/>
          <w:sz w:val="18"/>
          <w:shd w:val="clear" w:color="auto" w:fill="F5F5F5"/>
          <w:lang w:val="pt-PT"/>
        </w:rPr>
        <w:t xml:space="preserve"> a </w:t>
      </w:r>
      <w:r w:rsidRPr="003D4A69">
        <w:rPr>
          <w:rStyle w:val="hps"/>
          <w:rFonts w:ascii="Century Gothic" w:hAnsi="Century Gothic" w:cs="Arial"/>
          <w:i/>
          <w:sz w:val="18"/>
          <w:szCs w:val="22"/>
          <w:shd w:val="clear" w:color="auto" w:fill="F5F5F5"/>
          <w:lang w:val="pt-PT"/>
        </w:rPr>
        <w:t>fixação de taxas</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preferenciais</w:t>
      </w:r>
      <w:r w:rsidRPr="003D4A69">
        <w:rPr>
          <w:rStyle w:val="hps"/>
          <w:rFonts w:ascii="Century Gothic" w:hAnsi="Century Gothic"/>
          <w:i/>
          <w:sz w:val="18"/>
          <w:shd w:val="clear" w:color="auto" w:fill="F5F5F5"/>
          <w:lang w:val="pt-PT"/>
        </w:rPr>
        <w:t xml:space="preserve"> </w:t>
      </w:r>
      <w:r w:rsidRPr="003D4A69">
        <w:rPr>
          <w:rStyle w:val="hps"/>
          <w:rFonts w:ascii="Century Gothic" w:hAnsi="Century Gothic" w:cs="Arial"/>
          <w:i/>
          <w:sz w:val="18"/>
          <w:szCs w:val="22"/>
          <w:shd w:val="clear" w:color="auto" w:fill="F5F5F5"/>
          <w:lang w:val="pt-PT"/>
        </w:rPr>
        <w:t>para os nacionais</w:t>
      </w:r>
      <w:r w:rsidRPr="00D13A39">
        <w:rPr>
          <w:rStyle w:val="hps"/>
          <w:rFonts w:ascii="Century Gothic" w:hAnsi="Century Gothic"/>
          <w:i/>
          <w:sz w:val="18"/>
          <w:shd w:val="clear" w:color="auto" w:fill="F5F5F5"/>
          <w:lang w:val="pt-PT"/>
        </w:rPr>
        <w:t>.</w:t>
      </w:r>
    </w:p>
    <w:p w:rsidR="00A225FC" w:rsidRPr="00D13A39" w:rsidRDefault="00A225FC" w:rsidP="003D4A69">
      <w:pPr>
        <w:pStyle w:val="FootnoteText"/>
        <w:rPr>
          <w:lang w:val="pt-PT"/>
        </w:rPr>
      </w:pPr>
    </w:p>
  </w:footnote>
  <w:footnote w:id="12">
    <w:p w:rsidR="00A225FC" w:rsidRPr="00B74734" w:rsidRDefault="00A225FC" w:rsidP="0097555D">
      <w:pPr>
        <w:pStyle w:val="FootnoteText"/>
        <w:rPr>
          <w:lang w:val="pt-PT"/>
        </w:rPr>
      </w:pPr>
      <w:r>
        <w:rPr>
          <w:rStyle w:val="FootnoteReference"/>
        </w:rPr>
        <w:footnoteRef/>
      </w:r>
      <w:r w:rsidRPr="00D13A39">
        <w:rPr>
          <w:lang w:val="pt-PT"/>
        </w:rPr>
        <w:t xml:space="preserve"> </w:t>
      </w:r>
      <w:r w:rsidRPr="00B74734">
        <w:rPr>
          <w:lang w:val="pt-PT"/>
        </w:rPr>
        <w:t>O nível provincial obedece basicamente à mesma estrutura, onde as direcções naci</w:t>
      </w:r>
      <w:r>
        <w:rPr>
          <w:lang w:val="pt-PT"/>
        </w:rPr>
        <w:t>onai</w:t>
      </w:r>
      <w:r w:rsidRPr="00B74734">
        <w:rPr>
          <w:lang w:val="pt-PT"/>
        </w:rPr>
        <w:t>s se tornam departamentos provinciais.</w:t>
      </w:r>
    </w:p>
  </w:footnote>
  <w:footnote w:id="13">
    <w:p w:rsidR="00A225FC" w:rsidRPr="00F54B8C" w:rsidRDefault="00A225FC" w:rsidP="0097555D">
      <w:pPr>
        <w:pStyle w:val="FootnoteText"/>
        <w:rPr>
          <w:lang w:val="pt-PT"/>
        </w:rPr>
      </w:pPr>
      <w:r>
        <w:rPr>
          <w:rStyle w:val="FootnoteReference"/>
        </w:rPr>
        <w:footnoteRef/>
      </w:r>
      <w:r w:rsidRPr="00D13A39">
        <w:rPr>
          <w:lang w:val="pt-PT"/>
        </w:rPr>
        <w:t xml:space="preserve"> </w:t>
      </w:r>
      <w:r w:rsidRPr="00F54B8C">
        <w:rPr>
          <w:lang w:val="pt-PT"/>
        </w:rPr>
        <w:t xml:space="preserve">Vide o Anexo 1 que contém evidências estatísticas </w:t>
      </w:r>
    </w:p>
  </w:footnote>
  <w:footnote w:id="14">
    <w:p w:rsidR="00A225FC" w:rsidRPr="00F54B8C" w:rsidRDefault="00A225FC" w:rsidP="0097555D">
      <w:pPr>
        <w:pStyle w:val="FootnoteText"/>
        <w:rPr>
          <w:lang w:val="pt-PT"/>
        </w:rPr>
      </w:pPr>
      <w:r w:rsidRPr="00F54B8C">
        <w:rPr>
          <w:rStyle w:val="FootnoteReference"/>
          <w:lang w:val="pt-PT"/>
        </w:rPr>
        <w:footnoteRef/>
      </w:r>
      <w:r w:rsidRPr="00F54B8C">
        <w:rPr>
          <w:lang w:val="pt-PT"/>
        </w:rPr>
        <w:t xml:space="preserve"> GM (2010): </w:t>
      </w:r>
      <w:r w:rsidRPr="00F54B8C">
        <w:rPr>
          <w:i/>
          <w:iCs/>
          <w:lang w:val="pt-PT"/>
        </w:rPr>
        <w:t>Apoio ao Programa do Sector Ambiental II (2011 – 2015)</w:t>
      </w:r>
      <w:r w:rsidRPr="00F54B8C">
        <w:rPr>
          <w:lang w:val="pt-PT"/>
        </w:rPr>
        <w:t>.</w:t>
      </w:r>
    </w:p>
  </w:footnote>
  <w:footnote w:id="15">
    <w:p w:rsidR="00A225FC" w:rsidRPr="00D13A39" w:rsidRDefault="00A225FC" w:rsidP="00245DCD">
      <w:pPr>
        <w:pStyle w:val="FootnoteText"/>
        <w:rPr>
          <w:lang w:val="pt-PT"/>
        </w:rPr>
      </w:pPr>
      <w:r>
        <w:rPr>
          <w:rStyle w:val="FootnoteReference"/>
        </w:rPr>
        <w:footnoteRef/>
      </w:r>
      <w:r w:rsidRPr="00D13A39">
        <w:rPr>
          <w:lang w:val="pt-PT"/>
        </w:rPr>
        <w:t xml:space="preserve"> </w:t>
      </w:r>
      <w:r w:rsidRPr="003574E7">
        <w:rPr>
          <w:lang w:val="pt-PT"/>
        </w:rPr>
        <w:t xml:space="preserve">A Iniciativa Pobreza </w:t>
      </w:r>
      <w:r>
        <w:rPr>
          <w:lang w:val="pt-PT"/>
        </w:rPr>
        <w:t xml:space="preserve">e </w:t>
      </w:r>
      <w:r w:rsidRPr="003574E7">
        <w:rPr>
          <w:lang w:val="pt-PT"/>
        </w:rPr>
        <w:t>Ambiente (PEI) apoiará o desenvolvimento e a testagem dos indicadores ambientais da pobreza para as estatísticas territoriais nacionais</w:t>
      </w:r>
    </w:p>
  </w:footnote>
  <w:footnote w:id="16">
    <w:p w:rsidR="00A225FC" w:rsidRPr="00AA0B0B" w:rsidRDefault="00A225FC" w:rsidP="00245DCD">
      <w:pPr>
        <w:pStyle w:val="FootnoteText"/>
        <w:jc w:val="both"/>
        <w:rPr>
          <w:lang w:val="pt-PT"/>
        </w:rPr>
      </w:pPr>
      <w:r>
        <w:rPr>
          <w:rStyle w:val="FootnoteReference"/>
        </w:rPr>
        <w:footnoteRef/>
      </w:r>
      <w:r w:rsidRPr="00D13A39">
        <w:rPr>
          <w:lang w:val="pt-PT"/>
        </w:rPr>
        <w:t xml:space="preserve"> </w:t>
      </w:r>
      <w:r w:rsidRPr="00AA0B0B">
        <w:rPr>
          <w:lang w:val="pt-PT"/>
        </w:rPr>
        <w:t xml:space="preserve">A principal missão </w:t>
      </w:r>
      <w:r>
        <w:rPr>
          <w:lang w:val="pt-PT"/>
        </w:rPr>
        <w:t xml:space="preserve">do </w:t>
      </w:r>
      <w:r w:rsidRPr="00AA0B0B">
        <w:rPr>
          <w:lang w:val="pt-PT"/>
        </w:rPr>
        <w:t>Cent</w:t>
      </w:r>
      <w:r>
        <w:rPr>
          <w:lang w:val="pt-PT"/>
        </w:rPr>
        <w:t xml:space="preserve">ro é contribuir com uma maior eficiência empresarial, garantindo o </w:t>
      </w:r>
      <w:r w:rsidRPr="00AA0B0B">
        <w:rPr>
          <w:lang w:val="pt-PT"/>
        </w:rPr>
        <w:t xml:space="preserve">desenvolvimento </w:t>
      </w:r>
      <w:r>
        <w:rPr>
          <w:lang w:val="pt-PT"/>
        </w:rPr>
        <w:t xml:space="preserve">industrial sustentável juntamente com a </w:t>
      </w:r>
      <w:r w:rsidRPr="00AA0B0B">
        <w:rPr>
          <w:lang w:val="pt-PT"/>
        </w:rPr>
        <w:t>protecção</w:t>
      </w:r>
      <w:r>
        <w:rPr>
          <w:lang w:val="pt-PT"/>
        </w:rPr>
        <w:t xml:space="preserve"> do ambiente com o objectivo principal de promover um </w:t>
      </w:r>
      <w:r w:rsidRPr="00AA0B0B">
        <w:rPr>
          <w:lang w:val="pt-PT"/>
        </w:rPr>
        <w:t>desenvolvimento industrial</w:t>
      </w:r>
      <w:r>
        <w:rPr>
          <w:lang w:val="pt-PT"/>
        </w:rPr>
        <w:t xml:space="preserve"> sustentável</w:t>
      </w:r>
      <w:r w:rsidRPr="00AA0B0B">
        <w:rPr>
          <w:lang w:val="pt-PT"/>
        </w:rPr>
        <w:t>,</w:t>
      </w:r>
      <w:r>
        <w:rPr>
          <w:lang w:val="pt-PT"/>
        </w:rPr>
        <w:t xml:space="preserve"> entre outros objectivos</w:t>
      </w:r>
      <w:r w:rsidRPr="00AA0B0B">
        <w:rPr>
          <w:lang w:val="pt-PT"/>
        </w:rPr>
        <w:t>.</w:t>
      </w:r>
    </w:p>
  </w:footnote>
  <w:footnote w:id="17">
    <w:p w:rsidR="00A225FC" w:rsidRPr="00A604E1" w:rsidRDefault="00A225FC" w:rsidP="00245DCD">
      <w:pPr>
        <w:pStyle w:val="FootnoteText"/>
        <w:rPr>
          <w:lang w:val="pt-PT"/>
        </w:rPr>
      </w:pPr>
      <w:r w:rsidRPr="00A604E1">
        <w:rPr>
          <w:rStyle w:val="FootnoteReference"/>
          <w:lang w:val="pt-PT"/>
        </w:rPr>
        <w:footnoteRef/>
      </w:r>
      <w:r w:rsidRPr="00A604E1">
        <w:rPr>
          <w:lang w:val="pt-PT"/>
        </w:rPr>
        <w:t xml:space="preserve"> Diploma Ministerial n.º 195/2005.</w:t>
      </w:r>
    </w:p>
  </w:footnote>
  <w:footnote w:id="18">
    <w:p w:rsidR="00A225FC" w:rsidRPr="00A604E1" w:rsidRDefault="00A225FC" w:rsidP="00245DCD">
      <w:pPr>
        <w:pStyle w:val="FootnoteText"/>
        <w:rPr>
          <w:lang w:val="pt-PT"/>
        </w:rPr>
      </w:pPr>
      <w:r w:rsidRPr="00A604E1">
        <w:rPr>
          <w:rStyle w:val="FootnoteReference"/>
          <w:lang w:val="pt-PT"/>
        </w:rPr>
        <w:footnoteRef/>
      </w:r>
      <w:r w:rsidRPr="00A604E1">
        <w:rPr>
          <w:lang w:val="pt-PT"/>
        </w:rPr>
        <w:t xml:space="preserve"> Diploma Ministerial n.º 22/2005 de Janeiro de 2005</w:t>
      </w:r>
    </w:p>
  </w:footnote>
  <w:footnote w:id="19">
    <w:p w:rsidR="00A225FC" w:rsidRPr="00A604E1" w:rsidRDefault="00A225FC" w:rsidP="00245DCD">
      <w:pPr>
        <w:pStyle w:val="FootnoteText"/>
        <w:rPr>
          <w:lang w:val="pt-PT"/>
        </w:rPr>
      </w:pPr>
      <w:r w:rsidRPr="00A604E1">
        <w:rPr>
          <w:rStyle w:val="FootnoteReference"/>
          <w:lang w:val="pt-PT"/>
        </w:rPr>
        <w:footnoteRef/>
      </w:r>
      <w:r w:rsidRPr="00A604E1">
        <w:rPr>
          <w:lang w:val="pt-PT"/>
        </w:rPr>
        <w:t xml:space="preserve"> Diploma Ministerial n.º 94/97 de 22 de Outubro.</w:t>
      </w:r>
    </w:p>
  </w:footnote>
  <w:footnote w:id="20">
    <w:p w:rsidR="00A225FC" w:rsidRPr="00A604E1" w:rsidRDefault="00A225FC" w:rsidP="00245DCD">
      <w:pPr>
        <w:pStyle w:val="FootnoteText"/>
        <w:rPr>
          <w:lang w:val="pt-PT"/>
        </w:rPr>
      </w:pPr>
      <w:r w:rsidRPr="00A604E1">
        <w:rPr>
          <w:rStyle w:val="FootnoteReference"/>
          <w:lang w:val="pt-PT"/>
        </w:rPr>
        <w:footnoteRef/>
      </w:r>
      <w:r w:rsidRPr="00A604E1">
        <w:rPr>
          <w:lang w:val="pt-PT"/>
        </w:rPr>
        <w:t xml:space="preserve"> Diploma Ministerial n.º 201/2005 de 23 de Agosto.</w:t>
      </w:r>
    </w:p>
  </w:footnote>
  <w:footnote w:id="21">
    <w:p w:rsidR="00A225FC" w:rsidRPr="00A604E1" w:rsidRDefault="00A225FC" w:rsidP="00245DCD">
      <w:pPr>
        <w:pStyle w:val="FootnoteText"/>
        <w:rPr>
          <w:lang w:val="pt-PT"/>
        </w:rPr>
      </w:pPr>
      <w:r w:rsidRPr="00A604E1">
        <w:rPr>
          <w:rStyle w:val="FootnoteReference"/>
          <w:lang w:val="pt-PT"/>
        </w:rPr>
        <w:footnoteRef/>
      </w:r>
      <w:r w:rsidRPr="00A604E1">
        <w:rPr>
          <w:lang w:val="pt-PT"/>
        </w:rPr>
        <w:t xml:space="preserve"> Diploma Ministerial n.º 217/98 de Dezembro 23.</w:t>
      </w:r>
    </w:p>
  </w:footnote>
  <w:footnote w:id="22">
    <w:p w:rsidR="00A225FC" w:rsidRPr="00A604E1" w:rsidRDefault="00A225FC" w:rsidP="00245DCD">
      <w:pPr>
        <w:pStyle w:val="FootnoteText"/>
        <w:rPr>
          <w:lang w:val="pt-PT"/>
        </w:rPr>
      </w:pPr>
      <w:r w:rsidRPr="00A604E1">
        <w:rPr>
          <w:rStyle w:val="FootnoteReference"/>
          <w:lang w:val="pt-PT"/>
        </w:rPr>
        <w:footnoteRef/>
      </w:r>
      <w:r w:rsidRPr="00A604E1">
        <w:rPr>
          <w:lang w:val="pt-PT"/>
        </w:rPr>
        <w:t xml:space="preserve"> Diploma Ministerial n.º 126/2000 de 13 de Setembro.</w:t>
      </w:r>
    </w:p>
  </w:footnote>
  <w:footnote w:id="23">
    <w:p w:rsidR="00A225FC" w:rsidRPr="00A604E1" w:rsidRDefault="00A225FC" w:rsidP="00245DCD">
      <w:pPr>
        <w:pStyle w:val="FootnoteText"/>
        <w:rPr>
          <w:lang w:val="pt-PT"/>
        </w:rPr>
      </w:pPr>
      <w:r w:rsidRPr="00A604E1">
        <w:rPr>
          <w:rStyle w:val="FootnoteReference"/>
          <w:lang w:val="pt-PT"/>
        </w:rPr>
        <w:footnoteRef/>
      </w:r>
      <w:r w:rsidRPr="00A604E1">
        <w:rPr>
          <w:lang w:val="pt-PT"/>
        </w:rPr>
        <w:t xml:space="preserve"> Diploma Ministerial n.º 55/2000 de 7 de Junho.</w:t>
      </w:r>
    </w:p>
  </w:footnote>
  <w:footnote w:id="24">
    <w:p w:rsidR="00A225FC" w:rsidRPr="00A604E1" w:rsidRDefault="00A225FC" w:rsidP="00245DCD">
      <w:pPr>
        <w:pStyle w:val="FootnoteText"/>
        <w:rPr>
          <w:lang w:val="pt-PT"/>
        </w:rPr>
      </w:pPr>
      <w:r w:rsidRPr="00A604E1">
        <w:rPr>
          <w:rStyle w:val="FootnoteReference"/>
          <w:lang w:val="pt-PT"/>
        </w:rPr>
        <w:footnoteRef/>
      </w:r>
      <w:r w:rsidRPr="00A604E1">
        <w:rPr>
          <w:lang w:val="pt-PT"/>
        </w:rPr>
        <w:t xml:space="preserve"> </w:t>
      </w:r>
      <w:r w:rsidRPr="00A604E1">
        <w:rPr>
          <w:rFonts w:cs="Arial"/>
          <w:color w:val="000000"/>
          <w:lang w:val="pt-PT"/>
        </w:rPr>
        <w:t xml:space="preserve">Os Departamentos de Saneamento do MOPH são responsáveis pela promoção do fornecimento adequado e responsável de serviços de saneamento, em particular a drenagem e a limpeza de águas residuais e de águas </w:t>
      </w:r>
      <w:r>
        <w:rPr>
          <w:rFonts w:cs="Arial"/>
          <w:color w:val="000000"/>
          <w:lang w:val="pt-PT"/>
        </w:rPr>
        <w:t>pluviais</w:t>
      </w:r>
      <w:r w:rsidRPr="00A604E1">
        <w:rPr>
          <w:rFonts w:cs="Arial"/>
          <w:color w:val="000000"/>
          <w:lang w:val="pt-PT"/>
        </w:rPr>
        <w:t xml:space="preserve"> nas zonas urbanas, pela eliminação de excrementos e pela salvaguarda da saúde pública, protecção do ambiente e do bem-estar das pessoas </w:t>
      </w:r>
    </w:p>
  </w:footnote>
  <w:footnote w:id="25">
    <w:p w:rsidR="00A225FC" w:rsidRPr="00D13A39" w:rsidRDefault="00A225FC" w:rsidP="00245DCD">
      <w:pPr>
        <w:pStyle w:val="FootnoteText"/>
        <w:rPr>
          <w:lang w:val="pt-PT"/>
        </w:rPr>
      </w:pPr>
      <w:r w:rsidRPr="009C49D5">
        <w:rPr>
          <w:rStyle w:val="FootnoteReference"/>
          <w:lang w:val="pt-PT"/>
        </w:rPr>
        <w:footnoteRef/>
      </w:r>
      <w:r w:rsidRPr="009C49D5">
        <w:rPr>
          <w:lang w:val="pt-PT"/>
        </w:rPr>
        <w:t xml:space="preserve"> </w:t>
      </w:r>
      <w:r>
        <w:rPr>
          <w:lang w:val="pt-PT"/>
        </w:rPr>
        <w:t>O</w:t>
      </w:r>
      <w:r w:rsidRPr="009C49D5">
        <w:rPr>
          <w:lang w:val="pt-PT"/>
        </w:rPr>
        <w:t xml:space="preserve"> Ministério </w:t>
      </w:r>
      <w:r>
        <w:rPr>
          <w:lang w:val="pt-PT"/>
        </w:rPr>
        <w:t xml:space="preserve">do Turismo tem uma </w:t>
      </w:r>
      <w:r w:rsidRPr="009C49D5">
        <w:rPr>
          <w:lang w:val="pt-PT"/>
        </w:rPr>
        <w:t xml:space="preserve">Direcção Nacional </w:t>
      </w:r>
      <w:r>
        <w:rPr>
          <w:lang w:val="pt-PT"/>
        </w:rPr>
        <w:t xml:space="preserve">das Áreas de </w:t>
      </w:r>
      <w:r w:rsidRPr="009C49D5">
        <w:rPr>
          <w:lang w:val="pt-PT"/>
        </w:rPr>
        <w:t xml:space="preserve">Conservação </w:t>
      </w:r>
      <w:r>
        <w:rPr>
          <w:lang w:val="pt-PT"/>
        </w:rPr>
        <w:t xml:space="preserve">na sua estrutura </w:t>
      </w:r>
      <w:r w:rsidRPr="009C49D5">
        <w:rPr>
          <w:lang w:val="pt-PT"/>
        </w:rPr>
        <w:t>organizacional</w:t>
      </w:r>
      <w:r w:rsidRPr="00D13A39">
        <w:rPr>
          <w:lang w:val="pt-PT"/>
        </w:rPr>
        <w:t>.</w:t>
      </w:r>
    </w:p>
  </w:footnote>
  <w:footnote w:id="26">
    <w:p w:rsidR="00A225FC" w:rsidRPr="00D13A39" w:rsidRDefault="00A225FC" w:rsidP="00245DCD">
      <w:pPr>
        <w:pStyle w:val="FootnoteText"/>
        <w:rPr>
          <w:rFonts w:ascii="Century Gothic" w:hAnsi="Century Gothic"/>
          <w:sz w:val="16"/>
          <w:lang w:val="pt-PT"/>
        </w:rPr>
      </w:pPr>
      <w:r w:rsidRPr="008D4943">
        <w:rPr>
          <w:rStyle w:val="FootnoteReference"/>
          <w:rFonts w:ascii="Century Gothic" w:hAnsi="Century Gothic"/>
          <w:sz w:val="16"/>
        </w:rPr>
        <w:footnoteRef/>
      </w:r>
      <w:r w:rsidRPr="00D13A39">
        <w:rPr>
          <w:rFonts w:ascii="Century Gothic" w:hAnsi="Century Gothic"/>
          <w:sz w:val="16"/>
          <w:lang w:val="pt-PT"/>
        </w:rPr>
        <w:t xml:space="preserve"> </w:t>
      </w:r>
      <w:r w:rsidRPr="003A11A0">
        <w:rPr>
          <w:rFonts w:ascii="Century Gothic" w:hAnsi="Century Gothic"/>
          <w:sz w:val="16"/>
          <w:lang w:val="pt-PT"/>
        </w:rPr>
        <w:t>Já foi o maior doador bilateral antes do envolvimento da DANIDA</w:t>
      </w:r>
      <w:r w:rsidRPr="00D13A39">
        <w:rPr>
          <w:rFonts w:ascii="Century Gothic" w:hAnsi="Century Gothic"/>
          <w:sz w:val="16"/>
          <w:lang w:val="pt-PT"/>
        </w:rPr>
        <w:t>.</w:t>
      </w:r>
    </w:p>
  </w:footnote>
  <w:footnote w:id="27">
    <w:p w:rsidR="00A225FC" w:rsidRPr="00D13A39" w:rsidRDefault="00A225FC" w:rsidP="00245DCD">
      <w:pPr>
        <w:pStyle w:val="FootnoteText"/>
        <w:rPr>
          <w:rFonts w:ascii="Century Gothic" w:hAnsi="Century Gothic"/>
          <w:sz w:val="18"/>
          <w:lang w:val="pt-PT"/>
        </w:rPr>
      </w:pPr>
      <w:r w:rsidRPr="0064433A">
        <w:rPr>
          <w:rStyle w:val="FootnoteReference"/>
          <w:rFonts w:ascii="Century Gothic" w:hAnsi="Century Gothic"/>
          <w:sz w:val="18"/>
        </w:rPr>
        <w:footnoteRef/>
      </w:r>
      <w:r w:rsidRPr="00D13A39">
        <w:rPr>
          <w:rFonts w:ascii="Century Gothic" w:hAnsi="Century Gothic"/>
          <w:sz w:val="18"/>
          <w:lang w:val="pt-PT"/>
        </w:rPr>
        <w:t xml:space="preserve"> </w:t>
      </w:r>
      <w:r w:rsidRPr="007D7A76">
        <w:rPr>
          <w:rFonts w:ascii="Century Gothic" w:hAnsi="Century Gothic"/>
          <w:sz w:val="18"/>
          <w:lang w:val="pt-PT"/>
        </w:rPr>
        <w:t>Outros doadores não inclu</w:t>
      </w:r>
      <w:r>
        <w:rPr>
          <w:rFonts w:ascii="Century Gothic" w:hAnsi="Century Gothic"/>
          <w:sz w:val="18"/>
          <w:lang w:val="pt-PT"/>
        </w:rPr>
        <w:t>í</w:t>
      </w:r>
      <w:r w:rsidRPr="007D7A76">
        <w:rPr>
          <w:rFonts w:ascii="Century Gothic" w:hAnsi="Century Gothic"/>
          <w:sz w:val="18"/>
          <w:lang w:val="pt-PT"/>
        </w:rPr>
        <w:t xml:space="preserve">dos </w:t>
      </w:r>
      <w:r>
        <w:rPr>
          <w:rFonts w:ascii="Century Gothic" w:hAnsi="Century Gothic"/>
          <w:sz w:val="18"/>
          <w:lang w:val="pt-PT"/>
        </w:rPr>
        <w:t xml:space="preserve">na </w:t>
      </w:r>
      <w:r w:rsidRPr="007D7A76">
        <w:rPr>
          <w:rFonts w:ascii="Century Gothic" w:hAnsi="Century Gothic"/>
          <w:sz w:val="18"/>
          <w:lang w:val="pt-PT"/>
        </w:rPr>
        <w:t xml:space="preserve">tabela </w:t>
      </w:r>
      <w:r>
        <w:rPr>
          <w:rFonts w:ascii="Century Gothic" w:hAnsi="Century Gothic"/>
          <w:sz w:val="18"/>
          <w:lang w:val="pt-PT"/>
        </w:rPr>
        <w:t xml:space="preserve">são a </w:t>
      </w:r>
      <w:r w:rsidRPr="007D7A76">
        <w:rPr>
          <w:rFonts w:ascii="Century Gothic" w:hAnsi="Century Gothic"/>
          <w:sz w:val="18"/>
          <w:lang w:val="pt-PT"/>
        </w:rPr>
        <w:t xml:space="preserve">Noruega e </w:t>
      </w:r>
      <w:r>
        <w:rPr>
          <w:rFonts w:ascii="Century Gothic" w:hAnsi="Century Gothic"/>
          <w:sz w:val="18"/>
          <w:lang w:val="pt-PT"/>
        </w:rPr>
        <w:t xml:space="preserve">a </w:t>
      </w:r>
      <w:r w:rsidRPr="007D7A76">
        <w:rPr>
          <w:rFonts w:ascii="Century Gothic" w:hAnsi="Century Gothic"/>
          <w:sz w:val="18"/>
          <w:lang w:val="pt-PT"/>
        </w:rPr>
        <w:t>Suécia</w:t>
      </w:r>
      <w:r w:rsidRPr="00D13A39">
        <w:rPr>
          <w:rFonts w:ascii="Century Gothic" w:hAnsi="Century Gothic"/>
          <w:sz w:val="18"/>
          <w:lang w:val="pt-PT"/>
        </w:rPr>
        <w:t>.</w:t>
      </w:r>
    </w:p>
  </w:footnote>
  <w:footnote w:id="28">
    <w:p w:rsidR="00A225FC" w:rsidRDefault="00A225FC" w:rsidP="00245DCD">
      <w:pPr>
        <w:spacing w:after="0"/>
      </w:pPr>
      <w:r w:rsidRPr="00911103">
        <w:rPr>
          <w:rStyle w:val="FootnoteReference"/>
          <w:sz w:val="18"/>
        </w:rPr>
        <w:footnoteRef/>
      </w:r>
      <w:r w:rsidRPr="00911103">
        <w:rPr>
          <w:sz w:val="18"/>
        </w:rPr>
        <w:t xml:space="preserve"> </w:t>
      </w:r>
      <w:r w:rsidRPr="00911103">
        <w:rPr>
          <w:i/>
          <w:sz w:val="18"/>
          <w:szCs w:val="20"/>
        </w:rPr>
        <w:t>2009 Global Assessment Report on Disaster Risk Reduc</w:t>
      </w:r>
      <w:r>
        <w:rPr>
          <w:i/>
          <w:sz w:val="18"/>
          <w:szCs w:val="20"/>
        </w:rPr>
        <w:t>tion</w:t>
      </w:r>
      <w:r w:rsidRPr="00911103">
        <w:rPr>
          <w:sz w:val="18"/>
          <w:szCs w:val="20"/>
        </w:rPr>
        <w:t>, UNISDR, 2009.</w:t>
      </w:r>
    </w:p>
  </w:footnote>
  <w:footnote w:id="29">
    <w:p w:rsidR="00A225FC" w:rsidRPr="00D13A39" w:rsidRDefault="00A225FC" w:rsidP="00245DCD">
      <w:pPr>
        <w:pStyle w:val="FootnoteText"/>
        <w:rPr>
          <w:lang w:val="pt-PT"/>
        </w:rPr>
      </w:pPr>
      <w:r w:rsidRPr="00213440">
        <w:rPr>
          <w:rStyle w:val="FootnoteReference"/>
          <w:sz w:val="18"/>
        </w:rPr>
        <w:footnoteRef/>
      </w:r>
      <w:r w:rsidRPr="00213440">
        <w:rPr>
          <w:sz w:val="18"/>
        </w:rPr>
        <w:t xml:space="preserve"> </w:t>
      </w:r>
      <w:r w:rsidRPr="00D13A39">
        <w:rPr>
          <w:sz w:val="18"/>
          <w:lang w:val="en-US"/>
        </w:rPr>
        <w:t>Citado em</w:t>
      </w:r>
      <w:r>
        <w:rPr>
          <w:sz w:val="18"/>
        </w:rPr>
        <w:t xml:space="preserve"> Environmental</w:t>
      </w:r>
      <w:r w:rsidRPr="00213440">
        <w:rPr>
          <w:i/>
          <w:sz w:val="18"/>
        </w:rPr>
        <w:t xml:space="preserve"> Priorities in </w:t>
      </w:r>
      <w:r>
        <w:rPr>
          <w:i/>
          <w:sz w:val="18"/>
        </w:rPr>
        <w:t>Moz</w:t>
      </w:r>
      <w:r w:rsidRPr="00213440">
        <w:rPr>
          <w:i/>
          <w:sz w:val="18"/>
        </w:rPr>
        <w:t>ambique: Current Status and Future Challenges</w:t>
      </w:r>
      <w:r>
        <w:rPr>
          <w:i/>
          <w:sz w:val="18"/>
        </w:rPr>
        <w:t xml:space="preserve">. </w:t>
      </w:r>
      <w:r w:rsidRPr="00213440">
        <w:rPr>
          <w:sz w:val="18"/>
        </w:rPr>
        <w:t xml:space="preserve"> </w:t>
      </w:r>
      <w:r w:rsidRPr="00A604E1">
        <w:rPr>
          <w:sz w:val="18"/>
          <w:lang w:val="pt-PT"/>
        </w:rPr>
        <w:t>Editado por</w:t>
      </w:r>
      <w:r w:rsidRPr="00D13A39">
        <w:rPr>
          <w:sz w:val="18"/>
          <w:lang w:val="pt-PT"/>
        </w:rPr>
        <w:t xml:space="preserve"> Stefaan Dondeyne (2010) p146</w:t>
      </w:r>
    </w:p>
  </w:footnote>
  <w:footnote w:id="30">
    <w:p w:rsidR="00A225FC" w:rsidRPr="00461409" w:rsidRDefault="00A225FC" w:rsidP="00245DCD">
      <w:pPr>
        <w:pStyle w:val="FootnoteText"/>
        <w:rPr>
          <w:lang w:val="pt-PT"/>
        </w:rPr>
      </w:pPr>
      <w:r w:rsidRPr="00963D5F">
        <w:rPr>
          <w:rStyle w:val="FootnoteReference"/>
          <w:sz w:val="18"/>
        </w:rPr>
        <w:footnoteRef/>
      </w:r>
      <w:r w:rsidRPr="00D13A39">
        <w:rPr>
          <w:sz w:val="18"/>
          <w:lang w:val="pt-PT"/>
        </w:rPr>
        <w:t xml:space="preserve"> </w:t>
      </w:r>
      <w:r w:rsidRPr="00461409">
        <w:rPr>
          <w:sz w:val="18"/>
          <w:lang w:val="pt-PT"/>
        </w:rPr>
        <w:t xml:space="preserve">Estudo do Impacto das </w:t>
      </w:r>
      <w:r w:rsidRPr="00461409">
        <w:rPr>
          <w:i/>
          <w:sz w:val="18"/>
          <w:szCs w:val="18"/>
          <w:lang w:val="pt-PT"/>
        </w:rPr>
        <w:t>Mudanças Climáticas no Risco de Calamidades em Moçambique: Relatório de Síntese,</w:t>
      </w:r>
      <w:r w:rsidRPr="00461409">
        <w:rPr>
          <w:sz w:val="18"/>
          <w:szCs w:val="18"/>
          <w:lang w:val="pt-PT"/>
        </w:rPr>
        <w:t xml:space="preserve"> INGC. Junho de 2009</w:t>
      </w:r>
    </w:p>
  </w:footnote>
  <w:footnote w:id="31">
    <w:p w:rsidR="00A225FC" w:rsidRPr="00D13A39" w:rsidRDefault="00A225FC" w:rsidP="00245DCD">
      <w:pPr>
        <w:rPr>
          <w:i/>
          <w:sz w:val="18"/>
          <w:szCs w:val="18"/>
          <w:lang w:val="pt-PT"/>
        </w:rPr>
      </w:pPr>
      <w:r w:rsidRPr="00461409">
        <w:rPr>
          <w:rStyle w:val="FootnoteReference"/>
          <w:lang w:val="pt-PT"/>
        </w:rPr>
        <w:footnoteRef/>
      </w:r>
      <w:r w:rsidRPr="00461409">
        <w:rPr>
          <w:lang w:val="pt-PT"/>
        </w:rPr>
        <w:t xml:space="preserve"> </w:t>
      </w:r>
      <w:hyperlink r:id="rId1" w:tgtFrame="_self" w:history="1">
        <w:r w:rsidRPr="00461409">
          <w:rPr>
            <w:rStyle w:val="Hyperlink"/>
            <w:rFonts w:eastAsia="Cambria"/>
            <w:i/>
            <w:color w:val="CC3333"/>
            <w:sz w:val="18"/>
            <w:szCs w:val="18"/>
            <w:shd w:val="clear" w:color="auto" w:fill="FFFFFF"/>
            <w:lang w:val="pt-PT"/>
          </w:rPr>
          <w:t>Relatório sobre os Objectivos de Desenvolvimento do Milénio – Moçambique 2010</w:t>
        </w:r>
      </w:hyperlink>
      <w:r w:rsidRPr="00461409">
        <w:rPr>
          <w:i/>
          <w:sz w:val="18"/>
          <w:szCs w:val="18"/>
          <w:lang w:val="pt-PT"/>
        </w:rPr>
        <w:t>, PNUD, 2011</w:t>
      </w:r>
    </w:p>
  </w:footnote>
  <w:footnote w:id="32">
    <w:p w:rsidR="00A225FC" w:rsidRPr="00D13A39" w:rsidRDefault="00A225FC" w:rsidP="00245DCD">
      <w:pPr>
        <w:pStyle w:val="FootnoteText"/>
        <w:rPr>
          <w:lang w:val="pt-PT"/>
        </w:rPr>
      </w:pPr>
      <w:r>
        <w:rPr>
          <w:rStyle w:val="FootnoteReference"/>
        </w:rPr>
        <w:footnoteRef/>
      </w:r>
      <w:r w:rsidRPr="00D13A39">
        <w:rPr>
          <w:lang w:val="pt-PT"/>
        </w:rPr>
        <w:t xml:space="preserve"> </w:t>
      </w:r>
      <w:r w:rsidRPr="0037590C">
        <w:rPr>
          <w:lang w:val="pt-PT"/>
        </w:rPr>
        <w:t>Vide o Anexo 2 que contém mais detalhes sobre como o e-SISTAFE está estruturado de acordo com a codificação da COFOG</w:t>
      </w:r>
      <w:r w:rsidRPr="00D13A39">
        <w:rPr>
          <w:lang w:val="pt-PT"/>
        </w:rPr>
        <w:t>.</w:t>
      </w:r>
    </w:p>
  </w:footnote>
  <w:footnote w:id="33">
    <w:p w:rsidR="00A225FC" w:rsidRPr="00D13A39" w:rsidRDefault="00A225FC" w:rsidP="00245DCD">
      <w:pPr>
        <w:pStyle w:val="FootnoteText"/>
        <w:rPr>
          <w:rFonts w:ascii="Century Gothic" w:hAnsi="Century Gothic"/>
          <w:sz w:val="18"/>
          <w:lang w:val="pt-PT"/>
        </w:rPr>
      </w:pPr>
      <w:r w:rsidRPr="003601C2">
        <w:rPr>
          <w:rStyle w:val="FootnoteReference"/>
          <w:rFonts w:ascii="Century Gothic" w:hAnsi="Century Gothic"/>
          <w:sz w:val="18"/>
        </w:rPr>
        <w:footnoteRef/>
      </w:r>
      <w:r w:rsidRPr="00D13A39">
        <w:rPr>
          <w:rFonts w:ascii="Century Gothic" w:hAnsi="Century Gothic"/>
          <w:sz w:val="18"/>
          <w:lang w:val="pt-PT"/>
        </w:rPr>
        <w:t xml:space="preserve"> http://stats.oecd.org/Ind</w:t>
      </w:r>
      <w:r>
        <w:rPr>
          <w:rFonts w:ascii="Century Gothic" w:hAnsi="Century Gothic"/>
          <w:sz w:val="18"/>
          <w:lang w:val="pt-PT"/>
        </w:rPr>
        <w:t>ex.</w:t>
      </w:r>
      <w:r w:rsidRPr="00D13A39">
        <w:rPr>
          <w:rFonts w:ascii="Century Gothic" w:hAnsi="Century Gothic"/>
          <w:sz w:val="18"/>
          <w:lang w:val="pt-PT"/>
        </w:rPr>
        <w:t>aspx?DatasetCode=CRSNEW</w:t>
      </w:r>
    </w:p>
  </w:footnote>
  <w:footnote w:id="34">
    <w:p w:rsidR="00A225FC" w:rsidRPr="00184ACC" w:rsidRDefault="00A225FC" w:rsidP="00245DCD">
      <w:pPr>
        <w:pStyle w:val="FootnoteText"/>
        <w:rPr>
          <w:rFonts w:ascii="Century Gothic" w:hAnsi="Century Gothic"/>
          <w:sz w:val="18"/>
          <w:lang w:val="pt-PT"/>
        </w:rPr>
      </w:pPr>
      <w:r w:rsidRPr="00015283">
        <w:rPr>
          <w:rStyle w:val="FootnoteReference"/>
          <w:rFonts w:ascii="Century Gothic" w:hAnsi="Century Gothic"/>
          <w:sz w:val="18"/>
        </w:rPr>
        <w:footnoteRef/>
      </w:r>
      <w:r w:rsidRPr="00D13A39">
        <w:rPr>
          <w:rFonts w:ascii="Century Gothic" w:hAnsi="Century Gothic"/>
          <w:sz w:val="18"/>
          <w:lang w:val="pt-PT"/>
        </w:rPr>
        <w:t xml:space="preserve"> </w:t>
      </w:r>
      <w:r w:rsidRPr="00184ACC">
        <w:rPr>
          <w:rFonts w:ascii="Century Gothic" w:hAnsi="Century Gothic"/>
          <w:sz w:val="18"/>
          <w:lang w:val="pt-PT"/>
        </w:rPr>
        <w:t>Têm est</w:t>
      </w:r>
      <w:r>
        <w:rPr>
          <w:rFonts w:ascii="Century Gothic" w:hAnsi="Century Gothic"/>
          <w:sz w:val="18"/>
          <w:lang w:val="pt-PT"/>
        </w:rPr>
        <w:t>e título devido ao seu objectivo</w:t>
      </w:r>
      <w:r w:rsidRPr="00184ACC">
        <w:rPr>
          <w:rFonts w:ascii="Century Gothic" w:hAnsi="Century Gothic"/>
          <w:sz w:val="18"/>
          <w:lang w:val="pt-PT"/>
        </w:rPr>
        <w:t xml:space="preserve"> especificamente definido de obtenção de receitas para o sector ambiental, em vez de uma associação a uma indústria.</w:t>
      </w:r>
    </w:p>
  </w:footnote>
  <w:footnote w:id="35">
    <w:p w:rsidR="00A225FC" w:rsidRPr="00184ACC" w:rsidRDefault="00A225FC" w:rsidP="00245DCD">
      <w:pPr>
        <w:pStyle w:val="FootnoteText"/>
        <w:rPr>
          <w:lang w:val="pt-PT"/>
        </w:rPr>
      </w:pPr>
      <w:r w:rsidRPr="00184ACC">
        <w:rPr>
          <w:rStyle w:val="FootnoteReference"/>
          <w:lang w:val="pt-PT"/>
        </w:rPr>
        <w:footnoteRef/>
      </w:r>
      <w:r w:rsidRPr="00184ACC">
        <w:rPr>
          <w:lang w:val="pt-PT"/>
        </w:rPr>
        <w:t xml:space="preserve"> Serviços Provinciais de Pecuária</w:t>
      </w:r>
    </w:p>
  </w:footnote>
  <w:footnote w:id="36">
    <w:p w:rsidR="00A225FC" w:rsidRPr="00184ACC" w:rsidRDefault="00A225FC" w:rsidP="00245DCD">
      <w:pPr>
        <w:pStyle w:val="FootnoteText"/>
        <w:rPr>
          <w:lang w:val="pt-PT"/>
        </w:rPr>
      </w:pPr>
      <w:r w:rsidRPr="00184ACC">
        <w:rPr>
          <w:rStyle w:val="FootnoteReference"/>
          <w:lang w:val="pt-PT"/>
        </w:rPr>
        <w:footnoteRef/>
      </w:r>
      <w:r w:rsidRPr="00184ACC">
        <w:rPr>
          <w:lang w:val="pt-PT"/>
        </w:rPr>
        <w:t xml:space="preserve"> Servi</w:t>
      </w:r>
      <w:r>
        <w:rPr>
          <w:lang w:val="pt-PT"/>
        </w:rPr>
        <w:t>ç</w:t>
      </w:r>
      <w:r w:rsidRPr="00184ACC">
        <w:rPr>
          <w:lang w:val="pt-PT"/>
        </w:rPr>
        <w:t xml:space="preserve">os Provinciais de Geografia e Cadastro </w:t>
      </w:r>
    </w:p>
  </w:footnote>
  <w:footnote w:id="37">
    <w:p w:rsidR="00A225FC" w:rsidRPr="00184ACC" w:rsidRDefault="00A225FC" w:rsidP="00245DCD">
      <w:pPr>
        <w:pStyle w:val="FootnoteText"/>
        <w:rPr>
          <w:lang w:val="pt-PT"/>
        </w:rPr>
      </w:pPr>
      <w:r w:rsidRPr="00184ACC">
        <w:rPr>
          <w:rStyle w:val="FootnoteReference"/>
          <w:lang w:val="pt-PT"/>
        </w:rPr>
        <w:footnoteRef/>
      </w:r>
      <w:r w:rsidRPr="00184ACC">
        <w:rPr>
          <w:lang w:val="pt-PT"/>
        </w:rPr>
        <w:t xml:space="preserve"> Serviços Provinciais de Florestas e Fauna Bravia </w:t>
      </w:r>
    </w:p>
  </w:footnote>
  <w:footnote w:id="38">
    <w:p w:rsidR="00A225FC" w:rsidRPr="00184ACC" w:rsidRDefault="00A225FC" w:rsidP="00245DCD">
      <w:pPr>
        <w:pStyle w:val="FootnoteText"/>
        <w:rPr>
          <w:lang w:val="pt-PT"/>
        </w:rPr>
      </w:pPr>
      <w:r w:rsidRPr="00184ACC">
        <w:rPr>
          <w:rStyle w:val="FootnoteReference"/>
          <w:lang w:val="pt-PT"/>
        </w:rPr>
        <w:footnoteRef/>
      </w:r>
      <w:r w:rsidRPr="00184ACC">
        <w:rPr>
          <w:lang w:val="pt-PT"/>
        </w:rPr>
        <w:t xml:space="preserve"> Direcção Nacional de Terras e Florestas.</w:t>
      </w:r>
    </w:p>
  </w:footnote>
  <w:footnote w:id="39">
    <w:p w:rsidR="00A225FC" w:rsidRPr="00184ACC" w:rsidRDefault="00A225FC" w:rsidP="00245DCD">
      <w:pPr>
        <w:pStyle w:val="FootnoteText"/>
        <w:rPr>
          <w:lang w:val="pt-PT"/>
        </w:rPr>
      </w:pPr>
      <w:r w:rsidRPr="00184ACC">
        <w:rPr>
          <w:rStyle w:val="FootnoteReference"/>
          <w:lang w:val="pt-PT"/>
        </w:rPr>
        <w:footnoteRef/>
      </w:r>
      <w:r w:rsidRPr="00184ACC">
        <w:rPr>
          <w:lang w:val="pt-PT"/>
        </w:rPr>
        <w:t xml:space="preserve"> Serviços Provinciais de Agricultura (SPA); Serviços Provinciais de Florestas e Fauna Bravia (SPFFB).</w:t>
      </w:r>
    </w:p>
  </w:footnote>
  <w:footnote w:id="40">
    <w:p w:rsidR="00A225FC" w:rsidRPr="00D13A39" w:rsidRDefault="00A225FC" w:rsidP="00245DCD">
      <w:pPr>
        <w:rPr>
          <w:sz w:val="20"/>
          <w:lang w:val="pt-PT"/>
        </w:rPr>
      </w:pPr>
      <w:r w:rsidRPr="00184ACC">
        <w:rPr>
          <w:rStyle w:val="FootnoteReference"/>
          <w:sz w:val="20"/>
          <w:lang w:val="pt-PT"/>
        </w:rPr>
        <w:footnoteRef/>
      </w:r>
      <w:r w:rsidRPr="00184ACC">
        <w:rPr>
          <w:sz w:val="20"/>
          <w:lang w:val="pt-PT"/>
        </w:rPr>
        <w:t xml:space="preserve"> </w:t>
      </w:r>
      <w:r>
        <w:rPr>
          <w:sz w:val="20"/>
          <w:lang w:val="pt-PT"/>
        </w:rPr>
        <w:t xml:space="preserve">A taxa de </w:t>
      </w:r>
      <w:r w:rsidRPr="00184ACC">
        <w:rPr>
          <w:sz w:val="20"/>
          <w:lang w:val="pt-PT"/>
        </w:rPr>
        <w:t xml:space="preserve">60% </w:t>
      </w:r>
      <w:r>
        <w:rPr>
          <w:sz w:val="20"/>
          <w:lang w:val="pt-PT"/>
        </w:rPr>
        <w:t xml:space="preserve">foi estabelecida por lei </w:t>
      </w:r>
      <w:r w:rsidRPr="00184ACC">
        <w:rPr>
          <w:sz w:val="20"/>
          <w:lang w:val="pt-PT"/>
        </w:rPr>
        <w:t>(Decreto no. 28/2003, de 17 de Junho</w:t>
      </w:r>
      <w:r>
        <w:rPr>
          <w:sz w:val="20"/>
          <w:lang w:val="pt-PT"/>
        </w:rPr>
        <w:t xml:space="preserve">, </w:t>
      </w:r>
      <w:r w:rsidRPr="00184ACC">
        <w:rPr>
          <w:sz w:val="20"/>
          <w:lang w:val="pt-PT"/>
        </w:rPr>
        <w:t xml:space="preserve">alínea </w:t>
      </w:r>
      <w:r w:rsidRPr="00184ACC">
        <w:rPr>
          <w:i/>
          <w:sz w:val="20"/>
          <w:lang w:val="pt-PT"/>
        </w:rPr>
        <w:t>b</w:t>
      </w:r>
      <w:r w:rsidRPr="00184ACC">
        <w:rPr>
          <w:sz w:val="20"/>
          <w:lang w:val="pt-PT"/>
        </w:rPr>
        <w:t xml:space="preserve"> do artigo 96) </w:t>
      </w:r>
      <w:r>
        <w:rPr>
          <w:sz w:val="20"/>
          <w:lang w:val="pt-PT"/>
        </w:rPr>
        <w:t>para as actividades mineiras ilegais</w:t>
      </w:r>
      <w:r w:rsidRPr="00184ACC">
        <w:rPr>
          <w:sz w:val="20"/>
          <w:lang w:val="pt-PT"/>
        </w:rPr>
        <w:t xml:space="preserve">. </w:t>
      </w:r>
      <w:r>
        <w:rPr>
          <w:sz w:val="20"/>
          <w:lang w:val="pt-PT"/>
        </w:rPr>
        <w:t xml:space="preserve">De acordo com uma outra lei </w:t>
      </w:r>
      <w:r w:rsidRPr="00184ACC">
        <w:rPr>
          <w:sz w:val="20"/>
          <w:lang w:val="pt-PT"/>
        </w:rPr>
        <w:t>(Diploma Minist</w:t>
      </w:r>
      <w:r>
        <w:rPr>
          <w:sz w:val="20"/>
          <w:lang w:val="pt-PT"/>
        </w:rPr>
        <w:t>e</w:t>
      </w:r>
      <w:r w:rsidRPr="00184ACC">
        <w:rPr>
          <w:sz w:val="20"/>
          <w:lang w:val="pt-PT"/>
        </w:rPr>
        <w:t>rial no. 160/2004, de 18 de Agosto)</w:t>
      </w:r>
      <w:r>
        <w:rPr>
          <w:sz w:val="20"/>
          <w:lang w:val="pt-PT"/>
        </w:rPr>
        <w:t xml:space="preserve">, o valor colectado deve ser canalizado para o </w:t>
      </w:r>
      <w:r w:rsidRPr="00184ACC">
        <w:rPr>
          <w:sz w:val="20"/>
          <w:lang w:val="pt-PT"/>
        </w:rPr>
        <w:t>Fundo de Fomento Mineiro.</w:t>
      </w:r>
    </w:p>
    <w:p w:rsidR="00A225FC" w:rsidRPr="00D13A39" w:rsidRDefault="00A225FC" w:rsidP="00245DCD">
      <w:pPr>
        <w:pStyle w:val="FootnoteText"/>
        <w:rPr>
          <w:lang w:val="pt-PT"/>
        </w:rPr>
      </w:pPr>
    </w:p>
  </w:footnote>
  <w:footnote w:id="41">
    <w:p w:rsidR="00A225FC" w:rsidRPr="00D13A39" w:rsidRDefault="00A225FC" w:rsidP="00245DCD">
      <w:pPr>
        <w:pStyle w:val="FootnoteText"/>
        <w:rPr>
          <w:rFonts w:ascii="Century Gothic" w:hAnsi="Century Gothic"/>
          <w:sz w:val="18"/>
          <w:lang w:val="pt-PT"/>
        </w:rPr>
      </w:pPr>
      <w:r w:rsidRPr="00A311D0">
        <w:rPr>
          <w:rStyle w:val="FootnoteReference"/>
          <w:rFonts w:ascii="Century Gothic" w:hAnsi="Century Gothic"/>
          <w:sz w:val="18"/>
          <w:lang w:val="pt-PT"/>
        </w:rPr>
        <w:footnoteRef/>
      </w:r>
      <w:r w:rsidRPr="00A311D0">
        <w:rPr>
          <w:rFonts w:ascii="Century Gothic" w:hAnsi="Century Gothic"/>
          <w:sz w:val="18"/>
          <w:lang w:val="pt-PT"/>
        </w:rPr>
        <w:t xml:space="preserve"> Os consultores aguardam do MICOA - DAF detalhes sobre as despesas referentes a todo o período.  A informação referente a 2007 e 2008 foi fornecida pela  DANIDA</w:t>
      </w:r>
      <w:r w:rsidRPr="00D13A39">
        <w:rPr>
          <w:rFonts w:ascii="Century Gothic" w:hAnsi="Century Gothic"/>
          <w:sz w:val="18"/>
          <w:lang w:val="pt-PT"/>
        </w:rPr>
        <w:t>.</w:t>
      </w:r>
    </w:p>
  </w:footnote>
  <w:footnote w:id="42">
    <w:p w:rsidR="00A225FC" w:rsidRPr="00D13A39" w:rsidRDefault="00A225FC" w:rsidP="00245DCD">
      <w:pPr>
        <w:pStyle w:val="FootnoteText"/>
        <w:rPr>
          <w:lang w:val="pt-PT"/>
        </w:rPr>
      </w:pPr>
      <w:r w:rsidRPr="003601C2">
        <w:rPr>
          <w:rStyle w:val="FootnoteReference"/>
          <w:rFonts w:ascii="Century Gothic" w:hAnsi="Century Gothic"/>
          <w:sz w:val="18"/>
        </w:rPr>
        <w:footnoteRef/>
      </w:r>
      <w:r w:rsidRPr="00D13A39">
        <w:rPr>
          <w:rFonts w:ascii="Century Gothic" w:hAnsi="Century Gothic"/>
          <w:sz w:val="18"/>
          <w:lang w:val="pt-PT"/>
        </w:rPr>
        <w:t xml:space="preserve"> </w:t>
      </w:r>
      <w:r w:rsidRPr="00CA3171">
        <w:rPr>
          <w:rFonts w:ascii="Century Gothic" w:hAnsi="Century Gothic"/>
          <w:sz w:val="18"/>
          <w:lang w:val="pt-PT"/>
        </w:rPr>
        <w:t>Aqui Provincial refere-se às DPCA  e a despesa central é a soma do MICOA, FUNAB, CDS, CEPAM e IMPFA</w:t>
      </w:r>
      <w:r w:rsidRPr="00D13A39">
        <w:rPr>
          <w:rFonts w:ascii="Century Gothic" w:hAnsi="Century Gothic"/>
          <w:sz w:val="18"/>
          <w:lang w:val="pt-PT"/>
        </w:rPr>
        <w:t>.</w:t>
      </w:r>
    </w:p>
  </w:footnote>
  <w:footnote w:id="43">
    <w:p w:rsidR="00A225FC" w:rsidRPr="006046E4" w:rsidRDefault="00A225FC" w:rsidP="00553423">
      <w:pPr>
        <w:pStyle w:val="FootnoteText"/>
        <w:jc w:val="both"/>
        <w:rPr>
          <w:lang w:val="pt-PT"/>
        </w:rPr>
      </w:pPr>
      <w:r w:rsidRPr="006046E4">
        <w:rPr>
          <w:rStyle w:val="FootnoteReference"/>
          <w:lang w:val="pt-PT"/>
        </w:rPr>
        <w:footnoteRef/>
      </w:r>
      <w:r w:rsidRPr="006046E4">
        <w:rPr>
          <w:lang w:val="pt-PT"/>
        </w:rPr>
        <w:t xml:space="preserve"> </w:t>
      </w:r>
      <w:r>
        <w:rPr>
          <w:lang w:val="pt-PT"/>
        </w:rPr>
        <w:t xml:space="preserve">O </w:t>
      </w:r>
      <w:r w:rsidRPr="006046E4">
        <w:rPr>
          <w:lang w:val="pt-PT"/>
        </w:rPr>
        <w:t xml:space="preserve">SISTAFE </w:t>
      </w:r>
      <w:r>
        <w:rPr>
          <w:lang w:val="pt-PT"/>
        </w:rPr>
        <w:t xml:space="preserve">apenas reporta áreas de </w:t>
      </w:r>
      <w:r w:rsidRPr="006046E4">
        <w:rPr>
          <w:lang w:val="pt-PT"/>
        </w:rPr>
        <w:t xml:space="preserve">intervenção </w:t>
      </w:r>
      <w:r>
        <w:rPr>
          <w:lang w:val="pt-PT"/>
        </w:rPr>
        <w:t xml:space="preserve">para as </w:t>
      </w:r>
      <w:r w:rsidRPr="006046E4">
        <w:rPr>
          <w:lang w:val="pt-PT"/>
        </w:rPr>
        <w:t xml:space="preserve">despesas </w:t>
      </w:r>
      <w:r>
        <w:rPr>
          <w:lang w:val="pt-PT"/>
        </w:rPr>
        <w:t xml:space="preserve">de </w:t>
      </w:r>
      <w:r w:rsidRPr="006046E4">
        <w:rPr>
          <w:lang w:val="pt-PT"/>
        </w:rPr>
        <w:t xml:space="preserve">investimento, </w:t>
      </w:r>
      <w:r>
        <w:rPr>
          <w:lang w:val="pt-PT"/>
        </w:rPr>
        <w:t xml:space="preserve">enquanto que para a </w:t>
      </w:r>
      <w:r w:rsidRPr="006046E4">
        <w:rPr>
          <w:lang w:val="pt-PT"/>
        </w:rPr>
        <w:t xml:space="preserve">despesa </w:t>
      </w:r>
      <w:r>
        <w:rPr>
          <w:lang w:val="pt-PT"/>
        </w:rPr>
        <w:t xml:space="preserve">corrente não existe distinção se a </w:t>
      </w:r>
      <w:r w:rsidRPr="006046E4">
        <w:rPr>
          <w:lang w:val="pt-PT"/>
        </w:rPr>
        <w:t xml:space="preserve">despesa </w:t>
      </w:r>
      <w:r>
        <w:rPr>
          <w:lang w:val="pt-PT"/>
        </w:rPr>
        <w:t>se destina à capacitação, saneamento ou qualquer outra área de</w:t>
      </w:r>
      <w:r w:rsidRPr="006046E4">
        <w:rPr>
          <w:lang w:val="pt-PT"/>
        </w:rPr>
        <w:t xml:space="preserve"> intervenção</w:t>
      </w:r>
      <w:r>
        <w:rPr>
          <w:lang w:val="pt-PT"/>
        </w:rPr>
        <w:t xml:space="preserve"> específica. Daí que </w:t>
      </w:r>
      <w:r w:rsidRPr="006046E4">
        <w:rPr>
          <w:lang w:val="pt-PT"/>
        </w:rPr>
        <w:t xml:space="preserve"> </w:t>
      </w:r>
      <w:r>
        <w:rPr>
          <w:lang w:val="pt-PT"/>
        </w:rPr>
        <w:t xml:space="preserve">a </w:t>
      </w:r>
      <w:r w:rsidRPr="006046E4">
        <w:rPr>
          <w:lang w:val="pt-PT"/>
        </w:rPr>
        <w:t xml:space="preserve">Tabela X </w:t>
      </w:r>
      <w:r>
        <w:rPr>
          <w:lang w:val="pt-PT"/>
        </w:rPr>
        <w:t xml:space="preserve">tenha sido elaborada apenas em relação à </w:t>
      </w:r>
      <w:r w:rsidRPr="006046E4">
        <w:rPr>
          <w:lang w:val="pt-PT"/>
        </w:rPr>
        <w:t xml:space="preserve"> despesa </w:t>
      </w:r>
      <w:r>
        <w:rPr>
          <w:lang w:val="pt-PT"/>
        </w:rPr>
        <w:t xml:space="preserve">de </w:t>
      </w:r>
      <w:r w:rsidRPr="006046E4">
        <w:rPr>
          <w:lang w:val="pt-PT"/>
        </w:rPr>
        <w:t xml:space="preserve">investimento </w:t>
      </w:r>
      <w:r>
        <w:rPr>
          <w:lang w:val="pt-PT"/>
        </w:rPr>
        <w:t xml:space="preserve">para se desenhar uma imagem da </w:t>
      </w:r>
      <w:r w:rsidRPr="006046E4">
        <w:rPr>
          <w:lang w:val="pt-PT"/>
        </w:rPr>
        <w:t>distribu</w:t>
      </w:r>
      <w:r>
        <w:rPr>
          <w:lang w:val="pt-PT"/>
        </w:rPr>
        <w:t>i</w:t>
      </w:r>
      <w:r w:rsidRPr="006046E4">
        <w:rPr>
          <w:lang w:val="pt-PT"/>
        </w:rPr>
        <w:t xml:space="preserve">ção </w:t>
      </w:r>
      <w:r>
        <w:rPr>
          <w:lang w:val="pt-PT"/>
        </w:rPr>
        <w:t xml:space="preserve">geográfica e temática do </w:t>
      </w:r>
      <w:r w:rsidRPr="006046E4">
        <w:rPr>
          <w:lang w:val="pt-PT"/>
        </w:rPr>
        <w:t>orçamento.</w:t>
      </w:r>
    </w:p>
  </w:footnote>
  <w:footnote w:id="44">
    <w:p w:rsidR="00A225FC" w:rsidRPr="00D13A39" w:rsidRDefault="00A225FC" w:rsidP="00FA4EB1">
      <w:pPr>
        <w:pStyle w:val="FootnoteText"/>
        <w:jc w:val="both"/>
        <w:rPr>
          <w:rFonts w:ascii="Century Gothic" w:hAnsi="Century Gothic"/>
          <w:sz w:val="16"/>
          <w:lang w:val="pt-PT"/>
        </w:rPr>
      </w:pPr>
      <w:r w:rsidRPr="00B901AF">
        <w:rPr>
          <w:rStyle w:val="FootnoteReference"/>
          <w:rFonts w:ascii="Century Gothic" w:hAnsi="Century Gothic"/>
          <w:sz w:val="16"/>
        </w:rPr>
        <w:footnoteRef/>
      </w:r>
      <w:r w:rsidRPr="00D13A39">
        <w:rPr>
          <w:rFonts w:ascii="Century Gothic" w:hAnsi="Century Gothic"/>
          <w:sz w:val="16"/>
          <w:lang w:val="pt-PT"/>
        </w:rPr>
        <w:t xml:space="preserve"> </w:t>
      </w:r>
      <w:r w:rsidRPr="00506981">
        <w:rPr>
          <w:rFonts w:ascii="Century Gothic" w:hAnsi="Century Gothic"/>
          <w:sz w:val="16"/>
          <w:lang w:val="pt-PT"/>
        </w:rPr>
        <w:t xml:space="preserve">Deve ser </w:t>
      </w:r>
      <w:r>
        <w:rPr>
          <w:rFonts w:ascii="Century Gothic" w:hAnsi="Century Gothic"/>
          <w:sz w:val="16"/>
          <w:lang w:val="pt-PT"/>
        </w:rPr>
        <w:t xml:space="preserve">colocada aqui </w:t>
      </w:r>
      <w:r w:rsidRPr="00506981">
        <w:rPr>
          <w:rFonts w:ascii="Century Gothic" w:hAnsi="Century Gothic"/>
          <w:sz w:val="16"/>
          <w:lang w:val="pt-PT"/>
        </w:rPr>
        <w:t>uma nota positiv</w:t>
      </w:r>
      <w:r>
        <w:rPr>
          <w:rFonts w:ascii="Century Gothic" w:hAnsi="Century Gothic"/>
          <w:sz w:val="16"/>
          <w:lang w:val="pt-PT"/>
        </w:rPr>
        <w:t xml:space="preserve">a para </w:t>
      </w:r>
      <w:r w:rsidRPr="00506981">
        <w:rPr>
          <w:rFonts w:ascii="Century Gothic" w:hAnsi="Century Gothic"/>
          <w:sz w:val="16"/>
          <w:lang w:val="pt-PT"/>
        </w:rPr>
        <w:t>indica</w:t>
      </w:r>
      <w:r>
        <w:rPr>
          <w:rFonts w:ascii="Century Gothic" w:hAnsi="Century Gothic"/>
          <w:sz w:val="16"/>
          <w:lang w:val="pt-PT"/>
        </w:rPr>
        <w:t xml:space="preserve">r a melhoria no registo e prestação de contas do </w:t>
      </w:r>
      <w:r w:rsidRPr="00506981">
        <w:rPr>
          <w:rFonts w:ascii="Century Gothic" w:hAnsi="Century Gothic"/>
          <w:sz w:val="16"/>
          <w:lang w:val="pt-PT"/>
        </w:rPr>
        <w:t xml:space="preserve">orçamento </w:t>
      </w:r>
      <w:r>
        <w:rPr>
          <w:rFonts w:ascii="Century Gothic" w:hAnsi="Century Gothic"/>
          <w:sz w:val="16"/>
          <w:lang w:val="pt-PT"/>
        </w:rPr>
        <w:t xml:space="preserve">do Estado das receitas geradas internamente graças à utilização do </w:t>
      </w:r>
      <w:r w:rsidRPr="00506981">
        <w:rPr>
          <w:rFonts w:ascii="Century Gothic" w:hAnsi="Century Gothic"/>
          <w:sz w:val="16"/>
          <w:lang w:val="pt-PT"/>
        </w:rPr>
        <w:t xml:space="preserve">e-SISTAFE. </w:t>
      </w:r>
      <w:r>
        <w:rPr>
          <w:rFonts w:ascii="Century Gothic" w:hAnsi="Century Gothic"/>
          <w:sz w:val="16"/>
          <w:lang w:val="pt-PT"/>
        </w:rPr>
        <w:t xml:space="preserve">Contudo, o processo é enfraquecido pelo facto de não existir nenhuma unidade central dentro dos sectores que recolha e consolide esta </w:t>
      </w:r>
      <w:r w:rsidRPr="00506981">
        <w:rPr>
          <w:rFonts w:ascii="Century Gothic" w:hAnsi="Century Gothic"/>
          <w:sz w:val="16"/>
          <w:lang w:val="pt-PT"/>
        </w:rPr>
        <w:t xml:space="preserve">informação.  </w:t>
      </w:r>
      <w:r>
        <w:rPr>
          <w:rFonts w:ascii="Century Gothic" w:hAnsi="Century Gothic"/>
          <w:sz w:val="16"/>
          <w:lang w:val="pt-PT"/>
        </w:rPr>
        <w:t>Os d</w:t>
      </w:r>
      <w:r w:rsidRPr="00506981">
        <w:rPr>
          <w:rFonts w:ascii="Century Gothic" w:hAnsi="Century Gothic"/>
          <w:sz w:val="16"/>
          <w:lang w:val="pt-PT"/>
        </w:rPr>
        <w:t xml:space="preserve">istritos </w:t>
      </w:r>
      <w:r>
        <w:rPr>
          <w:rFonts w:ascii="Century Gothic" w:hAnsi="Century Gothic"/>
          <w:sz w:val="16"/>
          <w:lang w:val="pt-PT"/>
        </w:rPr>
        <w:t xml:space="preserve">enviam os seus dados directamente às autoridades </w:t>
      </w:r>
      <w:r w:rsidRPr="00506981">
        <w:rPr>
          <w:rFonts w:ascii="Century Gothic" w:hAnsi="Century Gothic"/>
          <w:sz w:val="16"/>
          <w:lang w:val="pt-PT"/>
        </w:rPr>
        <w:t>centra</w:t>
      </w:r>
      <w:r>
        <w:rPr>
          <w:rFonts w:ascii="Century Gothic" w:hAnsi="Century Gothic"/>
          <w:sz w:val="16"/>
          <w:lang w:val="pt-PT"/>
        </w:rPr>
        <w:t xml:space="preserve">is do </w:t>
      </w:r>
      <w:r w:rsidRPr="00506981">
        <w:rPr>
          <w:rFonts w:ascii="Century Gothic" w:hAnsi="Century Gothic"/>
          <w:sz w:val="16"/>
          <w:lang w:val="pt-PT"/>
        </w:rPr>
        <w:t xml:space="preserve">MF </w:t>
      </w:r>
      <w:r>
        <w:rPr>
          <w:rFonts w:ascii="Century Gothic" w:hAnsi="Century Gothic"/>
          <w:sz w:val="16"/>
          <w:lang w:val="pt-PT"/>
        </w:rPr>
        <w:t xml:space="preserve">e os atrasos verificados na </w:t>
      </w:r>
      <w:r w:rsidRPr="00506981">
        <w:rPr>
          <w:rFonts w:ascii="Century Gothic" w:hAnsi="Century Gothic"/>
          <w:sz w:val="16"/>
          <w:lang w:val="pt-PT"/>
        </w:rPr>
        <w:t>transmiss</w:t>
      </w:r>
      <w:r>
        <w:rPr>
          <w:rFonts w:ascii="Century Gothic" w:hAnsi="Century Gothic"/>
          <w:sz w:val="16"/>
          <w:lang w:val="pt-PT"/>
        </w:rPr>
        <w:t xml:space="preserve">ão da </w:t>
      </w:r>
      <w:r w:rsidRPr="00506981">
        <w:rPr>
          <w:rFonts w:ascii="Century Gothic" w:hAnsi="Century Gothic"/>
          <w:sz w:val="16"/>
          <w:lang w:val="pt-PT"/>
        </w:rPr>
        <w:t xml:space="preserve">informação </w:t>
      </w:r>
      <w:r>
        <w:rPr>
          <w:rFonts w:ascii="Century Gothic" w:hAnsi="Century Gothic"/>
          <w:sz w:val="16"/>
          <w:lang w:val="pt-PT"/>
        </w:rPr>
        <w:t>faz</w:t>
      </w:r>
      <w:r w:rsidR="00FA4EB1">
        <w:rPr>
          <w:rFonts w:ascii="Century Gothic" w:hAnsi="Century Gothic"/>
          <w:sz w:val="16"/>
          <w:lang w:val="pt-PT"/>
        </w:rPr>
        <w:t>em</w:t>
      </w:r>
      <w:r>
        <w:rPr>
          <w:rFonts w:ascii="Century Gothic" w:hAnsi="Century Gothic"/>
          <w:sz w:val="16"/>
          <w:lang w:val="pt-PT"/>
        </w:rPr>
        <w:t xml:space="preserve"> com que os dados estatísticos finais estejam cheios de </w:t>
      </w:r>
      <w:r w:rsidRPr="00506981">
        <w:rPr>
          <w:rFonts w:ascii="Century Gothic" w:hAnsi="Century Gothic"/>
          <w:sz w:val="16"/>
          <w:lang w:val="pt-PT"/>
        </w:rPr>
        <w:t>inconsist</w:t>
      </w:r>
      <w:r>
        <w:rPr>
          <w:rFonts w:ascii="Century Gothic" w:hAnsi="Century Gothic"/>
          <w:sz w:val="16"/>
          <w:lang w:val="pt-PT"/>
        </w:rPr>
        <w:t>ências</w:t>
      </w:r>
      <w:r w:rsidRPr="00506981">
        <w:rPr>
          <w:rFonts w:ascii="Century Gothic" w:hAnsi="Century Gothic"/>
          <w:sz w:val="16"/>
          <w:lang w:val="pt-PT"/>
        </w:rPr>
        <w:t>.</w:t>
      </w:r>
    </w:p>
  </w:footnote>
  <w:footnote w:id="45">
    <w:p w:rsidR="00A225FC" w:rsidRPr="00C17503" w:rsidRDefault="00A225FC" w:rsidP="00245DCD">
      <w:pPr>
        <w:pStyle w:val="FootnoteText"/>
        <w:rPr>
          <w:rFonts w:ascii="Century Gothic" w:hAnsi="Century Gothic"/>
          <w:sz w:val="18"/>
          <w:lang w:val="pt-PT"/>
        </w:rPr>
      </w:pPr>
      <w:r w:rsidRPr="003601C2">
        <w:rPr>
          <w:rStyle w:val="FootnoteReference"/>
          <w:rFonts w:ascii="Century Gothic" w:hAnsi="Century Gothic"/>
          <w:sz w:val="18"/>
        </w:rPr>
        <w:footnoteRef/>
      </w:r>
      <w:r w:rsidRPr="00D13A39">
        <w:rPr>
          <w:rFonts w:ascii="Century Gothic" w:hAnsi="Century Gothic"/>
          <w:sz w:val="18"/>
          <w:lang w:val="pt-PT"/>
        </w:rPr>
        <w:t xml:space="preserve"> </w:t>
      </w:r>
      <w:r w:rsidRPr="00C17503">
        <w:rPr>
          <w:rFonts w:ascii="Century Gothic" w:hAnsi="Century Gothic"/>
          <w:sz w:val="18"/>
          <w:lang w:val="pt-PT"/>
        </w:rPr>
        <w:t>Fonte</w:t>
      </w:r>
      <w:r>
        <w:rPr>
          <w:rFonts w:ascii="Century Gothic" w:hAnsi="Century Gothic"/>
          <w:sz w:val="18"/>
          <w:lang w:val="pt-PT"/>
        </w:rPr>
        <w:t xml:space="preserve">: DANIDA. </w:t>
      </w:r>
      <w:r w:rsidRPr="00C17503">
        <w:rPr>
          <w:rFonts w:ascii="Century Gothic" w:hAnsi="Century Gothic"/>
          <w:sz w:val="18"/>
          <w:lang w:val="pt-PT"/>
        </w:rPr>
        <w:t>Os consultores aguardam detalhes sobre as despesas referentes a todo o período, que deverão ser fornecidos pel</w:t>
      </w:r>
      <w:r>
        <w:rPr>
          <w:rFonts w:ascii="Century Gothic" w:hAnsi="Century Gothic"/>
          <w:sz w:val="18"/>
          <w:lang w:val="pt-PT"/>
        </w:rPr>
        <w:t>a DAF</w:t>
      </w:r>
      <w:r w:rsidRPr="00C17503">
        <w:rPr>
          <w:rFonts w:ascii="Century Gothic" w:hAnsi="Century Gothic"/>
          <w:sz w:val="18"/>
          <w:lang w:val="pt-PT"/>
        </w:rPr>
        <w:t xml:space="preserve"> - MICOA.  </w:t>
      </w:r>
    </w:p>
  </w:footnote>
  <w:footnote w:id="46">
    <w:p w:rsidR="00A225FC" w:rsidRPr="00C17503" w:rsidRDefault="00A225FC" w:rsidP="00245DCD">
      <w:pPr>
        <w:pStyle w:val="FootnoteText"/>
        <w:rPr>
          <w:lang w:val="pt-PT"/>
        </w:rPr>
      </w:pPr>
      <w:r w:rsidRPr="00C17503">
        <w:rPr>
          <w:rStyle w:val="FootnoteReference"/>
          <w:rFonts w:ascii="Century Gothic" w:hAnsi="Century Gothic"/>
          <w:sz w:val="18"/>
          <w:lang w:val="pt-PT"/>
        </w:rPr>
        <w:footnoteRef/>
      </w:r>
      <w:r w:rsidRPr="00C17503">
        <w:rPr>
          <w:rFonts w:ascii="Century Gothic" w:hAnsi="Century Gothic"/>
          <w:sz w:val="18"/>
          <w:lang w:val="pt-PT"/>
        </w:rPr>
        <w:t xml:space="preserve"> Fonte: Entrevistas com os intervenientes.</w:t>
      </w:r>
    </w:p>
  </w:footnote>
  <w:footnote w:id="47">
    <w:p w:rsidR="00A225FC" w:rsidRPr="004A33C1" w:rsidRDefault="00A225FC" w:rsidP="00245DCD">
      <w:pPr>
        <w:pStyle w:val="FootnoteText"/>
        <w:rPr>
          <w:lang w:val="pt-PT"/>
        </w:rPr>
      </w:pPr>
      <w:r>
        <w:rPr>
          <w:rStyle w:val="FootnoteReference"/>
        </w:rPr>
        <w:footnoteRef/>
      </w:r>
      <w:r w:rsidRPr="00440A05">
        <w:rPr>
          <w:lang w:val="pt-PT"/>
        </w:rPr>
        <w:t xml:space="preserve"> </w:t>
      </w:r>
      <w:r w:rsidRPr="00E76FF6">
        <w:rPr>
          <w:lang w:val="pt-PT"/>
        </w:rPr>
        <w:t xml:space="preserve">FAO (2009): </w:t>
      </w:r>
      <w:r w:rsidRPr="00440A05">
        <w:rPr>
          <w:lang w:val="pt-PT"/>
        </w:rPr>
        <w:t xml:space="preserve">Relatório de Moçambique: Formulação de um Programa para a Implementação do Programa das Nações Unidas de Combate </w:t>
      </w:r>
      <w:r>
        <w:rPr>
          <w:lang w:val="pt-PT"/>
        </w:rPr>
        <w:t>à</w:t>
      </w:r>
      <w:r w:rsidRPr="00440A05">
        <w:rPr>
          <w:lang w:val="pt-PT"/>
        </w:rPr>
        <w:t xml:space="preserve"> Desertificação (UNCCD) nos Países da CPLP</w:t>
      </w:r>
      <w:r w:rsidRPr="004A33C1">
        <w:rPr>
          <w:lang w:val="pt-PT"/>
        </w:rPr>
        <w:t>.</w:t>
      </w:r>
    </w:p>
  </w:footnote>
  <w:footnote w:id="48">
    <w:p w:rsidR="00A225FC" w:rsidRPr="00D13A39" w:rsidRDefault="00A225FC" w:rsidP="00245DCD">
      <w:pPr>
        <w:pStyle w:val="FootnoteText"/>
        <w:rPr>
          <w:rFonts w:ascii="Century Gothic" w:hAnsi="Century Gothic"/>
          <w:sz w:val="18"/>
          <w:lang w:val="pt-PT"/>
        </w:rPr>
      </w:pPr>
      <w:r w:rsidRPr="003601C2">
        <w:rPr>
          <w:rStyle w:val="FootnoteReference"/>
          <w:rFonts w:ascii="Century Gothic" w:hAnsi="Century Gothic"/>
          <w:sz w:val="18"/>
        </w:rPr>
        <w:footnoteRef/>
      </w:r>
      <w:r w:rsidRPr="00D13A39">
        <w:rPr>
          <w:rFonts w:ascii="Century Gothic" w:hAnsi="Century Gothic"/>
          <w:sz w:val="18"/>
          <w:lang w:val="pt-PT"/>
        </w:rPr>
        <w:t xml:space="preserve"> </w:t>
      </w:r>
      <w:r w:rsidRPr="00585786">
        <w:rPr>
          <w:rFonts w:ascii="Century Gothic" w:hAnsi="Century Gothic"/>
          <w:i/>
          <w:sz w:val="18"/>
          <w:lang w:val="pt-PT"/>
        </w:rPr>
        <w:t xml:space="preserve">Estudo do ODI - </w:t>
      </w:r>
      <w:r w:rsidRPr="00585786">
        <w:rPr>
          <w:rFonts w:ascii="Century Gothic" w:hAnsi="Century Gothic" w:cs="Arial"/>
          <w:bCs/>
          <w:i/>
          <w:sz w:val="18"/>
          <w:szCs w:val="32"/>
          <w:lang w:val="pt-PT"/>
        </w:rPr>
        <w:t>Institu</w:t>
      </w:r>
      <w:r>
        <w:rPr>
          <w:rFonts w:ascii="Century Gothic" w:hAnsi="Century Gothic" w:cs="Arial"/>
          <w:bCs/>
          <w:i/>
          <w:sz w:val="18"/>
          <w:szCs w:val="32"/>
          <w:lang w:val="pt-PT"/>
        </w:rPr>
        <w:t>i</w:t>
      </w:r>
      <w:r w:rsidRPr="00585786">
        <w:rPr>
          <w:rFonts w:ascii="Century Gothic" w:hAnsi="Century Gothic" w:cs="Arial"/>
          <w:bCs/>
          <w:i/>
          <w:sz w:val="18"/>
          <w:szCs w:val="32"/>
          <w:lang w:val="pt-PT"/>
        </w:rPr>
        <w:t>ções Ambientais , Despesa Pública e o Pa</w:t>
      </w:r>
      <w:r w:rsidR="00FB1582">
        <w:rPr>
          <w:rFonts w:ascii="Century Gothic" w:hAnsi="Century Gothic" w:cs="Arial"/>
          <w:bCs/>
          <w:i/>
          <w:sz w:val="18"/>
          <w:szCs w:val="32"/>
          <w:lang w:val="pt-PT"/>
        </w:rPr>
        <w:t>pel dos Parceiros de D</w:t>
      </w:r>
      <w:r w:rsidRPr="00585786">
        <w:rPr>
          <w:rFonts w:ascii="Century Gothic" w:hAnsi="Century Gothic" w:cs="Arial"/>
          <w:bCs/>
          <w:i/>
          <w:sz w:val="18"/>
          <w:szCs w:val="32"/>
          <w:lang w:val="pt-PT"/>
        </w:rPr>
        <w:t>esenvolvimento – Estudo de Caso de  Moçambique 2008</w:t>
      </w:r>
      <w:r w:rsidRPr="00D13A39">
        <w:rPr>
          <w:rFonts w:ascii="Century Gothic" w:hAnsi="Century Gothic" w:cs="Arial"/>
          <w:bCs/>
          <w:i/>
          <w:sz w:val="18"/>
          <w:szCs w:val="32"/>
          <w:lang w:val="pt-PT"/>
        </w:rPr>
        <w:t>.</w:t>
      </w:r>
    </w:p>
  </w:footnote>
  <w:footnote w:id="49">
    <w:p w:rsidR="00A225FC" w:rsidRPr="003E7415" w:rsidRDefault="00A225FC" w:rsidP="00245DCD">
      <w:pPr>
        <w:pStyle w:val="FootnoteText"/>
        <w:rPr>
          <w:rFonts w:ascii="Century Gothic" w:hAnsi="Century Gothic"/>
          <w:sz w:val="18"/>
          <w:lang w:val="pt-PT"/>
        </w:rPr>
      </w:pPr>
      <w:r w:rsidRPr="0007180F">
        <w:rPr>
          <w:rStyle w:val="FootnoteReference"/>
          <w:rFonts w:ascii="Century Gothic" w:hAnsi="Century Gothic"/>
          <w:sz w:val="18"/>
        </w:rPr>
        <w:footnoteRef/>
      </w:r>
      <w:r w:rsidRPr="00D13A39">
        <w:rPr>
          <w:rFonts w:ascii="Century Gothic" w:hAnsi="Century Gothic"/>
          <w:sz w:val="18"/>
          <w:lang w:val="pt-PT"/>
        </w:rPr>
        <w:t xml:space="preserve"> Decreto </w:t>
      </w:r>
      <w:r>
        <w:rPr>
          <w:rFonts w:ascii="Century Gothic" w:hAnsi="Century Gothic"/>
          <w:sz w:val="18"/>
          <w:lang w:val="pt-PT"/>
        </w:rPr>
        <w:t xml:space="preserve">Ministerial </w:t>
      </w:r>
      <w:r w:rsidRPr="003E7415">
        <w:rPr>
          <w:rFonts w:ascii="Century Gothic" w:hAnsi="Century Gothic"/>
          <w:sz w:val="18"/>
          <w:lang w:val="pt-PT"/>
        </w:rPr>
        <w:t xml:space="preserve">93/2005, </w:t>
      </w:r>
      <w:r>
        <w:rPr>
          <w:rFonts w:ascii="Century Gothic" w:hAnsi="Century Gothic"/>
          <w:sz w:val="18"/>
          <w:lang w:val="pt-PT"/>
        </w:rPr>
        <w:t xml:space="preserve">de Maio de </w:t>
      </w:r>
      <w:r w:rsidRPr="003E7415">
        <w:rPr>
          <w:rFonts w:ascii="Century Gothic" w:hAnsi="Century Gothic"/>
          <w:sz w:val="18"/>
          <w:lang w:val="pt-PT"/>
        </w:rPr>
        <w:t>2005. I S</w:t>
      </w:r>
      <w:r>
        <w:rPr>
          <w:rFonts w:ascii="Century Gothic" w:hAnsi="Century Gothic"/>
          <w:sz w:val="18"/>
          <w:lang w:val="pt-PT"/>
        </w:rPr>
        <w:t>érie</w:t>
      </w:r>
      <w:r w:rsidRPr="003E7415">
        <w:rPr>
          <w:rFonts w:ascii="Century Gothic" w:hAnsi="Century Gothic"/>
          <w:sz w:val="18"/>
          <w:lang w:val="pt-PT"/>
        </w:rPr>
        <w:t xml:space="preserve"> N</w:t>
      </w:r>
      <w:r>
        <w:rPr>
          <w:rFonts w:ascii="Century Gothic" w:hAnsi="Century Gothic"/>
          <w:sz w:val="18"/>
          <w:lang w:val="pt-PT"/>
        </w:rPr>
        <w:t>º</w:t>
      </w:r>
      <w:r w:rsidRPr="003E7415">
        <w:rPr>
          <w:rFonts w:ascii="Century Gothic" w:hAnsi="Century Gothic"/>
          <w:sz w:val="18"/>
          <w:lang w:val="pt-PT"/>
        </w:rPr>
        <w:t>. 18.</w:t>
      </w:r>
    </w:p>
  </w:footnote>
  <w:footnote w:id="50">
    <w:p w:rsidR="00A225FC" w:rsidRPr="00D13A39" w:rsidRDefault="00A225FC" w:rsidP="00245DCD">
      <w:pPr>
        <w:pStyle w:val="FootnoteText"/>
        <w:rPr>
          <w:lang w:val="pt-PT"/>
        </w:rPr>
      </w:pPr>
      <w:r w:rsidRPr="003E7415">
        <w:rPr>
          <w:rStyle w:val="FootnoteReference"/>
          <w:rFonts w:ascii="Century Gothic" w:hAnsi="Century Gothic"/>
          <w:sz w:val="18"/>
          <w:lang w:val="pt-PT"/>
        </w:rPr>
        <w:footnoteRef/>
      </w:r>
      <w:r w:rsidRPr="003E7415">
        <w:rPr>
          <w:rFonts w:ascii="Century Gothic" w:hAnsi="Century Gothic"/>
          <w:sz w:val="18"/>
          <w:lang w:val="pt-PT"/>
        </w:rPr>
        <w:t xml:space="preserve"> De Wit, P. </w:t>
      </w:r>
      <w:r>
        <w:rPr>
          <w:rFonts w:ascii="Century Gothic" w:hAnsi="Century Gothic"/>
          <w:sz w:val="18"/>
          <w:lang w:val="pt-PT"/>
        </w:rPr>
        <w:t>e</w:t>
      </w:r>
      <w:r w:rsidRPr="003E7415">
        <w:rPr>
          <w:rFonts w:ascii="Century Gothic" w:hAnsi="Century Gothic"/>
          <w:sz w:val="18"/>
          <w:lang w:val="pt-PT"/>
        </w:rPr>
        <w:t xml:space="preserve"> Simon Norfolk (2010): </w:t>
      </w:r>
      <w:r w:rsidRPr="003E7415">
        <w:rPr>
          <w:rFonts w:ascii="Century Gothic" w:hAnsi="Century Gothic"/>
          <w:i/>
          <w:iCs/>
          <w:sz w:val="18"/>
          <w:lang w:val="pt-PT"/>
        </w:rPr>
        <w:t>Reconhecer Direitos sobre os Recursos Naturais em Moçambique</w:t>
      </w:r>
      <w:r w:rsidRPr="003E7415">
        <w:rPr>
          <w:rFonts w:ascii="Century Gothic" w:hAnsi="Century Gothic"/>
          <w:sz w:val="18"/>
          <w:lang w:val="pt-PT"/>
        </w:rPr>
        <w:t>. Documento de trabalho para Rights and Re</w:t>
      </w:r>
      <w:r>
        <w:rPr>
          <w:rFonts w:ascii="Century Gothic" w:hAnsi="Century Gothic"/>
          <w:sz w:val="18"/>
          <w:lang w:val="pt-PT"/>
        </w:rPr>
        <w:t>sources</w:t>
      </w:r>
      <w:r w:rsidRPr="003E7415">
        <w:rPr>
          <w:rFonts w:ascii="Century Gothic" w:hAnsi="Century Gothic"/>
          <w:sz w:val="18"/>
          <w:lang w:val="pt-PT"/>
        </w:rPr>
        <w:t xml:space="preserve"> Initiative. Janeiro </w:t>
      </w:r>
      <w:r>
        <w:rPr>
          <w:rFonts w:ascii="Century Gothic" w:hAnsi="Century Gothic"/>
          <w:sz w:val="18"/>
          <w:lang w:val="pt-PT"/>
        </w:rPr>
        <w:t xml:space="preserve">de </w:t>
      </w:r>
      <w:r w:rsidRPr="003E7415">
        <w:rPr>
          <w:rFonts w:ascii="Century Gothic" w:hAnsi="Century Gothic"/>
          <w:sz w:val="18"/>
          <w:lang w:val="pt-PT"/>
        </w:rPr>
        <w:t>2010</w:t>
      </w:r>
      <w:r w:rsidRPr="00D13A39">
        <w:rPr>
          <w:rFonts w:ascii="Century Gothic" w:hAnsi="Century Gothic"/>
          <w:sz w:val="18"/>
          <w:lang w:val="pt-PT"/>
        </w:rPr>
        <w:t>.</w:t>
      </w:r>
    </w:p>
  </w:footnote>
  <w:footnote w:id="51">
    <w:p w:rsidR="00A225FC" w:rsidRPr="00D13A39" w:rsidRDefault="00A225FC" w:rsidP="00245DCD">
      <w:pPr>
        <w:pStyle w:val="FootnoteText"/>
        <w:rPr>
          <w:lang w:val="pt-PT"/>
        </w:rPr>
      </w:pPr>
      <w:r>
        <w:rPr>
          <w:rStyle w:val="FootnoteReference"/>
        </w:rPr>
        <w:footnoteRef/>
      </w:r>
      <w:r w:rsidRPr="00D13A39">
        <w:rPr>
          <w:lang w:val="pt-PT"/>
        </w:rPr>
        <w:t xml:space="preserve"> </w:t>
      </w:r>
      <w:r w:rsidRPr="00106B9D">
        <w:rPr>
          <w:lang w:val="pt-PT"/>
        </w:rPr>
        <w:t xml:space="preserve">A informação contida nesta secção baseia-se essencialmente no GM (2010): </w:t>
      </w:r>
      <w:r w:rsidRPr="00106B9D">
        <w:rPr>
          <w:i/>
          <w:iCs/>
          <w:lang w:val="pt-PT"/>
        </w:rPr>
        <w:t>Programa de Apoio ao Sector Ambiental</w:t>
      </w:r>
      <w:r w:rsidRPr="00D13A39">
        <w:rPr>
          <w:i/>
          <w:iCs/>
          <w:lang w:val="pt-PT"/>
        </w:rPr>
        <w:t xml:space="preserve"> II (2011 – 2015).</w:t>
      </w:r>
    </w:p>
  </w:footnote>
  <w:footnote w:id="52">
    <w:p w:rsidR="00A225FC" w:rsidRPr="00596C36" w:rsidRDefault="00A225FC" w:rsidP="009416D6">
      <w:pPr>
        <w:pStyle w:val="FootnoteText"/>
        <w:rPr>
          <w:rFonts w:ascii="Century Gothic" w:hAnsi="Century Gothic"/>
          <w:sz w:val="18"/>
          <w:lang w:val="pt-PT"/>
        </w:rPr>
      </w:pPr>
      <w:r w:rsidRPr="00596C36">
        <w:rPr>
          <w:rStyle w:val="FootnoteReference"/>
          <w:rFonts w:ascii="Century Gothic" w:hAnsi="Century Gothic"/>
          <w:sz w:val="18"/>
          <w:lang w:val="pt-PT"/>
        </w:rPr>
        <w:footnoteRef/>
      </w:r>
      <w:r w:rsidRPr="00596C36">
        <w:rPr>
          <w:rFonts w:ascii="Century Gothic" w:hAnsi="Century Gothic"/>
          <w:sz w:val="18"/>
          <w:lang w:val="pt-PT"/>
        </w:rPr>
        <w:t xml:space="preserve"> Principalmente a nível de graduação e pós-graduação, dentro e fora do país.</w:t>
      </w:r>
    </w:p>
  </w:footnote>
  <w:footnote w:id="53">
    <w:p w:rsidR="00A225FC" w:rsidRPr="00330D3E" w:rsidRDefault="00A225FC" w:rsidP="009416D6">
      <w:pPr>
        <w:pStyle w:val="FootnoteText"/>
        <w:rPr>
          <w:lang w:val="pt-PT"/>
        </w:rPr>
      </w:pPr>
      <w:r>
        <w:rPr>
          <w:rStyle w:val="FootnoteReference"/>
        </w:rPr>
        <w:footnoteRef/>
      </w:r>
      <w:r>
        <w:t xml:space="preserve"> </w:t>
      </w:r>
      <w:r>
        <w:rPr>
          <w:lang w:val="pt-PT"/>
        </w:rPr>
        <w:t xml:space="preserve">A </w:t>
      </w:r>
      <w:r w:rsidRPr="00330D3E">
        <w:rPr>
          <w:lang w:val="pt-PT"/>
        </w:rPr>
        <w:t xml:space="preserve">informação </w:t>
      </w:r>
      <w:r>
        <w:rPr>
          <w:lang w:val="pt-PT"/>
        </w:rPr>
        <w:t>aqui apresentada</w:t>
      </w:r>
      <w:r w:rsidRPr="00330D3E">
        <w:rPr>
          <w:lang w:val="pt-PT"/>
        </w:rPr>
        <w:t xml:space="preserve"> base</w:t>
      </w:r>
      <w:r>
        <w:rPr>
          <w:lang w:val="pt-PT"/>
        </w:rPr>
        <w:t xml:space="preserve">ia-se no </w:t>
      </w:r>
      <w:r w:rsidRPr="00330D3E">
        <w:rPr>
          <w:lang w:val="pt-PT"/>
        </w:rPr>
        <w:t>document</w:t>
      </w:r>
      <w:r>
        <w:rPr>
          <w:lang w:val="pt-PT"/>
        </w:rPr>
        <w:t xml:space="preserve">o da autoria de </w:t>
      </w:r>
      <w:r w:rsidRPr="00330D3E">
        <w:rPr>
          <w:lang w:val="pt-PT"/>
        </w:rPr>
        <w:t xml:space="preserve">Erskog </w:t>
      </w:r>
      <w:r>
        <w:rPr>
          <w:lang w:val="pt-PT"/>
        </w:rPr>
        <w:t>e</w:t>
      </w:r>
      <w:r w:rsidRPr="00330D3E">
        <w:rPr>
          <w:lang w:val="pt-PT"/>
        </w:rPr>
        <w:t xml:space="preserve"> Rasmussen (2009): </w:t>
      </w:r>
      <w:r w:rsidRPr="00330D3E">
        <w:rPr>
          <w:i/>
          <w:iCs/>
          <w:lang w:val="en-US"/>
        </w:rPr>
        <w:t>Analysis of External Funds Registered in the State Budget</w:t>
      </w:r>
      <w:r w:rsidRPr="00330D3E">
        <w:rPr>
          <w:i/>
          <w:iCs/>
          <w:lang w:val="pt-PT"/>
        </w:rPr>
        <w:t xml:space="preserve"> 2009</w:t>
      </w:r>
      <w:r w:rsidRPr="00330D3E">
        <w:rPr>
          <w:lang w:val="pt-PT"/>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0B5"/>
    <w:multiLevelType w:val="hybridMultilevel"/>
    <w:tmpl w:val="57F4981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3004B3D"/>
    <w:multiLevelType w:val="hybridMultilevel"/>
    <w:tmpl w:val="3ADC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166BD"/>
    <w:multiLevelType w:val="multilevel"/>
    <w:tmpl w:val="F940ACB0"/>
    <w:lvl w:ilvl="0">
      <w:start w:val="1"/>
      <w:numFmt w:val="bullet"/>
      <w:lvlText w:val=""/>
      <w:lvlJc w:val="left"/>
      <w:pPr>
        <w:tabs>
          <w:tab w:val="num" w:pos="360"/>
        </w:tabs>
        <w:ind w:left="360" w:hanging="360"/>
      </w:pPr>
      <w:rPr>
        <w:rFonts w:ascii="Symbol" w:hAnsi="Symbol" w:hint="default"/>
      </w:rPr>
    </w:lvl>
    <w:lvl w:ilvl="1">
      <w:start w:val="1"/>
      <w:numFmt w:val="upperRoman"/>
      <w:lvlText w:val="%2."/>
      <w:lvlJc w:val="right"/>
      <w:pPr>
        <w:tabs>
          <w:tab w:val="num" w:pos="900"/>
        </w:tabs>
        <w:ind w:left="900" w:hanging="18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06633F2F"/>
    <w:multiLevelType w:val="hybridMultilevel"/>
    <w:tmpl w:val="7912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C76C7"/>
    <w:multiLevelType w:val="hybridMultilevel"/>
    <w:tmpl w:val="0D1E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826F06"/>
    <w:multiLevelType w:val="hybridMultilevel"/>
    <w:tmpl w:val="353EFFBE"/>
    <w:lvl w:ilvl="0" w:tplc="04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5B97C9A"/>
    <w:multiLevelType w:val="hybridMultilevel"/>
    <w:tmpl w:val="5E74E18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entury Gothic"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entury Gothic"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entury Gothic"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A055A6E"/>
    <w:multiLevelType w:val="hybridMultilevel"/>
    <w:tmpl w:val="89949B2C"/>
    <w:lvl w:ilvl="0" w:tplc="28E2D1D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3DB2F17"/>
    <w:multiLevelType w:val="hybridMultilevel"/>
    <w:tmpl w:val="3C282B5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Arial"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Arial"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Arial" w:hint="default"/>
      </w:rPr>
    </w:lvl>
    <w:lvl w:ilvl="8" w:tplc="04090005" w:tentative="1">
      <w:start w:val="1"/>
      <w:numFmt w:val="bullet"/>
      <w:lvlText w:val=""/>
      <w:lvlJc w:val="left"/>
      <w:pPr>
        <w:ind w:left="6534" w:hanging="360"/>
      </w:pPr>
      <w:rPr>
        <w:rFonts w:ascii="Wingdings" w:hAnsi="Wingdings" w:hint="default"/>
      </w:rPr>
    </w:lvl>
  </w:abstractNum>
  <w:abstractNum w:abstractNumId="9">
    <w:nsid w:val="24742EA7"/>
    <w:multiLevelType w:val="hybridMultilevel"/>
    <w:tmpl w:val="DDEEA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D35CA8"/>
    <w:multiLevelType w:val="multilevel"/>
    <w:tmpl w:val="B360FAF0"/>
    <w:lvl w:ilvl="0">
      <w:start w:val="1"/>
      <w:numFmt w:val="bullet"/>
      <w:lvlText w:val=""/>
      <w:lvlJc w:val="left"/>
      <w:pPr>
        <w:ind w:left="720" w:hanging="360"/>
      </w:pPr>
      <w:rPr>
        <w:rFonts w:ascii="Symbol" w:hAnsi="Symbol" w:hint="default"/>
      </w:r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A6D4932"/>
    <w:multiLevelType w:val="hybridMultilevel"/>
    <w:tmpl w:val="33CEC9BA"/>
    <w:lvl w:ilvl="0" w:tplc="75AEFB4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DB3595E"/>
    <w:multiLevelType w:val="hybridMultilevel"/>
    <w:tmpl w:val="6D62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E96A79"/>
    <w:multiLevelType w:val="hybridMultilevel"/>
    <w:tmpl w:val="D9481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2E4FE9"/>
    <w:multiLevelType w:val="hybridMultilevel"/>
    <w:tmpl w:val="D28E451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A4C3BFF"/>
    <w:multiLevelType w:val="hybridMultilevel"/>
    <w:tmpl w:val="B5AE4C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3B4C13CD"/>
    <w:multiLevelType w:val="hybridMultilevel"/>
    <w:tmpl w:val="C79C3462"/>
    <w:lvl w:ilvl="0" w:tplc="22CC6048">
      <w:start w:val="1"/>
      <w:numFmt w:val="bullet"/>
      <w:pStyle w:val="poin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800"/>
        </w:tabs>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4270165F"/>
    <w:multiLevelType w:val="hybridMultilevel"/>
    <w:tmpl w:val="3B045A06"/>
    <w:lvl w:ilvl="0" w:tplc="ED9279C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501745A"/>
    <w:multiLevelType w:val="hybridMultilevel"/>
    <w:tmpl w:val="EAE8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A627F6"/>
    <w:multiLevelType w:val="hybridMultilevel"/>
    <w:tmpl w:val="85E8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F57BC7"/>
    <w:multiLevelType w:val="hybridMultilevel"/>
    <w:tmpl w:val="592EBEDE"/>
    <w:lvl w:ilvl="0" w:tplc="7E168150">
      <w:start w:val="1"/>
      <w:numFmt w:val="lowerRoman"/>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nsid w:val="4AB555F8"/>
    <w:multiLevelType w:val="hybridMultilevel"/>
    <w:tmpl w:val="A6964108"/>
    <w:lvl w:ilvl="0" w:tplc="3814E4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F715D3"/>
    <w:multiLevelType w:val="multilevel"/>
    <w:tmpl w:val="DD5C9D9E"/>
    <w:lvl w:ilvl="0">
      <w:start w:val="1"/>
      <w:numFmt w:val="bullet"/>
      <w:lvlText w:val=""/>
      <w:lvlJc w:val="left"/>
      <w:pPr>
        <w:ind w:left="720" w:hanging="360"/>
      </w:pPr>
      <w:rPr>
        <w:rFonts w:ascii="Symbol" w:hAnsi="Symbol" w:hint="default"/>
      </w:r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D3D60B7"/>
    <w:multiLevelType w:val="hybridMultilevel"/>
    <w:tmpl w:val="2CF28B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entury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entury Gothic"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entury Gothic"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D6900B4"/>
    <w:multiLevelType w:val="hybridMultilevel"/>
    <w:tmpl w:val="2FE6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25BF1"/>
    <w:multiLevelType w:val="multilevel"/>
    <w:tmpl w:val="DD5C9D9E"/>
    <w:lvl w:ilvl="0">
      <w:start w:val="1"/>
      <w:numFmt w:val="bullet"/>
      <w:lvlText w:val=""/>
      <w:lvlJc w:val="left"/>
      <w:pPr>
        <w:ind w:left="720" w:hanging="360"/>
      </w:pPr>
      <w:rPr>
        <w:rFonts w:ascii="Symbol" w:hAnsi="Symbol" w:hint="default"/>
      </w:r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1AF72AB"/>
    <w:multiLevelType w:val="hybridMultilevel"/>
    <w:tmpl w:val="C706B8B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entury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entury Gothic"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entury Gothic"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1C12F08"/>
    <w:multiLevelType w:val="hybridMultilevel"/>
    <w:tmpl w:val="1ABC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EB7030"/>
    <w:multiLevelType w:val="hybridMultilevel"/>
    <w:tmpl w:val="7CFC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E47F0D"/>
    <w:multiLevelType w:val="hybridMultilevel"/>
    <w:tmpl w:val="D06C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7C5605"/>
    <w:multiLevelType w:val="hybridMultilevel"/>
    <w:tmpl w:val="77F4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D773AF"/>
    <w:multiLevelType w:val="hybridMultilevel"/>
    <w:tmpl w:val="27EA80A2"/>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nsid w:val="5DC108B1"/>
    <w:multiLevelType w:val="multilevel"/>
    <w:tmpl w:val="745C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C7695F"/>
    <w:multiLevelType w:val="hybridMultilevel"/>
    <w:tmpl w:val="73B6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90419A"/>
    <w:multiLevelType w:val="hybridMultilevel"/>
    <w:tmpl w:val="E75A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F20A96"/>
    <w:multiLevelType w:val="hybridMultilevel"/>
    <w:tmpl w:val="BFAEF210"/>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36">
    <w:nsid w:val="68AA113E"/>
    <w:multiLevelType w:val="hybridMultilevel"/>
    <w:tmpl w:val="7AE2D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9FB0682"/>
    <w:multiLevelType w:val="hybridMultilevel"/>
    <w:tmpl w:val="B6649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8460A4"/>
    <w:multiLevelType w:val="hybridMultilevel"/>
    <w:tmpl w:val="70248C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entury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entury Gothic"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entury Gothic"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6CEB5059"/>
    <w:multiLevelType w:val="hybridMultilevel"/>
    <w:tmpl w:val="8DB00904"/>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716454D6"/>
    <w:multiLevelType w:val="hybridMultilevel"/>
    <w:tmpl w:val="DCDA231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entury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entury Gothic"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entury Gothic"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24638D2"/>
    <w:multiLevelType w:val="hybridMultilevel"/>
    <w:tmpl w:val="147C2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1F48B4"/>
    <w:multiLevelType w:val="hybridMultilevel"/>
    <w:tmpl w:val="777C4156"/>
    <w:lvl w:ilvl="0" w:tplc="04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5C55912"/>
    <w:multiLevelType w:val="hybridMultilevel"/>
    <w:tmpl w:val="AD763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A200FA"/>
    <w:multiLevelType w:val="hybridMultilevel"/>
    <w:tmpl w:val="87AC4FA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7C4F2CFE"/>
    <w:multiLevelType w:val="hybridMultilevel"/>
    <w:tmpl w:val="B1742E5C"/>
    <w:lvl w:ilvl="0" w:tplc="0409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Arial"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Arial"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Arial" w:hint="default"/>
      </w:rPr>
    </w:lvl>
    <w:lvl w:ilvl="8" w:tplc="08160005" w:tentative="1">
      <w:start w:val="1"/>
      <w:numFmt w:val="bullet"/>
      <w:lvlText w:val=""/>
      <w:lvlJc w:val="left"/>
      <w:pPr>
        <w:ind w:left="6480" w:hanging="360"/>
      </w:pPr>
      <w:rPr>
        <w:rFonts w:ascii="Wingdings" w:hAnsi="Wingdings" w:hint="default"/>
      </w:rPr>
    </w:lvl>
  </w:abstractNum>
  <w:num w:numId="1">
    <w:abstractNumId w:val="34"/>
  </w:num>
  <w:num w:numId="2">
    <w:abstractNumId w:val="19"/>
  </w:num>
  <w:num w:numId="3">
    <w:abstractNumId w:val="37"/>
  </w:num>
  <w:num w:numId="4">
    <w:abstractNumId w:val="30"/>
  </w:num>
  <w:num w:numId="5">
    <w:abstractNumId w:val="1"/>
  </w:num>
  <w:num w:numId="6">
    <w:abstractNumId w:val="27"/>
  </w:num>
  <w:num w:numId="7">
    <w:abstractNumId w:val="12"/>
  </w:num>
  <w:num w:numId="8">
    <w:abstractNumId w:val="4"/>
  </w:num>
  <w:num w:numId="9">
    <w:abstractNumId w:val="13"/>
  </w:num>
  <w:num w:numId="10">
    <w:abstractNumId w:val="33"/>
  </w:num>
  <w:num w:numId="11">
    <w:abstractNumId w:val="29"/>
  </w:num>
  <w:num w:numId="12">
    <w:abstractNumId w:val="42"/>
  </w:num>
  <w:num w:numId="13">
    <w:abstractNumId w:val="3"/>
  </w:num>
  <w:num w:numId="14">
    <w:abstractNumId w:val="16"/>
  </w:num>
  <w:num w:numId="15">
    <w:abstractNumId w:val="28"/>
  </w:num>
  <w:num w:numId="16">
    <w:abstractNumId w:val="43"/>
  </w:num>
  <w:num w:numId="17">
    <w:abstractNumId w:val="9"/>
  </w:num>
  <w:num w:numId="18">
    <w:abstractNumId w:val="18"/>
  </w:num>
  <w:num w:numId="19">
    <w:abstractNumId w:val="32"/>
  </w:num>
  <w:num w:numId="20">
    <w:abstractNumId w:val="21"/>
  </w:num>
  <w:num w:numId="21">
    <w:abstractNumId w:val="20"/>
  </w:num>
  <w:num w:numId="22">
    <w:abstractNumId w:val="15"/>
  </w:num>
  <w:num w:numId="23">
    <w:abstractNumId w:val="23"/>
  </w:num>
  <w:num w:numId="24">
    <w:abstractNumId w:val="38"/>
  </w:num>
  <w:num w:numId="25">
    <w:abstractNumId w:val="31"/>
  </w:num>
  <w:num w:numId="26">
    <w:abstractNumId w:val="11"/>
  </w:num>
  <w:num w:numId="27">
    <w:abstractNumId w:val="2"/>
  </w:num>
  <w:num w:numId="28">
    <w:abstractNumId w:val="26"/>
  </w:num>
  <w:num w:numId="29">
    <w:abstractNumId w:val="40"/>
  </w:num>
  <w:num w:numId="30">
    <w:abstractNumId w:val="36"/>
  </w:num>
  <w:num w:numId="31">
    <w:abstractNumId w:val="6"/>
  </w:num>
  <w:num w:numId="32">
    <w:abstractNumId w:val="24"/>
  </w:num>
  <w:num w:numId="33">
    <w:abstractNumId w:val="35"/>
  </w:num>
  <w:num w:numId="34">
    <w:abstractNumId w:val="0"/>
  </w:num>
  <w:num w:numId="35">
    <w:abstractNumId w:val="41"/>
  </w:num>
  <w:num w:numId="36">
    <w:abstractNumId w:val="25"/>
  </w:num>
  <w:num w:numId="37">
    <w:abstractNumId w:val="14"/>
  </w:num>
  <w:num w:numId="38">
    <w:abstractNumId w:val="22"/>
  </w:num>
  <w:num w:numId="39">
    <w:abstractNumId w:val="10"/>
  </w:num>
  <w:num w:numId="40">
    <w:abstractNumId w:val="5"/>
  </w:num>
  <w:num w:numId="41">
    <w:abstractNumId w:val="45"/>
  </w:num>
  <w:num w:numId="42">
    <w:abstractNumId w:val="8"/>
  </w:num>
  <w:num w:numId="43">
    <w:abstractNumId w:val="39"/>
  </w:num>
  <w:num w:numId="44">
    <w:abstractNumId w:val="44"/>
  </w:num>
  <w:num w:numId="45">
    <w:abstractNumId w:val="17"/>
  </w:num>
  <w:num w:numId="4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efaultTabStop w:val="720"/>
  <w:characterSpacingControl w:val="doNotCompress"/>
  <w:footnotePr>
    <w:footnote w:id="0"/>
    <w:footnote w:id="1"/>
  </w:footnotePr>
  <w:endnotePr>
    <w:endnote w:id="0"/>
    <w:endnote w:id="1"/>
  </w:endnotePr>
  <w:compat/>
  <w:rsids>
    <w:rsidRoot w:val="00245DCD"/>
    <w:rsid w:val="0001507E"/>
    <w:rsid w:val="00027CDA"/>
    <w:rsid w:val="0003297F"/>
    <w:rsid w:val="0004033C"/>
    <w:rsid w:val="00046389"/>
    <w:rsid w:val="00047A4C"/>
    <w:rsid w:val="000530EF"/>
    <w:rsid w:val="000576D2"/>
    <w:rsid w:val="00057A55"/>
    <w:rsid w:val="00061DB7"/>
    <w:rsid w:val="00062697"/>
    <w:rsid w:val="000650B9"/>
    <w:rsid w:val="0006670B"/>
    <w:rsid w:val="000773BA"/>
    <w:rsid w:val="00093425"/>
    <w:rsid w:val="000A1216"/>
    <w:rsid w:val="000B12E1"/>
    <w:rsid w:val="000B1FF6"/>
    <w:rsid w:val="000B6422"/>
    <w:rsid w:val="000C00BD"/>
    <w:rsid w:val="000C03DB"/>
    <w:rsid w:val="000C4DE7"/>
    <w:rsid w:val="000D21B5"/>
    <w:rsid w:val="000D36DE"/>
    <w:rsid w:val="000D7E97"/>
    <w:rsid w:val="000F318E"/>
    <w:rsid w:val="000F5F17"/>
    <w:rsid w:val="000F6939"/>
    <w:rsid w:val="000F79F4"/>
    <w:rsid w:val="00100A5C"/>
    <w:rsid w:val="001022D3"/>
    <w:rsid w:val="00103550"/>
    <w:rsid w:val="00106B9D"/>
    <w:rsid w:val="00124117"/>
    <w:rsid w:val="0012783A"/>
    <w:rsid w:val="0013330C"/>
    <w:rsid w:val="0013533E"/>
    <w:rsid w:val="00136FBB"/>
    <w:rsid w:val="001441F5"/>
    <w:rsid w:val="00144F9B"/>
    <w:rsid w:val="00145769"/>
    <w:rsid w:val="0015688E"/>
    <w:rsid w:val="001608A8"/>
    <w:rsid w:val="00164E7C"/>
    <w:rsid w:val="00165923"/>
    <w:rsid w:val="001737ED"/>
    <w:rsid w:val="0017443E"/>
    <w:rsid w:val="00184028"/>
    <w:rsid w:val="00184ACC"/>
    <w:rsid w:val="001A1FFB"/>
    <w:rsid w:val="001A7FF9"/>
    <w:rsid w:val="001B1A2C"/>
    <w:rsid w:val="001B7D37"/>
    <w:rsid w:val="001C2481"/>
    <w:rsid w:val="001C324E"/>
    <w:rsid w:val="001D06B5"/>
    <w:rsid w:val="001D1D99"/>
    <w:rsid w:val="001D6BE5"/>
    <w:rsid w:val="001E789F"/>
    <w:rsid w:val="001F4378"/>
    <w:rsid w:val="002136D4"/>
    <w:rsid w:val="00214FFF"/>
    <w:rsid w:val="0022502E"/>
    <w:rsid w:val="00243506"/>
    <w:rsid w:val="00245DCD"/>
    <w:rsid w:val="002579EC"/>
    <w:rsid w:val="00260642"/>
    <w:rsid w:val="00264A88"/>
    <w:rsid w:val="00271FC8"/>
    <w:rsid w:val="00274003"/>
    <w:rsid w:val="00281342"/>
    <w:rsid w:val="00286F84"/>
    <w:rsid w:val="002A09D8"/>
    <w:rsid w:val="002A3B78"/>
    <w:rsid w:val="002A3F9D"/>
    <w:rsid w:val="002A7408"/>
    <w:rsid w:val="002C1BF6"/>
    <w:rsid w:val="002D62C5"/>
    <w:rsid w:val="002E094E"/>
    <w:rsid w:val="002F21E8"/>
    <w:rsid w:val="002F2D62"/>
    <w:rsid w:val="002F3F15"/>
    <w:rsid w:val="002F5581"/>
    <w:rsid w:val="00305FC5"/>
    <w:rsid w:val="00326AE6"/>
    <w:rsid w:val="00330D3E"/>
    <w:rsid w:val="0035208C"/>
    <w:rsid w:val="003574E7"/>
    <w:rsid w:val="00365EB0"/>
    <w:rsid w:val="00371ECE"/>
    <w:rsid w:val="0037590C"/>
    <w:rsid w:val="00385DB6"/>
    <w:rsid w:val="00391ED5"/>
    <w:rsid w:val="00393C79"/>
    <w:rsid w:val="003A11A0"/>
    <w:rsid w:val="003A1C22"/>
    <w:rsid w:val="003B1646"/>
    <w:rsid w:val="003B5156"/>
    <w:rsid w:val="003B58DE"/>
    <w:rsid w:val="003B784F"/>
    <w:rsid w:val="003D022D"/>
    <w:rsid w:val="003D04EC"/>
    <w:rsid w:val="003D1DC4"/>
    <w:rsid w:val="003D4A69"/>
    <w:rsid w:val="003E2554"/>
    <w:rsid w:val="003E7415"/>
    <w:rsid w:val="003F78FA"/>
    <w:rsid w:val="00402715"/>
    <w:rsid w:val="0041229C"/>
    <w:rsid w:val="00413FDB"/>
    <w:rsid w:val="004267D5"/>
    <w:rsid w:val="00430AE4"/>
    <w:rsid w:val="004341B6"/>
    <w:rsid w:val="00436989"/>
    <w:rsid w:val="00437B7F"/>
    <w:rsid w:val="00440A05"/>
    <w:rsid w:val="00440F33"/>
    <w:rsid w:val="00442211"/>
    <w:rsid w:val="0045049F"/>
    <w:rsid w:val="004516AD"/>
    <w:rsid w:val="00460308"/>
    <w:rsid w:val="00461409"/>
    <w:rsid w:val="00461CBC"/>
    <w:rsid w:val="00476F57"/>
    <w:rsid w:val="00485B02"/>
    <w:rsid w:val="004911AA"/>
    <w:rsid w:val="004925CA"/>
    <w:rsid w:val="00494483"/>
    <w:rsid w:val="004A686B"/>
    <w:rsid w:val="004A792B"/>
    <w:rsid w:val="004B04BF"/>
    <w:rsid w:val="004B1469"/>
    <w:rsid w:val="004D1E0B"/>
    <w:rsid w:val="004D33E5"/>
    <w:rsid w:val="004D3B5C"/>
    <w:rsid w:val="004E2B7E"/>
    <w:rsid w:val="004E32D5"/>
    <w:rsid w:val="004E392D"/>
    <w:rsid w:val="005000D6"/>
    <w:rsid w:val="0050351A"/>
    <w:rsid w:val="00506981"/>
    <w:rsid w:val="005169DE"/>
    <w:rsid w:val="00523055"/>
    <w:rsid w:val="00524AA3"/>
    <w:rsid w:val="00524DFC"/>
    <w:rsid w:val="00526459"/>
    <w:rsid w:val="00531D0A"/>
    <w:rsid w:val="0053205F"/>
    <w:rsid w:val="005328CE"/>
    <w:rsid w:val="00534E29"/>
    <w:rsid w:val="00536F9C"/>
    <w:rsid w:val="00543663"/>
    <w:rsid w:val="00543F21"/>
    <w:rsid w:val="005442AD"/>
    <w:rsid w:val="00553423"/>
    <w:rsid w:val="00556E18"/>
    <w:rsid w:val="00557B09"/>
    <w:rsid w:val="00560AB3"/>
    <w:rsid w:val="00564631"/>
    <w:rsid w:val="0057220C"/>
    <w:rsid w:val="00575B34"/>
    <w:rsid w:val="0058012E"/>
    <w:rsid w:val="0058016D"/>
    <w:rsid w:val="0058157F"/>
    <w:rsid w:val="00585786"/>
    <w:rsid w:val="005939D6"/>
    <w:rsid w:val="00596C36"/>
    <w:rsid w:val="005972AA"/>
    <w:rsid w:val="005A2F98"/>
    <w:rsid w:val="005C0E76"/>
    <w:rsid w:val="005C10CF"/>
    <w:rsid w:val="005D386C"/>
    <w:rsid w:val="005E1A4D"/>
    <w:rsid w:val="005E5D77"/>
    <w:rsid w:val="005E6845"/>
    <w:rsid w:val="005F005F"/>
    <w:rsid w:val="005F0D4F"/>
    <w:rsid w:val="005F1135"/>
    <w:rsid w:val="005F263B"/>
    <w:rsid w:val="005F3F62"/>
    <w:rsid w:val="006046E4"/>
    <w:rsid w:val="006106C8"/>
    <w:rsid w:val="00611131"/>
    <w:rsid w:val="00622054"/>
    <w:rsid w:val="00623462"/>
    <w:rsid w:val="006253E3"/>
    <w:rsid w:val="00645D65"/>
    <w:rsid w:val="006502D9"/>
    <w:rsid w:val="006513D3"/>
    <w:rsid w:val="00653281"/>
    <w:rsid w:val="0065578A"/>
    <w:rsid w:val="006567B7"/>
    <w:rsid w:val="006609F9"/>
    <w:rsid w:val="00661F70"/>
    <w:rsid w:val="0066435D"/>
    <w:rsid w:val="00665D65"/>
    <w:rsid w:val="0067409A"/>
    <w:rsid w:val="0067539D"/>
    <w:rsid w:val="00681261"/>
    <w:rsid w:val="00685F24"/>
    <w:rsid w:val="00693200"/>
    <w:rsid w:val="00694657"/>
    <w:rsid w:val="00694A49"/>
    <w:rsid w:val="006A764F"/>
    <w:rsid w:val="006B235D"/>
    <w:rsid w:val="006B23A7"/>
    <w:rsid w:val="006B7553"/>
    <w:rsid w:val="006C23A0"/>
    <w:rsid w:val="006C3832"/>
    <w:rsid w:val="006C4832"/>
    <w:rsid w:val="006E2B05"/>
    <w:rsid w:val="006E583E"/>
    <w:rsid w:val="006E6DF3"/>
    <w:rsid w:val="006F12FB"/>
    <w:rsid w:val="006F6F11"/>
    <w:rsid w:val="007049EF"/>
    <w:rsid w:val="0070764A"/>
    <w:rsid w:val="00721EE8"/>
    <w:rsid w:val="00730B58"/>
    <w:rsid w:val="00733B9F"/>
    <w:rsid w:val="007352B2"/>
    <w:rsid w:val="00736E99"/>
    <w:rsid w:val="007452E0"/>
    <w:rsid w:val="00750CFC"/>
    <w:rsid w:val="0075413A"/>
    <w:rsid w:val="0075545E"/>
    <w:rsid w:val="007631B1"/>
    <w:rsid w:val="007663B2"/>
    <w:rsid w:val="00767FAF"/>
    <w:rsid w:val="00771067"/>
    <w:rsid w:val="00773BC9"/>
    <w:rsid w:val="00774221"/>
    <w:rsid w:val="007818DD"/>
    <w:rsid w:val="0078739E"/>
    <w:rsid w:val="007914A3"/>
    <w:rsid w:val="007A5CFE"/>
    <w:rsid w:val="007B2919"/>
    <w:rsid w:val="007B53A8"/>
    <w:rsid w:val="007C59F7"/>
    <w:rsid w:val="007D1EF6"/>
    <w:rsid w:val="007D6751"/>
    <w:rsid w:val="007D6AEB"/>
    <w:rsid w:val="007D7A76"/>
    <w:rsid w:val="007F3A77"/>
    <w:rsid w:val="00816BA0"/>
    <w:rsid w:val="00822134"/>
    <w:rsid w:val="0082510A"/>
    <w:rsid w:val="0082586B"/>
    <w:rsid w:val="0082656C"/>
    <w:rsid w:val="008265DA"/>
    <w:rsid w:val="0083570C"/>
    <w:rsid w:val="00835FE5"/>
    <w:rsid w:val="00842AE4"/>
    <w:rsid w:val="00846723"/>
    <w:rsid w:val="00853302"/>
    <w:rsid w:val="008559AE"/>
    <w:rsid w:val="008566B4"/>
    <w:rsid w:val="00876EF6"/>
    <w:rsid w:val="0088060F"/>
    <w:rsid w:val="0088365F"/>
    <w:rsid w:val="00885857"/>
    <w:rsid w:val="00890189"/>
    <w:rsid w:val="008904EC"/>
    <w:rsid w:val="008909F3"/>
    <w:rsid w:val="008C0EF8"/>
    <w:rsid w:val="008C56B4"/>
    <w:rsid w:val="008D25DC"/>
    <w:rsid w:val="008D6E03"/>
    <w:rsid w:val="009034C6"/>
    <w:rsid w:val="0090438E"/>
    <w:rsid w:val="009272D1"/>
    <w:rsid w:val="0093740C"/>
    <w:rsid w:val="009402E4"/>
    <w:rsid w:val="009416D6"/>
    <w:rsid w:val="00941BA7"/>
    <w:rsid w:val="00944768"/>
    <w:rsid w:val="009477D6"/>
    <w:rsid w:val="0097555D"/>
    <w:rsid w:val="00976F35"/>
    <w:rsid w:val="00982D6B"/>
    <w:rsid w:val="00992426"/>
    <w:rsid w:val="0099255F"/>
    <w:rsid w:val="009A4D79"/>
    <w:rsid w:val="009B153A"/>
    <w:rsid w:val="009B17C5"/>
    <w:rsid w:val="009B1896"/>
    <w:rsid w:val="009C49D5"/>
    <w:rsid w:val="009C7C27"/>
    <w:rsid w:val="009D39DF"/>
    <w:rsid w:val="009D431B"/>
    <w:rsid w:val="009D6BCA"/>
    <w:rsid w:val="00A01FFD"/>
    <w:rsid w:val="00A02982"/>
    <w:rsid w:val="00A03565"/>
    <w:rsid w:val="00A04885"/>
    <w:rsid w:val="00A0643C"/>
    <w:rsid w:val="00A079DB"/>
    <w:rsid w:val="00A07C33"/>
    <w:rsid w:val="00A14DC2"/>
    <w:rsid w:val="00A1772A"/>
    <w:rsid w:val="00A20D19"/>
    <w:rsid w:val="00A20F92"/>
    <w:rsid w:val="00A20FE8"/>
    <w:rsid w:val="00A225FC"/>
    <w:rsid w:val="00A23263"/>
    <w:rsid w:val="00A233CC"/>
    <w:rsid w:val="00A311D0"/>
    <w:rsid w:val="00A32806"/>
    <w:rsid w:val="00A3302C"/>
    <w:rsid w:val="00A350DC"/>
    <w:rsid w:val="00A36956"/>
    <w:rsid w:val="00A43872"/>
    <w:rsid w:val="00A50F23"/>
    <w:rsid w:val="00A55FEE"/>
    <w:rsid w:val="00A604E1"/>
    <w:rsid w:val="00A72E2F"/>
    <w:rsid w:val="00A7504A"/>
    <w:rsid w:val="00A77B6D"/>
    <w:rsid w:val="00A82876"/>
    <w:rsid w:val="00A86B16"/>
    <w:rsid w:val="00A86F36"/>
    <w:rsid w:val="00A96F7B"/>
    <w:rsid w:val="00A9708F"/>
    <w:rsid w:val="00AA0B0B"/>
    <w:rsid w:val="00AA2BF6"/>
    <w:rsid w:val="00AA7F6E"/>
    <w:rsid w:val="00AC3DC8"/>
    <w:rsid w:val="00AC6F1E"/>
    <w:rsid w:val="00AD38B1"/>
    <w:rsid w:val="00AD4B97"/>
    <w:rsid w:val="00AD5272"/>
    <w:rsid w:val="00AE4C7A"/>
    <w:rsid w:val="00AE7689"/>
    <w:rsid w:val="00AF32BF"/>
    <w:rsid w:val="00B00E33"/>
    <w:rsid w:val="00B025CD"/>
    <w:rsid w:val="00B0466C"/>
    <w:rsid w:val="00B10E6F"/>
    <w:rsid w:val="00B16CC0"/>
    <w:rsid w:val="00B357AF"/>
    <w:rsid w:val="00B372D5"/>
    <w:rsid w:val="00B41AA6"/>
    <w:rsid w:val="00B57742"/>
    <w:rsid w:val="00B66067"/>
    <w:rsid w:val="00B6649A"/>
    <w:rsid w:val="00B668E8"/>
    <w:rsid w:val="00B74D14"/>
    <w:rsid w:val="00B828EC"/>
    <w:rsid w:val="00B954D2"/>
    <w:rsid w:val="00BA1F58"/>
    <w:rsid w:val="00BA6732"/>
    <w:rsid w:val="00BB4DB2"/>
    <w:rsid w:val="00BC5CEB"/>
    <w:rsid w:val="00BC692D"/>
    <w:rsid w:val="00BC6F49"/>
    <w:rsid w:val="00BD13ED"/>
    <w:rsid w:val="00BF37AF"/>
    <w:rsid w:val="00BF3F54"/>
    <w:rsid w:val="00BF48BE"/>
    <w:rsid w:val="00BF64A6"/>
    <w:rsid w:val="00C1115E"/>
    <w:rsid w:val="00C11FA7"/>
    <w:rsid w:val="00C148B6"/>
    <w:rsid w:val="00C17503"/>
    <w:rsid w:val="00C32D07"/>
    <w:rsid w:val="00C3370B"/>
    <w:rsid w:val="00C344E9"/>
    <w:rsid w:val="00C34797"/>
    <w:rsid w:val="00C348C0"/>
    <w:rsid w:val="00C46FC2"/>
    <w:rsid w:val="00C62320"/>
    <w:rsid w:val="00C90BA0"/>
    <w:rsid w:val="00C95EBF"/>
    <w:rsid w:val="00C96B4E"/>
    <w:rsid w:val="00CA3171"/>
    <w:rsid w:val="00CB4E81"/>
    <w:rsid w:val="00CB6477"/>
    <w:rsid w:val="00CC052B"/>
    <w:rsid w:val="00CC0B7B"/>
    <w:rsid w:val="00CC1024"/>
    <w:rsid w:val="00CC1A95"/>
    <w:rsid w:val="00CD1FCB"/>
    <w:rsid w:val="00CD44EE"/>
    <w:rsid w:val="00CE1B70"/>
    <w:rsid w:val="00CE32CC"/>
    <w:rsid w:val="00D06E97"/>
    <w:rsid w:val="00D1295C"/>
    <w:rsid w:val="00D13A39"/>
    <w:rsid w:val="00D16B53"/>
    <w:rsid w:val="00D2129B"/>
    <w:rsid w:val="00D21AAC"/>
    <w:rsid w:val="00D25CE6"/>
    <w:rsid w:val="00D272C1"/>
    <w:rsid w:val="00D4799B"/>
    <w:rsid w:val="00D47FD6"/>
    <w:rsid w:val="00D576B9"/>
    <w:rsid w:val="00D64100"/>
    <w:rsid w:val="00D73852"/>
    <w:rsid w:val="00D77061"/>
    <w:rsid w:val="00D93022"/>
    <w:rsid w:val="00D9642D"/>
    <w:rsid w:val="00DB78F0"/>
    <w:rsid w:val="00DD1E92"/>
    <w:rsid w:val="00DF078E"/>
    <w:rsid w:val="00DF27A2"/>
    <w:rsid w:val="00DF349E"/>
    <w:rsid w:val="00DF6AF4"/>
    <w:rsid w:val="00E021EE"/>
    <w:rsid w:val="00E05E4A"/>
    <w:rsid w:val="00E1310C"/>
    <w:rsid w:val="00E174FC"/>
    <w:rsid w:val="00E22F45"/>
    <w:rsid w:val="00E26630"/>
    <w:rsid w:val="00E3381B"/>
    <w:rsid w:val="00E37E76"/>
    <w:rsid w:val="00E50427"/>
    <w:rsid w:val="00E521DD"/>
    <w:rsid w:val="00E52639"/>
    <w:rsid w:val="00E55D3D"/>
    <w:rsid w:val="00E56924"/>
    <w:rsid w:val="00E57AAE"/>
    <w:rsid w:val="00E57E10"/>
    <w:rsid w:val="00E6642F"/>
    <w:rsid w:val="00E73EA5"/>
    <w:rsid w:val="00E8284C"/>
    <w:rsid w:val="00E84086"/>
    <w:rsid w:val="00E959D3"/>
    <w:rsid w:val="00E96CE3"/>
    <w:rsid w:val="00E96FC4"/>
    <w:rsid w:val="00EA1788"/>
    <w:rsid w:val="00EB3103"/>
    <w:rsid w:val="00EB4C51"/>
    <w:rsid w:val="00EB5918"/>
    <w:rsid w:val="00EC4527"/>
    <w:rsid w:val="00EC47C0"/>
    <w:rsid w:val="00EC5E09"/>
    <w:rsid w:val="00EC61E3"/>
    <w:rsid w:val="00ED34D1"/>
    <w:rsid w:val="00ED377D"/>
    <w:rsid w:val="00ED45ED"/>
    <w:rsid w:val="00ED76BC"/>
    <w:rsid w:val="00EF5C81"/>
    <w:rsid w:val="00F02D99"/>
    <w:rsid w:val="00F048AF"/>
    <w:rsid w:val="00F04C73"/>
    <w:rsid w:val="00F11909"/>
    <w:rsid w:val="00F2209A"/>
    <w:rsid w:val="00F36C5F"/>
    <w:rsid w:val="00F44535"/>
    <w:rsid w:val="00F47C79"/>
    <w:rsid w:val="00F56600"/>
    <w:rsid w:val="00F5663B"/>
    <w:rsid w:val="00F64A51"/>
    <w:rsid w:val="00F665A9"/>
    <w:rsid w:val="00F81965"/>
    <w:rsid w:val="00F9294D"/>
    <w:rsid w:val="00F95D1A"/>
    <w:rsid w:val="00FA4EB1"/>
    <w:rsid w:val="00FA7015"/>
    <w:rsid w:val="00FB01A4"/>
    <w:rsid w:val="00FB1582"/>
    <w:rsid w:val="00FB1C43"/>
    <w:rsid w:val="00FB545F"/>
    <w:rsid w:val="00FE789A"/>
    <w:rsid w:val="00FF1E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connector" idref="#_x0000_s1209"/>
        <o:r id="V:Rule5" type="connector" idref="#_x0000_s1200"/>
        <o:r id="V:Rule6" type="connector" idref="#_x0000_s12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Simple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DCD"/>
    <w:pPr>
      <w:spacing w:line="240" w:lineRule="auto"/>
    </w:pPr>
    <w:rPr>
      <w:rFonts w:ascii="Cambria" w:eastAsia="Times New Roman" w:hAnsi="Cambria" w:cs="Times New Roman"/>
      <w:sz w:val="24"/>
      <w:szCs w:val="24"/>
      <w:lang w:val="en-GB"/>
    </w:rPr>
  </w:style>
  <w:style w:type="paragraph" w:styleId="Heading1">
    <w:name w:val="heading 1"/>
    <w:basedOn w:val="Normal"/>
    <w:next w:val="Normal"/>
    <w:link w:val="Heading1Char"/>
    <w:qFormat/>
    <w:rsid w:val="00245DCD"/>
    <w:pPr>
      <w:keepNext/>
      <w:keepLines/>
      <w:spacing w:before="480" w:after="0"/>
      <w:outlineLvl w:val="0"/>
    </w:pPr>
    <w:rPr>
      <w:rFonts w:ascii="Calibri" w:eastAsia="Cambria" w:hAnsi="Calibri"/>
      <w:b/>
      <w:bCs/>
      <w:color w:val="345A8A"/>
      <w:sz w:val="32"/>
      <w:szCs w:val="32"/>
    </w:rPr>
  </w:style>
  <w:style w:type="paragraph" w:styleId="Heading2">
    <w:name w:val="heading 2"/>
    <w:basedOn w:val="Normal"/>
    <w:next w:val="Normal"/>
    <w:link w:val="Heading2Char"/>
    <w:qFormat/>
    <w:rsid w:val="00245DCD"/>
    <w:pPr>
      <w:keepNext/>
      <w:keepLines/>
      <w:spacing w:before="200" w:after="0"/>
      <w:outlineLvl w:val="1"/>
    </w:pPr>
    <w:rPr>
      <w:rFonts w:ascii="Calibri" w:eastAsia="Cambria" w:hAnsi="Calibri"/>
      <w:b/>
      <w:bCs/>
      <w:color w:val="4F81BD"/>
      <w:sz w:val="26"/>
      <w:szCs w:val="26"/>
    </w:rPr>
  </w:style>
  <w:style w:type="paragraph" w:styleId="Heading3">
    <w:name w:val="heading 3"/>
    <w:basedOn w:val="Normal"/>
    <w:next w:val="Normal"/>
    <w:link w:val="Heading3Char"/>
    <w:qFormat/>
    <w:rsid w:val="00245DCD"/>
    <w:pPr>
      <w:keepNext/>
      <w:keepLines/>
      <w:spacing w:before="200" w:after="0"/>
      <w:outlineLvl w:val="2"/>
    </w:pPr>
    <w:rPr>
      <w:rFonts w:ascii="Calibri" w:eastAsia="Cambria" w:hAnsi="Calibri"/>
      <w:b/>
      <w:bCs/>
      <w:color w:val="4F81BD"/>
      <w:sz w:val="20"/>
      <w:szCs w:val="20"/>
    </w:rPr>
  </w:style>
  <w:style w:type="paragraph" w:styleId="Heading5">
    <w:name w:val="heading 5"/>
    <w:basedOn w:val="Normal"/>
    <w:next w:val="Normal"/>
    <w:link w:val="Heading5Char"/>
    <w:qFormat/>
    <w:rsid w:val="00245DCD"/>
    <w:pPr>
      <w:keepNext/>
      <w:keepLines/>
      <w:spacing w:before="200" w:after="0"/>
      <w:outlineLvl w:val="4"/>
    </w:pPr>
    <w:rPr>
      <w:rFonts w:ascii="Calibri" w:eastAsia="Cambria" w:hAnsi="Calibri"/>
      <w:color w:val="244061"/>
      <w:sz w:val="20"/>
      <w:szCs w:val="20"/>
    </w:rPr>
  </w:style>
  <w:style w:type="paragraph" w:styleId="Heading6">
    <w:name w:val="heading 6"/>
    <w:basedOn w:val="Normal"/>
    <w:next w:val="Normal"/>
    <w:link w:val="Heading6Char"/>
    <w:qFormat/>
    <w:rsid w:val="00245DCD"/>
    <w:pPr>
      <w:spacing w:before="240" w:after="60"/>
      <w:outlineLvl w:val="5"/>
    </w:pPr>
    <w:rPr>
      <w:rFonts w:ascii="Century Gothic" w:eastAsia="Cambria" w:hAnsi="Century Gothic"/>
      <w:b/>
      <w:bCs/>
      <w:color w:val="9BBB59"/>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5DCD"/>
    <w:rPr>
      <w:rFonts w:ascii="Calibri" w:eastAsia="Cambria" w:hAnsi="Calibri" w:cs="Times New Roman"/>
      <w:b/>
      <w:bCs/>
      <w:color w:val="345A8A"/>
      <w:sz w:val="32"/>
      <w:szCs w:val="32"/>
    </w:rPr>
  </w:style>
  <w:style w:type="character" w:customStyle="1" w:styleId="Heading2Char">
    <w:name w:val="Heading 2 Char"/>
    <w:basedOn w:val="DefaultParagraphFont"/>
    <w:link w:val="Heading2"/>
    <w:rsid w:val="00245DCD"/>
    <w:rPr>
      <w:rFonts w:ascii="Calibri" w:eastAsia="Cambria" w:hAnsi="Calibri" w:cs="Times New Roman"/>
      <w:b/>
      <w:bCs/>
      <w:color w:val="4F81BD"/>
      <w:sz w:val="26"/>
      <w:szCs w:val="26"/>
    </w:rPr>
  </w:style>
  <w:style w:type="character" w:customStyle="1" w:styleId="Heading3Char">
    <w:name w:val="Heading 3 Char"/>
    <w:basedOn w:val="DefaultParagraphFont"/>
    <w:link w:val="Heading3"/>
    <w:rsid w:val="00245DCD"/>
    <w:rPr>
      <w:rFonts w:ascii="Calibri" w:eastAsia="Cambria" w:hAnsi="Calibri" w:cs="Times New Roman"/>
      <w:b/>
      <w:bCs/>
      <w:color w:val="4F81BD"/>
      <w:sz w:val="20"/>
      <w:szCs w:val="20"/>
    </w:rPr>
  </w:style>
  <w:style w:type="character" w:customStyle="1" w:styleId="Heading5Char">
    <w:name w:val="Heading 5 Char"/>
    <w:basedOn w:val="DefaultParagraphFont"/>
    <w:link w:val="Heading5"/>
    <w:rsid w:val="00245DCD"/>
    <w:rPr>
      <w:rFonts w:ascii="Calibri" w:eastAsia="Cambria" w:hAnsi="Calibri" w:cs="Times New Roman"/>
      <w:color w:val="244061"/>
      <w:sz w:val="20"/>
      <w:szCs w:val="20"/>
    </w:rPr>
  </w:style>
  <w:style w:type="character" w:customStyle="1" w:styleId="Heading6Char">
    <w:name w:val="Heading 6 Char"/>
    <w:basedOn w:val="DefaultParagraphFont"/>
    <w:link w:val="Heading6"/>
    <w:rsid w:val="00245DCD"/>
    <w:rPr>
      <w:rFonts w:ascii="Century Gothic" w:eastAsia="Cambria" w:hAnsi="Century Gothic" w:cs="Times New Roman"/>
      <w:b/>
      <w:bCs/>
      <w:color w:val="9BBB59"/>
    </w:rPr>
  </w:style>
  <w:style w:type="paragraph" w:customStyle="1" w:styleId="ColorfulList-Accent11">
    <w:name w:val="Colorful List - Accent 11"/>
    <w:basedOn w:val="Normal"/>
    <w:uiPriority w:val="99"/>
    <w:qFormat/>
    <w:rsid w:val="00245DCD"/>
    <w:pPr>
      <w:ind w:left="720"/>
      <w:contextualSpacing/>
    </w:pPr>
  </w:style>
  <w:style w:type="character" w:styleId="Hyperlink">
    <w:name w:val="Hyperlink"/>
    <w:uiPriority w:val="99"/>
    <w:rsid w:val="00245DCD"/>
    <w:rPr>
      <w:rFonts w:cs="Times New Roman"/>
      <w:color w:val="0000FF"/>
      <w:u w:val="single"/>
    </w:rPr>
  </w:style>
  <w:style w:type="character" w:customStyle="1" w:styleId="FootnoteTextChar">
    <w:name w:val="Footnote Text Char"/>
    <w:aliases w:val="single space Char,ALTS FOOTNOTE Char,FOOTNOTES Char,fn Char,Geneva 9 Char,Font: Geneva 9 Char,Boston 10 Char,f Char,otnote Text Char,Footnote Char,ft Char"/>
    <w:rsid w:val="00245DCD"/>
    <w:rPr>
      <w:rFonts w:ascii="Calibri" w:hAnsi="Calibri" w:cs="Times New Roman"/>
      <w:sz w:val="20"/>
      <w:szCs w:val="20"/>
      <w:lang w:val="en-GB"/>
    </w:rPr>
  </w:style>
  <w:style w:type="character" w:customStyle="1" w:styleId="FootnoteCharacters">
    <w:name w:val="Footnote Characters"/>
    <w:rsid w:val="00245DCD"/>
  </w:style>
  <w:style w:type="character" w:customStyle="1" w:styleId="FootnoteReference2">
    <w:name w:val="Footnote Reference2"/>
    <w:rsid w:val="00245DCD"/>
    <w:rPr>
      <w:rFonts w:cs="Times New Roman"/>
      <w:vertAlign w:val="superscript"/>
    </w:rPr>
  </w:style>
  <w:style w:type="paragraph" w:customStyle="1" w:styleId="FootnoteText1">
    <w:name w:val="Footnote Text1"/>
    <w:basedOn w:val="Normal"/>
    <w:rsid w:val="00245DCD"/>
    <w:pPr>
      <w:suppressAutoHyphens/>
      <w:spacing w:after="0" w:line="100" w:lineRule="atLeast"/>
    </w:pPr>
    <w:rPr>
      <w:rFonts w:ascii="Times New Roman" w:eastAsia="Cambria" w:hAnsi="Times New Roman"/>
      <w:color w:val="000000"/>
      <w:kern w:val="1"/>
      <w:sz w:val="20"/>
      <w:szCs w:val="20"/>
      <w:lang w:val="en-US" w:eastAsia="ar-SA"/>
    </w:rPr>
  </w:style>
  <w:style w:type="paragraph" w:styleId="FootnoteText">
    <w:name w:val="footnote text"/>
    <w:basedOn w:val="Normal"/>
    <w:link w:val="FootnoteTextChar1"/>
    <w:uiPriority w:val="99"/>
    <w:rsid w:val="00245DCD"/>
    <w:pPr>
      <w:spacing w:after="0"/>
    </w:pPr>
    <w:rPr>
      <w:rFonts w:eastAsia="Cambria"/>
      <w:sz w:val="20"/>
      <w:szCs w:val="20"/>
    </w:rPr>
  </w:style>
  <w:style w:type="character" w:customStyle="1" w:styleId="FootnoteTextChar1">
    <w:name w:val="Footnote Text Char1"/>
    <w:basedOn w:val="DefaultParagraphFont"/>
    <w:link w:val="FootnoteText"/>
    <w:uiPriority w:val="99"/>
    <w:rsid w:val="00245DCD"/>
    <w:rPr>
      <w:rFonts w:ascii="Cambria" w:eastAsia="Cambria" w:hAnsi="Cambria" w:cs="Times New Roman"/>
      <w:sz w:val="20"/>
      <w:szCs w:val="20"/>
    </w:rPr>
  </w:style>
  <w:style w:type="character" w:styleId="FootnoteReference">
    <w:name w:val="footnote reference"/>
    <w:uiPriority w:val="99"/>
    <w:rsid w:val="00245DCD"/>
    <w:rPr>
      <w:rFonts w:cs="Times New Roman"/>
      <w:vertAlign w:val="superscript"/>
    </w:rPr>
  </w:style>
  <w:style w:type="table" w:styleId="TableGrid">
    <w:name w:val="Table Grid"/>
    <w:basedOn w:val="TableNormal"/>
    <w:rsid w:val="00245DCD"/>
    <w:pPr>
      <w:spacing w:after="0" w:line="240" w:lineRule="auto"/>
    </w:pPr>
    <w:rPr>
      <w:rFonts w:ascii="Cambria" w:eastAsia="Times New Roman" w:hAnsi="Cambria"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qFormat/>
    <w:rsid w:val="00245DCD"/>
    <w:pPr>
      <w:spacing w:line="276" w:lineRule="auto"/>
      <w:outlineLvl w:val="9"/>
    </w:pPr>
    <w:rPr>
      <w:color w:val="365F91"/>
      <w:sz w:val="28"/>
      <w:szCs w:val="28"/>
      <w:lang w:val="en-US"/>
    </w:rPr>
  </w:style>
  <w:style w:type="paragraph" w:styleId="TOC1">
    <w:name w:val="toc 1"/>
    <w:basedOn w:val="Normal"/>
    <w:next w:val="Normal"/>
    <w:autoRedefine/>
    <w:uiPriority w:val="39"/>
    <w:rsid w:val="00245DCD"/>
    <w:pPr>
      <w:spacing w:before="360" w:after="0"/>
    </w:pPr>
    <w:rPr>
      <w:b/>
      <w:bCs/>
      <w:caps/>
    </w:rPr>
  </w:style>
  <w:style w:type="paragraph" w:styleId="TOC3">
    <w:name w:val="toc 3"/>
    <w:basedOn w:val="Normal"/>
    <w:next w:val="Normal"/>
    <w:autoRedefine/>
    <w:rsid w:val="00245DCD"/>
    <w:pPr>
      <w:spacing w:after="0"/>
      <w:ind w:left="240"/>
    </w:pPr>
    <w:rPr>
      <w:rFonts w:ascii="Calibri" w:hAnsi="Calibri" w:cs="Calibri"/>
      <w:sz w:val="20"/>
      <w:szCs w:val="20"/>
    </w:rPr>
  </w:style>
  <w:style w:type="paragraph" w:styleId="TOC2">
    <w:name w:val="toc 2"/>
    <w:basedOn w:val="Normal"/>
    <w:next w:val="Normal"/>
    <w:autoRedefine/>
    <w:rsid w:val="00245DCD"/>
    <w:pPr>
      <w:spacing w:before="240" w:after="0"/>
    </w:pPr>
    <w:rPr>
      <w:rFonts w:ascii="Calibri" w:hAnsi="Calibri" w:cs="Calibri"/>
      <w:b/>
      <w:bCs/>
      <w:sz w:val="20"/>
      <w:szCs w:val="20"/>
    </w:rPr>
  </w:style>
  <w:style w:type="paragraph" w:styleId="TOC4">
    <w:name w:val="toc 4"/>
    <w:basedOn w:val="Normal"/>
    <w:next w:val="Normal"/>
    <w:autoRedefine/>
    <w:rsid w:val="00245DCD"/>
    <w:pPr>
      <w:spacing w:after="0"/>
      <w:ind w:left="480"/>
    </w:pPr>
    <w:rPr>
      <w:rFonts w:ascii="Calibri" w:hAnsi="Calibri" w:cs="Calibri"/>
      <w:sz w:val="20"/>
      <w:szCs w:val="20"/>
    </w:rPr>
  </w:style>
  <w:style w:type="paragraph" w:styleId="TOC5">
    <w:name w:val="toc 5"/>
    <w:basedOn w:val="Normal"/>
    <w:next w:val="Normal"/>
    <w:autoRedefine/>
    <w:rsid w:val="00245DCD"/>
    <w:pPr>
      <w:spacing w:after="0"/>
      <w:ind w:left="720"/>
    </w:pPr>
    <w:rPr>
      <w:rFonts w:ascii="Calibri" w:hAnsi="Calibri" w:cs="Calibri"/>
      <w:sz w:val="20"/>
      <w:szCs w:val="20"/>
    </w:rPr>
  </w:style>
  <w:style w:type="paragraph" w:styleId="TOC6">
    <w:name w:val="toc 6"/>
    <w:basedOn w:val="Normal"/>
    <w:next w:val="Normal"/>
    <w:autoRedefine/>
    <w:rsid w:val="00245DCD"/>
    <w:pPr>
      <w:spacing w:after="0"/>
      <w:ind w:left="960"/>
    </w:pPr>
    <w:rPr>
      <w:rFonts w:ascii="Calibri" w:hAnsi="Calibri" w:cs="Calibri"/>
      <w:sz w:val="20"/>
      <w:szCs w:val="20"/>
    </w:rPr>
  </w:style>
  <w:style w:type="paragraph" w:styleId="TOC7">
    <w:name w:val="toc 7"/>
    <w:basedOn w:val="Normal"/>
    <w:next w:val="Normal"/>
    <w:autoRedefine/>
    <w:rsid w:val="00245DCD"/>
    <w:pPr>
      <w:spacing w:after="0"/>
      <w:ind w:left="1200"/>
    </w:pPr>
    <w:rPr>
      <w:rFonts w:ascii="Calibri" w:hAnsi="Calibri" w:cs="Calibri"/>
      <w:sz w:val="20"/>
      <w:szCs w:val="20"/>
    </w:rPr>
  </w:style>
  <w:style w:type="paragraph" w:styleId="TOC8">
    <w:name w:val="toc 8"/>
    <w:basedOn w:val="Normal"/>
    <w:next w:val="Normal"/>
    <w:autoRedefine/>
    <w:rsid w:val="00245DCD"/>
    <w:pPr>
      <w:spacing w:after="0"/>
      <w:ind w:left="1440"/>
    </w:pPr>
    <w:rPr>
      <w:rFonts w:ascii="Calibri" w:hAnsi="Calibri" w:cs="Calibri"/>
      <w:sz w:val="20"/>
      <w:szCs w:val="20"/>
    </w:rPr>
  </w:style>
  <w:style w:type="paragraph" w:styleId="TOC9">
    <w:name w:val="toc 9"/>
    <w:basedOn w:val="Normal"/>
    <w:next w:val="Normal"/>
    <w:autoRedefine/>
    <w:rsid w:val="00245DCD"/>
    <w:pPr>
      <w:spacing w:after="0"/>
      <w:ind w:left="1680"/>
    </w:pPr>
    <w:rPr>
      <w:rFonts w:ascii="Calibri" w:hAnsi="Calibri" w:cs="Calibri"/>
      <w:sz w:val="20"/>
      <w:szCs w:val="20"/>
    </w:rPr>
  </w:style>
  <w:style w:type="paragraph" w:styleId="Title">
    <w:name w:val="Title"/>
    <w:basedOn w:val="Normal"/>
    <w:link w:val="TitleChar"/>
    <w:qFormat/>
    <w:rsid w:val="00245DCD"/>
    <w:pPr>
      <w:overflowPunct w:val="0"/>
      <w:autoSpaceDE w:val="0"/>
      <w:autoSpaceDN w:val="0"/>
      <w:adjustRightInd w:val="0"/>
      <w:spacing w:before="240" w:after="60" w:line="312" w:lineRule="auto"/>
      <w:jc w:val="center"/>
      <w:textAlignment w:val="baseline"/>
      <w:outlineLvl w:val="0"/>
    </w:pPr>
    <w:rPr>
      <w:rFonts w:ascii="Arial" w:eastAsia="Cambria" w:hAnsi="Arial"/>
      <w:b/>
      <w:bCs/>
      <w:kern w:val="28"/>
      <w:sz w:val="32"/>
      <w:szCs w:val="32"/>
    </w:rPr>
  </w:style>
  <w:style w:type="character" w:customStyle="1" w:styleId="TitleChar">
    <w:name w:val="Title Char"/>
    <w:basedOn w:val="DefaultParagraphFont"/>
    <w:link w:val="Title"/>
    <w:rsid w:val="00245DCD"/>
    <w:rPr>
      <w:rFonts w:ascii="Arial" w:eastAsia="Cambria" w:hAnsi="Arial" w:cs="Times New Roman"/>
      <w:b/>
      <w:bCs/>
      <w:kern w:val="28"/>
      <w:sz w:val="32"/>
      <w:szCs w:val="32"/>
    </w:rPr>
  </w:style>
  <w:style w:type="paragraph" w:styleId="Header">
    <w:name w:val="header"/>
    <w:basedOn w:val="Normal"/>
    <w:link w:val="HeaderChar"/>
    <w:rsid w:val="00245DCD"/>
    <w:pPr>
      <w:tabs>
        <w:tab w:val="center" w:pos="4536"/>
        <w:tab w:val="right" w:pos="9072"/>
      </w:tabs>
      <w:overflowPunct w:val="0"/>
      <w:autoSpaceDE w:val="0"/>
      <w:autoSpaceDN w:val="0"/>
      <w:adjustRightInd w:val="0"/>
      <w:spacing w:before="240" w:after="120" w:line="312" w:lineRule="auto"/>
      <w:textAlignment w:val="baseline"/>
    </w:pPr>
    <w:rPr>
      <w:rFonts w:ascii="Calibri" w:eastAsia="Cambria" w:hAnsi="Calibri"/>
      <w:sz w:val="20"/>
      <w:szCs w:val="20"/>
    </w:rPr>
  </w:style>
  <w:style w:type="character" w:customStyle="1" w:styleId="HeaderChar">
    <w:name w:val="Header Char"/>
    <w:basedOn w:val="DefaultParagraphFont"/>
    <w:link w:val="Header"/>
    <w:rsid w:val="00245DCD"/>
    <w:rPr>
      <w:rFonts w:ascii="Calibri" w:eastAsia="Cambria" w:hAnsi="Calibri" w:cs="Times New Roman"/>
      <w:sz w:val="20"/>
      <w:szCs w:val="20"/>
    </w:rPr>
  </w:style>
  <w:style w:type="paragraph" w:customStyle="1" w:styleId="point">
    <w:name w:val="point"/>
    <w:basedOn w:val="Normal"/>
    <w:rsid w:val="00245DCD"/>
    <w:pPr>
      <w:numPr>
        <w:numId w:val="14"/>
      </w:numPr>
      <w:overflowPunct w:val="0"/>
      <w:autoSpaceDE w:val="0"/>
      <w:autoSpaceDN w:val="0"/>
      <w:adjustRightInd w:val="0"/>
      <w:spacing w:before="60" w:after="60" w:line="312" w:lineRule="auto"/>
      <w:ind w:left="426" w:hanging="283"/>
      <w:textAlignment w:val="baseline"/>
    </w:pPr>
    <w:rPr>
      <w:rFonts w:ascii="Calibri" w:eastAsia="Cambria" w:hAnsi="Calibri"/>
      <w:sz w:val="22"/>
      <w:szCs w:val="20"/>
      <w:lang w:eastAsia="da-DK"/>
    </w:rPr>
  </w:style>
  <w:style w:type="paragraph" w:customStyle="1" w:styleId="NoSpacing1">
    <w:name w:val="No Spacing1"/>
    <w:link w:val="NoSpacingChar"/>
    <w:qFormat/>
    <w:rsid w:val="00245DCD"/>
    <w:pPr>
      <w:spacing w:after="0" w:line="240" w:lineRule="auto"/>
    </w:pPr>
    <w:rPr>
      <w:rFonts w:ascii="PMingLiU" w:eastAsia="PMingLiU" w:hAnsi="Times New Roman" w:cs="Times New Roman"/>
    </w:rPr>
  </w:style>
  <w:style w:type="character" w:customStyle="1" w:styleId="NoSpacingChar">
    <w:name w:val="No Spacing Char"/>
    <w:link w:val="NoSpacing1"/>
    <w:locked/>
    <w:rsid w:val="00245DCD"/>
    <w:rPr>
      <w:rFonts w:ascii="PMingLiU" w:eastAsia="PMingLiU" w:hAnsi="Times New Roman" w:cs="Times New Roman"/>
    </w:rPr>
  </w:style>
  <w:style w:type="character" w:styleId="CommentReference">
    <w:name w:val="annotation reference"/>
    <w:rsid w:val="00245DCD"/>
    <w:rPr>
      <w:rFonts w:cs="Times New Roman"/>
      <w:sz w:val="18"/>
      <w:szCs w:val="18"/>
    </w:rPr>
  </w:style>
  <w:style w:type="paragraph" w:styleId="CommentText">
    <w:name w:val="annotation text"/>
    <w:basedOn w:val="Normal"/>
    <w:link w:val="CommentTextChar"/>
    <w:uiPriority w:val="99"/>
    <w:rsid w:val="00245DCD"/>
    <w:rPr>
      <w:rFonts w:eastAsia="Cambria"/>
      <w:sz w:val="20"/>
      <w:szCs w:val="20"/>
    </w:rPr>
  </w:style>
  <w:style w:type="character" w:customStyle="1" w:styleId="CommentTextChar">
    <w:name w:val="Comment Text Char"/>
    <w:basedOn w:val="DefaultParagraphFont"/>
    <w:link w:val="CommentText"/>
    <w:uiPriority w:val="99"/>
    <w:rsid w:val="00245DCD"/>
    <w:rPr>
      <w:rFonts w:ascii="Cambria" w:eastAsia="Cambria" w:hAnsi="Cambria" w:cs="Times New Roman"/>
      <w:sz w:val="20"/>
      <w:szCs w:val="20"/>
    </w:rPr>
  </w:style>
  <w:style w:type="paragraph" w:styleId="CommentSubject">
    <w:name w:val="annotation subject"/>
    <w:basedOn w:val="CommentText"/>
    <w:next w:val="CommentText"/>
    <w:link w:val="CommentSubjectChar"/>
    <w:rsid w:val="00245DCD"/>
    <w:rPr>
      <w:b/>
      <w:bCs/>
    </w:rPr>
  </w:style>
  <w:style w:type="character" w:customStyle="1" w:styleId="CommentSubjectChar">
    <w:name w:val="Comment Subject Char"/>
    <w:basedOn w:val="CommentTextChar"/>
    <w:link w:val="CommentSubject"/>
    <w:rsid w:val="00245DCD"/>
    <w:rPr>
      <w:b/>
      <w:bCs/>
    </w:rPr>
  </w:style>
  <w:style w:type="paragraph" w:styleId="BalloonText">
    <w:name w:val="Balloon Text"/>
    <w:basedOn w:val="Normal"/>
    <w:link w:val="BalloonTextChar"/>
    <w:rsid w:val="00245DCD"/>
    <w:pPr>
      <w:spacing w:after="0"/>
    </w:pPr>
    <w:rPr>
      <w:rFonts w:ascii="Lucida Grande" w:eastAsia="Cambria" w:hAnsi="Lucida Grande"/>
      <w:sz w:val="18"/>
      <w:szCs w:val="18"/>
    </w:rPr>
  </w:style>
  <w:style w:type="character" w:customStyle="1" w:styleId="BalloonTextChar">
    <w:name w:val="Balloon Text Char"/>
    <w:basedOn w:val="DefaultParagraphFont"/>
    <w:link w:val="BalloonText"/>
    <w:rsid w:val="00245DCD"/>
    <w:rPr>
      <w:rFonts w:ascii="Lucida Grande" w:eastAsia="Cambria" w:hAnsi="Lucida Grande" w:cs="Times New Roman"/>
      <w:sz w:val="18"/>
      <w:szCs w:val="18"/>
    </w:rPr>
  </w:style>
  <w:style w:type="paragraph" w:styleId="Caption">
    <w:name w:val="caption"/>
    <w:basedOn w:val="Normal"/>
    <w:next w:val="Normal"/>
    <w:qFormat/>
    <w:rsid w:val="00245DCD"/>
    <w:rPr>
      <w:b/>
      <w:bCs/>
      <w:sz w:val="20"/>
      <w:szCs w:val="20"/>
    </w:rPr>
  </w:style>
  <w:style w:type="paragraph" w:styleId="TableofFigures">
    <w:name w:val="table of figures"/>
    <w:basedOn w:val="Normal"/>
    <w:next w:val="Normal"/>
    <w:uiPriority w:val="99"/>
    <w:rsid w:val="00245DCD"/>
  </w:style>
  <w:style w:type="table" w:styleId="LightShading-Accent5">
    <w:name w:val="Light Shading Accent 5"/>
    <w:basedOn w:val="TableNormal"/>
    <w:uiPriority w:val="61"/>
    <w:rsid w:val="00245DCD"/>
    <w:pPr>
      <w:spacing w:after="0" w:line="240" w:lineRule="auto"/>
    </w:pPr>
    <w:rPr>
      <w:rFonts w:ascii="Cambria" w:eastAsia="Cambria" w:hAnsi="Cambria"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5">
    <w:name w:val="Light Grid Accent 5"/>
    <w:basedOn w:val="TableNormal"/>
    <w:uiPriority w:val="63"/>
    <w:rsid w:val="00245DCD"/>
    <w:pPr>
      <w:spacing w:after="0" w:line="240" w:lineRule="auto"/>
    </w:pPr>
    <w:rPr>
      <w:rFonts w:ascii="Cambria" w:eastAsia="Cambria" w:hAnsi="Cambria"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eSimple1">
    <w:name w:val="Table Simple 1"/>
    <w:basedOn w:val="TableNormal"/>
    <w:rsid w:val="00245DCD"/>
    <w:pPr>
      <w:spacing w:line="240" w:lineRule="auto"/>
    </w:pPr>
    <w:rPr>
      <w:rFonts w:ascii="Cambria" w:eastAsia="Cambria"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ediumShading1-Accent5">
    <w:name w:val="Medium Shading 1 Accent 5"/>
    <w:basedOn w:val="TableNormal"/>
    <w:uiPriority w:val="64"/>
    <w:rsid w:val="00245DCD"/>
    <w:pPr>
      <w:spacing w:after="0" w:line="240" w:lineRule="auto"/>
    </w:pPr>
    <w:rPr>
      <w:rFonts w:ascii="Cambria" w:eastAsia="Cambria"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9"/>
    <w:rsid w:val="00245DCD"/>
    <w:pPr>
      <w:spacing w:after="0" w:line="240" w:lineRule="auto"/>
    </w:pPr>
    <w:rPr>
      <w:rFonts w:ascii="Cambria" w:eastAsia="Cambria" w:hAnsi="Cambria"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List-Accent5">
    <w:name w:val="Light List Accent 5"/>
    <w:basedOn w:val="TableNormal"/>
    <w:uiPriority w:val="62"/>
    <w:rsid w:val="00245DCD"/>
    <w:pPr>
      <w:spacing w:after="0" w:line="240" w:lineRule="auto"/>
    </w:pPr>
    <w:rPr>
      <w:rFonts w:ascii="Cambria" w:eastAsia="Cambria" w:hAnsi="Cambria"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 w:eastAsia="Times New Roman" w:hAnsi="Batang"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hps">
    <w:name w:val="hps"/>
    <w:basedOn w:val="DefaultParagraphFont"/>
    <w:rsid w:val="00245DCD"/>
  </w:style>
  <w:style w:type="character" w:customStyle="1" w:styleId="longtext">
    <w:name w:val="long_text"/>
    <w:basedOn w:val="DefaultParagraphFont"/>
    <w:rsid w:val="00245DCD"/>
  </w:style>
  <w:style w:type="paragraph" w:customStyle="1" w:styleId="MediumList2-Accent21">
    <w:name w:val="Medium List 2 - Accent 21"/>
    <w:hidden/>
    <w:rsid w:val="00245DCD"/>
    <w:pPr>
      <w:spacing w:after="0" w:line="240" w:lineRule="auto"/>
    </w:pPr>
    <w:rPr>
      <w:rFonts w:ascii="Cambria" w:eastAsia="Times New Roman" w:hAnsi="Cambria" w:cs="Times New Roman"/>
      <w:sz w:val="24"/>
      <w:szCs w:val="24"/>
      <w:lang w:val="en-GB"/>
    </w:rPr>
  </w:style>
  <w:style w:type="character" w:styleId="Emphasis">
    <w:name w:val="Emphasis"/>
    <w:uiPriority w:val="20"/>
    <w:qFormat/>
    <w:rsid w:val="00245DCD"/>
    <w:rPr>
      <w:i/>
    </w:rPr>
  </w:style>
  <w:style w:type="paragraph" w:styleId="BodyText">
    <w:name w:val="Body Text"/>
    <w:basedOn w:val="Normal"/>
    <w:link w:val="BodyTextChar"/>
    <w:uiPriority w:val="99"/>
    <w:rsid w:val="00245DCD"/>
    <w:pPr>
      <w:spacing w:after="120"/>
    </w:pPr>
    <w:rPr>
      <w:rFonts w:ascii="Times New Roman" w:eastAsia="SimSun" w:hAnsi="Times New Roman"/>
      <w:lang w:eastAsia="da-DK"/>
    </w:rPr>
  </w:style>
  <w:style w:type="character" w:customStyle="1" w:styleId="BodyTextChar">
    <w:name w:val="Body Text Char"/>
    <w:basedOn w:val="DefaultParagraphFont"/>
    <w:link w:val="BodyText"/>
    <w:uiPriority w:val="99"/>
    <w:rsid w:val="00245DCD"/>
    <w:rPr>
      <w:rFonts w:ascii="Times New Roman" w:eastAsia="SimSun" w:hAnsi="Times New Roman" w:cs="Times New Roman"/>
      <w:sz w:val="24"/>
      <w:szCs w:val="24"/>
      <w:lang w:val="en-GB" w:eastAsia="da-DK"/>
    </w:rPr>
  </w:style>
  <w:style w:type="paragraph" w:customStyle="1" w:styleId="Default">
    <w:name w:val="Default"/>
    <w:rsid w:val="00245DCD"/>
    <w:pPr>
      <w:autoSpaceDE w:val="0"/>
      <w:autoSpaceDN w:val="0"/>
      <w:adjustRightInd w:val="0"/>
      <w:spacing w:after="0" w:line="240" w:lineRule="auto"/>
    </w:pPr>
    <w:rPr>
      <w:rFonts w:ascii="Arial" w:eastAsia="Calibri" w:hAnsi="Arial" w:cs="Arial"/>
      <w:color w:val="000000"/>
      <w:sz w:val="24"/>
      <w:szCs w:val="24"/>
    </w:rPr>
  </w:style>
  <w:style w:type="character" w:customStyle="1" w:styleId="apple-style-span">
    <w:name w:val="apple-style-span"/>
    <w:basedOn w:val="DefaultParagraphFont"/>
    <w:rsid w:val="00245DCD"/>
  </w:style>
  <w:style w:type="character" w:customStyle="1" w:styleId="apple-converted-space">
    <w:name w:val="apple-converted-space"/>
    <w:basedOn w:val="DefaultParagraphFont"/>
    <w:rsid w:val="00245DCD"/>
  </w:style>
  <w:style w:type="paragraph" w:styleId="Footer">
    <w:name w:val="footer"/>
    <w:basedOn w:val="Normal"/>
    <w:link w:val="FooterChar"/>
    <w:uiPriority w:val="99"/>
    <w:rsid w:val="00245DCD"/>
    <w:pPr>
      <w:tabs>
        <w:tab w:val="center" w:pos="4320"/>
        <w:tab w:val="right" w:pos="8640"/>
      </w:tabs>
    </w:pPr>
  </w:style>
  <w:style w:type="character" w:customStyle="1" w:styleId="FooterChar">
    <w:name w:val="Footer Char"/>
    <w:basedOn w:val="DefaultParagraphFont"/>
    <w:link w:val="Footer"/>
    <w:uiPriority w:val="99"/>
    <w:rsid w:val="00245DCD"/>
    <w:rPr>
      <w:rFonts w:ascii="Cambria" w:eastAsia="Times New Roman" w:hAnsi="Cambria" w:cs="Times New Roman"/>
      <w:sz w:val="24"/>
      <w:szCs w:val="24"/>
    </w:rPr>
  </w:style>
  <w:style w:type="paragraph" w:styleId="TOCHeading">
    <w:name w:val="TOC Heading"/>
    <w:basedOn w:val="Heading1"/>
    <w:next w:val="Normal"/>
    <w:uiPriority w:val="39"/>
    <w:semiHidden/>
    <w:unhideWhenUsed/>
    <w:qFormat/>
    <w:rsid w:val="00245DCD"/>
    <w:pPr>
      <w:spacing w:line="276" w:lineRule="auto"/>
      <w:outlineLvl w:val="9"/>
    </w:pPr>
    <w:rPr>
      <w:rFonts w:ascii="Cambria" w:eastAsia="MS Gothic" w:hAnsi="Cambria"/>
      <w:color w:val="365F91"/>
      <w:sz w:val="28"/>
      <w:szCs w:val="28"/>
      <w:lang w:val="en-US" w:eastAsia="ja-JP"/>
    </w:rPr>
  </w:style>
  <w:style w:type="paragraph" w:styleId="ListParagraph">
    <w:name w:val="List Paragraph"/>
    <w:basedOn w:val="Normal"/>
    <w:uiPriority w:val="34"/>
    <w:qFormat/>
    <w:rsid w:val="00245DCD"/>
    <w:pPr>
      <w:ind w:left="720"/>
    </w:pPr>
  </w:style>
  <w:style w:type="table" w:styleId="LightList-Accent3">
    <w:name w:val="Light List Accent 3"/>
    <w:basedOn w:val="TableNormal"/>
    <w:rsid w:val="00245DCD"/>
    <w:pPr>
      <w:spacing w:after="0" w:line="240" w:lineRule="auto"/>
    </w:pPr>
    <w:rPr>
      <w:rFonts w:ascii="Cambria" w:eastAsia="Cambria" w:hAnsi="Cambria"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r="http://schemas.openxmlformats.org/officeDocument/2006/relationships" xmlns:w="http://schemas.openxmlformats.org/wordprocessingml/2006/main">
  <w:divs>
    <w:div w:id="51970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chart" Target="charts/chart8.xml"/><Relationship Id="rId39" Type="http://schemas.openxmlformats.org/officeDocument/2006/relationships/customXml" Target="../customXml/item4.xml"/><Relationship Id="rId21" Type="http://schemas.openxmlformats.org/officeDocument/2006/relationships/chart" Target="charts/chart3.xml"/><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2.xml"/><Relationship Id="rId29" Type="http://schemas.openxmlformats.org/officeDocument/2006/relationships/chart" Target="charts/chart9.xml"/><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opmfs1/redirected$/amurrayzmijewski/My%20Documents/Files/OPM/Work%20in%20Progress/7453%20Mozambique%20PEER%20UNDP/Report/PEER%20v2%20150711%20AMZ%20Comments.doc" TargetMode="External"/><Relationship Id="rId24" Type="http://schemas.openxmlformats.org/officeDocument/2006/relationships/chart" Target="charts/chart6.xml"/><Relationship Id="rId32" Type="http://schemas.openxmlformats.org/officeDocument/2006/relationships/image" Target="media/image10.png"/><Relationship Id="rId37" Type="http://schemas.openxmlformats.org/officeDocument/2006/relationships/customXml" Target="../customXml/item2.xml"/><Relationship Id="rId40"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5.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file://opmfs1/redirected$/amurrayzmijewski/My%20Documents/Files/OPM/Work%20in%20Progress/7453%20Mozambique%20PEER%20UNDP/Report/PEER%20v2%20150711%20AMZ%20Comments.doc" TargetMode="External"/><Relationship Id="rId19" Type="http://schemas.openxmlformats.org/officeDocument/2006/relationships/chart" Target="charts/chart1.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chart" Target="charts/chart10.xml"/><Relationship Id="rId38"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undp.org.mz/en/Publications/Other-Publications/Report-on-the-Millennium-Development-Goals-Mozambique-201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J:\NEVES%20F%20-%20Backup\Consultorias\UNDP%20-%20MICOA\REPORTS\Comments\SISTAFE%20Environment%202008%20-%202010%20v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225;rio\Documents\MARIO%20SOUTO%20-%20AUSTRAL\AMBIENTE\OUTROS%20ESTUDOS%20AMBIENTAIS\DANIDA%20-%20PROCESS%20CONSULTANCY\REPORT%20OUTLINE\Draft%20Document\Relacao%20de%20niveis%20academicos%20Com%20Gr&#225;ficos%20ENG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NEVES%20F%20-%20Backup\Consultorias\UNDP%20-%20MICOA\REPORTS\Comments\SISTAFE%20Environment%202008%20-%202010%20v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NEVES%20F%20-%20Backup\Consultorias\UNDP%20-%20MICOA\REPORTS\Comments\SISTAFE%20Environment%202008%20-%202010%20v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NEVES%20F%20-%20Backup\Consultorias\UNDP%20-%20MICOA\REPORTS\Comments\SISTAFE%20Environment%202008%20-%202010%20v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J:\NEVES%20F%20-%20Backup\Consultorias\UNDP%20-%20MICOA\REPORTS\Comments\SISTAFE%20Environment%202008%20-%202010%20v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J:\NEVES%20F%20-%20Backup\Consultorias\UNDP%20-%20MICOA\REPORTS\Comments\SISTAFE%20Environment%202008%20-%202010%20v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J:\NEVES%20F%20-%20Backup\Consultorias\UNDP%20-%20MICOA\REPORTS\Comments\SISTAFE%20Environment%202008%20-%202010%20v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J:\NEVES%20F%20-%20Backup\Consultorias\UNDP%20-%20MICOA\REPORTS\Comments\SISTAFE%20Environment%202008%20-%202010%20v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NEVES%20F%20-%20Backup\Consultorias\UNDP%20-%20MICOA\Reports\Rascunhos\Alexa%2015%20April%2011\Refs\Poverty%20and%20Expendi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a:pPr>
          <a:endParaRPr lang="en-US"/>
        </a:p>
      </c:txPr>
    </c:title>
    <c:view3D>
      <c:rotX val="30"/>
      <c:perspective val="30"/>
    </c:view3D>
    <c:plotArea>
      <c:layout/>
      <c:pie3DChart>
        <c:varyColors val="1"/>
        <c:ser>
          <c:idx val="0"/>
          <c:order val="0"/>
          <c:tx>
            <c:strRef>
              <c:f>Sheet1!$B$27</c:f>
              <c:strCache>
                <c:ptCount val="1"/>
                <c:pt idx="0">
                  <c:v>Cabo Delgado</c:v>
                </c:pt>
              </c:strCache>
            </c:strRef>
          </c:tx>
          <c:dLbls>
            <c:dLbl>
              <c:idx val="0"/>
              <c:tx>
                <c:rich>
                  <a:bodyPr/>
                  <a:lstStyle/>
                  <a:p>
                    <a:r>
                      <a:rPr lang="en-US"/>
                      <a:t>Capacitação
60%</a:t>
                    </a:r>
                  </a:p>
                </c:rich>
              </c:tx>
              <c:showCatName val="1"/>
              <c:showPercent val="1"/>
            </c:dLbl>
            <c:dLbl>
              <c:idx val="1"/>
              <c:tx>
                <c:rich>
                  <a:bodyPr/>
                  <a:lstStyle/>
                  <a:p>
                    <a:r>
                      <a:rPr lang="en-US"/>
                      <a:t>Saneamento 30%</a:t>
                    </a:r>
                  </a:p>
                </c:rich>
              </c:tx>
              <c:showCatName val="1"/>
              <c:showPercent val="1"/>
            </c:dLbl>
            <c:dLbl>
              <c:idx val="2"/>
              <c:tx>
                <c:rich>
                  <a:bodyPr/>
                  <a:lstStyle/>
                  <a:p>
                    <a:r>
                      <a:rPr lang="en-US"/>
                      <a:t>Infra-estrutura
10%</a:t>
                    </a:r>
                  </a:p>
                </c:rich>
              </c:tx>
              <c:showCatName val="1"/>
              <c:showPercent val="1"/>
            </c:dLbl>
            <c:showCatName val="1"/>
            <c:showPercent val="1"/>
          </c:dLbls>
          <c:cat>
            <c:strRef>
              <c:f>(Sheet1!$C$26:$D$26,Sheet1!$F$26)</c:f>
              <c:strCache>
                <c:ptCount val="3"/>
                <c:pt idx="0">
                  <c:v>Capacity Building</c:v>
                </c:pt>
                <c:pt idx="1">
                  <c:v>Sanitation</c:v>
                </c:pt>
                <c:pt idx="2">
                  <c:v>Infrastruture</c:v>
                </c:pt>
              </c:strCache>
            </c:strRef>
          </c:cat>
          <c:val>
            <c:numRef>
              <c:f>(Sheet1!$C$27:$D$27,Sheet1!$F$27)</c:f>
              <c:numCache>
                <c:formatCode>#,##0.00</c:formatCode>
                <c:ptCount val="3"/>
                <c:pt idx="0">
                  <c:v>10.01901383</c:v>
                </c:pt>
                <c:pt idx="1">
                  <c:v>4.9513673699999989</c:v>
                </c:pt>
                <c:pt idx="2">
                  <c:v>1.7156799999999888</c:v>
                </c:pt>
              </c:numCache>
            </c:numRef>
          </c:val>
        </c:ser>
        <c:dLbls>
          <c:showCatName val="1"/>
          <c:showPercent val="1"/>
        </c:dLbls>
      </c:pie3DChart>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explosion val="9"/>
          <c:cat>
            <c:strRef>
              <c:f>Sheet1!$C$41:$H$41</c:f>
              <c:strCache>
                <c:ptCount val="6"/>
                <c:pt idx="0">
                  <c:v>Masters</c:v>
                </c:pt>
                <c:pt idx="1">
                  <c:v>Honors</c:v>
                </c:pt>
                <c:pt idx="2">
                  <c:v>BA/BSc</c:v>
                </c:pt>
                <c:pt idx="3">
                  <c:v>Middle Level</c:v>
                </c:pt>
                <c:pt idx="4">
                  <c:v>Basic Level</c:v>
                </c:pt>
                <c:pt idx="5">
                  <c:v>Primary Level</c:v>
                </c:pt>
              </c:strCache>
            </c:strRef>
          </c:cat>
          <c:val>
            <c:numRef>
              <c:f>Sheet1!$C$42:$H$42</c:f>
              <c:numCache>
                <c:formatCode>General</c:formatCode>
                <c:ptCount val="6"/>
                <c:pt idx="0">
                  <c:v>19</c:v>
                </c:pt>
                <c:pt idx="1">
                  <c:v>157</c:v>
                </c:pt>
                <c:pt idx="2">
                  <c:v>35</c:v>
                </c:pt>
                <c:pt idx="3">
                  <c:v>277</c:v>
                </c:pt>
                <c:pt idx="4">
                  <c:v>119</c:v>
                </c:pt>
                <c:pt idx="5">
                  <c:v>212</c:v>
                </c:pt>
              </c:numCache>
            </c:numRef>
          </c:val>
        </c:ser>
        <c:firstSliceAng val="0"/>
      </c:pieChart>
    </c:plotArea>
    <c:legend>
      <c:legendPos val="r"/>
      <c:txPr>
        <a:bodyPr/>
        <a:lstStyle/>
        <a:p>
          <a:pPr>
            <a:defRPr lang="pt-PT"/>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200"/>
          </a:pPr>
          <a:endParaRPr lang="en-US"/>
        </a:p>
      </c:txPr>
    </c:title>
    <c:view3D>
      <c:rotX val="30"/>
      <c:perspective val="30"/>
    </c:view3D>
    <c:plotArea>
      <c:layout/>
      <c:pie3DChart>
        <c:varyColors val="1"/>
        <c:ser>
          <c:idx val="0"/>
          <c:order val="0"/>
          <c:tx>
            <c:strRef>
              <c:f>Sheet1!$B$49</c:f>
              <c:strCache>
                <c:ptCount val="1"/>
                <c:pt idx="0">
                  <c:v>Nampula</c:v>
                </c:pt>
              </c:strCache>
            </c:strRef>
          </c:tx>
          <c:dLbls>
            <c:dLbl>
              <c:idx val="0"/>
              <c:tx>
                <c:rich>
                  <a:bodyPr/>
                  <a:lstStyle/>
                  <a:p>
                    <a:r>
                      <a:rPr lang="en-US"/>
                      <a:t>Capacitação
79%</a:t>
                    </a:r>
                  </a:p>
                </c:rich>
              </c:tx>
              <c:showCatName val="1"/>
              <c:showPercent val="1"/>
            </c:dLbl>
            <c:dLbl>
              <c:idx val="1"/>
              <c:layout>
                <c:manualLayout>
                  <c:x val="-8.8895405433185738E-3"/>
                  <c:y val="4.360887811118111E-2"/>
                </c:manualLayout>
              </c:layout>
              <c:tx>
                <c:rich>
                  <a:bodyPr/>
                  <a:lstStyle/>
                  <a:p>
                    <a:r>
                      <a:rPr lang="en-US"/>
                      <a:t>Saneamento
9%</a:t>
                    </a:r>
                  </a:p>
                </c:rich>
              </c:tx>
              <c:showCatName val="1"/>
              <c:showPercent val="1"/>
            </c:dLbl>
            <c:dLbl>
              <c:idx val="2"/>
              <c:layout>
                <c:manualLayout>
                  <c:x val="-2.3444443772635756E-2"/>
                  <c:y val="2.8316407526194002E-3"/>
                </c:manualLayout>
              </c:layout>
              <c:tx>
                <c:rich>
                  <a:bodyPr/>
                  <a:lstStyle/>
                  <a:p>
                    <a:r>
                      <a:rPr lang="en-US" sz="800"/>
                      <a:t>Infra-estrutura
12%</a:t>
                    </a:r>
                  </a:p>
                </c:rich>
              </c:tx>
              <c:showCatName val="1"/>
              <c:showPercent val="1"/>
            </c:dLbl>
            <c:showCatName val="1"/>
            <c:showPercent val="1"/>
          </c:dLbls>
          <c:cat>
            <c:strRef>
              <c:f>Sheet1!$C$48:$E$48</c:f>
              <c:strCache>
                <c:ptCount val="3"/>
                <c:pt idx="0">
                  <c:v>Capacity Building</c:v>
                </c:pt>
                <c:pt idx="1">
                  <c:v>Sanitation</c:v>
                </c:pt>
                <c:pt idx="2">
                  <c:v>Infrastruture</c:v>
                </c:pt>
              </c:strCache>
            </c:strRef>
          </c:cat>
          <c:val>
            <c:numRef>
              <c:f>Sheet1!$C$49:$E$49</c:f>
              <c:numCache>
                <c:formatCode>#,##0.00</c:formatCode>
                <c:ptCount val="3"/>
                <c:pt idx="0">
                  <c:v>11.249219409999998</c:v>
                </c:pt>
                <c:pt idx="1">
                  <c:v>1.2392802799999998</c:v>
                </c:pt>
                <c:pt idx="2">
                  <c:v>1.6702520400000116</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a:t>Zambézia</a:t>
            </a:r>
          </a:p>
        </c:rich>
      </c:tx>
    </c:title>
    <c:view3D>
      <c:rotX val="30"/>
      <c:perspective val="30"/>
    </c:view3D>
    <c:plotArea>
      <c:layout/>
      <c:pie3DChart>
        <c:varyColors val="1"/>
        <c:ser>
          <c:idx val="0"/>
          <c:order val="0"/>
          <c:tx>
            <c:strRef>
              <c:f>Sheet1!$B$52</c:f>
              <c:strCache>
                <c:ptCount val="1"/>
                <c:pt idx="0">
                  <c:v>Zambezia</c:v>
                </c:pt>
              </c:strCache>
            </c:strRef>
          </c:tx>
          <c:dLbls>
            <c:dLbl>
              <c:idx val="0"/>
              <c:tx>
                <c:rich>
                  <a:bodyPr/>
                  <a:lstStyle/>
                  <a:p>
                    <a:r>
                      <a:rPr lang="en-US" sz="800"/>
                      <a:t>Capacitação</a:t>
                    </a:r>
                    <a:r>
                      <a:rPr lang="en-US"/>
                      <a:t>
58%</a:t>
                    </a:r>
                  </a:p>
                </c:rich>
              </c:tx>
              <c:showCatName val="1"/>
              <c:showPercent val="1"/>
            </c:dLbl>
            <c:dLbl>
              <c:idx val="1"/>
              <c:tx>
                <c:rich>
                  <a:bodyPr/>
                  <a:lstStyle/>
                  <a:p>
                    <a:r>
                      <a:rPr lang="en-US" sz="800"/>
                      <a:t>Protecção contra a erosão</a:t>
                    </a:r>
                    <a:r>
                      <a:rPr lang="en-US"/>
                      <a:t>
25%</a:t>
                    </a:r>
                  </a:p>
                </c:rich>
              </c:tx>
              <c:showCatName val="1"/>
              <c:showPercent val="1"/>
            </c:dLbl>
            <c:dLbl>
              <c:idx val="2"/>
              <c:tx>
                <c:rich>
                  <a:bodyPr/>
                  <a:lstStyle/>
                  <a:p>
                    <a:r>
                      <a:rPr lang="en-US" sz="800"/>
                      <a:t>Infra-estrutura</a:t>
                    </a:r>
                    <a:r>
                      <a:rPr lang="en-US"/>
                      <a:t>
17%</a:t>
                    </a:r>
                  </a:p>
                </c:rich>
              </c:tx>
              <c:showCatName val="1"/>
              <c:showPercent val="1"/>
            </c:dLbl>
            <c:showCatName val="1"/>
            <c:showPercent val="1"/>
          </c:dLbls>
          <c:cat>
            <c:strRef>
              <c:f>Sheet1!$C$51:$E$51</c:f>
              <c:strCache>
                <c:ptCount val="3"/>
                <c:pt idx="0">
                  <c:v>Capacity Building</c:v>
                </c:pt>
                <c:pt idx="1">
                  <c:v>Erosion Protection</c:v>
                </c:pt>
                <c:pt idx="2">
                  <c:v>Infrastruture</c:v>
                </c:pt>
              </c:strCache>
            </c:strRef>
          </c:cat>
          <c:val>
            <c:numRef>
              <c:f>Sheet1!$C$52:$E$52</c:f>
              <c:numCache>
                <c:formatCode>#,##0.00</c:formatCode>
                <c:ptCount val="3"/>
                <c:pt idx="0">
                  <c:v>8.0691675500000066</c:v>
                </c:pt>
                <c:pt idx="1">
                  <c:v>3.4996635599999997</c:v>
                </c:pt>
                <c:pt idx="2">
                  <c:v>2.2704429199999967</c:v>
                </c:pt>
              </c:numCache>
            </c:numRef>
          </c:val>
        </c:ser>
        <c:dLbls>
          <c:showCatName val="1"/>
          <c:showPercent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pPr>
          <a:endParaRPr lang="en-US"/>
        </a:p>
      </c:txPr>
    </c:title>
    <c:view3D>
      <c:rotX val="30"/>
      <c:perspective val="30"/>
    </c:view3D>
    <c:plotArea>
      <c:layout/>
      <c:pie3DChart>
        <c:varyColors val="1"/>
        <c:ser>
          <c:idx val="0"/>
          <c:order val="0"/>
          <c:tx>
            <c:strRef>
              <c:f>Sheet1!$B$56</c:f>
              <c:strCache>
                <c:ptCount val="1"/>
                <c:pt idx="0">
                  <c:v>Sofala</c:v>
                </c:pt>
              </c:strCache>
            </c:strRef>
          </c:tx>
          <c:dLbls>
            <c:showCatName val="1"/>
            <c:showPercent val="1"/>
          </c:dLbls>
          <c:cat>
            <c:strRef>
              <c:f>Sheet1!$C$55:$F$55</c:f>
              <c:strCache>
                <c:ptCount val="4"/>
                <c:pt idx="0">
                  <c:v>Capacity Building</c:v>
                </c:pt>
                <c:pt idx="1">
                  <c:v>Erosion Protection</c:v>
                </c:pt>
                <c:pt idx="2">
                  <c:v>Infrastruture</c:v>
                </c:pt>
                <c:pt idx="3">
                  <c:v>NRM</c:v>
                </c:pt>
              </c:strCache>
            </c:strRef>
          </c:cat>
          <c:val>
            <c:numRef>
              <c:f>Sheet1!$C$56:$F$56</c:f>
              <c:numCache>
                <c:formatCode>#,##0.00</c:formatCode>
                <c:ptCount val="4"/>
                <c:pt idx="0">
                  <c:v>1.4623381799999999</c:v>
                </c:pt>
                <c:pt idx="1">
                  <c:v>13.161917000000001</c:v>
                </c:pt>
                <c:pt idx="2">
                  <c:v>2.855047689999977</c:v>
                </c:pt>
                <c:pt idx="3">
                  <c:v>14.9365709</c:v>
                </c:pt>
              </c:numCache>
            </c:numRef>
          </c:val>
        </c:ser>
        <c:dLbls>
          <c:showCatName val="1"/>
          <c:showPercent val="1"/>
        </c:dLbls>
      </c:pie3D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pPr>
          <a:endParaRPr lang="en-US"/>
        </a:p>
      </c:txPr>
    </c:title>
    <c:view3D>
      <c:rotX val="30"/>
      <c:perspective val="30"/>
    </c:view3D>
    <c:plotArea>
      <c:layout/>
      <c:pie3DChart>
        <c:varyColors val="1"/>
        <c:ser>
          <c:idx val="0"/>
          <c:order val="0"/>
          <c:tx>
            <c:strRef>
              <c:f>Sheet1!$B$60</c:f>
              <c:strCache>
                <c:ptCount val="1"/>
                <c:pt idx="0">
                  <c:v>Gaza</c:v>
                </c:pt>
              </c:strCache>
            </c:strRef>
          </c:tx>
          <c:dLbls>
            <c:dLbl>
              <c:idx val="0"/>
              <c:tx>
                <c:rich>
                  <a:bodyPr/>
                  <a:lstStyle/>
                  <a:p>
                    <a:r>
                      <a:rPr lang="en-US"/>
                      <a:t>Capacitação
1%</a:t>
                    </a:r>
                  </a:p>
                </c:rich>
              </c:tx>
              <c:showCatName val="1"/>
              <c:showPercent val="1"/>
            </c:dLbl>
            <c:dLbl>
              <c:idx val="1"/>
              <c:tx>
                <c:rich>
                  <a:bodyPr/>
                  <a:lstStyle/>
                  <a:p>
                    <a:r>
                      <a:rPr lang="en-US"/>
                      <a:t>Proteccção</a:t>
                    </a:r>
                    <a:r>
                      <a:rPr lang="en-US" baseline="0"/>
                      <a:t> da </a:t>
                    </a:r>
                    <a:r>
                      <a:rPr lang="en-US"/>
                      <a:t>Erosão
87%</a:t>
                    </a:r>
                  </a:p>
                </c:rich>
              </c:tx>
              <c:showCatName val="1"/>
              <c:showPercent val="1"/>
            </c:dLbl>
            <c:dLbl>
              <c:idx val="2"/>
              <c:tx>
                <c:rich>
                  <a:bodyPr/>
                  <a:lstStyle/>
                  <a:p>
                    <a:r>
                      <a:rPr lang="en-US"/>
                      <a:t>Infra-estrutura
12%</a:t>
                    </a:r>
                  </a:p>
                </c:rich>
              </c:tx>
              <c:showCatName val="1"/>
              <c:showPercent val="1"/>
            </c:dLbl>
            <c:showCatName val="1"/>
            <c:showPercent val="1"/>
          </c:dLbls>
          <c:cat>
            <c:strRef>
              <c:f>Sheet1!$C$59:$E$59</c:f>
              <c:strCache>
                <c:ptCount val="3"/>
                <c:pt idx="0">
                  <c:v>Capacity Building</c:v>
                </c:pt>
                <c:pt idx="1">
                  <c:v>Erosion Protection</c:v>
                </c:pt>
                <c:pt idx="2">
                  <c:v>Infrastruture</c:v>
                </c:pt>
              </c:strCache>
            </c:strRef>
          </c:cat>
          <c:val>
            <c:numRef>
              <c:f>Sheet1!$C$60:$E$60</c:f>
              <c:numCache>
                <c:formatCode>#,##0.00</c:formatCode>
                <c:ptCount val="3"/>
                <c:pt idx="0">
                  <c:v>0.2</c:v>
                </c:pt>
                <c:pt idx="1">
                  <c:v>18.921791129999999</c:v>
                </c:pt>
                <c:pt idx="2">
                  <c:v>2.54479912</c:v>
                </c:pt>
              </c:numCache>
            </c:numRef>
          </c:val>
        </c:ser>
        <c:dLbls>
          <c:showCatName val="1"/>
          <c:showPercent val="1"/>
        </c:dLbls>
      </c:pie3D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pPr>
          <a:endParaRPr lang="en-US"/>
        </a:p>
      </c:txPr>
    </c:title>
    <c:view3D>
      <c:rotX val="30"/>
      <c:perspective val="30"/>
    </c:view3D>
    <c:plotArea>
      <c:layout/>
      <c:pie3DChart>
        <c:varyColors val="1"/>
        <c:ser>
          <c:idx val="0"/>
          <c:order val="0"/>
          <c:tx>
            <c:strRef>
              <c:f>Sheet1!$B$71</c:f>
              <c:strCache>
                <c:ptCount val="1"/>
                <c:pt idx="0">
                  <c:v>Inhambane</c:v>
                </c:pt>
              </c:strCache>
            </c:strRef>
          </c:tx>
          <c:dLbls>
            <c:dLbl>
              <c:idx val="0"/>
              <c:tx>
                <c:rich>
                  <a:bodyPr/>
                  <a:lstStyle/>
                  <a:p>
                    <a:r>
                      <a:rPr lang="en-US"/>
                      <a:t>Capacitação
9%</a:t>
                    </a:r>
                  </a:p>
                </c:rich>
              </c:tx>
              <c:showCatName val="1"/>
              <c:showPercent val="1"/>
            </c:dLbl>
            <c:dLbl>
              <c:idx val="1"/>
              <c:tx>
                <c:rich>
                  <a:bodyPr/>
                  <a:lstStyle/>
                  <a:p>
                    <a:r>
                      <a:rPr lang="en-US"/>
                      <a:t>Saneamento
65%</a:t>
                    </a:r>
                  </a:p>
                </c:rich>
              </c:tx>
              <c:showCatName val="1"/>
              <c:showPercent val="1"/>
            </c:dLbl>
            <c:dLbl>
              <c:idx val="2"/>
              <c:tx>
                <c:rich>
                  <a:bodyPr/>
                  <a:lstStyle/>
                  <a:p>
                    <a:r>
                      <a:rPr lang="en-US"/>
                      <a:t>GRN
26%</a:t>
                    </a:r>
                  </a:p>
                </c:rich>
              </c:tx>
              <c:showCatName val="1"/>
              <c:showPercent val="1"/>
            </c:dLbl>
            <c:showCatName val="1"/>
            <c:showPercent val="1"/>
          </c:dLbls>
          <c:cat>
            <c:strRef>
              <c:f>Sheet1!$C$70:$E$70</c:f>
              <c:strCache>
                <c:ptCount val="3"/>
                <c:pt idx="0">
                  <c:v>Capacity Building</c:v>
                </c:pt>
                <c:pt idx="1">
                  <c:v>Sanitation</c:v>
                </c:pt>
                <c:pt idx="2">
                  <c:v>NRM</c:v>
                </c:pt>
              </c:strCache>
            </c:strRef>
          </c:cat>
          <c:val>
            <c:numRef>
              <c:f>Sheet1!$C$71:$E$71</c:f>
              <c:numCache>
                <c:formatCode>#,##0.00</c:formatCode>
                <c:ptCount val="3"/>
                <c:pt idx="0">
                  <c:v>1.5967139800000001</c:v>
                </c:pt>
                <c:pt idx="1">
                  <c:v>12.159182700000002</c:v>
                </c:pt>
                <c:pt idx="2">
                  <c:v>4.8883877699999845</c:v>
                </c:pt>
              </c:numCache>
            </c:numRef>
          </c:val>
        </c:ser>
        <c:dLbls>
          <c:showCatName val="1"/>
          <c:showPercent val="1"/>
        </c:dLbls>
      </c:pie3D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Maputo - Cidade</a:t>
            </a:r>
          </a:p>
        </c:rich>
      </c:tx>
    </c:title>
    <c:view3D>
      <c:rotX val="30"/>
      <c:perspective val="30"/>
    </c:view3D>
    <c:plotArea>
      <c:layout/>
      <c:pie3DChart>
        <c:varyColors val="1"/>
        <c:ser>
          <c:idx val="0"/>
          <c:order val="0"/>
          <c:tx>
            <c:strRef>
              <c:f>Sheet1!$B$64</c:f>
              <c:strCache>
                <c:ptCount val="1"/>
                <c:pt idx="0">
                  <c:v>Maputo C</c:v>
                </c:pt>
              </c:strCache>
            </c:strRef>
          </c:tx>
          <c:dLbls>
            <c:dLbl>
              <c:idx val="0"/>
              <c:tx>
                <c:rich>
                  <a:bodyPr/>
                  <a:lstStyle/>
                  <a:p>
                    <a:r>
                      <a:rPr lang="en-US"/>
                      <a:t>Capacitação
30%</a:t>
                    </a:r>
                  </a:p>
                </c:rich>
              </c:tx>
              <c:showCatName val="1"/>
              <c:showPercent val="1"/>
            </c:dLbl>
            <c:dLbl>
              <c:idx val="1"/>
              <c:tx>
                <c:rich>
                  <a:bodyPr/>
                  <a:lstStyle/>
                  <a:p>
                    <a:r>
                      <a:rPr lang="en-US"/>
                      <a:t>Saneamento
1%</a:t>
                    </a:r>
                  </a:p>
                </c:rich>
              </c:tx>
              <c:showCatName val="1"/>
              <c:showPercent val="1"/>
            </c:dLbl>
            <c:dLbl>
              <c:idx val="2"/>
              <c:tx>
                <c:rich>
                  <a:bodyPr/>
                  <a:lstStyle/>
                  <a:p>
                    <a:r>
                      <a:rPr lang="en-US"/>
                      <a:t>Protecção da Erosão
54%</a:t>
                    </a:r>
                  </a:p>
                </c:rich>
              </c:tx>
              <c:showCatName val="1"/>
              <c:showPercent val="1"/>
            </c:dLbl>
            <c:dLbl>
              <c:idx val="3"/>
              <c:tx>
                <c:rich>
                  <a:bodyPr/>
                  <a:lstStyle/>
                  <a:p>
                    <a:r>
                      <a:rPr lang="en-US"/>
                      <a:t>Infra-estrutura
15%</a:t>
                    </a:r>
                  </a:p>
                </c:rich>
              </c:tx>
              <c:showCatName val="1"/>
              <c:showPercent val="1"/>
            </c:dLbl>
            <c:showCatName val="1"/>
            <c:showPercent val="1"/>
          </c:dLbls>
          <c:cat>
            <c:strRef>
              <c:f>Sheet1!$C$63:$F$63</c:f>
              <c:strCache>
                <c:ptCount val="4"/>
                <c:pt idx="0">
                  <c:v>Capacity Building</c:v>
                </c:pt>
                <c:pt idx="1">
                  <c:v>Sanitation</c:v>
                </c:pt>
                <c:pt idx="2">
                  <c:v>Erosion Protection</c:v>
                </c:pt>
                <c:pt idx="3">
                  <c:v>Infrastruture</c:v>
                </c:pt>
              </c:strCache>
            </c:strRef>
          </c:cat>
          <c:val>
            <c:numRef>
              <c:f>Sheet1!$C$64:$F$64</c:f>
              <c:numCache>
                <c:formatCode>#,##0.00</c:formatCode>
                <c:ptCount val="4"/>
                <c:pt idx="0">
                  <c:v>32.546384719999999</c:v>
                </c:pt>
                <c:pt idx="1">
                  <c:v>0.62941169999999991</c:v>
                </c:pt>
                <c:pt idx="2">
                  <c:v>57.607776210000011</c:v>
                </c:pt>
                <c:pt idx="3">
                  <c:v>16.341400359999987</c:v>
                </c:pt>
              </c:numCache>
            </c:numRef>
          </c:val>
        </c:ser>
        <c:dLbls>
          <c:showCatName val="1"/>
          <c:showPercent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Maputo - Província</a:t>
            </a:r>
          </a:p>
        </c:rich>
      </c:tx>
    </c:title>
    <c:view3D>
      <c:rotX val="30"/>
      <c:perspective val="30"/>
    </c:view3D>
    <c:plotArea>
      <c:layout/>
      <c:pie3DChart>
        <c:varyColors val="1"/>
        <c:ser>
          <c:idx val="0"/>
          <c:order val="0"/>
          <c:tx>
            <c:strRef>
              <c:f>Sheet1!$B$68</c:f>
              <c:strCache>
                <c:ptCount val="1"/>
                <c:pt idx="0">
                  <c:v>Maputo P</c:v>
                </c:pt>
              </c:strCache>
            </c:strRef>
          </c:tx>
          <c:dLbls>
            <c:dLbl>
              <c:idx val="0"/>
              <c:tx>
                <c:rich>
                  <a:bodyPr/>
                  <a:lstStyle/>
                  <a:p>
                    <a:r>
                      <a:rPr lang="en-US"/>
                      <a:t>Capacitação
68%</a:t>
                    </a:r>
                  </a:p>
                </c:rich>
              </c:tx>
              <c:showCatName val="1"/>
              <c:showPercent val="1"/>
            </c:dLbl>
            <c:dLbl>
              <c:idx val="1"/>
              <c:tx>
                <c:rich>
                  <a:bodyPr/>
                  <a:lstStyle/>
                  <a:p>
                    <a:r>
                      <a:rPr lang="en-US"/>
                      <a:t>Infra-estrutura
12%</a:t>
                    </a:r>
                  </a:p>
                </c:rich>
              </c:tx>
              <c:showCatName val="1"/>
              <c:showPercent val="1"/>
            </c:dLbl>
            <c:dLbl>
              <c:idx val="2"/>
              <c:tx>
                <c:rich>
                  <a:bodyPr/>
                  <a:lstStyle/>
                  <a:p>
                    <a:r>
                      <a:rPr lang="en-US"/>
                      <a:t>GRN
20%</a:t>
                    </a:r>
                  </a:p>
                </c:rich>
              </c:tx>
              <c:showCatName val="1"/>
              <c:showPercent val="1"/>
            </c:dLbl>
            <c:showCatName val="1"/>
            <c:showPercent val="1"/>
          </c:dLbls>
          <c:cat>
            <c:strRef>
              <c:f>Sheet1!$C$67:$E$67</c:f>
              <c:strCache>
                <c:ptCount val="3"/>
                <c:pt idx="0">
                  <c:v>Capacity Building</c:v>
                </c:pt>
                <c:pt idx="1">
                  <c:v>Infrastruture</c:v>
                </c:pt>
                <c:pt idx="2">
                  <c:v>NRM</c:v>
                </c:pt>
              </c:strCache>
            </c:strRef>
          </c:cat>
          <c:val>
            <c:numRef>
              <c:f>Sheet1!$C$68:$E$68</c:f>
              <c:numCache>
                <c:formatCode>#,##0.00</c:formatCode>
                <c:ptCount val="3"/>
                <c:pt idx="0">
                  <c:v>6.8693165699999366</c:v>
                </c:pt>
                <c:pt idx="1">
                  <c:v>1.22728573</c:v>
                </c:pt>
                <c:pt idx="2">
                  <c:v>1.9845160600000114</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Sheet1!$F$3</c:f>
              <c:strCache>
                <c:ptCount val="1"/>
                <c:pt idx="0">
                  <c:v>1996-97</c:v>
                </c:pt>
              </c:strCache>
            </c:strRef>
          </c:tx>
          <c:cat>
            <c:strRef>
              <c:f>Sheet1!$E$4:$E$17</c:f>
              <c:strCache>
                <c:ptCount val="14"/>
                <c:pt idx="0">
                  <c:v>Niassa</c:v>
                </c:pt>
                <c:pt idx="1">
                  <c:v>Cabo Delgado</c:v>
                </c:pt>
                <c:pt idx="2">
                  <c:v>Nampula</c:v>
                </c:pt>
                <c:pt idx="3">
                  <c:v>Zambezia</c:v>
                </c:pt>
                <c:pt idx="4">
                  <c:v>Tete</c:v>
                </c:pt>
                <c:pt idx="5">
                  <c:v>Manica</c:v>
                </c:pt>
                <c:pt idx="6">
                  <c:v>Sofala</c:v>
                </c:pt>
                <c:pt idx="7">
                  <c:v>Inhambane</c:v>
                </c:pt>
                <c:pt idx="8">
                  <c:v>Gaza</c:v>
                </c:pt>
                <c:pt idx="9">
                  <c:v>Provincia Maputo</c:v>
                </c:pt>
                <c:pt idx="10">
                  <c:v>Cidade de Maputo</c:v>
                </c:pt>
                <c:pt idx="11">
                  <c:v>Urban</c:v>
                </c:pt>
                <c:pt idx="12">
                  <c:v>Rural</c:v>
                </c:pt>
                <c:pt idx="13">
                  <c:v>National</c:v>
                </c:pt>
              </c:strCache>
            </c:strRef>
          </c:cat>
          <c:val>
            <c:numRef>
              <c:f>Sheet1!$F$4:$F$17</c:f>
              <c:numCache>
                <c:formatCode>0.0</c:formatCode>
                <c:ptCount val="14"/>
                <c:pt idx="0">
                  <c:v>70.599999999999994</c:v>
                </c:pt>
                <c:pt idx="1">
                  <c:v>57.4</c:v>
                </c:pt>
                <c:pt idx="2">
                  <c:v>68.900000000000006</c:v>
                </c:pt>
                <c:pt idx="3">
                  <c:v>68.099999999999994</c:v>
                </c:pt>
                <c:pt idx="4">
                  <c:v>82.3</c:v>
                </c:pt>
                <c:pt idx="5">
                  <c:v>62.6</c:v>
                </c:pt>
                <c:pt idx="6">
                  <c:v>87.9</c:v>
                </c:pt>
                <c:pt idx="7">
                  <c:v>82.6</c:v>
                </c:pt>
                <c:pt idx="8">
                  <c:v>64.599999999999994</c:v>
                </c:pt>
                <c:pt idx="9">
                  <c:v>65.599999999999994</c:v>
                </c:pt>
                <c:pt idx="10">
                  <c:v>47.8</c:v>
                </c:pt>
                <c:pt idx="11">
                  <c:v>62</c:v>
                </c:pt>
                <c:pt idx="12">
                  <c:v>71.3</c:v>
                </c:pt>
                <c:pt idx="13">
                  <c:v>69.400000000000006</c:v>
                </c:pt>
              </c:numCache>
            </c:numRef>
          </c:val>
        </c:ser>
        <c:ser>
          <c:idx val="1"/>
          <c:order val="1"/>
          <c:tx>
            <c:strRef>
              <c:f>Sheet1!$G$3</c:f>
              <c:strCache>
                <c:ptCount val="1"/>
                <c:pt idx="0">
                  <c:v>2002-03</c:v>
                </c:pt>
              </c:strCache>
            </c:strRef>
          </c:tx>
          <c:cat>
            <c:strRef>
              <c:f>Sheet1!$E$4:$E$17</c:f>
              <c:strCache>
                <c:ptCount val="14"/>
                <c:pt idx="0">
                  <c:v>Niassa</c:v>
                </c:pt>
                <c:pt idx="1">
                  <c:v>Cabo Delgado</c:v>
                </c:pt>
                <c:pt idx="2">
                  <c:v>Nampula</c:v>
                </c:pt>
                <c:pt idx="3">
                  <c:v>Zambezia</c:v>
                </c:pt>
                <c:pt idx="4">
                  <c:v>Tete</c:v>
                </c:pt>
                <c:pt idx="5">
                  <c:v>Manica</c:v>
                </c:pt>
                <c:pt idx="6">
                  <c:v>Sofala</c:v>
                </c:pt>
                <c:pt idx="7">
                  <c:v>Inhambane</c:v>
                </c:pt>
                <c:pt idx="8">
                  <c:v>Gaza</c:v>
                </c:pt>
                <c:pt idx="9">
                  <c:v>Provincia Maputo</c:v>
                </c:pt>
                <c:pt idx="10">
                  <c:v>Cidade de Maputo</c:v>
                </c:pt>
                <c:pt idx="11">
                  <c:v>Urban</c:v>
                </c:pt>
                <c:pt idx="12">
                  <c:v>Rural</c:v>
                </c:pt>
                <c:pt idx="13">
                  <c:v>National</c:v>
                </c:pt>
              </c:strCache>
            </c:strRef>
          </c:cat>
          <c:val>
            <c:numRef>
              <c:f>Sheet1!$G$4:$G$17</c:f>
              <c:numCache>
                <c:formatCode>0.0</c:formatCode>
                <c:ptCount val="14"/>
                <c:pt idx="0">
                  <c:v>52.1</c:v>
                </c:pt>
                <c:pt idx="1">
                  <c:v>63.2</c:v>
                </c:pt>
                <c:pt idx="2">
                  <c:v>52.6</c:v>
                </c:pt>
                <c:pt idx="3">
                  <c:v>44.6</c:v>
                </c:pt>
                <c:pt idx="4">
                  <c:v>59.8</c:v>
                </c:pt>
                <c:pt idx="5">
                  <c:v>43.6</c:v>
                </c:pt>
                <c:pt idx="6">
                  <c:v>36.1</c:v>
                </c:pt>
                <c:pt idx="7">
                  <c:v>80.7</c:v>
                </c:pt>
                <c:pt idx="8">
                  <c:v>60.1</c:v>
                </c:pt>
                <c:pt idx="9">
                  <c:v>69.3</c:v>
                </c:pt>
                <c:pt idx="10">
                  <c:v>53.6</c:v>
                </c:pt>
                <c:pt idx="11">
                  <c:v>51.5</c:v>
                </c:pt>
                <c:pt idx="12">
                  <c:v>55.3</c:v>
                </c:pt>
                <c:pt idx="13">
                  <c:v>54.1</c:v>
                </c:pt>
              </c:numCache>
            </c:numRef>
          </c:val>
        </c:ser>
        <c:ser>
          <c:idx val="2"/>
          <c:order val="2"/>
          <c:tx>
            <c:strRef>
              <c:f>Sheet1!$H$3</c:f>
              <c:strCache>
                <c:ptCount val="1"/>
                <c:pt idx="0">
                  <c:v>2008-09</c:v>
                </c:pt>
              </c:strCache>
            </c:strRef>
          </c:tx>
          <c:cat>
            <c:strRef>
              <c:f>Sheet1!$E$4:$E$17</c:f>
              <c:strCache>
                <c:ptCount val="14"/>
                <c:pt idx="0">
                  <c:v>Niassa</c:v>
                </c:pt>
                <c:pt idx="1">
                  <c:v>Cabo Delgado</c:v>
                </c:pt>
                <c:pt idx="2">
                  <c:v>Nampula</c:v>
                </c:pt>
                <c:pt idx="3">
                  <c:v>Zambezia</c:v>
                </c:pt>
                <c:pt idx="4">
                  <c:v>Tete</c:v>
                </c:pt>
                <c:pt idx="5">
                  <c:v>Manica</c:v>
                </c:pt>
                <c:pt idx="6">
                  <c:v>Sofala</c:v>
                </c:pt>
                <c:pt idx="7">
                  <c:v>Inhambane</c:v>
                </c:pt>
                <c:pt idx="8">
                  <c:v>Gaza</c:v>
                </c:pt>
                <c:pt idx="9">
                  <c:v>Provincia Maputo</c:v>
                </c:pt>
                <c:pt idx="10">
                  <c:v>Cidade de Maputo</c:v>
                </c:pt>
                <c:pt idx="11">
                  <c:v>Urban</c:v>
                </c:pt>
                <c:pt idx="12">
                  <c:v>Rural</c:v>
                </c:pt>
                <c:pt idx="13">
                  <c:v>National</c:v>
                </c:pt>
              </c:strCache>
            </c:strRef>
          </c:cat>
          <c:val>
            <c:numRef>
              <c:f>Sheet1!$H$4:$H$17</c:f>
              <c:numCache>
                <c:formatCode>0.0</c:formatCode>
                <c:ptCount val="14"/>
                <c:pt idx="0">
                  <c:v>31.9</c:v>
                </c:pt>
                <c:pt idx="1">
                  <c:v>37.9</c:v>
                </c:pt>
                <c:pt idx="2">
                  <c:v>54.7</c:v>
                </c:pt>
                <c:pt idx="3">
                  <c:v>70.5</c:v>
                </c:pt>
                <c:pt idx="4">
                  <c:v>42</c:v>
                </c:pt>
                <c:pt idx="5">
                  <c:v>55.1</c:v>
                </c:pt>
                <c:pt idx="6">
                  <c:v>58</c:v>
                </c:pt>
                <c:pt idx="7">
                  <c:v>57.9</c:v>
                </c:pt>
                <c:pt idx="8">
                  <c:v>62.5</c:v>
                </c:pt>
                <c:pt idx="9">
                  <c:v>67.5</c:v>
                </c:pt>
                <c:pt idx="10">
                  <c:v>36.200000000000003</c:v>
                </c:pt>
                <c:pt idx="11">
                  <c:v>49.6</c:v>
                </c:pt>
                <c:pt idx="12">
                  <c:v>56.9</c:v>
                </c:pt>
                <c:pt idx="13">
                  <c:v>54.7</c:v>
                </c:pt>
              </c:numCache>
            </c:numRef>
          </c:val>
        </c:ser>
        <c:ser>
          <c:idx val="3"/>
          <c:order val="3"/>
          <c:cat>
            <c:strRef>
              <c:f>Sheet1!$E$4:$E$17</c:f>
              <c:strCache>
                <c:ptCount val="14"/>
                <c:pt idx="0">
                  <c:v>Niassa</c:v>
                </c:pt>
                <c:pt idx="1">
                  <c:v>Cabo Delgado</c:v>
                </c:pt>
                <c:pt idx="2">
                  <c:v>Nampula</c:v>
                </c:pt>
                <c:pt idx="3">
                  <c:v>Zambezia</c:v>
                </c:pt>
                <c:pt idx="4">
                  <c:v>Tete</c:v>
                </c:pt>
                <c:pt idx="5">
                  <c:v>Manica</c:v>
                </c:pt>
                <c:pt idx="6">
                  <c:v>Sofala</c:v>
                </c:pt>
                <c:pt idx="7">
                  <c:v>Inhambane</c:v>
                </c:pt>
                <c:pt idx="8">
                  <c:v>Gaza</c:v>
                </c:pt>
                <c:pt idx="9">
                  <c:v>Provincia Maputo</c:v>
                </c:pt>
                <c:pt idx="10">
                  <c:v>Cidade de Maputo</c:v>
                </c:pt>
                <c:pt idx="11">
                  <c:v>Urban</c:v>
                </c:pt>
                <c:pt idx="12">
                  <c:v>Rural</c:v>
                </c:pt>
                <c:pt idx="13">
                  <c:v>National</c:v>
                </c:pt>
              </c:strCache>
            </c:strRef>
          </c:cat>
          <c:val>
            <c:numRef>
              <c:f>Sheet1!$I$4:$I$17</c:f>
              <c:numCache>
                <c:formatCode>0.00</c:formatCode>
                <c:ptCount val="14"/>
                <c:pt idx="0">
                  <c:v>0.36000000000000032</c:v>
                </c:pt>
                <c:pt idx="1">
                  <c:v>0.44</c:v>
                </c:pt>
                <c:pt idx="2">
                  <c:v>0.36000000000000032</c:v>
                </c:pt>
                <c:pt idx="3">
                  <c:v>0.35000000000000031</c:v>
                </c:pt>
                <c:pt idx="4">
                  <c:v>0.4</c:v>
                </c:pt>
                <c:pt idx="5">
                  <c:v>0.4</c:v>
                </c:pt>
                <c:pt idx="6">
                  <c:v>0.43000000000000038</c:v>
                </c:pt>
                <c:pt idx="7">
                  <c:v>0.44</c:v>
                </c:pt>
                <c:pt idx="8">
                  <c:v>0.41000000000000031</c:v>
                </c:pt>
                <c:pt idx="9">
                  <c:v>0.43000000000000038</c:v>
                </c:pt>
                <c:pt idx="10">
                  <c:v>0.52</c:v>
                </c:pt>
                <c:pt idx="11">
                  <c:v>0.47000000000000008</c:v>
                </c:pt>
                <c:pt idx="12">
                  <c:v>0.37000000000000038</c:v>
                </c:pt>
                <c:pt idx="13">
                  <c:v>0.4</c:v>
                </c:pt>
              </c:numCache>
            </c:numRef>
          </c:val>
        </c:ser>
        <c:ser>
          <c:idx val="4"/>
          <c:order val="4"/>
          <c:cat>
            <c:strRef>
              <c:f>Sheet1!$E$4:$E$17</c:f>
              <c:strCache>
                <c:ptCount val="14"/>
                <c:pt idx="0">
                  <c:v>Niassa</c:v>
                </c:pt>
                <c:pt idx="1">
                  <c:v>Cabo Delgado</c:v>
                </c:pt>
                <c:pt idx="2">
                  <c:v>Nampula</c:v>
                </c:pt>
                <c:pt idx="3">
                  <c:v>Zambezia</c:v>
                </c:pt>
                <c:pt idx="4">
                  <c:v>Tete</c:v>
                </c:pt>
                <c:pt idx="5">
                  <c:v>Manica</c:v>
                </c:pt>
                <c:pt idx="6">
                  <c:v>Sofala</c:v>
                </c:pt>
                <c:pt idx="7">
                  <c:v>Inhambane</c:v>
                </c:pt>
                <c:pt idx="8">
                  <c:v>Gaza</c:v>
                </c:pt>
                <c:pt idx="9">
                  <c:v>Provincia Maputo</c:v>
                </c:pt>
                <c:pt idx="10">
                  <c:v>Cidade de Maputo</c:v>
                </c:pt>
                <c:pt idx="11">
                  <c:v>Urban</c:v>
                </c:pt>
                <c:pt idx="12">
                  <c:v>Rural</c:v>
                </c:pt>
                <c:pt idx="13">
                  <c:v>National</c:v>
                </c:pt>
              </c:strCache>
            </c:strRef>
          </c:cat>
          <c:val>
            <c:numRef>
              <c:f>Sheet1!$J$4:$J$17</c:f>
              <c:numCache>
                <c:formatCode>0.00</c:formatCode>
                <c:ptCount val="14"/>
                <c:pt idx="0">
                  <c:v>0.36000000000000032</c:v>
                </c:pt>
                <c:pt idx="1">
                  <c:v>0.44</c:v>
                </c:pt>
                <c:pt idx="2">
                  <c:v>0.36000000000000032</c:v>
                </c:pt>
                <c:pt idx="3">
                  <c:v>0.35000000000000031</c:v>
                </c:pt>
                <c:pt idx="4">
                  <c:v>0.4</c:v>
                </c:pt>
                <c:pt idx="5">
                  <c:v>0.4</c:v>
                </c:pt>
                <c:pt idx="6">
                  <c:v>0.43000000000000038</c:v>
                </c:pt>
                <c:pt idx="7">
                  <c:v>0.44</c:v>
                </c:pt>
                <c:pt idx="8">
                  <c:v>0.41000000000000031</c:v>
                </c:pt>
                <c:pt idx="9">
                  <c:v>0.43000000000000038</c:v>
                </c:pt>
                <c:pt idx="10">
                  <c:v>0.52</c:v>
                </c:pt>
                <c:pt idx="11">
                  <c:v>0.48000000000000032</c:v>
                </c:pt>
                <c:pt idx="12">
                  <c:v>0.37000000000000038</c:v>
                </c:pt>
                <c:pt idx="13">
                  <c:v>0.42000000000000032</c:v>
                </c:pt>
              </c:numCache>
            </c:numRef>
          </c:val>
        </c:ser>
        <c:axId val="89999232"/>
        <c:axId val="90000768"/>
      </c:barChart>
      <c:lineChart>
        <c:grouping val="standard"/>
        <c:ser>
          <c:idx val="5"/>
          <c:order val="5"/>
          <c:tx>
            <c:strRef>
              <c:f>Sheet1!$K$3</c:f>
              <c:strCache>
                <c:ptCount val="1"/>
                <c:pt idx="0">
                  <c:v>2008-09</c:v>
                </c:pt>
              </c:strCache>
            </c:strRef>
          </c:tx>
          <c:cat>
            <c:strRef>
              <c:f>Sheet1!$E$4:$E$17</c:f>
              <c:strCache>
                <c:ptCount val="14"/>
                <c:pt idx="0">
                  <c:v>Niassa</c:v>
                </c:pt>
                <c:pt idx="1">
                  <c:v>Cabo Delgado</c:v>
                </c:pt>
                <c:pt idx="2">
                  <c:v>Nampula</c:v>
                </c:pt>
                <c:pt idx="3">
                  <c:v>Zambezia</c:v>
                </c:pt>
                <c:pt idx="4">
                  <c:v>Tete</c:v>
                </c:pt>
                <c:pt idx="5">
                  <c:v>Manica</c:v>
                </c:pt>
                <c:pt idx="6">
                  <c:v>Sofala</c:v>
                </c:pt>
                <c:pt idx="7">
                  <c:v>Inhambane</c:v>
                </c:pt>
                <c:pt idx="8">
                  <c:v>Gaza</c:v>
                </c:pt>
                <c:pt idx="9">
                  <c:v>Provincia Maputo</c:v>
                </c:pt>
                <c:pt idx="10">
                  <c:v>Cidade de Maputo</c:v>
                </c:pt>
                <c:pt idx="11">
                  <c:v>Urban</c:v>
                </c:pt>
                <c:pt idx="12">
                  <c:v>Rural</c:v>
                </c:pt>
                <c:pt idx="13">
                  <c:v>National</c:v>
                </c:pt>
              </c:strCache>
            </c:strRef>
          </c:cat>
          <c:val>
            <c:numRef>
              <c:f>Sheet1!$K$4:$K$17</c:f>
              <c:numCache>
                <c:formatCode>0.00</c:formatCode>
                <c:ptCount val="14"/>
                <c:pt idx="0">
                  <c:v>0.43000000000000038</c:v>
                </c:pt>
                <c:pt idx="1">
                  <c:v>0.35000000000000031</c:v>
                </c:pt>
                <c:pt idx="2">
                  <c:v>0.42000000000000032</c:v>
                </c:pt>
                <c:pt idx="3">
                  <c:v>0.37000000000000038</c:v>
                </c:pt>
                <c:pt idx="4">
                  <c:v>0.32000000000000306</c:v>
                </c:pt>
                <c:pt idx="5">
                  <c:v>0.35000000000000031</c:v>
                </c:pt>
                <c:pt idx="6">
                  <c:v>0.46</c:v>
                </c:pt>
                <c:pt idx="7">
                  <c:v>0.38000000000000295</c:v>
                </c:pt>
                <c:pt idx="8">
                  <c:v>0.43000000000000038</c:v>
                </c:pt>
                <c:pt idx="9">
                  <c:v>0.39000000000000307</c:v>
                </c:pt>
                <c:pt idx="10">
                  <c:v>0.51</c:v>
                </c:pt>
                <c:pt idx="11">
                  <c:v>0.48000000000000032</c:v>
                </c:pt>
                <c:pt idx="12">
                  <c:v>0.37000000000000038</c:v>
                </c:pt>
                <c:pt idx="13">
                  <c:v>0.41000000000000031</c:v>
                </c:pt>
              </c:numCache>
            </c:numRef>
          </c:val>
        </c:ser>
        <c:marker val="1"/>
        <c:axId val="90013056"/>
        <c:axId val="90011136"/>
      </c:lineChart>
      <c:catAx>
        <c:axId val="89999232"/>
        <c:scaling>
          <c:orientation val="minMax"/>
        </c:scaling>
        <c:axPos val="b"/>
        <c:tickLblPos val="nextTo"/>
        <c:crossAx val="90000768"/>
        <c:crosses val="autoZero"/>
        <c:auto val="1"/>
        <c:lblAlgn val="ctr"/>
        <c:lblOffset val="100"/>
      </c:catAx>
      <c:valAx>
        <c:axId val="90000768"/>
        <c:scaling>
          <c:orientation val="minMax"/>
        </c:scaling>
        <c:axPos val="l"/>
        <c:majorGridlines/>
        <c:title>
          <c:tx>
            <c:rich>
              <a:bodyPr rot="-5400000" vert="horz"/>
              <a:lstStyle/>
              <a:p>
                <a:pPr>
                  <a:defRPr/>
                </a:pPr>
                <a:r>
                  <a:rPr lang="en-US"/>
                  <a:t>Incidência de Pobreza</a:t>
                </a:r>
              </a:p>
            </c:rich>
          </c:tx>
        </c:title>
        <c:numFmt formatCode="0.0" sourceLinked="1"/>
        <c:tickLblPos val="nextTo"/>
        <c:crossAx val="89999232"/>
        <c:crosses val="autoZero"/>
        <c:crossBetween val="between"/>
      </c:valAx>
      <c:valAx>
        <c:axId val="90011136"/>
        <c:scaling>
          <c:orientation val="minMax"/>
        </c:scaling>
        <c:axPos val="r"/>
        <c:title>
          <c:tx>
            <c:rich>
              <a:bodyPr rot="-5400000" vert="horz"/>
              <a:lstStyle/>
              <a:p>
                <a:pPr>
                  <a:defRPr/>
                </a:pPr>
                <a:r>
                  <a:rPr lang="en-US"/>
                  <a:t>Desigualdade (Gini)</a:t>
                </a:r>
              </a:p>
            </c:rich>
          </c:tx>
        </c:title>
        <c:numFmt formatCode="0.00" sourceLinked="1"/>
        <c:tickLblPos val="nextTo"/>
        <c:crossAx val="90013056"/>
        <c:crosses val="max"/>
        <c:crossBetween val="between"/>
      </c:valAx>
      <c:catAx>
        <c:axId val="90013056"/>
        <c:scaling>
          <c:orientation val="minMax"/>
        </c:scaling>
        <c:delete val="1"/>
        <c:axPos val="b"/>
        <c:tickLblPos val="none"/>
        <c:crossAx val="90011136"/>
        <c:crosses val="autoZero"/>
        <c:auto val="1"/>
        <c:lblAlgn val="ctr"/>
        <c:lblOffset val="100"/>
      </c:catAx>
    </c:plotArea>
    <c:legend>
      <c:legendPos val="t"/>
      <c:legendEntry>
        <c:idx val="3"/>
        <c:delete val="1"/>
      </c:legendEntry>
      <c:legendEntry>
        <c:idx val="4"/>
        <c:delete val="1"/>
      </c:legendEntry>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D28604-6B21-074E-A437-E97A9B7C061B}" type="doc">
      <dgm:prSet loTypeId="urn:microsoft.com/office/officeart/2005/8/layout/pyramid2" loCatId="pyramid" qsTypeId="urn:microsoft.com/office/officeart/2005/8/quickstyle/simple4" qsCatId="simple" csTypeId="urn:microsoft.com/office/officeart/2005/8/colors/accent1_2#1" csCatId="accent1" phldr="1"/>
      <dgm:spPr/>
    </dgm:pt>
    <dgm:pt modelId="{1DE0E93E-5A52-CC41-ABD3-4763C13A7293}">
      <dgm:prSet phldrT="[Text]"/>
      <dgm:spPr/>
      <dgm:t>
        <a:bodyPr/>
        <a:lstStyle/>
        <a:p>
          <a:pPr algn="ctr"/>
          <a:r>
            <a:rPr lang="en-US">
              <a:latin typeface="Tahoma"/>
              <a:cs typeface="Tahoma"/>
            </a:rPr>
            <a:t>PARPA</a:t>
          </a:r>
        </a:p>
      </dgm:t>
    </dgm:pt>
    <dgm:pt modelId="{667FF5E7-4878-9445-A5C9-F3DA064C841F}" type="parTrans" cxnId="{77D3C169-CC97-9644-95FF-8465B3F24EEA}">
      <dgm:prSet/>
      <dgm:spPr/>
      <dgm:t>
        <a:bodyPr/>
        <a:lstStyle/>
        <a:p>
          <a:endParaRPr lang="en-US"/>
        </a:p>
      </dgm:t>
    </dgm:pt>
    <dgm:pt modelId="{54301948-D7AA-F349-A249-80EA1E26FD67}" type="sibTrans" cxnId="{77D3C169-CC97-9644-95FF-8465B3F24EEA}">
      <dgm:prSet/>
      <dgm:spPr/>
      <dgm:t>
        <a:bodyPr/>
        <a:lstStyle/>
        <a:p>
          <a:endParaRPr lang="en-US"/>
        </a:p>
      </dgm:t>
    </dgm:pt>
    <dgm:pt modelId="{BB0605F9-602E-254E-BBD6-550B1014549A}">
      <dgm:prSet phldrT="[Text]"/>
      <dgm:spPr/>
      <dgm:t>
        <a:bodyPr/>
        <a:lstStyle/>
        <a:p>
          <a:pPr algn="ctr"/>
          <a:r>
            <a:rPr lang="en-US">
              <a:latin typeface="Tahoma"/>
              <a:cs typeface="Tahoma"/>
            </a:rPr>
            <a:t>CFMP</a:t>
          </a:r>
        </a:p>
      </dgm:t>
    </dgm:pt>
    <dgm:pt modelId="{B845019A-B296-4F47-AF5A-D5BE4C6801D5}" type="parTrans" cxnId="{FADE507C-DBBB-1A43-A158-514B47854057}">
      <dgm:prSet/>
      <dgm:spPr/>
      <dgm:t>
        <a:bodyPr/>
        <a:lstStyle/>
        <a:p>
          <a:endParaRPr lang="en-US"/>
        </a:p>
      </dgm:t>
    </dgm:pt>
    <dgm:pt modelId="{36D43455-484C-7845-A99A-7BD5608AC132}" type="sibTrans" cxnId="{FADE507C-DBBB-1A43-A158-514B47854057}">
      <dgm:prSet/>
      <dgm:spPr/>
      <dgm:t>
        <a:bodyPr/>
        <a:lstStyle/>
        <a:p>
          <a:endParaRPr lang="en-US"/>
        </a:p>
      </dgm:t>
    </dgm:pt>
    <dgm:pt modelId="{06FE11C7-CC06-5545-A072-B772BA19D62D}">
      <dgm:prSet phldrT="[Text]"/>
      <dgm:spPr/>
      <dgm:t>
        <a:bodyPr/>
        <a:lstStyle/>
        <a:p>
          <a:pPr algn="ctr"/>
          <a:r>
            <a:rPr lang="en-US">
              <a:latin typeface="Tahoma"/>
              <a:cs typeface="Tahoma"/>
            </a:rPr>
            <a:t>PES e Orçamento</a:t>
          </a:r>
        </a:p>
      </dgm:t>
    </dgm:pt>
    <dgm:pt modelId="{6DD1A679-6823-0345-B9D4-A08474CCC8BF}" type="parTrans" cxnId="{E6999443-3B52-EC47-A3FE-899A2B27E069}">
      <dgm:prSet/>
      <dgm:spPr/>
      <dgm:t>
        <a:bodyPr/>
        <a:lstStyle/>
        <a:p>
          <a:endParaRPr lang="en-US"/>
        </a:p>
      </dgm:t>
    </dgm:pt>
    <dgm:pt modelId="{CFAE1BDB-4F03-2147-B099-E82E4B584AFA}" type="sibTrans" cxnId="{E6999443-3B52-EC47-A3FE-899A2B27E069}">
      <dgm:prSet/>
      <dgm:spPr/>
      <dgm:t>
        <a:bodyPr/>
        <a:lstStyle/>
        <a:p>
          <a:endParaRPr lang="en-US"/>
        </a:p>
      </dgm:t>
    </dgm:pt>
    <dgm:pt modelId="{B53AE7BA-9970-714E-949E-E5425D623E48}">
      <dgm:prSet phldrT="[Text]"/>
      <dgm:spPr/>
      <dgm:t>
        <a:bodyPr/>
        <a:lstStyle/>
        <a:p>
          <a:pPr algn="ctr"/>
          <a:r>
            <a:rPr lang="en-US">
              <a:latin typeface="Tahoma"/>
              <a:cs typeface="Tahoma"/>
            </a:rPr>
            <a:t>5 anos</a:t>
          </a:r>
        </a:p>
      </dgm:t>
    </dgm:pt>
    <dgm:pt modelId="{85C12890-C2AC-2B47-99EE-4EA1587C0151}" type="parTrans" cxnId="{89AED849-1F3D-6F46-9B15-5FCE38D4BEA1}">
      <dgm:prSet/>
      <dgm:spPr/>
      <dgm:t>
        <a:bodyPr/>
        <a:lstStyle/>
        <a:p>
          <a:endParaRPr lang="en-US"/>
        </a:p>
      </dgm:t>
    </dgm:pt>
    <dgm:pt modelId="{AE997FED-7D02-B54D-B7AE-98E2D61396EF}" type="sibTrans" cxnId="{89AED849-1F3D-6F46-9B15-5FCE38D4BEA1}">
      <dgm:prSet/>
      <dgm:spPr/>
      <dgm:t>
        <a:bodyPr/>
        <a:lstStyle/>
        <a:p>
          <a:endParaRPr lang="en-US"/>
        </a:p>
      </dgm:t>
    </dgm:pt>
    <dgm:pt modelId="{2BC0F6D2-736C-1646-933B-D2E96AC935F7}">
      <dgm:prSet phldrT="[Text]"/>
      <dgm:spPr/>
      <dgm:t>
        <a:bodyPr/>
        <a:lstStyle/>
        <a:p>
          <a:pPr algn="ctr"/>
          <a:r>
            <a:rPr lang="en-US">
              <a:latin typeface="Tahoma"/>
              <a:cs typeface="Tahoma"/>
            </a:rPr>
            <a:t>3 anos</a:t>
          </a:r>
        </a:p>
      </dgm:t>
    </dgm:pt>
    <dgm:pt modelId="{F48E129B-C01D-1D4B-87EF-08C247A54CE3}" type="parTrans" cxnId="{A3C54470-9B75-9649-AAF3-BB66F7860FC9}">
      <dgm:prSet/>
      <dgm:spPr/>
      <dgm:t>
        <a:bodyPr/>
        <a:lstStyle/>
        <a:p>
          <a:endParaRPr lang="en-US"/>
        </a:p>
      </dgm:t>
    </dgm:pt>
    <dgm:pt modelId="{84DC896B-AD50-A544-BD14-5E3D5C6AE737}" type="sibTrans" cxnId="{A3C54470-9B75-9649-AAF3-BB66F7860FC9}">
      <dgm:prSet/>
      <dgm:spPr/>
      <dgm:t>
        <a:bodyPr/>
        <a:lstStyle/>
        <a:p>
          <a:endParaRPr lang="en-US"/>
        </a:p>
      </dgm:t>
    </dgm:pt>
    <dgm:pt modelId="{146DC670-E260-2348-933E-CDB0731D5149}">
      <dgm:prSet phldrT="[Text]"/>
      <dgm:spPr/>
      <dgm:t>
        <a:bodyPr/>
        <a:lstStyle/>
        <a:p>
          <a:pPr algn="ctr"/>
          <a:r>
            <a:rPr lang="en-US">
              <a:latin typeface="Tahoma"/>
              <a:cs typeface="Tahoma"/>
            </a:rPr>
            <a:t>Anual</a:t>
          </a:r>
        </a:p>
      </dgm:t>
    </dgm:pt>
    <dgm:pt modelId="{09989847-5D61-FF45-B243-EE4418DFF451}" type="parTrans" cxnId="{62AC3A3F-9E8C-2146-9F15-6D0369906771}">
      <dgm:prSet/>
      <dgm:spPr/>
      <dgm:t>
        <a:bodyPr/>
        <a:lstStyle/>
        <a:p>
          <a:endParaRPr lang="en-US"/>
        </a:p>
      </dgm:t>
    </dgm:pt>
    <dgm:pt modelId="{86A8236D-557C-9D49-8F24-E964E665F44B}" type="sibTrans" cxnId="{62AC3A3F-9E8C-2146-9F15-6D0369906771}">
      <dgm:prSet/>
      <dgm:spPr/>
      <dgm:t>
        <a:bodyPr/>
        <a:lstStyle/>
        <a:p>
          <a:endParaRPr lang="en-US"/>
        </a:p>
      </dgm:t>
    </dgm:pt>
    <dgm:pt modelId="{77D46FB7-62E8-A947-AF6E-4BBAB730368A}">
      <dgm:prSet phldrT="[Text]"/>
      <dgm:spPr/>
      <dgm:t>
        <a:bodyPr/>
        <a:lstStyle/>
        <a:p>
          <a:pPr algn="ctr"/>
          <a:r>
            <a:rPr lang="en-US">
              <a:latin typeface="Tahoma"/>
              <a:cs typeface="Tahoma"/>
            </a:rPr>
            <a:t>5 anos</a:t>
          </a:r>
        </a:p>
      </dgm:t>
    </dgm:pt>
    <dgm:pt modelId="{7678C12B-DCF2-7943-AFB1-2B3400FC19E9}">
      <dgm:prSet phldrT="[Text]"/>
      <dgm:spPr/>
      <dgm:t>
        <a:bodyPr/>
        <a:lstStyle/>
        <a:p>
          <a:pPr algn="ctr"/>
          <a:r>
            <a:rPr lang="en-US">
              <a:latin typeface="Tahoma"/>
              <a:cs typeface="Tahoma"/>
            </a:rPr>
            <a:t>PQG </a:t>
          </a:r>
        </a:p>
      </dgm:t>
    </dgm:pt>
    <dgm:pt modelId="{A3CE2DCD-6EA9-FA45-8622-EB8F55ACCECD}" type="sibTrans" cxnId="{B008243C-91F6-0246-B9AF-D31CE0C55A0C}">
      <dgm:prSet/>
      <dgm:spPr/>
      <dgm:t>
        <a:bodyPr/>
        <a:lstStyle/>
        <a:p>
          <a:endParaRPr lang="en-US"/>
        </a:p>
      </dgm:t>
    </dgm:pt>
    <dgm:pt modelId="{7B4F680E-E8B8-A347-AB22-9BB17C641E94}" type="parTrans" cxnId="{B008243C-91F6-0246-B9AF-D31CE0C55A0C}">
      <dgm:prSet/>
      <dgm:spPr/>
      <dgm:t>
        <a:bodyPr/>
        <a:lstStyle/>
        <a:p>
          <a:endParaRPr lang="en-US"/>
        </a:p>
      </dgm:t>
    </dgm:pt>
    <dgm:pt modelId="{7E8A057F-45B7-F94F-9B4F-88F25F114968}" type="sibTrans" cxnId="{9437FD8A-3CE0-0D4F-B040-853B43E12BC0}">
      <dgm:prSet/>
      <dgm:spPr/>
      <dgm:t>
        <a:bodyPr/>
        <a:lstStyle/>
        <a:p>
          <a:endParaRPr lang="en-US"/>
        </a:p>
      </dgm:t>
    </dgm:pt>
    <dgm:pt modelId="{DD8ADD49-FB43-7844-B587-6F1F0FB723D1}" type="parTrans" cxnId="{9437FD8A-3CE0-0D4F-B040-853B43E12BC0}">
      <dgm:prSet/>
      <dgm:spPr/>
      <dgm:t>
        <a:bodyPr/>
        <a:lstStyle/>
        <a:p>
          <a:endParaRPr lang="en-US"/>
        </a:p>
      </dgm:t>
    </dgm:pt>
    <dgm:pt modelId="{3CFF54B7-8935-004A-9D68-576236DC455A}" type="pres">
      <dgm:prSet presAssocID="{7CD28604-6B21-074E-A437-E97A9B7C061B}" presName="compositeShape" presStyleCnt="0">
        <dgm:presLayoutVars>
          <dgm:dir/>
          <dgm:resizeHandles/>
        </dgm:presLayoutVars>
      </dgm:prSet>
      <dgm:spPr/>
    </dgm:pt>
    <dgm:pt modelId="{FADEFF75-2DDB-1448-9BDA-72D479D52B89}" type="pres">
      <dgm:prSet presAssocID="{7CD28604-6B21-074E-A437-E97A9B7C061B}" presName="pyramid" presStyleLbl="node1" presStyleIdx="0" presStyleCnt="1"/>
      <dgm:spPr/>
    </dgm:pt>
    <dgm:pt modelId="{F0A1A3E9-E1E3-4D43-892C-3C668EBDAA73}" type="pres">
      <dgm:prSet presAssocID="{7CD28604-6B21-074E-A437-E97A9B7C061B}" presName="theList" presStyleCnt="0"/>
      <dgm:spPr/>
    </dgm:pt>
    <dgm:pt modelId="{97188EC1-8808-5143-A42A-11EFBC3FDEE8}" type="pres">
      <dgm:prSet presAssocID="{7678C12B-DCF2-7943-AFB1-2B3400FC19E9}" presName="aNode" presStyleLbl="fgAcc1" presStyleIdx="0" presStyleCnt="4" custScaleX="82654" custLinFactNeighborX="-16373" custLinFactNeighborY="90942">
        <dgm:presLayoutVars>
          <dgm:bulletEnabled val="1"/>
        </dgm:presLayoutVars>
      </dgm:prSet>
      <dgm:spPr/>
      <dgm:t>
        <a:bodyPr/>
        <a:lstStyle/>
        <a:p>
          <a:endParaRPr lang="en-US"/>
        </a:p>
      </dgm:t>
    </dgm:pt>
    <dgm:pt modelId="{256DA3BC-74CF-2241-A1C7-6E082A31CD6C}" type="pres">
      <dgm:prSet presAssocID="{7678C12B-DCF2-7943-AFB1-2B3400FC19E9}" presName="aSpace" presStyleCnt="0"/>
      <dgm:spPr/>
    </dgm:pt>
    <dgm:pt modelId="{4A9C716B-B4A5-2246-9BE2-FEC7199B2B7F}" type="pres">
      <dgm:prSet presAssocID="{1DE0E93E-5A52-CC41-ABD3-4763C13A7293}" presName="aNode" presStyleLbl="fgAcc1" presStyleIdx="1" presStyleCnt="4" custScaleX="82654" custLinFactNeighborX="-17105" custLinFactNeighborY="58833">
        <dgm:presLayoutVars>
          <dgm:bulletEnabled val="1"/>
        </dgm:presLayoutVars>
      </dgm:prSet>
      <dgm:spPr/>
      <dgm:t>
        <a:bodyPr/>
        <a:lstStyle/>
        <a:p>
          <a:endParaRPr lang="en-US"/>
        </a:p>
      </dgm:t>
    </dgm:pt>
    <dgm:pt modelId="{216739D9-0DDE-EC42-B190-EEE32AFC902D}" type="pres">
      <dgm:prSet presAssocID="{1DE0E93E-5A52-CC41-ABD3-4763C13A7293}" presName="aSpace" presStyleCnt="0"/>
      <dgm:spPr/>
    </dgm:pt>
    <dgm:pt modelId="{07C83984-E502-4742-8CA4-BAE1072B9C6D}" type="pres">
      <dgm:prSet presAssocID="{BB0605F9-602E-254E-BBD6-550B1014549A}" presName="aNode" presStyleLbl="fgAcc1" presStyleIdx="2" presStyleCnt="4" custScaleX="82654" custLinFactNeighborX="-16373" custLinFactNeighborY="90942">
        <dgm:presLayoutVars>
          <dgm:bulletEnabled val="1"/>
        </dgm:presLayoutVars>
      </dgm:prSet>
      <dgm:spPr/>
      <dgm:t>
        <a:bodyPr/>
        <a:lstStyle/>
        <a:p>
          <a:endParaRPr lang="en-US"/>
        </a:p>
      </dgm:t>
    </dgm:pt>
    <dgm:pt modelId="{919849CC-A872-584A-A863-623028FE78BD}" type="pres">
      <dgm:prSet presAssocID="{BB0605F9-602E-254E-BBD6-550B1014549A}" presName="aSpace" presStyleCnt="0"/>
      <dgm:spPr/>
    </dgm:pt>
    <dgm:pt modelId="{C0E377AE-6090-A24A-A326-9465F008FE4C}" type="pres">
      <dgm:prSet presAssocID="{06FE11C7-CC06-5545-A072-B772BA19D62D}" presName="aNode" presStyleLbl="fgAcc1" presStyleIdx="3" presStyleCnt="4" custScaleX="82654" custLinFactNeighborX="-16373" custLinFactNeighborY="90942">
        <dgm:presLayoutVars>
          <dgm:bulletEnabled val="1"/>
        </dgm:presLayoutVars>
      </dgm:prSet>
      <dgm:spPr/>
      <dgm:t>
        <a:bodyPr/>
        <a:lstStyle/>
        <a:p>
          <a:endParaRPr lang="en-US"/>
        </a:p>
      </dgm:t>
    </dgm:pt>
    <dgm:pt modelId="{7932DB88-756F-C643-9117-B7FC94BFA3BD}" type="pres">
      <dgm:prSet presAssocID="{06FE11C7-CC06-5545-A072-B772BA19D62D}" presName="aSpace" presStyleCnt="0"/>
      <dgm:spPr/>
    </dgm:pt>
  </dgm:ptLst>
  <dgm:cxnLst>
    <dgm:cxn modelId="{1C399D20-0242-4FB7-8A40-E39ACED614CF}" type="presOf" srcId="{BB0605F9-602E-254E-BBD6-550B1014549A}" destId="{07C83984-E502-4742-8CA4-BAE1072B9C6D}" srcOrd="0" destOrd="0" presId="urn:microsoft.com/office/officeart/2005/8/layout/pyramid2"/>
    <dgm:cxn modelId="{1FD68D93-02FE-4A93-AAB6-3681FCC8EC30}" type="presOf" srcId="{7CD28604-6B21-074E-A437-E97A9B7C061B}" destId="{3CFF54B7-8935-004A-9D68-576236DC455A}" srcOrd="0" destOrd="0" presId="urn:microsoft.com/office/officeart/2005/8/layout/pyramid2"/>
    <dgm:cxn modelId="{33E154A1-ACE0-40FF-90E9-A3BDB482D218}" type="presOf" srcId="{2BC0F6D2-736C-1646-933B-D2E96AC935F7}" destId="{07C83984-E502-4742-8CA4-BAE1072B9C6D}" srcOrd="0" destOrd="1" presId="urn:microsoft.com/office/officeart/2005/8/layout/pyramid2"/>
    <dgm:cxn modelId="{1A003BBC-B18B-4D9F-84CF-8F1EA305685E}" type="presOf" srcId="{1DE0E93E-5A52-CC41-ABD3-4763C13A7293}" destId="{4A9C716B-B4A5-2246-9BE2-FEC7199B2B7F}" srcOrd="0" destOrd="0" presId="urn:microsoft.com/office/officeart/2005/8/layout/pyramid2"/>
    <dgm:cxn modelId="{89AED849-1F3D-6F46-9B15-5FCE38D4BEA1}" srcId="{1DE0E93E-5A52-CC41-ABD3-4763C13A7293}" destId="{B53AE7BA-9970-714E-949E-E5425D623E48}" srcOrd="0" destOrd="0" parTransId="{85C12890-C2AC-2B47-99EE-4EA1587C0151}" sibTransId="{AE997FED-7D02-B54D-B7AE-98E2D61396EF}"/>
    <dgm:cxn modelId="{9D662D89-CE36-4075-A2F6-1B813BB4DF14}" type="presOf" srcId="{7678C12B-DCF2-7943-AFB1-2B3400FC19E9}" destId="{97188EC1-8808-5143-A42A-11EFBC3FDEE8}" srcOrd="0" destOrd="0" presId="urn:microsoft.com/office/officeart/2005/8/layout/pyramid2"/>
    <dgm:cxn modelId="{A3C54470-9B75-9649-AAF3-BB66F7860FC9}" srcId="{BB0605F9-602E-254E-BBD6-550B1014549A}" destId="{2BC0F6D2-736C-1646-933B-D2E96AC935F7}" srcOrd="0" destOrd="0" parTransId="{F48E129B-C01D-1D4B-87EF-08C247A54CE3}" sibTransId="{84DC896B-AD50-A544-BD14-5E3D5C6AE737}"/>
    <dgm:cxn modelId="{B008243C-91F6-0246-B9AF-D31CE0C55A0C}" srcId="{7CD28604-6B21-074E-A437-E97A9B7C061B}" destId="{7678C12B-DCF2-7943-AFB1-2B3400FC19E9}" srcOrd="0" destOrd="0" parTransId="{7B4F680E-E8B8-A347-AB22-9BB17C641E94}" sibTransId="{A3CE2DCD-6EA9-FA45-8622-EB8F55ACCECD}"/>
    <dgm:cxn modelId="{62AC3A3F-9E8C-2146-9F15-6D0369906771}" srcId="{06FE11C7-CC06-5545-A072-B772BA19D62D}" destId="{146DC670-E260-2348-933E-CDB0731D5149}" srcOrd="0" destOrd="0" parTransId="{09989847-5D61-FF45-B243-EE4418DFF451}" sibTransId="{86A8236D-557C-9D49-8F24-E964E665F44B}"/>
    <dgm:cxn modelId="{4E558867-CA16-45A3-82FF-08C76E17EE4C}" type="presOf" srcId="{146DC670-E260-2348-933E-CDB0731D5149}" destId="{C0E377AE-6090-A24A-A326-9465F008FE4C}" srcOrd="0" destOrd="1" presId="urn:microsoft.com/office/officeart/2005/8/layout/pyramid2"/>
    <dgm:cxn modelId="{CBB39588-8201-40AF-BEF8-10F9C6D4B002}" type="presOf" srcId="{77D46FB7-62E8-A947-AF6E-4BBAB730368A}" destId="{97188EC1-8808-5143-A42A-11EFBC3FDEE8}" srcOrd="0" destOrd="1" presId="urn:microsoft.com/office/officeart/2005/8/layout/pyramid2"/>
    <dgm:cxn modelId="{FADE507C-DBBB-1A43-A158-514B47854057}" srcId="{7CD28604-6B21-074E-A437-E97A9B7C061B}" destId="{BB0605F9-602E-254E-BBD6-550B1014549A}" srcOrd="2" destOrd="0" parTransId="{B845019A-B296-4F47-AF5A-D5BE4C6801D5}" sibTransId="{36D43455-484C-7845-A99A-7BD5608AC132}"/>
    <dgm:cxn modelId="{E6999443-3B52-EC47-A3FE-899A2B27E069}" srcId="{7CD28604-6B21-074E-A437-E97A9B7C061B}" destId="{06FE11C7-CC06-5545-A072-B772BA19D62D}" srcOrd="3" destOrd="0" parTransId="{6DD1A679-6823-0345-B9D4-A08474CCC8BF}" sibTransId="{CFAE1BDB-4F03-2147-B099-E82E4B584AFA}"/>
    <dgm:cxn modelId="{5DE4D22C-E690-4AB5-AAC5-AF61750C83F3}" type="presOf" srcId="{B53AE7BA-9970-714E-949E-E5425D623E48}" destId="{4A9C716B-B4A5-2246-9BE2-FEC7199B2B7F}" srcOrd="0" destOrd="1" presId="urn:microsoft.com/office/officeart/2005/8/layout/pyramid2"/>
    <dgm:cxn modelId="{77D3C169-CC97-9644-95FF-8465B3F24EEA}" srcId="{7CD28604-6B21-074E-A437-E97A9B7C061B}" destId="{1DE0E93E-5A52-CC41-ABD3-4763C13A7293}" srcOrd="1" destOrd="0" parTransId="{667FF5E7-4878-9445-A5C9-F3DA064C841F}" sibTransId="{54301948-D7AA-F349-A249-80EA1E26FD67}"/>
    <dgm:cxn modelId="{E53143E1-2874-4EB5-A4BA-DBFB3663DB5B}" type="presOf" srcId="{06FE11C7-CC06-5545-A072-B772BA19D62D}" destId="{C0E377AE-6090-A24A-A326-9465F008FE4C}" srcOrd="0" destOrd="0" presId="urn:microsoft.com/office/officeart/2005/8/layout/pyramid2"/>
    <dgm:cxn modelId="{9437FD8A-3CE0-0D4F-B040-853B43E12BC0}" srcId="{7678C12B-DCF2-7943-AFB1-2B3400FC19E9}" destId="{77D46FB7-62E8-A947-AF6E-4BBAB730368A}" srcOrd="0" destOrd="0" parTransId="{DD8ADD49-FB43-7844-B587-6F1F0FB723D1}" sibTransId="{7E8A057F-45B7-F94F-9B4F-88F25F114968}"/>
    <dgm:cxn modelId="{5A4E53EB-9F4A-4EFA-8706-B2D7109A3823}" type="presParOf" srcId="{3CFF54B7-8935-004A-9D68-576236DC455A}" destId="{FADEFF75-2DDB-1448-9BDA-72D479D52B89}" srcOrd="0" destOrd="0" presId="urn:microsoft.com/office/officeart/2005/8/layout/pyramid2"/>
    <dgm:cxn modelId="{D941EA1B-B479-4814-B68C-6A97158A95DE}" type="presParOf" srcId="{3CFF54B7-8935-004A-9D68-576236DC455A}" destId="{F0A1A3E9-E1E3-4D43-892C-3C668EBDAA73}" srcOrd="1" destOrd="0" presId="urn:microsoft.com/office/officeart/2005/8/layout/pyramid2"/>
    <dgm:cxn modelId="{25A2E3B8-0F7D-4AF5-9C87-8DF978A6ABD5}" type="presParOf" srcId="{F0A1A3E9-E1E3-4D43-892C-3C668EBDAA73}" destId="{97188EC1-8808-5143-A42A-11EFBC3FDEE8}" srcOrd="0" destOrd="0" presId="urn:microsoft.com/office/officeart/2005/8/layout/pyramid2"/>
    <dgm:cxn modelId="{48C6ECBC-6307-4606-876C-B106E96AA9CE}" type="presParOf" srcId="{F0A1A3E9-E1E3-4D43-892C-3C668EBDAA73}" destId="{256DA3BC-74CF-2241-A1C7-6E082A31CD6C}" srcOrd="1" destOrd="0" presId="urn:microsoft.com/office/officeart/2005/8/layout/pyramid2"/>
    <dgm:cxn modelId="{C434B21A-BC53-4E41-8716-DA41E40D82D1}" type="presParOf" srcId="{F0A1A3E9-E1E3-4D43-892C-3C668EBDAA73}" destId="{4A9C716B-B4A5-2246-9BE2-FEC7199B2B7F}" srcOrd="2" destOrd="0" presId="urn:microsoft.com/office/officeart/2005/8/layout/pyramid2"/>
    <dgm:cxn modelId="{DE9C9388-75A0-40B5-9E3E-D2D314B8A3E2}" type="presParOf" srcId="{F0A1A3E9-E1E3-4D43-892C-3C668EBDAA73}" destId="{216739D9-0DDE-EC42-B190-EEE32AFC902D}" srcOrd="3" destOrd="0" presId="urn:microsoft.com/office/officeart/2005/8/layout/pyramid2"/>
    <dgm:cxn modelId="{4D91EF0D-7BD3-4686-9913-06E4DF393138}" type="presParOf" srcId="{F0A1A3E9-E1E3-4D43-892C-3C668EBDAA73}" destId="{07C83984-E502-4742-8CA4-BAE1072B9C6D}" srcOrd="4" destOrd="0" presId="urn:microsoft.com/office/officeart/2005/8/layout/pyramid2"/>
    <dgm:cxn modelId="{944D4A7B-004D-4AA6-B8D4-3430DE037499}" type="presParOf" srcId="{F0A1A3E9-E1E3-4D43-892C-3C668EBDAA73}" destId="{919849CC-A872-584A-A863-623028FE78BD}" srcOrd="5" destOrd="0" presId="urn:microsoft.com/office/officeart/2005/8/layout/pyramid2"/>
    <dgm:cxn modelId="{A0F95885-24E3-4F8B-A980-1B399972CFA9}" type="presParOf" srcId="{F0A1A3E9-E1E3-4D43-892C-3C668EBDAA73}" destId="{C0E377AE-6090-A24A-A326-9465F008FE4C}" srcOrd="6" destOrd="0" presId="urn:microsoft.com/office/officeart/2005/8/layout/pyramid2"/>
    <dgm:cxn modelId="{57EDDEEF-A6C1-4053-864A-BCA72C134029}" type="presParOf" srcId="{F0A1A3E9-E1E3-4D43-892C-3C668EBDAA73}" destId="{7932DB88-756F-C643-9117-B7FC94BFA3BD}" srcOrd="7" destOrd="0" presId="urn:microsoft.com/office/officeart/2005/8/layout/pyramid2"/>
  </dgm:cxnLst>
  <dgm:bg/>
  <dgm:whole/>
</dgm:dataModel>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ATLASPDC-3-7881</_dlc_DocId>
    <_dlc_DocIdUrl xmlns="f1161f5b-24a3-4c2d-bc81-44cb9325e8ee">
      <Url>https://info.undp.org/docs/pdc/_layouts/DocIdRedir.aspx?ID=ATLASPDC-3-7881</Url>
      <Description>ATLASPDC-3-7881</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00050773</Project_x0020_Number>
    <Project_x0020_Manager xmlns="f1161f5b-24a3-4c2d-bc81-44cb9325e8ee" xsi:nil="true"/>
    <TaxCatchAll xmlns="1ed4137b-41b2-488b-8250-6d369ec27664">
      <Value>1112</Value>
      <Value>1531</Value>
      <Value>240</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MOZ</TermName>
          <TermId xmlns="http://schemas.microsoft.com/office/infopath/2007/PartnerControls">dc9d7181-b7e5-41eb-9d4e-97110e768876</TermId>
        </TermInfo>
      </Terms>
    </gc6531b704974d528487414686b72f6f>
    <UN_x0020_LanguagesTaxHTField0 xmlns="1ed4137b-41b2-488b-8250-6d369ec27664">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7e57d59d-ce28-4e45-9546-a337967e9c54</TermId>
        </TermInfo>
      </Term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MOZ</UndpOUCod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Programme and Project</UNDPPOPPFunctionalArea>
    <c4e2ab2cc9354bbf9064eeb465a566ea xmlns="1ed4137b-41b2-488b-8250-6d369ec27664">
      <Terms xmlns="http://schemas.microsoft.com/office/infopath/2007/PartnerControls"/>
    </c4e2ab2cc9354bbf9064eeb465a566ea>
    <UndpProjectNo xmlns="1ed4137b-41b2-488b-8250-6d369ec27664">00050773</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691D85-EB7E-4257-9DB1-4FB33BF9B18B}"/>
</file>

<file path=customXml/itemProps2.xml><?xml version="1.0" encoding="utf-8"?>
<ds:datastoreItem xmlns:ds="http://schemas.openxmlformats.org/officeDocument/2006/customXml" ds:itemID="{58B918E3-2DCB-47FE-B130-935774A9E7DB}"/>
</file>

<file path=customXml/itemProps3.xml><?xml version="1.0" encoding="utf-8"?>
<ds:datastoreItem xmlns:ds="http://schemas.openxmlformats.org/officeDocument/2006/customXml" ds:itemID="{9F4B3F69-7FA8-4183-9233-F4BCFA4209F1}"/>
</file>

<file path=customXml/itemProps4.xml><?xml version="1.0" encoding="utf-8"?>
<ds:datastoreItem xmlns:ds="http://schemas.openxmlformats.org/officeDocument/2006/customXml" ds:itemID="{9A621767-B697-410D-9C44-79A2657BE2EB}"/>
</file>

<file path=customXml/itemProps5.xml><?xml version="1.0" encoding="utf-8"?>
<ds:datastoreItem xmlns:ds="http://schemas.openxmlformats.org/officeDocument/2006/customXml" ds:itemID="{627E37CB-2DA2-4F50-85D1-B49A65F5A17E}"/>
</file>

<file path=customXml/itemProps6.xml><?xml version="1.0" encoding="utf-8"?>
<ds:datastoreItem xmlns:ds="http://schemas.openxmlformats.org/officeDocument/2006/customXml" ds:itemID="{9300CB87-C46B-420E-9A90-C880755F2182}"/>
</file>

<file path=docProps/app.xml><?xml version="1.0" encoding="utf-8"?>
<Properties xmlns="http://schemas.openxmlformats.org/officeDocument/2006/extended-properties" xmlns:vt="http://schemas.openxmlformats.org/officeDocument/2006/docPropsVTypes">
  <Template>Normal.dotm</Template>
  <TotalTime>538</TotalTime>
  <Pages>97</Pages>
  <Words>29730</Words>
  <Characters>169464</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198797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Public Expenditures for Environment Sector Final Report - Revisão da Despesa Pública do Sector Ambiental</dc:title>
  <dc:subject/>
  <dc:creator/>
  <cp:keywords/>
  <dc:description/>
  <cp:lastModifiedBy>Lolita Hilario Fondo</cp:lastModifiedBy>
  <cp:revision>53</cp:revision>
  <cp:lastPrinted>2012-03-15T16:49:00Z</cp:lastPrinted>
  <dcterms:created xsi:type="dcterms:W3CDTF">2012-03-15T15:42:00Z</dcterms:created>
  <dcterms:modified xsi:type="dcterms:W3CDTF">2012-08-13T14:32:00Z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b2345fb9-a3e8-46ac-ba8e-a7bd64c1e367</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1531;#MOZ|dc9d7181-b7e5-41eb-9d4e-97110e768876</vt:lpwstr>
  </property>
  <property fmtid="{D5CDD505-2E9C-101B-9397-08002B2CF9AE}" pid="9" name="Atlas_x0020_Document_x0020_Type">
    <vt:lpwstr>236;#Progress Report|cafb2bdd-31de-4683-a84c-29af809cca57</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240;#Other|7e57d59d-ce28-4e45-9546-a337967e9c54</vt:lpwstr>
  </property>
  <property fmtid="{D5CDD505-2E9C-101B-9397-08002B2CF9AE}" pid="15" name="Atlas Document Status">
    <vt:lpwstr/>
  </property>
  <property fmtid="{D5CDD505-2E9C-101B-9397-08002B2CF9AE}" pid="16" name="Atlas Document Type">
    <vt:lpwstr>1112;#Progress Report|03c70d0e-c75e-4cfb-8288-e692640ede14</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